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6949" w14:textId="77777777" w:rsidR="00871C4C" w:rsidRPr="009B7505" w:rsidRDefault="00871C4C" w:rsidP="00871C4C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707810F6" w14:textId="5BD64BD4" w:rsidR="00871C4C" w:rsidRPr="009B7505" w:rsidRDefault="00232574" w:rsidP="00871C4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  <w:szCs w:val="28"/>
        </w:rPr>
        <w:t>Smlouva</w:t>
      </w:r>
      <w:r w:rsidR="00871C4C" w:rsidRPr="009B7505">
        <w:rPr>
          <w:rFonts w:ascii="Garamond" w:hAnsi="Garamond"/>
          <w:b/>
          <w:bCs/>
          <w:sz w:val="28"/>
          <w:szCs w:val="28"/>
        </w:rPr>
        <w:t xml:space="preserve"> o vypořádání </w:t>
      </w:r>
      <w:r w:rsidR="000843D4">
        <w:rPr>
          <w:rFonts w:ascii="Garamond" w:hAnsi="Garamond"/>
          <w:b/>
          <w:bCs/>
          <w:sz w:val="28"/>
          <w:szCs w:val="28"/>
        </w:rPr>
        <w:t>závazků</w:t>
      </w:r>
    </w:p>
    <w:p w14:paraId="492F8E66" w14:textId="77777777" w:rsidR="00871C4C" w:rsidRPr="002E6FB2" w:rsidRDefault="00871C4C" w:rsidP="00871C4C">
      <w:pPr>
        <w:pStyle w:val="Zkladntext"/>
        <w:spacing w:after="0"/>
        <w:jc w:val="center"/>
        <w:rPr>
          <w:rFonts w:ascii="Garamond" w:hAnsi="Garamond"/>
          <w:sz w:val="22"/>
          <w:szCs w:val="22"/>
        </w:rPr>
      </w:pPr>
      <w:r w:rsidRPr="002E6FB2">
        <w:rPr>
          <w:rFonts w:ascii="Garamond" w:hAnsi="Garamond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875C56A" w14:textId="77777777" w:rsidR="00135A65" w:rsidRPr="002E6FB2" w:rsidRDefault="00135A65" w:rsidP="00871C4C">
      <w:pPr>
        <w:rPr>
          <w:rFonts w:ascii="Garamond" w:hAnsi="Garamond"/>
          <w:b/>
          <w:bCs/>
          <w:u w:val="single"/>
        </w:rPr>
      </w:pPr>
    </w:p>
    <w:p w14:paraId="05575AF8" w14:textId="4B506071" w:rsidR="001205EA" w:rsidRPr="002E6FB2" w:rsidRDefault="001205EA" w:rsidP="00AD3D57">
      <w:pPr>
        <w:spacing w:after="0"/>
        <w:rPr>
          <w:rFonts w:ascii="Garamond" w:hAnsi="Garamond"/>
          <w:b/>
          <w:bCs/>
        </w:rPr>
      </w:pPr>
      <w:r w:rsidRPr="002E6FB2">
        <w:rPr>
          <w:rFonts w:ascii="Garamond" w:hAnsi="Garamond"/>
          <w:b/>
          <w:bCs/>
        </w:rPr>
        <w:t>Svazek vodovodů a kanalizací Tišnovsko</w:t>
      </w:r>
    </w:p>
    <w:p w14:paraId="6590A49E" w14:textId="08BA660F" w:rsidR="001205EA" w:rsidRPr="002E6FB2" w:rsidRDefault="001205EA" w:rsidP="00AD3D57">
      <w:pPr>
        <w:spacing w:after="0"/>
        <w:rPr>
          <w:rFonts w:ascii="Garamond" w:hAnsi="Garamond"/>
        </w:rPr>
      </w:pPr>
      <w:r w:rsidRPr="002E6FB2">
        <w:rPr>
          <w:rFonts w:ascii="Garamond" w:hAnsi="Garamond"/>
        </w:rPr>
        <w:t>Sídlem nám. Míru 111, Tišnov, 666 01</w:t>
      </w:r>
    </w:p>
    <w:p w14:paraId="71E9FA54" w14:textId="07C6AEC5" w:rsidR="001205EA" w:rsidRPr="002E6FB2" w:rsidRDefault="001205EA" w:rsidP="00AD3D57">
      <w:pPr>
        <w:spacing w:after="0"/>
        <w:rPr>
          <w:rFonts w:ascii="Garamond" w:hAnsi="Garamond"/>
        </w:rPr>
      </w:pPr>
      <w:r w:rsidRPr="002E6FB2">
        <w:rPr>
          <w:rFonts w:ascii="Garamond" w:hAnsi="Garamond"/>
        </w:rPr>
        <w:t>IČO: 49457004</w:t>
      </w:r>
    </w:p>
    <w:p w14:paraId="6C2B733C" w14:textId="7D526649" w:rsidR="001205EA" w:rsidRPr="002E6FB2" w:rsidRDefault="001205EA" w:rsidP="00AD3D57">
      <w:pPr>
        <w:spacing w:after="0"/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</w:pPr>
      <w:r w:rsidRPr="00FC27C3">
        <w:rPr>
          <w:rFonts w:ascii="Garamond" w:hAnsi="Garamond"/>
        </w:rPr>
        <w:t xml:space="preserve">Zastoupená </w:t>
      </w:r>
      <w:r w:rsidR="004C3BB5" w:rsidRPr="00FC27C3">
        <w:rPr>
          <w:rFonts w:ascii="Garamond" w:hAnsi="Garamond"/>
        </w:rPr>
        <w:t>Tomáše Křížem</w:t>
      </w:r>
      <w:r w:rsidRPr="00FC27C3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 xml:space="preserve">, </w:t>
      </w:r>
      <w:r w:rsidR="004C3BB5" w:rsidRPr="00FC27C3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místo</w:t>
      </w:r>
      <w:r w:rsidRPr="00FC27C3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předsedou</w:t>
      </w:r>
    </w:p>
    <w:p w14:paraId="79C06979" w14:textId="2335928F" w:rsidR="00AD3D57" w:rsidRPr="002E6FB2" w:rsidRDefault="00AD3D57" w:rsidP="00135A65">
      <w:pPr>
        <w:spacing w:after="0"/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</w:pPr>
      <w:r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 xml:space="preserve">(dále jen </w:t>
      </w:r>
      <w:r w:rsidR="00617E6D"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„</w:t>
      </w:r>
      <w:r w:rsidRPr="002E6FB2">
        <w:rPr>
          <w:rStyle w:val="Zvraznn"/>
          <w:rFonts w:ascii="Garamond" w:hAnsi="Garamond" w:cstheme="minorHAnsi"/>
          <w:shd w:val="clear" w:color="auto" w:fill="FFFFFF"/>
        </w:rPr>
        <w:t>objednatel</w:t>
      </w:r>
      <w:r w:rsidR="00617E6D"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“</w:t>
      </w:r>
      <w:r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)</w:t>
      </w:r>
    </w:p>
    <w:p w14:paraId="085EA434" w14:textId="77777777" w:rsidR="00135A65" w:rsidRPr="002E6FB2" w:rsidRDefault="00135A65" w:rsidP="00135A65">
      <w:pPr>
        <w:spacing w:after="0"/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</w:pPr>
    </w:p>
    <w:p w14:paraId="6D5AD14C" w14:textId="31CE14C4" w:rsidR="00AD3D57" w:rsidRPr="002E6FB2" w:rsidRDefault="00AD3D57" w:rsidP="00135A65">
      <w:pPr>
        <w:spacing w:after="0"/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</w:pPr>
      <w:r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a</w:t>
      </w:r>
    </w:p>
    <w:p w14:paraId="49FF6DAE" w14:textId="77777777" w:rsidR="00135A65" w:rsidRPr="002E6FB2" w:rsidRDefault="00135A65" w:rsidP="004D304B">
      <w:pPr>
        <w:spacing w:after="0"/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</w:pPr>
    </w:p>
    <w:p w14:paraId="698E8AB8" w14:textId="73FF879D" w:rsidR="00AD3D57" w:rsidRPr="002E6FB2" w:rsidRDefault="00AD3D57" w:rsidP="004D304B">
      <w:pPr>
        <w:spacing w:after="0"/>
        <w:rPr>
          <w:rStyle w:val="Zvraznn"/>
          <w:rFonts w:ascii="Garamond" w:hAnsi="Garamond" w:cstheme="minorHAnsi"/>
          <w:b/>
          <w:bCs/>
          <w:i w:val="0"/>
          <w:iCs w:val="0"/>
          <w:shd w:val="clear" w:color="auto" w:fill="FFFFFF"/>
        </w:rPr>
      </w:pPr>
      <w:r w:rsidRPr="002E6FB2">
        <w:rPr>
          <w:rStyle w:val="Zvraznn"/>
          <w:rFonts w:ascii="Garamond" w:hAnsi="Garamond" w:cstheme="minorHAnsi"/>
          <w:b/>
          <w:bCs/>
          <w:i w:val="0"/>
          <w:iCs w:val="0"/>
          <w:shd w:val="clear" w:color="auto" w:fill="FFFFFF"/>
        </w:rPr>
        <w:t>OHL</w:t>
      </w:r>
      <w:r w:rsidR="00966CBC">
        <w:rPr>
          <w:rStyle w:val="Zvraznn"/>
          <w:rFonts w:ascii="Garamond" w:hAnsi="Garamond" w:cstheme="minorHAnsi"/>
          <w:b/>
          <w:bCs/>
          <w:i w:val="0"/>
          <w:iCs w:val="0"/>
          <w:shd w:val="clear" w:color="auto" w:fill="FFFFFF"/>
        </w:rPr>
        <w:t>A</w:t>
      </w:r>
      <w:r w:rsidRPr="002E6FB2">
        <w:rPr>
          <w:rStyle w:val="Zvraznn"/>
          <w:rFonts w:ascii="Garamond" w:hAnsi="Garamond" w:cstheme="minorHAnsi"/>
          <w:b/>
          <w:bCs/>
          <w:i w:val="0"/>
          <w:iCs w:val="0"/>
          <w:shd w:val="clear" w:color="auto" w:fill="FFFFFF"/>
        </w:rPr>
        <w:t xml:space="preserve"> ŽS, a.s.</w:t>
      </w:r>
    </w:p>
    <w:p w14:paraId="5BA6E568" w14:textId="66EE639A" w:rsidR="00AD3D57" w:rsidRPr="006735A3" w:rsidRDefault="00AD3D57" w:rsidP="004D304B">
      <w:pPr>
        <w:spacing w:after="0"/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</w:pPr>
      <w:r w:rsidRPr="006735A3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 xml:space="preserve">Sídlem </w:t>
      </w:r>
      <w:proofErr w:type="spellStart"/>
      <w:r w:rsidR="006735A3" w:rsidRPr="006735A3">
        <w:rPr>
          <w:rFonts w:ascii="Garamond" w:hAnsi="Garamond"/>
        </w:rPr>
        <w:t>Tuřanka</w:t>
      </w:r>
      <w:proofErr w:type="spellEnd"/>
      <w:r w:rsidR="006735A3" w:rsidRPr="006735A3">
        <w:rPr>
          <w:rFonts w:ascii="Garamond" w:hAnsi="Garamond"/>
        </w:rPr>
        <w:t xml:space="preserve"> 1554/115b, Slatina, 627 00 Brn</w:t>
      </w:r>
      <w:r w:rsidR="006735A3">
        <w:rPr>
          <w:rFonts w:ascii="Garamond" w:hAnsi="Garamond"/>
        </w:rPr>
        <w:t>o</w:t>
      </w:r>
    </w:p>
    <w:p w14:paraId="0FC6A890" w14:textId="77777777" w:rsidR="006A68DF" w:rsidRPr="002E6FB2" w:rsidRDefault="00C0408B" w:rsidP="004D304B">
      <w:pPr>
        <w:spacing w:after="0"/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</w:pPr>
      <w:r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IČ</w:t>
      </w:r>
      <w:r w:rsidR="006A68DF"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O</w:t>
      </w:r>
      <w:r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:</w:t>
      </w:r>
      <w:r w:rsidR="006A68DF"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 xml:space="preserve"> 46342796</w:t>
      </w:r>
    </w:p>
    <w:p w14:paraId="7D67DCD7" w14:textId="008F8F71" w:rsidR="00C0408B" w:rsidRPr="002E6FB2" w:rsidRDefault="006A68DF" w:rsidP="004D304B">
      <w:pPr>
        <w:spacing w:after="0"/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</w:pPr>
      <w:r w:rsidRPr="00FC27C3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Zastoupena Ing.</w:t>
      </w:r>
      <w:r w:rsidR="00AA13B6" w:rsidRPr="00FC27C3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 xml:space="preserve"> Jaromírem </w:t>
      </w:r>
      <w:proofErr w:type="spellStart"/>
      <w:r w:rsidR="00AA13B6" w:rsidRPr="00FC27C3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Pelinkou</w:t>
      </w:r>
      <w:proofErr w:type="spellEnd"/>
      <w:r w:rsidR="00AA13B6" w:rsidRPr="00FC27C3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, ředitelem divize – divize M – Morava</w:t>
      </w:r>
      <w:r w:rsidR="00C0408B"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 xml:space="preserve"> </w:t>
      </w:r>
    </w:p>
    <w:p w14:paraId="30892107" w14:textId="35977965" w:rsidR="00AD3D57" w:rsidRPr="002E6FB2" w:rsidRDefault="004D304B" w:rsidP="004D304B">
      <w:pPr>
        <w:spacing w:after="0"/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</w:pPr>
      <w:r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 xml:space="preserve">(dále jen </w:t>
      </w:r>
      <w:r w:rsidR="00617E6D"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„</w:t>
      </w:r>
      <w:r w:rsidRPr="002E6FB2">
        <w:rPr>
          <w:rStyle w:val="Zvraznn"/>
          <w:rFonts w:ascii="Garamond" w:hAnsi="Garamond" w:cstheme="minorHAnsi"/>
          <w:shd w:val="clear" w:color="auto" w:fill="FFFFFF"/>
        </w:rPr>
        <w:t>zhotovitel</w:t>
      </w:r>
      <w:r w:rsidR="00617E6D"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“</w:t>
      </w:r>
      <w:r w:rsidRPr="002E6FB2">
        <w:rPr>
          <w:rStyle w:val="Zvraznn"/>
          <w:rFonts w:ascii="Garamond" w:hAnsi="Garamond" w:cstheme="minorHAnsi"/>
          <w:i w:val="0"/>
          <w:iCs w:val="0"/>
          <w:shd w:val="clear" w:color="auto" w:fill="FFFFFF"/>
        </w:rPr>
        <w:t>)</w:t>
      </w:r>
    </w:p>
    <w:p w14:paraId="147F6B99" w14:textId="5A5CBFD3" w:rsidR="00AD3D57" w:rsidRPr="002E6FB2" w:rsidRDefault="00AD3D57" w:rsidP="004D304B">
      <w:pPr>
        <w:spacing w:after="0"/>
        <w:rPr>
          <w:rFonts w:ascii="Garamond" w:hAnsi="Garamond" w:cstheme="minorHAnsi"/>
          <w:shd w:val="clear" w:color="auto" w:fill="FFFFFF"/>
        </w:rPr>
      </w:pPr>
    </w:p>
    <w:p w14:paraId="3337DF77" w14:textId="4A8FAE5D" w:rsidR="004D304B" w:rsidRPr="002E6FB2" w:rsidRDefault="00617E6D" w:rsidP="004D304B">
      <w:pPr>
        <w:spacing w:after="0"/>
        <w:rPr>
          <w:rFonts w:ascii="Garamond" w:hAnsi="Garamond" w:cstheme="minorHAnsi"/>
          <w:shd w:val="clear" w:color="auto" w:fill="FFFFFF"/>
        </w:rPr>
      </w:pPr>
      <w:r w:rsidRPr="002E6FB2">
        <w:rPr>
          <w:rFonts w:ascii="Garamond" w:hAnsi="Garamond" w:cstheme="minorHAnsi"/>
          <w:shd w:val="clear" w:color="auto" w:fill="FFFFFF"/>
        </w:rPr>
        <w:t>(</w:t>
      </w:r>
      <w:r w:rsidR="00966CBC">
        <w:rPr>
          <w:rFonts w:ascii="Garamond" w:hAnsi="Garamond" w:cstheme="minorHAnsi"/>
          <w:shd w:val="clear" w:color="auto" w:fill="FFFFFF"/>
        </w:rPr>
        <w:t>s</w:t>
      </w:r>
      <w:r w:rsidRPr="002E6FB2">
        <w:rPr>
          <w:rFonts w:ascii="Garamond" w:hAnsi="Garamond" w:cstheme="minorHAnsi"/>
          <w:shd w:val="clear" w:color="auto" w:fill="FFFFFF"/>
        </w:rPr>
        <w:t>polečně dále jen jako</w:t>
      </w:r>
      <w:r w:rsidR="00540F71" w:rsidRPr="002E6FB2">
        <w:rPr>
          <w:rFonts w:ascii="Garamond" w:hAnsi="Garamond" w:cstheme="minorHAnsi"/>
          <w:shd w:val="clear" w:color="auto" w:fill="FFFFFF"/>
        </w:rPr>
        <w:t xml:space="preserve"> </w:t>
      </w:r>
      <w:r w:rsidRPr="002E6FB2">
        <w:rPr>
          <w:rFonts w:ascii="Garamond" w:hAnsi="Garamond" w:cstheme="minorHAnsi"/>
          <w:shd w:val="clear" w:color="auto" w:fill="FFFFFF"/>
        </w:rPr>
        <w:t>„</w:t>
      </w:r>
      <w:r w:rsidRPr="002E6FB2">
        <w:rPr>
          <w:rFonts w:ascii="Garamond" w:hAnsi="Garamond" w:cstheme="minorHAnsi"/>
          <w:i/>
          <w:iCs/>
          <w:shd w:val="clear" w:color="auto" w:fill="FFFFFF"/>
        </w:rPr>
        <w:t>smluvní strany</w:t>
      </w:r>
      <w:r w:rsidRPr="002E6FB2">
        <w:rPr>
          <w:rFonts w:ascii="Garamond" w:hAnsi="Garamond" w:cstheme="minorHAnsi"/>
          <w:shd w:val="clear" w:color="auto" w:fill="FFFFFF"/>
        </w:rPr>
        <w:t>“)</w:t>
      </w:r>
    </w:p>
    <w:p w14:paraId="39839AC3" w14:textId="77777777" w:rsidR="0097622A" w:rsidRPr="002E6FB2" w:rsidRDefault="0097622A" w:rsidP="004D304B">
      <w:pPr>
        <w:spacing w:after="0"/>
        <w:rPr>
          <w:rFonts w:ascii="Garamond" w:hAnsi="Garamond" w:cstheme="minorHAnsi"/>
          <w:shd w:val="clear" w:color="auto" w:fill="FFFFFF"/>
        </w:rPr>
      </w:pPr>
    </w:p>
    <w:p w14:paraId="34BA272F" w14:textId="4C211341" w:rsidR="004D304B" w:rsidRPr="002E6FB2" w:rsidRDefault="004D304B" w:rsidP="004D304B">
      <w:pPr>
        <w:spacing w:after="0"/>
        <w:jc w:val="center"/>
        <w:rPr>
          <w:rFonts w:ascii="Garamond" w:hAnsi="Garamond" w:cstheme="minorHAnsi"/>
          <w:b/>
          <w:bCs/>
          <w:shd w:val="clear" w:color="auto" w:fill="FFFFFF"/>
        </w:rPr>
      </w:pPr>
      <w:r w:rsidRPr="002E6FB2">
        <w:rPr>
          <w:rFonts w:ascii="Garamond" w:hAnsi="Garamond" w:cstheme="minorHAnsi"/>
          <w:b/>
          <w:bCs/>
          <w:shd w:val="clear" w:color="auto" w:fill="FFFFFF"/>
        </w:rPr>
        <w:t>I.</w:t>
      </w:r>
    </w:p>
    <w:p w14:paraId="2BEC7277" w14:textId="56608F8E" w:rsidR="004D304B" w:rsidRPr="002E6FB2" w:rsidRDefault="004D304B" w:rsidP="004D304B">
      <w:pPr>
        <w:spacing w:after="0"/>
        <w:jc w:val="center"/>
        <w:rPr>
          <w:rFonts w:ascii="Garamond" w:hAnsi="Garamond" w:cstheme="minorHAnsi"/>
          <w:b/>
          <w:bCs/>
          <w:shd w:val="clear" w:color="auto" w:fill="FFFFFF"/>
        </w:rPr>
      </w:pPr>
      <w:r w:rsidRPr="002E6FB2">
        <w:rPr>
          <w:rFonts w:ascii="Garamond" w:hAnsi="Garamond" w:cstheme="minorHAnsi"/>
          <w:b/>
          <w:bCs/>
          <w:shd w:val="clear" w:color="auto" w:fill="FFFFFF"/>
        </w:rPr>
        <w:t>Popis skutkového stavu</w:t>
      </w:r>
    </w:p>
    <w:p w14:paraId="51701CBE" w14:textId="77777777" w:rsidR="00B81EA2" w:rsidRPr="002E6FB2" w:rsidRDefault="00B81EA2" w:rsidP="004D304B">
      <w:pPr>
        <w:spacing w:after="0"/>
        <w:jc w:val="center"/>
        <w:rPr>
          <w:rFonts w:ascii="Garamond" w:hAnsi="Garamond" w:cstheme="minorHAnsi"/>
          <w:b/>
          <w:bCs/>
          <w:shd w:val="clear" w:color="auto" w:fill="FFFFFF"/>
        </w:rPr>
      </w:pPr>
    </w:p>
    <w:p w14:paraId="78E886ED" w14:textId="5E5B11ED" w:rsidR="001D1753" w:rsidRPr="002E6FB2" w:rsidRDefault="00B81EA2" w:rsidP="00E8755B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>Smluvní strany uzavřely dne 26.</w:t>
      </w:r>
      <w:r w:rsidR="006735A3">
        <w:rPr>
          <w:rFonts w:ascii="Garamond" w:hAnsi="Garamond" w:cs="Times New Roman"/>
        </w:rPr>
        <w:t xml:space="preserve"> </w:t>
      </w:r>
      <w:r w:rsidRPr="002E6FB2">
        <w:rPr>
          <w:rFonts w:ascii="Garamond" w:hAnsi="Garamond" w:cs="Times New Roman"/>
        </w:rPr>
        <w:t>7.</w:t>
      </w:r>
      <w:r w:rsidR="006735A3">
        <w:rPr>
          <w:rFonts w:ascii="Garamond" w:hAnsi="Garamond" w:cs="Times New Roman"/>
        </w:rPr>
        <w:t xml:space="preserve"> </w:t>
      </w:r>
      <w:r w:rsidRPr="002E6FB2">
        <w:rPr>
          <w:rFonts w:ascii="Garamond" w:hAnsi="Garamond" w:cs="Times New Roman"/>
        </w:rPr>
        <w:t>2021 smlouvu o dílo</w:t>
      </w:r>
      <w:r w:rsidR="00D93C91" w:rsidRPr="002E6FB2">
        <w:rPr>
          <w:rFonts w:ascii="Garamond" w:hAnsi="Garamond" w:cs="Times New Roman"/>
        </w:rPr>
        <w:t>, jejímž předmětem bylo provedení stavby, vyhotovení geodetického zaměření stavby, geometrických plánů stavby</w:t>
      </w:r>
      <w:r w:rsidR="00667C6F" w:rsidRPr="002E6FB2">
        <w:rPr>
          <w:rFonts w:ascii="Garamond" w:hAnsi="Garamond" w:cs="Times New Roman"/>
        </w:rPr>
        <w:t xml:space="preserve">, geometrických plánů </w:t>
      </w:r>
      <w:r w:rsidR="00D93C91" w:rsidRPr="002E6FB2">
        <w:rPr>
          <w:rFonts w:ascii="Garamond" w:hAnsi="Garamond" w:cs="Times New Roman"/>
        </w:rPr>
        <w:t>věcných břemen a vyhotovení dokumentace skutečného provedení stavby</w:t>
      </w:r>
      <w:r w:rsidR="001D72E1" w:rsidRPr="002E6FB2">
        <w:rPr>
          <w:rFonts w:ascii="Garamond" w:hAnsi="Garamond" w:cs="Times New Roman"/>
        </w:rPr>
        <w:t xml:space="preserve"> za celkovou </w:t>
      </w:r>
      <w:r w:rsidR="001D72E1" w:rsidRPr="008E354E">
        <w:rPr>
          <w:rFonts w:ascii="Garamond" w:hAnsi="Garamond" w:cs="Times New Roman"/>
        </w:rPr>
        <w:t>cenu 26.567.269,73 Kč</w:t>
      </w:r>
      <w:r w:rsidR="001D72E1" w:rsidRPr="002E6FB2">
        <w:rPr>
          <w:rFonts w:ascii="Garamond" w:hAnsi="Garamond" w:cs="Times New Roman"/>
          <w:b/>
          <w:bCs/>
        </w:rPr>
        <w:t xml:space="preserve"> </w:t>
      </w:r>
      <w:r w:rsidR="001D72E1" w:rsidRPr="002E6FB2">
        <w:rPr>
          <w:rFonts w:ascii="Garamond" w:hAnsi="Garamond" w:cs="Times New Roman"/>
        </w:rPr>
        <w:t>bez DPH</w:t>
      </w:r>
      <w:r w:rsidR="006735A3">
        <w:rPr>
          <w:rFonts w:ascii="Garamond" w:hAnsi="Garamond" w:cs="Times New Roman"/>
        </w:rPr>
        <w:t>, resp. 27.779.692,04 Kč bez DPH ve znění dodatku č. 1 ze dne 21. 9. 2021</w:t>
      </w:r>
      <w:r w:rsidR="001D72E1" w:rsidRPr="002E6FB2">
        <w:rPr>
          <w:rFonts w:ascii="Garamond" w:hAnsi="Garamond" w:cs="Times New Roman"/>
        </w:rPr>
        <w:t>.</w:t>
      </w:r>
    </w:p>
    <w:p w14:paraId="0451B3CE" w14:textId="77777777" w:rsidR="001D72E1" w:rsidRPr="002E6FB2" w:rsidRDefault="001D72E1" w:rsidP="001D72E1">
      <w:pPr>
        <w:pStyle w:val="Odstavecseseznamem"/>
        <w:spacing w:after="200" w:line="276" w:lineRule="auto"/>
        <w:ind w:left="360"/>
        <w:jc w:val="both"/>
        <w:rPr>
          <w:rFonts w:ascii="Garamond" w:hAnsi="Garamond" w:cs="Times New Roman"/>
        </w:rPr>
      </w:pPr>
    </w:p>
    <w:p w14:paraId="5248565D" w14:textId="65FFE74C" w:rsidR="00B81EA2" w:rsidRPr="002E6FB2" w:rsidRDefault="00B81EA2" w:rsidP="00E8755B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 xml:space="preserve">Objednatel je povinným subjektem pro zveřejňování v Registru smluv dle smlouvy uvedené v ustanovení odst. 1 tohoto článku a má povinnost uzavřenou smlouvu zveřejnit postupem podle zákona č. 340/2015 Sb., zákon o registru smluv, ve znění pozdějších předpisů (dále jen „ZRS“). </w:t>
      </w:r>
    </w:p>
    <w:p w14:paraId="3D5DCB2D" w14:textId="77777777" w:rsidR="00B81EA2" w:rsidRPr="002E6FB2" w:rsidRDefault="00B81EA2" w:rsidP="00B81EA2">
      <w:pPr>
        <w:pStyle w:val="Odstavecseseznamem"/>
        <w:spacing w:after="200" w:line="276" w:lineRule="auto"/>
        <w:ind w:left="360"/>
        <w:jc w:val="both"/>
        <w:rPr>
          <w:rFonts w:ascii="Garamond" w:hAnsi="Garamond" w:cs="Times New Roman"/>
        </w:rPr>
      </w:pPr>
    </w:p>
    <w:p w14:paraId="5BF5FF68" w14:textId="5AF15D50" w:rsidR="00245C1F" w:rsidRPr="002E6FB2" w:rsidRDefault="002A56A8" w:rsidP="00E8755B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>T</w:t>
      </w:r>
      <w:r w:rsidR="00245C1F" w:rsidRPr="002E6FB2">
        <w:rPr>
          <w:rFonts w:ascii="Garamond" w:hAnsi="Garamond" w:cs="Times New Roman"/>
        </w:rPr>
        <w:t>ext smlouvy</w:t>
      </w:r>
      <w:r w:rsidRPr="002E6FB2">
        <w:rPr>
          <w:rFonts w:ascii="Garamond" w:hAnsi="Garamond" w:cs="Times New Roman"/>
        </w:rPr>
        <w:t xml:space="preserve"> uvedené v odst. 1 tohoto článku</w:t>
      </w:r>
      <w:r w:rsidR="00245C1F" w:rsidRPr="002E6FB2">
        <w:rPr>
          <w:rFonts w:ascii="Garamond" w:hAnsi="Garamond" w:cs="Times New Roman"/>
        </w:rPr>
        <w:t xml:space="preserve"> nebyl</w:t>
      </w:r>
      <w:r w:rsidRPr="002E6FB2">
        <w:rPr>
          <w:rFonts w:ascii="Garamond" w:hAnsi="Garamond" w:cs="Times New Roman"/>
        </w:rPr>
        <w:t xml:space="preserve"> objednatelem</w:t>
      </w:r>
      <w:r w:rsidR="00245C1F" w:rsidRPr="002E6FB2">
        <w:rPr>
          <w:rFonts w:ascii="Garamond" w:hAnsi="Garamond" w:cs="Times New Roman"/>
        </w:rPr>
        <w:t xml:space="preserve"> zveřejněn ve strojově čitelném formátu dle § 5 odst. 1 ZRS a tedy </w:t>
      </w:r>
      <w:r w:rsidR="008E354E">
        <w:rPr>
          <w:rFonts w:ascii="Garamond" w:hAnsi="Garamond" w:cs="Times New Roman"/>
        </w:rPr>
        <w:t>dle</w:t>
      </w:r>
      <w:r w:rsidR="00245C1F" w:rsidRPr="002E6FB2">
        <w:rPr>
          <w:rFonts w:ascii="Garamond" w:hAnsi="Garamond" w:cs="Times New Roman"/>
        </w:rPr>
        <w:t xml:space="preserve"> §</w:t>
      </w:r>
      <w:r w:rsidR="000522CA">
        <w:rPr>
          <w:rFonts w:ascii="Garamond" w:hAnsi="Garamond" w:cs="Times New Roman"/>
        </w:rPr>
        <w:t xml:space="preserve"> </w:t>
      </w:r>
      <w:r w:rsidR="00245C1F" w:rsidRPr="002E6FB2">
        <w:rPr>
          <w:rFonts w:ascii="Garamond" w:hAnsi="Garamond" w:cs="Times New Roman"/>
        </w:rPr>
        <w:t>5 odst. 5 ZRS se na smlouvu hledí, jakoby</w:t>
      </w:r>
      <w:r w:rsidR="0002618A" w:rsidRPr="002E6FB2">
        <w:rPr>
          <w:rFonts w:ascii="Garamond" w:hAnsi="Garamond" w:cs="Times New Roman"/>
        </w:rPr>
        <w:t xml:space="preserve"> prostřednictvím </w:t>
      </w:r>
      <w:r w:rsidR="00E846DF">
        <w:rPr>
          <w:rFonts w:ascii="Garamond" w:hAnsi="Garamond" w:cs="Times New Roman"/>
        </w:rPr>
        <w:t>R</w:t>
      </w:r>
      <w:r w:rsidR="0002618A" w:rsidRPr="002E6FB2">
        <w:rPr>
          <w:rFonts w:ascii="Garamond" w:hAnsi="Garamond" w:cs="Times New Roman"/>
        </w:rPr>
        <w:t>egistru smluv</w:t>
      </w:r>
      <w:r w:rsidR="00245C1F" w:rsidRPr="002E6FB2">
        <w:rPr>
          <w:rFonts w:ascii="Garamond" w:hAnsi="Garamond" w:cs="Times New Roman"/>
        </w:rPr>
        <w:t xml:space="preserve"> </w:t>
      </w:r>
      <w:r w:rsidR="0002618A" w:rsidRPr="002E6FB2">
        <w:rPr>
          <w:rFonts w:ascii="Garamond" w:hAnsi="Garamond" w:cs="Times New Roman"/>
        </w:rPr>
        <w:t>u</w:t>
      </w:r>
      <w:r w:rsidR="00245C1F" w:rsidRPr="002E6FB2">
        <w:rPr>
          <w:rFonts w:ascii="Garamond" w:hAnsi="Garamond" w:cs="Times New Roman"/>
        </w:rPr>
        <w:t>veřejněna nebyla.</w:t>
      </w:r>
    </w:p>
    <w:p w14:paraId="075411BA" w14:textId="77777777" w:rsidR="00245C1F" w:rsidRPr="002E6FB2" w:rsidRDefault="00245C1F" w:rsidP="00245C1F">
      <w:pPr>
        <w:pStyle w:val="Odstavecseseznamem"/>
        <w:rPr>
          <w:rFonts w:ascii="Garamond" w:hAnsi="Garamond" w:cs="Times New Roman"/>
        </w:rPr>
      </w:pPr>
    </w:p>
    <w:p w14:paraId="3DEF666F" w14:textId="21D33F26" w:rsidR="00B81EA2" w:rsidRPr="002E6FB2" w:rsidRDefault="00E94EAC" w:rsidP="00E8755B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 xml:space="preserve">Tím, že smlouva uvedená v odst. 1 tohoto článku nebyla uveřejněna prostřednictvím </w:t>
      </w:r>
      <w:r w:rsidR="00E846DF">
        <w:rPr>
          <w:rFonts w:ascii="Garamond" w:hAnsi="Garamond" w:cs="Times New Roman"/>
        </w:rPr>
        <w:t>R</w:t>
      </w:r>
      <w:r w:rsidRPr="002E6FB2">
        <w:rPr>
          <w:rFonts w:ascii="Garamond" w:hAnsi="Garamond" w:cs="Times New Roman"/>
        </w:rPr>
        <w:t>egistru smluv, a</w:t>
      </w:r>
      <w:r w:rsidR="00EF452E">
        <w:rPr>
          <w:rFonts w:ascii="Garamond" w:hAnsi="Garamond" w:cs="Times New Roman"/>
        </w:rPr>
        <w:t> </w:t>
      </w:r>
      <w:r w:rsidRPr="002E6FB2">
        <w:rPr>
          <w:rFonts w:ascii="Garamond" w:hAnsi="Garamond" w:cs="Times New Roman"/>
        </w:rPr>
        <w:t>to ani do tří měsíců ode dne, kdy byla uzavřena, se dle §7 odst. 1 ZRS zrušuje od počátku.</w:t>
      </w:r>
    </w:p>
    <w:p w14:paraId="41CA150C" w14:textId="77777777" w:rsidR="00B81EA2" w:rsidRPr="002E6FB2" w:rsidRDefault="00B81EA2" w:rsidP="00B81EA2">
      <w:pPr>
        <w:pStyle w:val="Odstavecseseznamem"/>
        <w:spacing w:after="200" w:line="276" w:lineRule="auto"/>
        <w:ind w:left="360"/>
        <w:jc w:val="both"/>
        <w:rPr>
          <w:rFonts w:ascii="Garamond" w:hAnsi="Garamond" w:cs="Times New Roman"/>
        </w:rPr>
      </w:pPr>
    </w:p>
    <w:p w14:paraId="243980CD" w14:textId="0F496BA0" w:rsidR="009B7505" w:rsidRPr="002E6FB2" w:rsidRDefault="00B81EA2" w:rsidP="00E8755B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14:paraId="07778581" w14:textId="62FCEB85" w:rsidR="00B81EA2" w:rsidRPr="002E6FB2" w:rsidRDefault="009B7505" w:rsidP="009B7505">
      <w:pPr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br w:type="page"/>
      </w:r>
    </w:p>
    <w:p w14:paraId="37CD4AEE" w14:textId="28F67848" w:rsidR="004D304B" w:rsidRPr="002E6FB2" w:rsidRDefault="004D304B" w:rsidP="004D304B">
      <w:pPr>
        <w:spacing w:after="0"/>
        <w:rPr>
          <w:rFonts w:ascii="Garamond" w:hAnsi="Garamond" w:cstheme="minorHAnsi"/>
          <w:shd w:val="clear" w:color="auto" w:fill="FFFFFF"/>
        </w:rPr>
      </w:pPr>
    </w:p>
    <w:p w14:paraId="5AB81CD0" w14:textId="77777777" w:rsidR="008211C1" w:rsidRPr="002E6FB2" w:rsidRDefault="008211C1" w:rsidP="008211C1">
      <w:pPr>
        <w:spacing w:after="0"/>
        <w:jc w:val="center"/>
        <w:rPr>
          <w:rFonts w:ascii="Garamond" w:hAnsi="Garamond" w:cs="Times New Roman"/>
          <w:b/>
        </w:rPr>
      </w:pPr>
      <w:r w:rsidRPr="002E6FB2">
        <w:rPr>
          <w:rFonts w:ascii="Garamond" w:hAnsi="Garamond" w:cs="Times New Roman"/>
          <w:b/>
        </w:rPr>
        <w:t>II.</w:t>
      </w:r>
    </w:p>
    <w:p w14:paraId="64363A2B" w14:textId="77777777" w:rsidR="008211C1" w:rsidRPr="002E6FB2" w:rsidRDefault="008211C1" w:rsidP="008211C1">
      <w:pPr>
        <w:spacing w:after="0"/>
        <w:jc w:val="center"/>
        <w:rPr>
          <w:rFonts w:ascii="Garamond" w:hAnsi="Garamond" w:cs="Times New Roman"/>
          <w:b/>
        </w:rPr>
      </w:pPr>
      <w:r w:rsidRPr="002E6FB2">
        <w:rPr>
          <w:rFonts w:ascii="Garamond" w:hAnsi="Garamond" w:cs="Times New Roman"/>
          <w:b/>
        </w:rPr>
        <w:t>Práva a závazky smluvních stran</w:t>
      </w:r>
    </w:p>
    <w:p w14:paraId="0F625EF6" w14:textId="77777777" w:rsidR="008211C1" w:rsidRPr="002E6FB2" w:rsidRDefault="008211C1" w:rsidP="008211C1">
      <w:pPr>
        <w:spacing w:after="0" w:line="240" w:lineRule="auto"/>
        <w:jc w:val="center"/>
        <w:rPr>
          <w:rFonts w:ascii="Garamond" w:hAnsi="Garamond" w:cs="Times New Roman"/>
        </w:rPr>
      </w:pPr>
    </w:p>
    <w:p w14:paraId="3AEDAFB6" w14:textId="1557709A" w:rsidR="008211C1" w:rsidRPr="002E6FB2" w:rsidRDefault="008211C1" w:rsidP="00E8755B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  <w:strike/>
        </w:rPr>
      </w:pPr>
      <w:r w:rsidRPr="002E6FB2">
        <w:rPr>
          <w:rFonts w:ascii="Garamond" w:hAnsi="Garamond" w:cs="Times New Roman"/>
        </w:rPr>
        <w:t>Smluvní strany si tímto ujednáním vzájemně stvrzují, že obsah vzájemných práv a povinností, který touto smlouvou nově sjednávají, je zcela a beze zbytku vyjádřen textem</w:t>
      </w:r>
      <w:r w:rsidR="00B857E2" w:rsidRPr="002E6FB2">
        <w:rPr>
          <w:rFonts w:ascii="Garamond" w:hAnsi="Garamond" w:cs="Times New Roman"/>
        </w:rPr>
        <w:t xml:space="preserve"> </w:t>
      </w:r>
      <w:r w:rsidRPr="002E6FB2">
        <w:rPr>
          <w:rFonts w:ascii="Garamond" w:hAnsi="Garamond" w:cs="Times New Roman"/>
        </w:rPr>
        <w:t>smlouvy</w:t>
      </w:r>
      <w:r w:rsidR="00B857E2" w:rsidRPr="002E6FB2">
        <w:rPr>
          <w:rFonts w:ascii="Garamond" w:hAnsi="Garamond" w:cs="Times New Roman"/>
        </w:rPr>
        <w:t xml:space="preserve"> původně sjednané</w:t>
      </w:r>
      <w:r w:rsidR="008E354E">
        <w:rPr>
          <w:rFonts w:ascii="Garamond" w:hAnsi="Garamond" w:cs="Times New Roman"/>
        </w:rPr>
        <w:t>, a to vč. dodatků</w:t>
      </w:r>
      <w:r w:rsidRPr="002E6FB2">
        <w:rPr>
          <w:rFonts w:ascii="Garamond" w:hAnsi="Garamond" w:cs="Times New Roman"/>
        </w:rPr>
        <w:t>, kter</w:t>
      </w:r>
      <w:r w:rsidR="008E354E">
        <w:rPr>
          <w:rFonts w:ascii="Garamond" w:hAnsi="Garamond" w:cs="Times New Roman"/>
        </w:rPr>
        <w:t>é</w:t>
      </w:r>
      <w:r w:rsidRPr="002E6FB2">
        <w:rPr>
          <w:rFonts w:ascii="Garamond" w:hAnsi="Garamond" w:cs="Times New Roman"/>
        </w:rPr>
        <w:t xml:space="preserve"> tvoří pro tyto účely přílohu této smlouvy. </w:t>
      </w:r>
    </w:p>
    <w:p w14:paraId="5B07EFCE" w14:textId="77777777" w:rsidR="00F84F4A" w:rsidRPr="002E6FB2" w:rsidRDefault="00F84F4A" w:rsidP="00F84F4A">
      <w:pPr>
        <w:pStyle w:val="Odstavecseseznamem"/>
        <w:spacing w:after="0" w:line="276" w:lineRule="auto"/>
        <w:ind w:left="357"/>
        <w:jc w:val="both"/>
        <w:rPr>
          <w:rFonts w:ascii="Garamond" w:hAnsi="Garamond" w:cs="Times New Roman"/>
          <w:strike/>
        </w:rPr>
      </w:pPr>
    </w:p>
    <w:p w14:paraId="3C305E1C" w14:textId="097CE28E" w:rsidR="008E354E" w:rsidRDefault="008E354E" w:rsidP="008E354E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>Smluvní strany prohlašují, že v období ode dne 26. 7. 2021 byl zhotovitelem vykonáván předmět smlouvy o dílo dle čl. 1 odst. 1 této smlouvy</w:t>
      </w:r>
      <w:r>
        <w:rPr>
          <w:rFonts w:ascii="Garamond" w:hAnsi="Garamond" w:cs="Times New Roman"/>
        </w:rPr>
        <w:t xml:space="preserve"> v rozsahu </w:t>
      </w:r>
      <w:r w:rsidR="004C3BB5">
        <w:rPr>
          <w:rFonts w:ascii="Garamond" w:hAnsi="Garamond" w:cs="Times New Roman"/>
        </w:rPr>
        <w:t>20.622.</w:t>
      </w:r>
      <w:r w:rsidR="007B07DD">
        <w:rPr>
          <w:rFonts w:ascii="Garamond" w:hAnsi="Garamond" w:cs="Times New Roman"/>
        </w:rPr>
        <w:t>583</w:t>
      </w:r>
      <w:r w:rsidR="004C3BB5">
        <w:rPr>
          <w:rFonts w:ascii="Garamond" w:hAnsi="Garamond" w:cs="Times New Roman"/>
        </w:rPr>
        <w:t>,0</w:t>
      </w:r>
      <w:r w:rsidR="007B07DD">
        <w:rPr>
          <w:rFonts w:ascii="Garamond" w:hAnsi="Garamond" w:cs="Times New Roman"/>
        </w:rPr>
        <w:t>6</w:t>
      </w:r>
      <w:r w:rsidR="004C3BB5">
        <w:rPr>
          <w:rFonts w:ascii="Garamond" w:hAnsi="Garamond" w:cs="Times New Roman"/>
        </w:rPr>
        <w:t>Kč bez DPH</w:t>
      </w:r>
      <w:r w:rsidR="00FC27C3">
        <w:rPr>
          <w:rFonts w:ascii="Garamond" w:hAnsi="Garamond" w:cs="Times New Roman"/>
        </w:rPr>
        <w:t>(zjišťovací protokol k </w:t>
      </w:r>
      <w:proofErr w:type="gramStart"/>
      <w:r w:rsidR="00FC27C3">
        <w:rPr>
          <w:rFonts w:ascii="Garamond" w:hAnsi="Garamond" w:cs="Times New Roman"/>
        </w:rPr>
        <w:t>30.11.2021</w:t>
      </w:r>
      <w:proofErr w:type="gramEnd"/>
      <w:r w:rsidR="00FC27C3">
        <w:rPr>
          <w:rFonts w:ascii="Garamond" w:hAnsi="Garamond" w:cs="Times New Roman"/>
        </w:rPr>
        <w:t>)</w:t>
      </w:r>
      <w:r w:rsidR="004C3BB5">
        <w:rPr>
          <w:rFonts w:ascii="Garamond" w:hAnsi="Garamond" w:cs="Times New Roman"/>
        </w:rPr>
        <w:t xml:space="preserve"> </w:t>
      </w:r>
      <w:r w:rsidRPr="00E846DF">
        <w:rPr>
          <w:rFonts w:ascii="Garamond" w:hAnsi="Garamond" w:cs="Times New Roman"/>
        </w:rPr>
        <w:t xml:space="preserve">za který objednatel zaplatil část celkové ceny ve výši </w:t>
      </w:r>
      <w:r w:rsidR="00FC27C3">
        <w:rPr>
          <w:rFonts w:ascii="Garamond" w:hAnsi="Garamond" w:cs="Times New Roman"/>
        </w:rPr>
        <w:t>13.28</w:t>
      </w:r>
      <w:r w:rsidR="007B07DD">
        <w:rPr>
          <w:rFonts w:ascii="Garamond" w:hAnsi="Garamond" w:cs="Times New Roman"/>
        </w:rPr>
        <w:t>5</w:t>
      </w:r>
      <w:r w:rsidR="00FC27C3">
        <w:rPr>
          <w:rFonts w:ascii="Garamond" w:hAnsi="Garamond" w:cs="Times New Roman"/>
        </w:rPr>
        <w:t>.</w:t>
      </w:r>
      <w:r w:rsidR="007B07DD">
        <w:rPr>
          <w:rFonts w:ascii="Garamond" w:hAnsi="Garamond" w:cs="Times New Roman"/>
        </w:rPr>
        <w:t>747</w:t>
      </w:r>
      <w:r w:rsidR="00FC27C3">
        <w:rPr>
          <w:rFonts w:ascii="Garamond" w:hAnsi="Garamond" w:cs="Times New Roman"/>
        </w:rPr>
        <w:t>,</w:t>
      </w:r>
      <w:r w:rsidR="007B07DD">
        <w:rPr>
          <w:rFonts w:ascii="Garamond" w:hAnsi="Garamond" w:cs="Times New Roman"/>
        </w:rPr>
        <w:t>64</w:t>
      </w:r>
      <w:r w:rsidR="00FC27C3">
        <w:rPr>
          <w:rFonts w:ascii="Garamond" w:hAnsi="Garamond" w:cs="Times New Roman"/>
        </w:rPr>
        <w:t>Kč bez DPH</w:t>
      </w:r>
      <w:r w:rsidRPr="002E6FB2">
        <w:rPr>
          <w:rFonts w:ascii="Garamond" w:hAnsi="Garamond" w:cs="Times New Roman"/>
        </w:rPr>
        <w:t xml:space="preserve"> Smluvní strany toto považují za nesporné.</w:t>
      </w:r>
    </w:p>
    <w:p w14:paraId="56FFE7AA" w14:textId="77777777" w:rsidR="008E354E" w:rsidRPr="008E354E" w:rsidRDefault="008E354E" w:rsidP="008E354E">
      <w:pPr>
        <w:pStyle w:val="Odstavecseseznamem"/>
        <w:rPr>
          <w:rFonts w:ascii="Garamond" w:hAnsi="Garamond" w:cs="Times New Roman"/>
        </w:rPr>
      </w:pPr>
    </w:p>
    <w:p w14:paraId="2F9A5256" w14:textId="3EBD2874" w:rsidR="008211C1" w:rsidRPr="002E6FB2" w:rsidRDefault="008211C1" w:rsidP="00E8755B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 xml:space="preserve">Smluvní strany prohlašují, že veškerá vzájemně </w:t>
      </w:r>
      <w:r w:rsidR="008E354E">
        <w:rPr>
          <w:rFonts w:ascii="Garamond" w:hAnsi="Garamond" w:cs="Times New Roman"/>
        </w:rPr>
        <w:t xml:space="preserve">doposud </w:t>
      </w:r>
      <w:r w:rsidRPr="002E6FB2">
        <w:rPr>
          <w:rFonts w:ascii="Garamond" w:hAnsi="Garamond" w:cs="Times New Roman"/>
        </w:rPr>
        <w:t>poskytnutá plnění na základě původně sjednané smlouvy považují za plnění dle této smlouvy</w:t>
      </w:r>
      <w:r w:rsidR="008E354E">
        <w:rPr>
          <w:rFonts w:ascii="Garamond" w:hAnsi="Garamond" w:cs="Times New Roman"/>
        </w:rPr>
        <w:t>, prohlašují, že bezdůvodná obohacení, která si vzájemně poskytly jsou tímto vypořádání,</w:t>
      </w:r>
      <w:r w:rsidRPr="002E6FB2">
        <w:rPr>
          <w:rFonts w:ascii="Garamond" w:hAnsi="Garamond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0AC83058" w14:textId="77777777" w:rsidR="008211C1" w:rsidRPr="002E6FB2" w:rsidRDefault="008211C1" w:rsidP="008211C1">
      <w:pPr>
        <w:spacing w:after="0" w:line="276" w:lineRule="auto"/>
        <w:jc w:val="both"/>
        <w:rPr>
          <w:rFonts w:ascii="Garamond" w:hAnsi="Garamond" w:cs="Times New Roman"/>
        </w:rPr>
      </w:pPr>
    </w:p>
    <w:p w14:paraId="418DE96A" w14:textId="6A3FE94F" w:rsidR="008211C1" w:rsidRPr="002E6FB2" w:rsidRDefault="008211C1" w:rsidP="00E8755B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2104D7D7" w14:textId="77777777" w:rsidR="008211C1" w:rsidRPr="002E6FB2" w:rsidRDefault="008211C1" w:rsidP="008211C1">
      <w:pPr>
        <w:spacing w:after="0" w:line="276" w:lineRule="auto"/>
        <w:jc w:val="both"/>
        <w:rPr>
          <w:rFonts w:ascii="Garamond" w:hAnsi="Garamond" w:cs="Times New Roman"/>
        </w:rPr>
      </w:pPr>
    </w:p>
    <w:p w14:paraId="2E45EDEB" w14:textId="79099B0A" w:rsidR="009D0369" w:rsidRPr="002E6FB2" w:rsidRDefault="00F30D7B" w:rsidP="00E8755B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>Objednatel, jako</w:t>
      </w:r>
      <w:r w:rsidR="008211C1" w:rsidRPr="002E6FB2">
        <w:rPr>
          <w:rFonts w:ascii="Garamond" w:hAnsi="Garamond" w:cs="Times New Roman"/>
        </w:rPr>
        <w:t xml:space="preserve"> povinný subjekt pro zveřejňování v </w:t>
      </w:r>
      <w:r w:rsidR="00E846DF">
        <w:rPr>
          <w:rFonts w:ascii="Garamond" w:hAnsi="Garamond" w:cs="Times New Roman"/>
        </w:rPr>
        <w:t>R</w:t>
      </w:r>
      <w:r w:rsidR="008211C1" w:rsidRPr="002E6FB2">
        <w:rPr>
          <w:rFonts w:ascii="Garamond" w:hAnsi="Garamond" w:cs="Times New Roman"/>
        </w:rPr>
        <w:t>egistru smluv dle ZRS smlouvy uvedené v čl.</w:t>
      </w:r>
      <w:r w:rsidR="003B796C" w:rsidRPr="002E6FB2">
        <w:rPr>
          <w:rFonts w:ascii="Garamond" w:hAnsi="Garamond" w:cs="Times New Roman"/>
        </w:rPr>
        <w:t> </w:t>
      </w:r>
      <w:r w:rsidR="008211C1" w:rsidRPr="002E6FB2">
        <w:rPr>
          <w:rFonts w:ascii="Garamond" w:hAnsi="Garamond" w:cs="Times New Roman"/>
        </w:rPr>
        <w:t>I. odst. 1 této smlouvy, se tímto zavazuje k neprodlenému zveřejnění této smlouvy a jej</w:t>
      </w:r>
      <w:r w:rsidR="00E846DF">
        <w:rPr>
          <w:rFonts w:ascii="Garamond" w:hAnsi="Garamond" w:cs="Times New Roman"/>
        </w:rPr>
        <w:t>ich příloh</w:t>
      </w:r>
      <w:r w:rsidR="008211C1" w:rsidRPr="002E6FB2">
        <w:rPr>
          <w:rFonts w:ascii="Garamond" w:hAnsi="Garamond" w:cs="Times New Roman"/>
        </w:rPr>
        <w:t xml:space="preserve"> v </w:t>
      </w:r>
      <w:r w:rsidR="00E846DF">
        <w:rPr>
          <w:rFonts w:ascii="Garamond" w:hAnsi="Garamond" w:cs="Times New Roman"/>
        </w:rPr>
        <w:t>R</w:t>
      </w:r>
      <w:r w:rsidR="008211C1" w:rsidRPr="002E6FB2">
        <w:rPr>
          <w:rFonts w:ascii="Garamond" w:hAnsi="Garamond" w:cs="Times New Roman"/>
        </w:rPr>
        <w:t>egistru smluv v souladu s ustanovením § 5 ZRS.</w:t>
      </w:r>
    </w:p>
    <w:p w14:paraId="205EF1CE" w14:textId="77777777" w:rsidR="009D0369" w:rsidRPr="002E6FB2" w:rsidRDefault="009D0369" w:rsidP="009D0369">
      <w:pPr>
        <w:pStyle w:val="Odstavecseseznamem"/>
        <w:rPr>
          <w:rFonts w:ascii="Garamond" w:hAnsi="Garamond" w:cs="Times New Roman"/>
        </w:rPr>
      </w:pPr>
    </w:p>
    <w:p w14:paraId="64BF77AC" w14:textId="77777777" w:rsidR="009D0369" w:rsidRPr="002E6FB2" w:rsidRDefault="009D0369" w:rsidP="009D0369">
      <w:pPr>
        <w:pStyle w:val="Odstavecseseznamem"/>
        <w:spacing w:after="0" w:line="276" w:lineRule="auto"/>
        <w:ind w:left="360"/>
        <w:jc w:val="both"/>
        <w:rPr>
          <w:rFonts w:ascii="Garamond" w:hAnsi="Garamond" w:cs="Times New Roman"/>
        </w:rPr>
      </w:pPr>
    </w:p>
    <w:p w14:paraId="1B2B788A" w14:textId="4273D1A4" w:rsidR="009D0369" w:rsidRPr="002E6FB2" w:rsidRDefault="009D0369" w:rsidP="009D0369">
      <w:pPr>
        <w:spacing w:after="0"/>
        <w:jc w:val="center"/>
        <w:rPr>
          <w:rFonts w:ascii="Garamond" w:hAnsi="Garamond" w:cs="Times New Roman"/>
          <w:b/>
        </w:rPr>
      </w:pPr>
      <w:r w:rsidRPr="002E6FB2">
        <w:rPr>
          <w:rFonts w:ascii="Garamond" w:hAnsi="Garamond" w:cs="Times New Roman"/>
          <w:b/>
        </w:rPr>
        <w:t>III.</w:t>
      </w:r>
      <w:bookmarkStart w:id="0" w:name="_GoBack"/>
      <w:bookmarkEnd w:id="0"/>
    </w:p>
    <w:p w14:paraId="6DBC0CA3" w14:textId="77777777" w:rsidR="009D0369" w:rsidRPr="002E6FB2" w:rsidRDefault="009D0369" w:rsidP="009D0369">
      <w:pPr>
        <w:spacing w:after="0"/>
        <w:jc w:val="center"/>
        <w:rPr>
          <w:rFonts w:ascii="Garamond" w:hAnsi="Garamond" w:cs="Times New Roman"/>
          <w:b/>
        </w:rPr>
      </w:pPr>
      <w:r w:rsidRPr="002E6FB2">
        <w:rPr>
          <w:rFonts w:ascii="Garamond" w:hAnsi="Garamond" w:cs="Times New Roman"/>
          <w:b/>
        </w:rPr>
        <w:t>Závěrečná ustanovení</w:t>
      </w:r>
    </w:p>
    <w:p w14:paraId="623DC67E" w14:textId="77777777" w:rsidR="009D0369" w:rsidRPr="002E6FB2" w:rsidRDefault="009D0369" w:rsidP="009D0369">
      <w:pPr>
        <w:spacing w:after="0" w:line="240" w:lineRule="auto"/>
        <w:jc w:val="center"/>
        <w:rPr>
          <w:rFonts w:ascii="Garamond" w:hAnsi="Garamond" w:cs="Times New Roman"/>
        </w:rPr>
      </w:pPr>
    </w:p>
    <w:p w14:paraId="76F4C495" w14:textId="27A1FF87" w:rsidR="009D0369" w:rsidRPr="002E6FB2" w:rsidRDefault="009D0369" w:rsidP="00E8755B">
      <w:pPr>
        <w:pStyle w:val="Odstavecseseznamem"/>
        <w:numPr>
          <w:ilvl w:val="1"/>
          <w:numId w:val="6"/>
        </w:numPr>
        <w:spacing w:after="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 xml:space="preserve">Tato smlouva o vypořádání závazků nabývá </w:t>
      </w:r>
      <w:r w:rsidR="00E846DF">
        <w:rPr>
          <w:rFonts w:ascii="Garamond" w:hAnsi="Garamond" w:cs="Times New Roman"/>
        </w:rPr>
        <w:t xml:space="preserve">platnosti dnem jejího uzavření a </w:t>
      </w:r>
      <w:r w:rsidRPr="002E6FB2">
        <w:rPr>
          <w:rFonts w:ascii="Garamond" w:hAnsi="Garamond" w:cs="Times New Roman"/>
        </w:rPr>
        <w:t>účinnosti dnem uveřejnění v Registru smluv.</w:t>
      </w:r>
    </w:p>
    <w:p w14:paraId="30FD58B4" w14:textId="77777777" w:rsidR="00E8755B" w:rsidRPr="002E6FB2" w:rsidRDefault="00E8755B" w:rsidP="00E8755B">
      <w:pPr>
        <w:spacing w:after="0" w:line="276" w:lineRule="auto"/>
        <w:ind w:left="360"/>
        <w:jc w:val="both"/>
        <w:rPr>
          <w:rFonts w:ascii="Garamond" w:hAnsi="Garamond" w:cs="Times New Roman"/>
        </w:rPr>
      </w:pPr>
    </w:p>
    <w:p w14:paraId="27268F27" w14:textId="641067E4" w:rsidR="009D0369" w:rsidRPr="002E6FB2" w:rsidRDefault="009D0369" w:rsidP="00E8755B">
      <w:pPr>
        <w:pStyle w:val="Odstavecseseznamem"/>
        <w:numPr>
          <w:ilvl w:val="1"/>
          <w:numId w:val="6"/>
        </w:numPr>
        <w:spacing w:after="0" w:line="276" w:lineRule="auto"/>
        <w:jc w:val="both"/>
        <w:rPr>
          <w:rFonts w:ascii="Garamond" w:hAnsi="Garamond" w:cs="Times New Roman"/>
        </w:rPr>
      </w:pPr>
      <w:r w:rsidRPr="002E6FB2">
        <w:rPr>
          <w:rFonts w:ascii="Garamond" w:hAnsi="Garamond" w:cs="Times New Roman"/>
        </w:rPr>
        <w:t>Tato smlouva o vypořádání závazků je vyhotovena ve dvou stejnopisech, přičemž každá ze smluvních stran obdrží jeden stejnopis.</w:t>
      </w:r>
    </w:p>
    <w:p w14:paraId="6350EFF5" w14:textId="77777777" w:rsidR="00836351" w:rsidRDefault="00836351" w:rsidP="00B3099B">
      <w:pPr>
        <w:spacing w:after="0" w:line="276" w:lineRule="auto"/>
        <w:contextualSpacing/>
        <w:jc w:val="both"/>
        <w:rPr>
          <w:rFonts w:ascii="Garamond" w:hAnsi="Garamond" w:cs="Times New Roman"/>
          <w:i/>
          <w:iCs/>
        </w:rPr>
      </w:pPr>
    </w:p>
    <w:p w14:paraId="2E131CC7" w14:textId="59CE8854" w:rsidR="00B3099B" w:rsidRPr="008633E7" w:rsidRDefault="00B3099B" w:rsidP="00B3099B">
      <w:pPr>
        <w:spacing w:after="0" w:line="276" w:lineRule="auto"/>
        <w:contextualSpacing/>
        <w:jc w:val="both"/>
        <w:rPr>
          <w:rFonts w:ascii="Garamond" w:hAnsi="Garamond" w:cs="Times New Roman"/>
          <w:i/>
          <w:iCs/>
        </w:rPr>
      </w:pPr>
      <w:r w:rsidRPr="008633E7">
        <w:rPr>
          <w:rFonts w:ascii="Garamond" w:hAnsi="Garamond" w:cs="Times New Roman"/>
          <w:i/>
          <w:iCs/>
        </w:rPr>
        <w:t>Přílohy:</w:t>
      </w:r>
    </w:p>
    <w:p w14:paraId="2E43CFE4" w14:textId="77777777" w:rsidR="00B3099B" w:rsidRDefault="00B3099B" w:rsidP="00B3099B">
      <w:pPr>
        <w:pStyle w:val="Odstavecseseznamem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Garamond" w:hAnsi="Garamond" w:cs="Times New Roman"/>
          <w:i/>
          <w:iCs/>
        </w:rPr>
      </w:pPr>
      <w:r w:rsidRPr="00644D73">
        <w:rPr>
          <w:rFonts w:ascii="Garamond" w:hAnsi="Garamond" w:cs="Times New Roman"/>
          <w:i/>
          <w:iCs/>
        </w:rPr>
        <w:t>Smlouva o dílo ze dne 26. 7. 2021</w:t>
      </w:r>
      <w:r>
        <w:rPr>
          <w:rFonts w:ascii="Garamond" w:hAnsi="Garamond" w:cs="Times New Roman"/>
          <w:i/>
          <w:iCs/>
        </w:rPr>
        <w:t xml:space="preserve"> vč. dodatku č. 1</w:t>
      </w:r>
    </w:p>
    <w:p w14:paraId="42395F93" w14:textId="61225B80" w:rsidR="00FC27C3" w:rsidRPr="00644D73" w:rsidRDefault="00FC27C3" w:rsidP="00B3099B">
      <w:pPr>
        <w:pStyle w:val="Odstavecseseznamem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>Zjišťovací protokol</w:t>
      </w:r>
    </w:p>
    <w:p w14:paraId="31C7879E" w14:textId="2BC72B90" w:rsidR="009D0369" w:rsidRDefault="009D0369" w:rsidP="00E846DF">
      <w:pPr>
        <w:spacing w:after="0" w:line="276" w:lineRule="auto"/>
        <w:jc w:val="both"/>
        <w:rPr>
          <w:rFonts w:ascii="Garamond" w:hAnsi="Garamond" w:cs="Times New Roman"/>
        </w:rPr>
      </w:pPr>
    </w:p>
    <w:p w14:paraId="12DEF135" w14:textId="3BF64D71" w:rsidR="00E846DF" w:rsidRPr="00E846DF" w:rsidRDefault="00E846DF" w:rsidP="00E846DF">
      <w:pPr>
        <w:spacing w:after="0"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Objednatel: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Zhotovitel:</w:t>
      </w:r>
    </w:p>
    <w:p w14:paraId="28DCA30C" w14:textId="77777777" w:rsidR="00014BBE" w:rsidRPr="00E846DF" w:rsidRDefault="00014BBE" w:rsidP="00E846DF">
      <w:pPr>
        <w:contextualSpacing/>
        <w:jc w:val="both"/>
        <w:rPr>
          <w:rFonts w:ascii="Garamond" w:hAnsi="Garamond" w:cs="Times New Roman"/>
        </w:rPr>
      </w:pPr>
    </w:p>
    <w:p w14:paraId="6EE8D872" w14:textId="1A1E4560" w:rsidR="00FB0B42" w:rsidRPr="00E846DF" w:rsidRDefault="00FB0B42" w:rsidP="00E846DF">
      <w:pPr>
        <w:pStyle w:val="Default"/>
        <w:spacing w:line="276" w:lineRule="auto"/>
        <w:contextualSpacing/>
        <w:rPr>
          <w:rFonts w:ascii="Garamond" w:hAnsi="Garamond" w:cs="Times New Roman"/>
          <w:sz w:val="22"/>
          <w:szCs w:val="22"/>
        </w:rPr>
      </w:pPr>
      <w:r w:rsidRPr="00E846DF">
        <w:rPr>
          <w:rFonts w:ascii="Garamond" w:hAnsi="Garamond" w:cs="Times New Roman"/>
          <w:color w:val="auto"/>
          <w:sz w:val="22"/>
          <w:szCs w:val="22"/>
        </w:rPr>
        <w:t>V</w:t>
      </w:r>
      <w:r w:rsidR="00FC27C3">
        <w:rPr>
          <w:rFonts w:ascii="Garamond" w:hAnsi="Garamond" w:cs="Times New Roman"/>
          <w:color w:val="auto"/>
          <w:sz w:val="22"/>
          <w:szCs w:val="22"/>
        </w:rPr>
        <w:t xml:space="preserve"> Tišnově  dne </w:t>
      </w:r>
      <w:proofErr w:type="gramStart"/>
      <w:r w:rsidR="00FC27C3">
        <w:rPr>
          <w:rFonts w:ascii="Garamond" w:hAnsi="Garamond" w:cs="Times New Roman"/>
          <w:color w:val="auto"/>
          <w:sz w:val="22"/>
          <w:szCs w:val="22"/>
        </w:rPr>
        <w:t>3.12.2021</w:t>
      </w:r>
      <w:proofErr w:type="gramEnd"/>
      <w:r w:rsidRPr="00E846DF">
        <w:rPr>
          <w:rFonts w:ascii="Garamond" w:hAnsi="Garamond" w:cs="Times New Roman"/>
          <w:color w:val="auto"/>
          <w:sz w:val="22"/>
          <w:szCs w:val="22"/>
        </w:rPr>
        <w:tab/>
      </w:r>
      <w:r w:rsidRPr="00E846DF">
        <w:rPr>
          <w:rFonts w:ascii="Garamond" w:hAnsi="Garamond" w:cs="Times New Roman"/>
          <w:color w:val="auto"/>
          <w:sz w:val="22"/>
          <w:szCs w:val="22"/>
        </w:rPr>
        <w:tab/>
      </w:r>
      <w:r w:rsidRPr="00E846DF">
        <w:rPr>
          <w:rFonts w:ascii="Garamond" w:hAnsi="Garamond" w:cs="Times New Roman"/>
          <w:color w:val="auto"/>
          <w:sz w:val="22"/>
          <w:szCs w:val="22"/>
        </w:rPr>
        <w:tab/>
      </w:r>
      <w:r w:rsidR="002565A3" w:rsidRPr="00E846DF">
        <w:rPr>
          <w:rFonts w:ascii="Garamond" w:hAnsi="Garamond" w:cs="Times New Roman"/>
          <w:color w:val="auto"/>
          <w:sz w:val="22"/>
          <w:szCs w:val="22"/>
        </w:rPr>
        <w:t>V</w:t>
      </w:r>
      <w:r w:rsidR="007B07DD">
        <w:rPr>
          <w:rFonts w:ascii="Garamond" w:hAnsi="Garamond" w:cs="Times New Roman"/>
          <w:color w:val="auto"/>
          <w:sz w:val="22"/>
          <w:szCs w:val="22"/>
        </w:rPr>
        <w:t> Brně dne 3.12.2021</w:t>
      </w:r>
    </w:p>
    <w:p w14:paraId="75C492B5" w14:textId="77777777" w:rsidR="00FB0B42" w:rsidRPr="00E846DF" w:rsidRDefault="00FB0B42" w:rsidP="00E846DF">
      <w:pPr>
        <w:pStyle w:val="Default"/>
        <w:spacing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08240125" w14:textId="77777777" w:rsidR="002565A3" w:rsidRPr="00E846DF" w:rsidRDefault="00FB0B42" w:rsidP="00E846DF">
      <w:pPr>
        <w:pStyle w:val="Default"/>
        <w:spacing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E846DF">
        <w:rPr>
          <w:rFonts w:ascii="Garamond" w:hAnsi="Garamond" w:cs="Times New Roman"/>
          <w:sz w:val="22"/>
          <w:szCs w:val="22"/>
        </w:rPr>
        <w:t>……………………………………</w:t>
      </w:r>
      <w:r w:rsidR="00AB64BA" w:rsidRPr="00E846DF">
        <w:rPr>
          <w:rFonts w:ascii="Garamond" w:hAnsi="Garamond" w:cs="Times New Roman"/>
          <w:sz w:val="22"/>
          <w:szCs w:val="22"/>
        </w:rPr>
        <w:t>…</w:t>
      </w:r>
      <w:r w:rsidR="002565A3" w:rsidRPr="00E846DF">
        <w:rPr>
          <w:rFonts w:ascii="Garamond" w:hAnsi="Garamond" w:cs="Times New Roman"/>
          <w:sz w:val="22"/>
          <w:szCs w:val="22"/>
        </w:rPr>
        <w:t>.</w:t>
      </w:r>
      <w:r w:rsidRPr="00E846DF">
        <w:rPr>
          <w:rFonts w:ascii="Garamond" w:hAnsi="Garamond" w:cs="Times New Roman"/>
          <w:sz w:val="22"/>
          <w:szCs w:val="22"/>
        </w:rPr>
        <w:t xml:space="preserve"> </w:t>
      </w:r>
      <w:r w:rsidRPr="00E846DF">
        <w:rPr>
          <w:rFonts w:ascii="Garamond" w:hAnsi="Garamond" w:cs="Times New Roman"/>
          <w:sz w:val="22"/>
          <w:szCs w:val="22"/>
        </w:rPr>
        <w:tab/>
      </w:r>
      <w:r w:rsidRPr="00E846DF">
        <w:rPr>
          <w:rFonts w:ascii="Garamond" w:hAnsi="Garamond" w:cs="Times New Roman"/>
          <w:sz w:val="22"/>
          <w:szCs w:val="22"/>
        </w:rPr>
        <w:tab/>
        <w:t xml:space="preserve">  </w:t>
      </w:r>
      <w:r w:rsidRPr="00E846DF">
        <w:rPr>
          <w:rFonts w:ascii="Garamond" w:hAnsi="Garamond" w:cs="Times New Roman"/>
          <w:sz w:val="22"/>
          <w:szCs w:val="22"/>
        </w:rPr>
        <w:tab/>
      </w:r>
      <w:r w:rsidR="002565A3" w:rsidRPr="00E846DF">
        <w:rPr>
          <w:rFonts w:ascii="Garamond" w:hAnsi="Garamond" w:cs="Times New Roman"/>
          <w:sz w:val="22"/>
          <w:szCs w:val="22"/>
        </w:rPr>
        <w:t xml:space="preserve">………………………………………. </w:t>
      </w:r>
    </w:p>
    <w:p w14:paraId="46E20F87" w14:textId="2FA9FC45" w:rsidR="00E846DF" w:rsidRPr="000170D0" w:rsidRDefault="00E846DF" w:rsidP="00E846DF">
      <w:pPr>
        <w:spacing w:after="0"/>
        <w:rPr>
          <w:rFonts w:ascii="Garamond" w:hAnsi="Garamond"/>
        </w:rPr>
      </w:pPr>
      <w:r w:rsidRPr="000170D0">
        <w:rPr>
          <w:rFonts w:ascii="Garamond" w:hAnsi="Garamond"/>
        </w:rPr>
        <w:t>Svazek vodovodů a kanalizací Tišnovsko</w:t>
      </w:r>
      <w:r w:rsidRPr="000170D0">
        <w:rPr>
          <w:rFonts w:ascii="Garamond" w:hAnsi="Garamond"/>
        </w:rPr>
        <w:tab/>
      </w:r>
      <w:r w:rsidRPr="000170D0">
        <w:rPr>
          <w:rFonts w:ascii="Garamond" w:hAnsi="Garamond"/>
        </w:rPr>
        <w:tab/>
      </w:r>
      <w:r w:rsidRPr="000170D0">
        <w:rPr>
          <w:rFonts w:ascii="Garamond" w:hAnsi="Garamond"/>
        </w:rPr>
        <w:tab/>
        <w:t>OHLA ŽS, a.s.</w:t>
      </w:r>
    </w:p>
    <w:p w14:paraId="5E28D67D" w14:textId="0F673D5A" w:rsidR="002565A3" w:rsidRPr="000170D0" w:rsidRDefault="00FC27C3" w:rsidP="00E846DF">
      <w:pPr>
        <w:pStyle w:val="Default"/>
        <w:spacing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>Tomáš Kříž</w:t>
      </w:r>
      <w:r w:rsidR="00E846DF"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 xml:space="preserve">, </w:t>
      </w:r>
      <w:r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>místo</w:t>
      </w:r>
      <w:r w:rsidR="00E846DF"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>předsed</w:t>
      </w:r>
      <w:r w:rsidR="000170D0"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>a</w:t>
      </w:r>
      <w:r w:rsidR="000170D0"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ab/>
      </w:r>
      <w:r w:rsidR="000170D0"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ab/>
      </w:r>
      <w:r w:rsidR="000170D0"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ab/>
      </w:r>
      <w:r w:rsidR="000170D0"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ab/>
        <w:t xml:space="preserve">Ing. Jaromír </w:t>
      </w:r>
      <w:proofErr w:type="spellStart"/>
      <w:r w:rsidR="000170D0"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>Pelinka</w:t>
      </w:r>
      <w:proofErr w:type="spellEnd"/>
      <w:r w:rsidR="000170D0" w:rsidRPr="00FC27C3">
        <w:rPr>
          <w:rStyle w:val="Zvraznn"/>
          <w:rFonts w:ascii="Garamond" w:hAnsi="Garamond" w:cstheme="minorHAnsi"/>
          <w:i w:val="0"/>
          <w:iCs w:val="0"/>
          <w:sz w:val="22"/>
          <w:szCs w:val="22"/>
          <w:shd w:val="clear" w:color="auto" w:fill="FFFFFF"/>
        </w:rPr>
        <w:t>, ředitel divize M-Morava</w:t>
      </w:r>
    </w:p>
    <w:p w14:paraId="64E84348" w14:textId="44168601" w:rsidR="00D6216B" w:rsidRDefault="00D6216B" w:rsidP="00E846DF">
      <w:pPr>
        <w:spacing w:after="0" w:line="276" w:lineRule="auto"/>
        <w:contextualSpacing/>
        <w:jc w:val="both"/>
        <w:rPr>
          <w:rFonts w:ascii="Garamond" w:hAnsi="Garamond" w:cs="Times New Roman"/>
        </w:rPr>
      </w:pPr>
    </w:p>
    <w:p w14:paraId="7305B440" w14:textId="77777777" w:rsidR="00B3099B" w:rsidRPr="00644D73" w:rsidRDefault="00B3099B" w:rsidP="00FE36CC">
      <w:pPr>
        <w:pStyle w:val="Odstavecseseznamem"/>
        <w:spacing w:after="0" w:line="276" w:lineRule="auto"/>
        <w:ind w:left="0"/>
        <w:jc w:val="both"/>
        <w:rPr>
          <w:rFonts w:ascii="Garamond" w:hAnsi="Garamond" w:cs="Times New Roman"/>
          <w:i/>
          <w:iCs/>
        </w:rPr>
      </w:pPr>
    </w:p>
    <w:sectPr w:rsidR="00B3099B" w:rsidRPr="00644D73" w:rsidSect="00061F5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A237D1" w15:done="0"/>
  <w15:commentEx w15:paraId="09A9A5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EC80" w16cex:dateUtc="2021-11-19T08:27:00Z"/>
  <w16cex:commentExtensible w16cex:durableId="2541EC9B" w16cex:dateUtc="2021-11-19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A237D1" w16cid:durableId="2541EC80"/>
  <w16cid:commentId w16cid:paraId="09A9A5F1" w16cid:durableId="2541EC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A00E2" w14:textId="77777777" w:rsidR="00D77E3E" w:rsidRDefault="00D77E3E" w:rsidP="00DE6E9A">
      <w:pPr>
        <w:spacing w:after="0" w:line="240" w:lineRule="auto"/>
      </w:pPr>
      <w:r>
        <w:separator/>
      </w:r>
    </w:p>
  </w:endnote>
  <w:endnote w:type="continuationSeparator" w:id="0">
    <w:p w14:paraId="0B7D1F82" w14:textId="77777777" w:rsidR="00D77E3E" w:rsidRDefault="00D77E3E" w:rsidP="00D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829C" w14:textId="002DA6E4" w:rsidR="00DE6E9A" w:rsidRDefault="00DE6E9A" w:rsidP="00DE6E9A">
    <w:pPr>
      <w:pStyle w:val="Zpat"/>
      <w:tabs>
        <w:tab w:val="clear" w:pos="4536"/>
        <w:tab w:val="clear" w:pos="9072"/>
        <w:tab w:val="left" w:pos="297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935A" w14:textId="39334D6A" w:rsidR="00061F5A" w:rsidRDefault="00061F5A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4681381" wp14:editId="51462E43">
          <wp:simplePos x="0" y="0"/>
          <wp:positionH relativeFrom="leftMargin">
            <wp:posOffset>23495</wp:posOffset>
          </wp:positionH>
          <wp:positionV relativeFrom="bottomMargin">
            <wp:posOffset>-101600</wp:posOffset>
          </wp:positionV>
          <wp:extent cx="7569050" cy="1022433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050" cy="102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FE2E" w14:textId="77777777" w:rsidR="00D77E3E" w:rsidRDefault="00D77E3E" w:rsidP="00DE6E9A">
      <w:pPr>
        <w:spacing w:after="0" w:line="240" w:lineRule="auto"/>
      </w:pPr>
      <w:r>
        <w:separator/>
      </w:r>
    </w:p>
  </w:footnote>
  <w:footnote w:type="continuationSeparator" w:id="0">
    <w:p w14:paraId="4CA18E52" w14:textId="77777777" w:rsidR="00D77E3E" w:rsidRDefault="00D77E3E" w:rsidP="00D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1702" w14:textId="7DFB6106" w:rsidR="00061F5A" w:rsidRDefault="00061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FC62D59" wp14:editId="6E261FB0">
          <wp:simplePos x="0" y="0"/>
          <wp:positionH relativeFrom="page">
            <wp:posOffset>13970</wp:posOffset>
          </wp:positionH>
          <wp:positionV relativeFrom="page">
            <wp:posOffset>20320</wp:posOffset>
          </wp:positionV>
          <wp:extent cx="7534800" cy="9236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Obrázek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9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67E"/>
    <w:multiLevelType w:val="hybridMultilevel"/>
    <w:tmpl w:val="5BBA751A"/>
    <w:lvl w:ilvl="0" w:tplc="3334C40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2535"/>
    <w:multiLevelType w:val="multilevel"/>
    <w:tmpl w:val="4274B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5DA7A9F"/>
    <w:multiLevelType w:val="hybridMultilevel"/>
    <w:tmpl w:val="FA88ED24"/>
    <w:lvl w:ilvl="0" w:tplc="87FAF75A">
      <w:start w:val="3"/>
      <w:numFmt w:val="bullet"/>
      <w:lvlText w:val="-"/>
      <w:lvlJc w:val="left"/>
      <w:pPr>
        <w:ind w:left="1068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615AD4"/>
    <w:multiLevelType w:val="hybridMultilevel"/>
    <w:tmpl w:val="E21A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9E6E29"/>
    <w:multiLevelType w:val="multilevel"/>
    <w:tmpl w:val="CA84E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9501D5A"/>
    <w:multiLevelType w:val="multilevel"/>
    <w:tmpl w:val="2C622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oslav Papoušek">
    <w15:presenceInfo w15:providerId="Windows Live" w15:userId="384b5c20a8b845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9A"/>
    <w:rsid w:val="00011749"/>
    <w:rsid w:val="00014BBE"/>
    <w:rsid w:val="000170D0"/>
    <w:rsid w:val="0002618A"/>
    <w:rsid w:val="0004400B"/>
    <w:rsid w:val="000522CA"/>
    <w:rsid w:val="00061F5A"/>
    <w:rsid w:val="0006328C"/>
    <w:rsid w:val="000843D4"/>
    <w:rsid w:val="000D613C"/>
    <w:rsid w:val="000E1F93"/>
    <w:rsid w:val="000E7D7A"/>
    <w:rsid w:val="001205EA"/>
    <w:rsid w:val="00135A65"/>
    <w:rsid w:val="001368D3"/>
    <w:rsid w:val="00164761"/>
    <w:rsid w:val="001D1753"/>
    <w:rsid w:val="001D72E1"/>
    <w:rsid w:val="00232574"/>
    <w:rsid w:val="00245C1F"/>
    <w:rsid w:val="00247B24"/>
    <w:rsid w:val="002565A3"/>
    <w:rsid w:val="002A56A8"/>
    <w:rsid w:val="002C469B"/>
    <w:rsid w:val="002E6FB2"/>
    <w:rsid w:val="003A12C4"/>
    <w:rsid w:val="003B796C"/>
    <w:rsid w:val="00462E42"/>
    <w:rsid w:val="004C2E34"/>
    <w:rsid w:val="004C3BB5"/>
    <w:rsid w:val="004D304B"/>
    <w:rsid w:val="00540F71"/>
    <w:rsid w:val="005B5D22"/>
    <w:rsid w:val="005D699E"/>
    <w:rsid w:val="006106AD"/>
    <w:rsid w:val="00617E6D"/>
    <w:rsid w:val="00644D73"/>
    <w:rsid w:val="00650B96"/>
    <w:rsid w:val="00667C6F"/>
    <w:rsid w:val="006735A3"/>
    <w:rsid w:val="006A68DF"/>
    <w:rsid w:val="00727F8C"/>
    <w:rsid w:val="00737C9D"/>
    <w:rsid w:val="00741694"/>
    <w:rsid w:val="00772C1C"/>
    <w:rsid w:val="007B07DD"/>
    <w:rsid w:val="007D35DD"/>
    <w:rsid w:val="008211C1"/>
    <w:rsid w:val="00836351"/>
    <w:rsid w:val="00855004"/>
    <w:rsid w:val="008633E7"/>
    <w:rsid w:val="00871C4C"/>
    <w:rsid w:val="00894CC7"/>
    <w:rsid w:val="008E354E"/>
    <w:rsid w:val="008F4BF1"/>
    <w:rsid w:val="00922783"/>
    <w:rsid w:val="0096064E"/>
    <w:rsid w:val="00966CBC"/>
    <w:rsid w:val="0097622A"/>
    <w:rsid w:val="009B7505"/>
    <w:rsid w:val="009C4C53"/>
    <w:rsid w:val="009D0369"/>
    <w:rsid w:val="00A5337F"/>
    <w:rsid w:val="00A65ABB"/>
    <w:rsid w:val="00A86198"/>
    <w:rsid w:val="00AA13B6"/>
    <w:rsid w:val="00AB64BA"/>
    <w:rsid w:val="00AC5273"/>
    <w:rsid w:val="00AD3D57"/>
    <w:rsid w:val="00B3099B"/>
    <w:rsid w:val="00B81EA2"/>
    <w:rsid w:val="00B857E2"/>
    <w:rsid w:val="00C0408B"/>
    <w:rsid w:val="00C67D3D"/>
    <w:rsid w:val="00D0212E"/>
    <w:rsid w:val="00D0497D"/>
    <w:rsid w:val="00D50F04"/>
    <w:rsid w:val="00D6216B"/>
    <w:rsid w:val="00D75FC2"/>
    <w:rsid w:val="00D77E3E"/>
    <w:rsid w:val="00D93C91"/>
    <w:rsid w:val="00DB218C"/>
    <w:rsid w:val="00DE6E9A"/>
    <w:rsid w:val="00E376A3"/>
    <w:rsid w:val="00E846DF"/>
    <w:rsid w:val="00E8755B"/>
    <w:rsid w:val="00E94EAC"/>
    <w:rsid w:val="00EF452E"/>
    <w:rsid w:val="00F30D7B"/>
    <w:rsid w:val="00F819D2"/>
    <w:rsid w:val="00F84F4A"/>
    <w:rsid w:val="00FB0B42"/>
    <w:rsid w:val="00FC27C3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E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E9A"/>
  </w:style>
  <w:style w:type="paragraph" w:styleId="Zpat">
    <w:name w:val="footer"/>
    <w:basedOn w:val="Normln"/>
    <w:link w:val="ZpatChar"/>
    <w:uiPriority w:val="99"/>
    <w:unhideWhenUsed/>
    <w:rsid w:val="00D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E9A"/>
  </w:style>
  <w:style w:type="paragraph" w:styleId="Zkladntext">
    <w:name w:val="Body Text"/>
    <w:basedOn w:val="Normln"/>
    <w:link w:val="ZkladntextChar"/>
    <w:semiHidden/>
    <w:unhideWhenUsed/>
    <w:rsid w:val="00871C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71C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1205EA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4D304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81EA2"/>
  </w:style>
  <w:style w:type="paragraph" w:customStyle="1" w:styleId="Default">
    <w:name w:val="Default"/>
    <w:rsid w:val="009D0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3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5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5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5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E9A"/>
  </w:style>
  <w:style w:type="paragraph" w:styleId="Zpat">
    <w:name w:val="footer"/>
    <w:basedOn w:val="Normln"/>
    <w:link w:val="ZpatChar"/>
    <w:uiPriority w:val="99"/>
    <w:unhideWhenUsed/>
    <w:rsid w:val="00D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E9A"/>
  </w:style>
  <w:style w:type="paragraph" w:styleId="Zkladntext">
    <w:name w:val="Body Text"/>
    <w:basedOn w:val="Normln"/>
    <w:link w:val="ZkladntextChar"/>
    <w:semiHidden/>
    <w:unhideWhenUsed/>
    <w:rsid w:val="00871C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71C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1205EA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4D304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81EA2"/>
  </w:style>
  <w:style w:type="paragraph" w:customStyle="1" w:styleId="Default">
    <w:name w:val="Default"/>
    <w:rsid w:val="009D0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3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5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5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5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040D-026E-40E7-94D7-BCF5E934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Hušek Martin</dc:creator>
  <cp:keywords/>
  <dc:description/>
  <cp:lastModifiedBy>admin</cp:lastModifiedBy>
  <cp:revision>14</cp:revision>
  <cp:lastPrinted>2021-12-06T06:46:00Z</cp:lastPrinted>
  <dcterms:created xsi:type="dcterms:W3CDTF">2021-11-12T11:22:00Z</dcterms:created>
  <dcterms:modified xsi:type="dcterms:W3CDTF">2022-02-08T13:02:00Z</dcterms:modified>
</cp:coreProperties>
</file>