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Dodatek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rStyle w:val="CharStyle3"/>
        </w:rPr>
        <w:t>k rámcové kupní smlouvě ze dne 24.9.2019, / dále jen „ smlouva “ /, uzavřené mezi</w:t>
      </w:r>
    </w:p>
    <w:tbl>
      <w:tblPr>
        <w:tblOverlap w:val="never"/>
        <w:jc w:val="center"/>
        <w:tblLayout w:type="fixed"/>
      </w:tblPr>
      <w:tblGrid>
        <w:gridCol w:w="2491"/>
        <w:gridCol w:w="6643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rStyle w:val="CharStyle1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Kamenice 798/1 d, 625 00 Brno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MUDr. Hana Albrechtová, ředitelka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60" w:right="0" w:firstLine="0"/>
              <w:jc w:val="left"/>
            </w:pPr>
            <w:r>
              <w:rPr>
                <w:rStyle w:val="CharStyle13"/>
                <w:spacing w:val="4"/>
                <w:shd w:val="clear" w:color="auto" w:fill="000000"/>
              </w:rPr>
              <w:t>.</w:t>
            </w:r>
            <w:r>
              <w:rPr>
                <w:rStyle w:val="CharStyle13"/>
                <w:spacing w:val="5"/>
                <w:shd w:val="clear" w:color="auto" w:fill="000000"/>
              </w:rPr>
              <w:t>.........</w:t>
            </w:r>
            <w:r>
              <w:rPr>
                <w:rStyle w:val="CharStyle13"/>
                <w:shd w:val="clear" w:color="auto" w:fill="000000"/>
              </w:rPr>
              <w:t>​.</w:t>
            </w:r>
            <w:r>
              <w:rPr>
                <w:rStyle w:val="CharStyle13"/>
                <w:spacing w:val="1"/>
                <w:shd w:val="clear" w:color="auto" w:fill="000000"/>
              </w:rPr>
              <w:t>..........</w:t>
            </w:r>
            <w:r>
              <w:rPr>
                <w:rStyle w:val="CharStyle13"/>
                <w:u w:val="single"/>
                <w:shd w:val="clear" w:color="auto" w:fill="000000"/>
                <w:lang w:val="en-US" w:eastAsia="en-US" w:bidi="en-US"/>
              </w:rPr>
              <w:t>​........</w:t>
            </w:r>
            <w:r>
              <w:rPr>
                <w:rStyle w:val="CharStyle13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13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10"/>
                <w:shd w:val="clear" w:color="auto" w:fill="000000"/>
              </w:rPr>
              <w:t>..</w:t>
            </w:r>
            <w:r>
              <w:rPr>
                <w:rStyle w:val="CharStyle13"/>
                <w:spacing w:val="11"/>
                <w:shd w:val="clear" w:color="auto" w:fill="000000"/>
              </w:rPr>
              <w:t>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7"/>
                <w:shd w:val="clear" w:color="auto" w:fill="000000"/>
              </w:rPr>
              <w:t>..</w:t>
            </w:r>
            <w:r>
              <w:rPr>
                <w:rStyle w:val="CharStyle13"/>
                <w:spacing w:val="8"/>
                <w:shd w:val="clear" w:color="auto" w:fill="000000"/>
              </w:rPr>
              <w:t>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12"/>
                <w:shd w:val="clear" w:color="auto" w:fill="000000"/>
              </w:rPr>
              <w:t>.</w:t>
            </w:r>
            <w:r>
              <w:rPr>
                <w:rStyle w:val="CharStyle13"/>
                <w:spacing w:val="13"/>
                <w:shd w:val="clear" w:color="auto" w:fill="000000"/>
              </w:rPr>
              <w:t>....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00346292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3"/>
              </w:rPr>
              <w:t>CZ00346292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tabs>
          <w:tab w:pos="28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Zápis v OR:</w:t>
        <w:tab/>
        <w:t>Krajský soud v Brně sp. zn. Pr 1245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 xml:space="preserve">Bankovní spojení (číslo účtu): MONETA Money Bank, a.s., č. ú. </w:t>
      </w:r>
      <w:r>
        <w:rPr>
          <w:rStyle w:val="CharStyle9"/>
          <w:spacing w:val="1"/>
          <w:shd w:val="clear" w:color="auto" w:fill="000000"/>
        </w:rPr>
        <w:t>................</w:t>
      </w:r>
      <w:r>
        <w:rPr>
          <w:rStyle w:val="CharStyle9"/>
          <w:spacing w:val="2"/>
          <w:shd w:val="clear" w:color="auto" w:fill="000000"/>
        </w:rPr>
        <w:t>..........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(dále jen „kupující“)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9"/>
        </w:rPr>
        <w:t>a</w:t>
      </w:r>
    </w:p>
    <w:tbl>
      <w:tblPr>
        <w:tblOverlap w:val="never"/>
        <w:jc w:val="left"/>
        <w:tblLayout w:type="fixed"/>
      </w:tblPr>
      <w:tblGrid>
        <w:gridCol w:w="2069"/>
        <w:gridCol w:w="5621"/>
      </w:tblGrid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3"/>
                <w:b/>
                <w:bCs/>
              </w:rPr>
              <w:t>Velkoobchod ŠAS, s. r. 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3"/>
              </w:rPr>
              <w:t>Severní 184, 257 68 Dolní Královice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3"/>
              </w:rPr>
              <w:t>Iveta Šamanové, jednatelka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IČO: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3"/>
              </w:rPr>
              <w:t>26687119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3"/>
              </w:rPr>
              <w:t>CZ26687119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tabs>
          <w:tab w:pos="28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Zápis v OR:</w:t>
        <w:tab/>
        <w:t>Městský soud v Praze, oddíl C, vložka 87346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 xml:space="preserve">Bankovní spojení (číslo účtu): ČSOB a.s., č.ú. </w:t>
      </w:r>
      <w:r>
        <w:rPr>
          <w:rStyle w:val="CharStyle9"/>
          <w:spacing w:val="2"/>
          <w:shd w:val="clear" w:color="auto" w:fill="000000"/>
        </w:rPr>
        <w:t>........................</w:t>
      </w:r>
      <w:r>
        <w:rPr>
          <w:rStyle w:val="CharStyle9"/>
          <w:spacing w:val="3"/>
          <w:shd w:val="clear" w:color="auto" w:fill="000000"/>
        </w:rPr>
        <w:t>..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Style w:val="CharStyle3"/>
        </w:rPr>
        <w:t>(dále jen „prodávající“)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3"/>
        </w:rPr>
        <w:t>Příloha č. 1 smlouvy, položka č. 6, papírové ručníky ZZ-bílé, se mění a nadále zní takto 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10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rStyle w:val="CharStyle3"/>
        </w:rPr>
        <w:t>Cena za jednotku bez DPH :</w:t>
        <w:tab/>
        <w:t>301,34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40"/>
        <w:jc w:val="both"/>
      </w:pPr>
      <w:r>
        <w:rPr>
          <w:rStyle w:val="CharStyle3"/>
        </w:rPr>
        <w:t>Cena za jednotku včetně DPH :364,62 Kč 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16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3"/>
          <w:sz w:val="22"/>
          <w:szCs w:val="22"/>
        </w:rPr>
        <w:t>Strany tak činí s ohledem na momentální globální růst cen energií, chemikálií, služeb a ostatních výrobních a jiných nákladů, které nemůže prodávající ovlivnit, a které nebylo možno předvídat při uzavření smlouvy. Strany tak přitom činí analogicky podle ust. par. 222 odst. 4 zákona č. 134/2016 Sb. o zadávání veřejných zakázek, podle něhož lze změnit závazek ze smlouvy na veřejnou zakázku, pokud se nemění celková povaha veřejné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966" w:right="1378" w:bottom="545" w:left="1368" w:header="0" w:footer="117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2980690" cy="24384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980690" cy="243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9125" w:h="533" w:wrap="none" w:hAnchor="page" w:x="142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>zakázky, změna ceny je nižší než finanční limit pro nadlimitní veřejnou zakázku a nižší než 10 % původní hodnoty závazku.</w:t>
      </w:r>
    </w:p>
    <w:p>
      <w:pPr>
        <w:pStyle w:val="Style2"/>
        <w:keepNext w:val="0"/>
        <w:keepLines w:val="0"/>
        <w:framePr w:w="6778" w:h="859" w:wrap="none" w:hAnchor="page" w:x="1432" w:y="1163"/>
        <w:widowControl w:val="0"/>
        <w:shd w:val="clear" w:color="auto" w:fill="auto"/>
        <w:bidi w:val="0"/>
        <w:spacing w:before="0" w:line="240" w:lineRule="auto"/>
        <w:ind w:left="4400" w:right="0" w:firstLine="0"/>
        <w:jc w:val="left"/>
      </w:pPr>
      <w:r>
        <w:rPr>
          <w:rStyle w:val="CharStyle3"/>
        </w:rPr>
        <w:t>III.</w:t>
      </w:r>
    </w:p>
    <w:p>
      <w:pPr>
        <w:pStyle w:val="Style2"/>
        <w:keepNext w:val="0"/>
        <w:keepLines w:val="0"/>
        <w:framePr w:w="6778" w:h="859" w:wrap="none" w:hAnchor="page" w:x="1432" w:y="1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framePr w:w="5659" w:h="1392" w:wrap="none" w:hAnchor="page" w:x="1422" w:y="2540"/>
        <w:widowControl w:val="0"/>
        <w:shd w:val="clear" w:color="auto" w:fill="auto"/>
        <w:bidi w:val="0"/>
        <w:spacing w:before="0" w:line="240" w:lineRule="auto"/>
        <w:ind w:left="4380" w:right="0" w:firstLine="0"/>
        <w:jc w:val="left"/>
      </w:pPr>
      <w:r>
        <w:rPr>
          <w:rStyle w:val="CharStyle3"/>
        </w:rPr>
        <w:t>IVL</w:t>
      </w:r>
    </w:p>
    <w:p>
      <w:pPr>
        <w:pStyle w:val="Style2"/>
        <w:keepNext w:val="0"/>
        <w:keepLines w:val="0"/>
        <w:framePr w:w="5659" w:h="1392" w:wrap="none" w:hAnchor="page" w:x="1422" w:y="254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Tento dodatek nabývá účinnosti dnem jeho uzavření.</w:t>
      </w:r>
    </w:p>
    <w:p>
      <w:pPr>
        <w:pStyle w:val="Style2"/>
        <w:keepNext w:val="0"/>
        <w:keepLines w:val="0"/>
        <w:framePr w:w="5659" w:h="1392" w:wrap="none" w:hAnchor="page" w:x="1422" w:y="2540"/>
        <w:widowControl w:val="0"/>
        <w:shd w:val="clear" w:color="auto" w:fill="auto"/>
        <w:bidi w:val="0"/>
        <w:spacing w:before="0" w:line="240" w:lineRule="auto"/>
        <w:ind w:left="4380" w:right="0" w:firstLine="0"/>
        <w:jc w:val="left"/>
      </w:pPr>
      <w:r>
        <w:rPr>
          <w:rStyle w:val="CharStyle3"/>
        </w:rPr>
        <w:t>V.</w:t>
      </w:r>
    </w:p>
    <w:p>
      <w:pPr>
        <w:pStyle w:val="Style2"/>
        <w:keepNext w:val="0"/>
        <w:keepLines w:val="0"/>
        <w:framePr w:w="9120" w:h="576" w:wrap="none" w:hAnchor="page" w:x="1432" w:y="4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Dáno v Brně dne 2. 1. 2022 ve dvou originálních písemných vyhotoveních, z nichž každá ze smluvních stran obdrží po jednom.</w:t>
      </w:r>
    </w:p>
    <w:p>
      <w:pPr>
        <w:pStyle w:val="Style30"/>
        <w:keepNext w:val="0"/>
        <w:keepLines w:val="0"/>
        <w:framePr w:w="2698" w:h="298" w:wrap="none" w:hAnchor="page" w:x="1437" w:y="69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1"/>
          <w:color w:val="000000"/>
          <w:sz w:val="24"/>
          <w:szCs w:val="24"/>
        </w:rPr>
        <w:t>MUDr. Hana Albrechtová</w:t>
      </w:r>
    </w:p>
    <w:p>
      <w:pPr>
        <w:pStyle w:val="Style30"/>
        <w:keepNext w:val="0"/>
        <w:keepLines w:val="0"/>
        <w:framePr w:w="2592" w:h="845" w:wrap="none" w:hAnchor="page" w:x="2099" w:y="505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1"/>
          <w:i/>
          <w:iCs/>
        </w:rPr>
        <w:t>^ravotnjt;^ záchranná sítím fam*</w:t>
      </w:r>
      <w:r>
        <w:rPr>
          <w:rStyle w:val="CharStyle31"/>
          <w:i/>
          <w:iCs/>
          <w:vertAlign w:val="superscript"/>
        </w:rPr>
        <w:t>m</w:t>
      </w:r>
      <w:r>
        <w:rPr>
          <w:rStyle w:val="CharStyle31"/>
          <w:i/>
          <w:iCs/>
        </w:rPr>
        <w:t>°</w:t>
      </w:r>
      <w:r>
        <w:rPr>
          <w:rStyle w:val="CharStyle31"/>
          <w:i/>
          <w:iCs/>
          <w:vertAlign w:val="superscript"/>
        </w:rPr>
        <w:t>raVSkého</w:t>
      </w:r>
      <w:r>
        <w:rPr>
          <w:rStyle w:val="CharStyle31"/>
          <w:vertAlign w:val="superscript"/>
        </w:rPr>
        <w:t xml:space="preserve"> kfa</w:t>
      </w:r>
      <w:r>
        <w:rPr>
          <w:rStyle w:val="CharStyle31"/>
        </w:rPr>
        <w:t>J</w:t>
      </w:r>
      <w:r>
        <w:rPr>
          <w:rStyle w:val="CharStyle31"/>
          <w:vertAlign w:val="superscript"/>
        </w:rPr>
        <w:t>e</w:t>
      </w:r>
      <w:r>
        <w:rPr>
          <w:rStyle w:val="CharStyle31"/>
        </w:rPr>
        <w:t xml:space="preserve"> Po </w:t>
      </w:r>
      <w:r>
        <w:rPr>
          <w:rStyle w:val="CharStyle31"/>
          <w:color w:val="000000"/>
          <w:shd w:val="clear" w:color="auto" w:fill="000000"/>
        </w:rPr>
        <w:t>​</w:t>
      </w:r>
      <w:r>
        <w:rPr>
          <w:rStyle w:val="CharStyle31"/>
          <w:color w:val="000000"/>
          <w:spacing w:val="2"/>
          <w:shd w:val="clear" w:color="auto" w:fill="000000"/>
        </w:rPr>
        <w:t>...</w:t>
      </w:r>
      <w:r>
        <w:rPr>
          <w:rStyle w:val="CharStyle31"/>
          <w:color w:val="000000"/>
          <w:spacing w:val="3"/>
          <w:shd w:val="clear" w:color="auto" w:fill="000000"/>
        </w:rPr>
        <w:t>........</w:t>
      </w:r>
      <w:r>
        <w:rPr>
          <w:rStyle w:val="CharStyle31"/>
          <w:i/>
          <w:iCs/>
          <w:color w:val="000000"/>
          <w:shd w:val="clear" w:color="auto" w:fill="000000"/>
        </w:rPr>
        <w:t>​.............​.......​.....​</w:t>
      </w:r>
      <w:r>
        <w:rPr>
          <w:rStyle w:val="CharStyle31"/>
          <w:i/>
          <w:iCs/>
          <w:color w:val="000000"/>
          <w:spacing w:val="4"/>
          <w:shd w:val="clear" w:color="auto" w:fill="000000"/>
        </w:rPr>
        <w:t>.....</w:t>
      </w:r>
      <w:r>
        <w:rPr>
          <w:rStyle w:val="CharStyle31"/>
          <w:i/>
          <w:iCs/>
          <w:color w:val="000000"/>
          <w:spacing w:val="5"/>
          <w:shd w:val="clear" w:color="auto" w:fill="000000"/>
        </w:rPr>
        <w:t>..</w:t>
      </w:r>
    </w:p>
    <w:p>
      <w:pPr>
        <w:pStyle w:val="Style40"/>
        <w:keepNext w:val="0"/>
        <w:keepLines w:val="0"/>
        <w:framePr w:w="2558" w:h="922" w:wrap="none" w:hAnchor="page" w:x="6256" w:y="57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41"/>
          <w:b/>
          <w:bCs/>
          <w:sz w:val="19"/>
          <w:szCs w:val="19"/>
        </w:rPr>
        <w:t xml:space="preserve">Velkoobchod ŠAS, s.r.o. </w:t>
      </w:r>
      <w:r>
        <w:rPr>
          <w:rStyle w:val="CharStyle41"/>
        </w:rPr>
        <w:t>8</w:t>
        <w:br/>
        <w:t>Severní 184, 257 68 Dolní Králo</w:t>
      </w:r>
      <w:r>
        <w:rPr>
          <w:rStyle w:val="CharStyle41"/>
          <w:spacing w:val="2"/>
          <w:shd w:val="clear" w:color="auto" w:fill="000000"/>
        </w:rPr>
        <w:t>..</w:t>
      </w:r>
      <w:r>
        <w:rPr>
          <w:rStyle w:val="CharStyle41"/>
          <w:spacing w:val="3"/>
          <w:shd w:val="clear" w:color="auto" w:fill="000000"/>
        </w:rPr>
        <w:t>....</w:t>
      </w:r>
      <w:r>
        <w:rPr>
          <w:rStyle w:val="CharStyle41"/>
        </w:rPr>
        <w:br/>
        <w:t>IČO: 266 87 119 DIČ: CZ26687</w:t>
      </w:r>
      <w:r>
        <w:rPr>
          <w:rStyle w:val="CharStyle41"/>
          <w:spacing w:val="5"/>
          <w:shd w:val="clear" w:color="auto" w:fill="000000"/>
        </w:rPr>
        <w:t>.</w:t>
      </w:r>
      <w:r>
        <w:rPr>
          <w:rStyle w:val="CharStyle41"/>
          <w:spacing w:val="6"/>
          <w:shd w:val="clear" w:color="auto" w:fill="000000"/>
        </w:rPr>
        <w:t>....</w:t>
      </w:r>
      <w:r>
        <w:rPr>
          <w:rStyle w:val="CharStyle41"/>
        </w:rPr>
        <w:br/>
        <w:t>Tel.:</w:t>
      </w:r>
      <w:r>
        <w:rPr>
          <w:rStyle w:val="CharStyle41"/>
          <w:shd w:val="clear" w:color="auto" w:fill="000000"/>
        </w:rPr>
        <w:t>.​.......​.......</w:t>
      </w:r>
      <w:r>
        <w:rPr>
          <w:rStyle w:val="CharStyle41"/>
        </w:rPr>
        <w:t>1</w:t>
      </w:r>
      <w:r>
        <w:rPr>
          <w:rStyle w:val="CharStyle41"/>
          <w:shd w:val="clear" w:color="auto" w:fill="000000"/>
        </w:rPr>
        <w:t>.....​</w:t>
      </w:r>
      <w:r>
        <w:rPr>
          <w:rStyle w:val="CharStyle41"/>
          <w:spacing w:val="8"/>
          <w:shd w:val="clear" w:color="auto" w:fill="000000"/>
        </w:rPr>
        <w:t>.</w:t>
      </w:r>
      <w:r>
        <w:rPr>
          <w:rStyle w:val="CharStyle41"/>
          <w:shd w:val="clear" w:color="auto" w:fill="000000"/>
        </w:rPr>
        <w:t>​........​.......​.......</w:t>
      </w:r>
      <w:r>
        <w:rPr>
          <w:rStyle w:val="CharStyle41"/>
          <w:spacing w:val="5"/>
          <w:shd w:val="clear" w:color="auto" w:fill="000000"/>
        </w:rPr>
        <w:t>.</w:t>
      </w:r>
      <w:r>
        <w:rPr>
          <w:rStyle w:val="CharStyle41"/>
          <w:spacing w:val="6"/>
          <w:shd w:val="clear" w:color="auto" w:fill="000000"/>
        </w:rPr>
        <w:t>....</w:t>
      </w:r>
    </w:p>
    <w:p>
      <w:pPr>
        <w:pStyle w:val="Style2"/>
        <w:keepNext w:val="0"/>
        <w:keepLines w:val="0"/>
        <w:framePr w:w="1771" w:h="317" w:wrap="none" w:hAnchor="page" w:x="7432" w:y="6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Iveta Šamanové</w:t>
      </w:r>
    </w:p>
    <w:p>
      <w:pPr>
        <w:pStyle w:val="Style2"/>
        <w:keepNext w:val="0"/>
        <w:keepLines w:val="0"/>
        <w:framePr w:w="941" w:h="298" w:wrap="none" w:hAnchor="page" w:x="1437" w:y="7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ředitelka</w:t>
      </w:r>
    </w:p>
    <w:p>
      <w:pPr>
        <w:pStyle w:val="Style49"/>
        <w:keepNext w:val="0"/>
        <w:keepLines w:val="0"/>
        <w:framePr w:w="1066" w:h="302" w:wrap="none" w:hAnchor="page" w:x="7768" w:y="7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0"/>
        </w:rPr>
        <w:t>jednatelka</w:t>
      </w:r>
    </w:p>
    <w:p>
      <w:pPr>
        <w:pStyle w:val="Style2"/>
        <w:keepNext w:val="0"/>
        <w:keepLines w:val="0"/>
        <w:framePr w:w="979" w:h="302" w:wrap="none" w:hAnchor="page" w:x="3021" w:y="7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Kupující</w:t>
      </w:r>
    </w:p>
    <w:p>
      <w:pPr>
        <w:pStyle w:val="Style2"/>
        <w:keepNext w:val="0"/>
        <w:keepLines w:val="0"/>
        <w:framePr w:w="1320" w:h="302" w:wrap="none" w:hAnchor="page" w:x="7653" w:y="7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Prodávající</w:t>
      </w:r>
    </w:p>
    <w:p>
      <w:pPr>
        <w:widowControl w:val="0"/>
        <w:spacing w:line="360" w:lineRule="exact"/>
      </w:pPr>
      <w:r>
        <w:drawing>
          <wp:anchor distT="487680" distB="91440" distL="636905" distR="0" simplePos="0" relativeHeight="62914692" behindDoc="1" locked="0" layoutInCell="1" allowOverlap="1">
            <wp:simplePos x="0" y="0"/>
            <wp:positionH relativeFrom="page">
              <wp:posOffset>1548765</wp:posOffset>
            </wp:positionH>
            <wp:positionV relativeFrom="margin">
              <wp:posOffset>3696970</wp:posOffset>
            </wp:positionV>
            <wp:extent cx="1517650" cy="82931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517650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5638800</wp:posOffset>
            </wp:positionH>
            <wp:positionV relativeFrom="margin">
              <wp:posOffset>3818890</wp:posOffset>
            </wp:positionV>
            <wp:extent cx="499745" cy="58547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99745" cy="585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</w:pPr>
    </w:p>
    <w:sectPr>
      <w:headerReference w:type="default" r:id="rId12"/>
      <w:footnotePr>
        <w:pos w:val="pageBottom"/>
        <w:numFmt w:val="decimal"/>
        <w:numRestart w:val="continuous"/>
      </w:footnotePr>
      <w:pgSz w:w="11900" w:h="16840"/>
      <w:pgMar w:top="1520" w:right="1349" w:bottom="1520" w:left="1421" w:header="1092" w:footer="109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828040</wp:posOffset>
              </wp:positionV>
              <wp:extent cx="55499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49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2022000840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30000000000001pt;margin-top:65.200000000000003pt;width:43.700000000000003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6"/>
                        <w:szCs w:val="16"/>
                      </w:rPr>
                      <w:t>2022000840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1">
    <w:name w:val="Titulek obrázku_"/>
    <w:basedOn w:val="DefaultParagraphFont"/>
    <w:link w:val="Style30"/>
    <w:rPr>
      <w:rFonts w:ascii="Arial" w:eastAsia="Arial" w:hAnsi="Arial" w:cs="Arial"/>
      <w:b w:val="0"/>
      <w:bCs w:val="0"/>
      <w:i/>
      <w:iCs/>
      <w:smallCaps w:val="0"/>
      <w:strike w:val="0"/>
      <w:color w:val="52B1E8"/>
      <w:sz w:val="18"/>
      <w:szCs w:val="18"/>
      <w:u w:val="none"/>
    </w:rPr>
  </w:style>
  <w:style w:type="character" w:customStyle="1" w:styleId="CharStyle41">
    <w:name w:val="Základní text (2)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0">
    <w:name w:val="Základní text (3)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0">
    <w:name w:val="Titulek obrázku"/>
    <w:basedOn w:val="Normal"/>
    <w:link w:val="CharStyle31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52B1E8"/>
      <w:sz w:val="18"/>
      <w:szCs w:val="18"/>
      <w:u w:val="none"/>
    </w:rPr>
  </w:style>
  <w:style w:type="paragraph" w:customStyle="1" w:styleId="Style40">
    <w:name w:val="Základní text (2)"/>
    <w:basedOn w:val="Normal"/>
    <w:link w:val="CharStyle41"/>
    <w:pPr>
      <w:widowControl w:val="0"/>
      <w:shd w:val="clear" w:color="auto" w:fill="auto"/>
      <w:spacing w:line="27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49">
    <w:name w:val="Základní text (3)"/>
    <w:basedOn w:val="Normal"/>
    <w:link w:val="CharStyle5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header" Target="header2.xml"/></Relationships>
</file>