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7B" w:rsidRPr="00BF2672" w:rsidRDefault="005A5BAF" w:rsidP="00F32D38">
      <w:pPr>
        <w:pStyle w:val="Nzev"/>
        <w:spacing w:before="0" w:after="120" w:line="276" w:lineRule="auto"/>
        <w:rPr>
          <w:rFonts w:cs="Arial"/>
          <w:color w:val="000000"/>
          <w:sz w:val="28"/>
        </w:rPr>
      </w:pPr>
      <w:r>
        <w:rPr>
          <w:rFonts w:cs="Arial"/>
          <w:color w:val="000000"/>
          <w:sz w:val="28"/>
        </w:rPr>
        <w:t xml:space="preserve">Příkazní </w:t>
      </w:r>
      <w:r w:rsidR="00886DB4">
        <w:rPr>
          <w:rFonts w:cs="Arial"/>
          <w:color w:val="000000"/>
          <w:sz w:val="28"/>
        </w:rPr>
        <w:t>smlouva</w:t>
      </w:r>
    </w:p>
    <w:p w:rsidR="00B0377B" w:rsidRPr="00BF2672" w:rsidRDefault="00B0377B" w:rsidP="00F32D38">
      <w:pPr>
        <w:pStyle w:val="Nzev"/>
        <w:spacing w:before="0" w:after="240" w:line="276" w:lineRule="auto"/>
        <w:rPr>
          <w:rFonts w:cs="Arial"/>
          <w:b w:val="0"/>
          <w:color w:val="000000"/>
          <w:sz w:val="20"/>
        </w:rPr>
      </w:pPr>
      <w:r w:rsidRPr="00BF2672">
        <w:rPr>
          <w:rFonts w:cs="Arial"/>
          <w:b w:val="0"/>
          <w:color w:val="000000"/>
          <w:sz w:val="16"/>
        </w:rPr>
        <w:t>uzavřená v souladu s § 2</w:t>
      </w:r>
      <w:r w:rsidR="005A5BAF">
        <w:rPr>
          <w:rFonts w:cs="Arial"/>
          <w:b w:val="0"/>
          <w:color w:val="000000"/>
          <w:sz w:val="16"/>
        </w:rPr>
        <w:t>430</w:t>
      </w:r>
      <w:r w:rsidRPr="00BF2672">
        <w:rPr>
          <w:rFonts w:cs="Arial"/>
          <w:b w:val="0"/>
          <w:color w:val="000000"/>
          <w:sz w:val="16"/>
        </w:rPr>
        <w:t xml:space="preserve"> a násl. zákona č. 89/2012 Sb., občanský zákoník, v platném znění (dále jen „občanský zákoník“)</w:t>
      </w:r>
      <w:r w:rsidR="00CA03D1">
        <w:rPr>
          <w:rFonts w:cs="Arial"/>
          <w:b w:val="0"/>
          <w:color w:val="000000"/>
          <w:sz w:val="20"/>
        </w:rPr>
        <w:pict>
          <v:rect id="_x0000_i1025" style="width:453.55pt;height:1pt" o:hralign="center" o:hrstd="t" o:hrnoshade="t" o:hr="t" fillcolor="black [3213]" stroked="f"/>
        </w:pict>
      </w:r>
    </w:p>
    <w:p w:rsidR="00B0377B" w:rsidRPr="00BF2672" w:rsidRDefault="00B0377B" w:rsidP="00F32D38">
      <w:pPr>
        <w:pStyle w:val="Nzev"/>
        <w:spacing w:before="0" w:after="240" w:line="276" w:lineRule="auto"/>
        <w:rPr>
          <w:rFonts w:cs="Arial"/>
          <w:color w:val="000000"/>
          <w:sz w:val="20"/>
        </w:rPr>
      </w:pPr>
      <w:r w:rsidRPr="00BF2672">
        <w:rPr>
          <w:rFonts w:cs="Arial"/>
          <w:color w:val="000000"/>
          <w:sz w:val="20"/>
        </w:rPr>
        <w:t>Smluvní strany</w:t>
      </w:r>
    </w:p>
    <w:p w:rsidR="00B0377B" w:rsidRPr="00BF2672" w:rsidRDefault="005A5BAF" w:rsidP="00F32D38">
      <w:pPr>
        <w:spacing w:after="120" w:line="276" w:lineRule="auto"/>
        <w:ind w:left="2126" w:hanging="2126"/>
        <w:rPr>
          <w:rFonts w:ascii="Arial" w:hAnsi="Arial" w:cs="Arial"/>
          <w:b/>
          <w:sz w:val="20"/>
          <w:szCs w:val="20"/>
        </w:rPr>
      </w:pPr>
      <w:r>
        <w:rPr>
          <w:rFonts w:ascii="Arial" w:hAnsi="Arial" w:cs="Arial"/>
          <w:b/>
          <w:sz w:val="20"/>
          <w:szCs w:val="20"/>
        </w:rPr>
        <w:t>Příkazce</w:t>
      </w:r>
      <w:r w:rsidR="00CE306A" w:rsidRPr="00BF2672">
        <w:rPr>
          <w:rFonts w:ascii="Arial" w:hAnsi="Arial" w:cs="Arial"/>
          <w:b/>
          <w:sz w:val="20"/>
          <w:szCs w:val="20"/>
        </w:rPr>
        <w:tab/>
      </w:r>
      <w:r w:rsidR="002347CB" w:rsidRPr="002347CB">
        <w:rPr>
          <w:rFonts w:ascii="Arial" w:hAnsi="Arial" w:cs="Arial"/>
          <w:b/>
          <w:sz w:val="20"/>
          <w:szCs w:val="20"/>
        </w:rPr>
        <w:t>Královéhradecký kraj</w:t>
      </w:r>
    </w:p>
    <w:p w:rsidR="00B0377B" w:rsidRPr="00844706" w:rsidRDefault="00B0377B" w:rsidP="00F32D38">
      <w:pPr>
        <w:spacing w:after="40" w:line="276" w:lineRule="auto"/>
        <w:rPr>
          <w:rFonts w:ascii="Arial" w:hAnsi="Arial" w:cs="Arial"/>
          <w:sz w:val="20"/>
          <w:szCs w:val="20"/>
        </w:rPr>
      </w:pPr>
      <w:r w:rsidRPr="007062F5">
        <w:rPr>
          <w:rFonts w:ascii="Arial" w:hAnsi="Arial" w:cs="Arial"/>
          <w:sz w:val="20"/>
          <w:szCs w:val="20"/>
        </w:rPr>
        <w:t>se sídlem</w:t>
      </w:r>
      <w:r w:rsidR="00907EEB" w:rsidRPr="007062F5">
        <w:rPr>
          <w:rFonts w:ascii="Arial" w:hAnsi="Arial" w:cs="Arial"/>
          <w:sz w:val="20"/>
          <w:szCs w:val="20"/>
        </w:rPr>
        <w:t>:</w:t>
      </w:r>
      <w:r w:rsidR="00907EEB" w:rsidRPr="007062F5">
        <w:rPr>
          <w:rFonts w:ascii="Arial" w:hAnsi="Arial" w:cs="Arial"/>
          <w:sz w:val="20"/>
          <w:szCs w:val="20"/>
        </w:rPr>
        <w:tab/>
      </w:r>
      <w:r w:rsidR="00907EEB" w:rsidRPr="007062F5">
        <w:rPr>
          <w:rFonts w:ascii="Arial" w:hAnsi="Arial" w:cs="Arial"/>
          <w:sz w:val="20"/>
          <w:szCs w:val="20"/>
        </w:rPr>
        <w:tab/>
      </w:r>
      <w:r w:rsidR="002347CB" w:rsidRPr="002347CB">
        <w:rPr>
          <w:rFonts w:ascii="Arial" w:hAnsi="Arial" w:cs="Arial"/>
          <w:sz w:val="20"/>
          <w:szCs w:val="20"/>
        </w:rPr>
        <w:t>Pivovarské náměstí 1245, 500 03 Hradec Králové</w:t>
      </w:r>
    </w:p>
    <w:p w:rsidR="00B0377B" w:rsidRDefault="00907EEB" w:rsidP="00F32D38">
      <w:pPr>
        <w:spacing w:after="40" w:line="276" w:lineRule="auto"/>
        <w:rPr>
          <w:rFonts w:ascii="Arial" w:hAnsi="Arial" w:cs="Arial"/>
          <w:sz w:val="20"/>
          <w:szCs w:val="20"/>
        </w:rPr>
      </w:pPr>
      <w:r w:rsidRPr="00844706">
        <w:rPr>
          <w:rFonts w:ascii="Arial" w:hAnsi="Arial" w:cs="Arial"/>
          <w:sz w:val="20"/>
          <w:szCs w:val="20"/>
        </w:rPr>
        <w:t>IČO</w:t>
      </w:r>
      <w:r w:rsidRPr="00844706">
        <w:rPr>
          <w:rFonts w:ascii="Arial" w:hAnsi="Arial" w:cs="Arial"/>
          <w:sz w:val="20"/>
          <w:szCs w:val="20"/>
        </w:rPr>
        <w:tab/>
      </w:r>
      <w:r w:rsidRPr="00844706">
        <w:rPr>
          <w:rFonts w:ascii="Arial" w:hAnsi="Arial" w:cs="Arial"/>
          <w:sz w:val="20"/>
          <w:szCs w:val="20"/>
        </w:rPr>
        <w:tab/>
      </w:r>
      <w:r w:rsidRPr="00844706">
        <w:rPr>
          <w:rFonts w:ascii="Arial" w:hAnsi="Arial" w:cs="Arial"/>
          <w:sz w:val="20"/>
          <w:szCs w:val="20"/>
        </w:rPr>
        <w:tab/>
      </w:r>
      <w:r w:rsidR="002347CB" w:rsidRPr="002347CB">
        <w:rPr>
          <w:rFonts w:ascii="Arial" w:hAnsi="Arial" w:cs="Arial"/>
          <w:sz w:val="20"/>
          <w:szCs w:val="20"/>
        </w:rPr>
        <w:t>708 89</w:t>
      </w:r>
      <w:r w:rsidR="002347CB">
        <w:rPr>
          <w:rFonts w:ascii="Arial" w:hAnsi="Arial" w:cs="Arial"/>
          <w:sz w:val="20"/>
          <w:szCs w:val="20"/>
        </w:rPr>
        <w:t> </w:t>
      </w:r>
      <w:r w:rsidR="002347CB" w:rsidRPr="002347CB">
        <w:rPr>
          <w:rFonts w:ascii="Arial" w:hAnsi="Arial" w:cs="Arial"/>
          <w:sz w:val="20"/>
          <w:szCs w:val="20"/>
        </w:rPr>
        <w:t>546</w:t>
      </w:r>
    </w:p>
    <w:p w:rsidR="002347CB" w:rsidRPr="00734E23" w:rsidRDefault="002347CB" w:rsidP="00F32D38">
      <w:pPr>
        <w:spacing w:after="40" w:line="276" w:lineRule="auto"/>
        <w:rPr>
          <w:rFonts w:ascii="Arial" w:hAnsi="Arial" w:cs="Arial"/>
          <w:sz w:val="20"/>
          <w:szCs w:val="20"/>
        </w:rPr>
      </w:pPr>
      <w:r w:rsidRPr="00734E23">
        <w:rPr>
          <w:rFonts w:ascii="Arial" w:hAnsi="Arial" w:cs="Arial"/>
          <w:sz w:val="20"/>
          <w:szCs w:val="20"/>
        </w:rPr>
        <w:t>DIČ</w:t>
      </w:r>
      <w:r w:rsidRPr="00734E23">
        <w:rPr>
          <w:rFonts w:ascii="Arial" w:hAnsi="Arial" w:cs="Arial"/>
          <w:sz w:val="20"/>
          <w:szCs w:val="20"/>
        </w:rPr>
        <w:tab/>
      </w:r>
      <w:r w:rsidRPr="00734E23">
        <w:rPr>
          <w:rFonts w:ascii="Arial" w:hAnsi="Arial" w:cs="Arial"/>
          <w:sz w:val="20"/>
          <w:szCs w:val="20"/>
        </w:rPr>
        <w:tab/>
      </w:r>
      <w:r w:rsidRPr="00734E23">
        <w:rPr>
          <w:rFonts w:ascii="Arial" w:hAnsi="Arial" w:cs="Arial"/>
          <w:sz w:val="20"/>
          <w:szCs w:val="20"/>
        </w:rPr>
        <w:tab/>
        <w:t>CZ 708 89 546</w:t>
      </w:r>
    </w:p>
    <w:p w:rsidR="00734E23" w:rsidRPr="00711766" w:rsidRDefault="006310B8" w:rsidP="00F32D38">
      <w:pPr>
        <w:spacing w:after="40" w:line="276" w:lineRule="auto"/>
        <w:rPr>
          <w:rFonts w:ascii="Arial" w:hAnsi="Arial" w:cs="Arial"/>
          <w:color w:val="333399"/>
          <w:sz w:val="20"/>
          <w:szCs w:val="20"/>
        </w:rPr>
      </w:pPr>
      <w:r w:rsidRPr="00734E23">
        <w:rPr>
          <w:rFonts w:ascii="Arial" w:hAnsi="Arial" w:cs="Arial"/>
          <w:sz w:val="20"/>
          <w:szCs w:val="20"/>
        </w:rPr>
        <w:t>zástupce</w:t>
      </w:r>
      <w:r w:rsidR="00B0377B" w:rsidRPr="00734E23">
        <w:rPr>
          <w:rFonts w:ascii="Arial" w:hAnsi="Arial" w:cs="Arial"/>
          <w:sz w:val="20"/>
          <w:szCs w:val="20"/>
        </w:rPr>
        <w:t xml:space="preserve"> </w:t>
      </w:r>
      <w:r w:rsidR="00907EEB" w:rsidRPr="00734E23">
        <w:rPr>
          <w:rFonts w:ascii="Arial" w:hAnsi="Arial" w:cs="Arial"/>
          <w:sz w:val="20"/>
          <w:szCs w:val="20"/>
        </w:rPr>
        <w:tab/>
      </w:r>
      <w:r w:rsidR="00907EEB" w:rsidRPr="00734E23">
        <w:rPr>
          <w:rFonts w:ascii="Arial" w:hAnsi="Arial" w:cs="Arial"/>
          <w:sz w:val="20"/>
          <w:szCs w:val="20"/>
        </w:rPr>
        <w:tab/>
      </w:r>
      <w:r w:rsidR="00F24A26" w:rsidRPr="00711766">
        <w:rPr>
          <w:rFonts w:ascii="Arial" w:hAnsi="Arial" w:cs="Arial"/>
          <w:sz w:val="20"/>
          <w:szCs w:val="20"/>
        </w:rPr>
        <w:t>PhDr. Jiří Štěpán, Ph.D., hejtman</w:t>
      </w:r>
    </w:p>
    <w:p w:rsidR="00CE306A" w:rsidRPr="00BF2672" w:rsidRDefault="00CE306A" w:rsidP="00F32D38">
      <w:pPr>
        <w:spacing w:before="240" w:after="240" w:line="276" w:lineRule="auto"/>
        <w:ind w:left="2126" w:hanging="2126"/>
        <w:rPr>
          <w:rFonts w:ascii="Arial" w:hAnsi="Arial" w:cs="Arial"/>
          <w:sz w:val="20"/>
          <w:szCs w:val="20"/>
        </w:rPr>
      </w:pPr>
      <w:r w:rsidRPr="00BF2672">
        <w:rPr>
          <w:rFonts w:ascii="Arial" w:hAnsi="Arial" w:cs="Arial"/>
          <w:bCs/>
          <w:sz w:val="20"/>
          <w:szCs w:val="20"/>
        </w:rPr>
        <w:t xml:space="preserve">dále jako </w:t>
      </w:r>
      <w:r w:rsidRPr="00BF2672">
        <w:rPr>
          <w:rFonts w:ascii="Arial" w:hAnsi="Arial" w:cs="Arial"/>
          <w:bCs/>
          <w:i/>
          <w:sz w:val="20"/>
          <w:szCs w:val="20"/>
        </w:rPr>
        <w:t>„</w:t>
      </w:r>
      <w:r w:rsidR="005A5BAF">
        <w:rPr>
          <w:rFonts w:ascii="Arial" w:hAnsi="Arial" w:cs="Arial"/>
          <w:bCs/>
          <w:i/>
          <w:sz w:val="20"/>
          <w:szCs w:val="20"/>
        </w:rPr>
        <w:t>příkazce</w:t>
      </w:r>
      <w:r w:rsidRPr="00BF2672">
        <w:rPr>
          <w:rFonts w:ascii="Arial" w:hAnsi="Arial" w:cs="Arial"/>
          <w:bCs/>
          <w:i/>
          <w:sz w:val="20"/>
          <w:szCs w:val="20"/>
        </w:rPr>
        <w:t>“</w:t>
      </w:r>
      <w:r w:rsidRPr="00BF2672">
        <w:rPr>
          <w:rFonts w:ascii="Arial" w:hAnsi="Arial" w:cs="Arial"/>
          <w:bCs/>
          <w:sz w:val="20"/>
          <w:szCs w:val="20"/>
        </w:rPr>
        <w:t xml:space="preserve"> a</w:t>
      </w:r>
    </w:p>
    <w:p w:rsidR="00FA0A6F" w:rsidRPr="008062C9" w:rsidRDefault="005A5BAF" w:rsidP="00FA0A6F">
      <w:pPr>
        <w:rPr>
          <w:rStyle w:val="tsubjname"/>
          <w:rFonts w:ascii="Arial" w:hAnsi="Arial" w:cs="Arial"/>
          <w:b/>
          <w:sz w:val="20"/>
          <w:szCs w:val="20"/>
        </w:rPr>
      </w:pPr>
      <w:r>
        <w:rPr>
          <w:rFonts w:ascii="Arial" w:hAnsi="Arial" w:cs="Arial"/>
          <w:b/>
          <w:sz w:val="20"/>
          <w:szCs w:val="20"/>
        </w:rPr>
        <w:t>Příkazník</w:t>
      </w:r>
      <w:r w:rsidR="00CE306A" w:rsidRPr="00BF2672">
        <w:rPr>
          <w:rFonts w:ascii="Arial" w:hAnsi="Arial" w:cs="Arial"/>
          <w:sz w:val="20"/>
          <w:szCs w:val="20"/>
        </w:rPr>
        <w:tab/>
      </w:r>
      <w:r w:rsidR="00FA0A6F" w:rsidRPr="008062C9">
        <w:rPr>
          <w:rStyle w:val="tsubjname"/>
          <w:rFonts w:ascii="Arial" w:hAnsi="Arial" w:cs="Arial"/>
          <w:b/>
          <w:sz w:val="20"/>
          <w:szCs w:val="20"/>
        </w:rPr>
        <w:t>INGENIRING KRKONOŠE a.s.</w:t>
      </w:r>
    </w:p>
    <w:p w:rsidR="00CE306A" w:rsidRPr="00BF2672" w:rsidRDefault="00CE306A" w:rsidP="00F32D38">
      <w:pPr>
        <w:spacing w:after="60" w:line="276" w:lineRule="auto"/>
        <w:ind w:left="2126" w:hanging="2126"/>
        <w:rPr>
          <w:rFonts w:ascii="Arial" w:hAnsi="Arial" w:cs="Arial"/>
          <w:sz w:val="20"/>
          <w:szCs w:val="20"/>
        </w:rPr>
      </w:pPr>
      <w:bookmarkStart w:id="0" w:name="_GoBack"/>
      <w:bookmarkEnd w:id="0"/>
    </w:p>
    <w:p w:rsidR="00B0377B" w:rsidRPr="002347CB" w:rsidRDefault="002347CB" w:rsidP="00F32D38">
      <w:pPr>
        <w:spacing w:after="120" w:line="276" w:lineRule="auto"/>
        <w:rPr>
          <w:rFonts w:ascii="Arial" w:hAnsi="Arial" w:cs="Arial"/>
          <w:sz w:val="18"/>
          <w:szCs w:val="20"/>
        </w:rPr>
      </w:pPr>
      <w:r>
        <w:rPr>
          <w:rFonts w:ascii="Arial" w:hAnsi="Arial" w:cs="Arial"/>
          <w:bCs/>
          <w:sz w:val="18"/>
          <w:szCs w:val="20"/>
        </w:rPr>
        <w:t>společnost zapsaná v obchodním rejstříku vedeném</w:t>
      </w:r>
      <w:r w:rsidR="00FA0A6F">
        <w:rPr>
          <w:rFonts w:ascii="Arial" w:hAnsi="Arial" w:cs="Arial"/>
          <w:bCs/>
          <w:sz w:val="18"/>
          <w:szCs w:val="20"/>
        </w:rPr>
        <w:t xml:space="preserve">  KS v HK, odd. B</w:t>
      </w:r>
      <w:r>
        <w:rPr>
          <w:rFonts w:ascii="Arial" w:hAnsi="Arial" w:cs="Arial"/>
          <w:bCs/>
          <w:sz w:val="18"/>
          <w:szCs w:val="20"/>
        </w:rPr>
        <w:t xml:space="preserve"> pod spisovou značkou </w:t>
      </w:r>
      <w:r w:rsidR="00FA0A6F">
        <w:rPr>
          <w:rFonts w:ascii="Arial" w:hAnsi="Arial" w:cs="Arial"/>
          <w:bCs/>
          <w:sz w:val="18"/>
          <w:szCs w:val="20"/>
        </w:rPr>
        <w:t>2427</w:t>
      </w:r>
    </w:p>
    <w:p w:rsidR="00B0377B" w:rsidRPr="00844706" w:rsidRDefault="002347CB" w:rsidP="00F32D38">
      <w:pPr>
        <w:spacing w:after="40" w:line="276" w:lineRule="auto"/>
        <w:rPr>
          <w:rFonts w:ascii="Arial" w:hAnsi="Arial" w:cs="Arial"/>
          <w:sz w:val="20"/>
          <w:szCs w:val="20"/>
        </w:rPr>
      </w:pPr>
      <w:r>
        <w:rPr>
          <w:rFonts w:ascii="Arial" w:hAnsi="Arial" w:cs="Arial"/>
          <w:sz w:val="20"/>
          <w:szCs w:val="20"/>
        </w:rPr>
        <w:t>se sídlem</w:t>
      </w:r>
      <w:r w:rsidR="007B72C0" w:rsidRPr="007062F5">
        <w:rPr>
          <w:rFonts w:ascii="Arial" w:hAnsi="Arial" w:cs="Arial"/>
          <w:sz w:val="20"/>
          <w:szCs w:val="20"/>
        </w:rPr>
        <w:tab/>
      </w:r>
      <w:r w:rsidR="007B72C0" w:rsidRPr="007062F5">
        <w:rPr>
          <w:rFonts w:ascii="Arial" w:hAnsi="Arial" w:cs="Arial"/>
          <w:sz w:val="20"/>
          <w:szCs w:val="20"/>
        </w:rPr>
        <w:tab/>
      </w:r>
      <w:r w:rsidR="00FA0A6F" w:rsidRPr="00A56E03">
        <w:rPr>
          <w:rFonts w:ascii="Arial" w:hAnsi="Arial" w:cs="Arial"/>
          <w:sz w:val="20"/>
          <w:szCs w:val="20"/>
        </w:rPr>
        <w:t>Horská 634</w:t>
      </w:r>
    </w:p>
    <w:p w:rsidR="0016043B" w:rsidRPr="001A5D0E" w:rsidRDefault="002347CB" w:rsidP="00F32D38">
      <w:pPr>
        <w:spacing w:after="40" w:line="276" w:lineRule="auto"/>
        <w:rPr>
          <w:rFonts w:ascii="Arial" w:hAnsi="Arial" w:cs="Arial"/>
          <w:sz w:val="20"/>
          <w:szCs w:val="20"/>
        </w:rPr>
      </w:pPr>
      <w:r>
        <w:rPr>
          <w:rFonts w:ascii="Arial" w:hAnsi="Arial" w:cs="Arial"/>
          <w:sz w:val="20"/>
          <w:szCs w:val="20"/>
        </w:rPr>
        <w:t>IČO</w:t>
      </w:r>
      <w:r w:rsidR="0016043B" w:rsidRPr="00844706">
        <w:rPr>
          <w:rFonts w:ascii="Arial" w:hAnsi="Arial" w:cs="Arial"/>
          <w:sz w:val="20"/>
          <w:szCs w:val="20"/>
        </w:rPr>
        <w:tab/>
      </w:r>
      <w:r w:rsidR="0016043B" w:rsidRPr="00844706">
        <w:rPr>
          <w:rFonts w:ascii="Arial" w:hAnsi="Arial" w:cs="Arial"/>
          <w:sz w:val="20"/>
          <w:szCs w:val="20"/>
        </w:rPr>
        <w:tab/>
      </w:r>
      <w:r w:rsidR="0016043B" w:rsidRPr="00844706">
        <w:rPr>
          <w:rFonts w:ascii="Arial" w:hAnsi="Arial" w:cs="Arial"/>
          <w:sz w:val="20"/>
          <w:szCs w:val="20"/>
        </w:rPr>
        <w:tab/>
      </w:r>
      <w:r w:rsidR="00FA0A6F" w:rsidRPr="00A56E03">
        <w:rPr>
          <w:rStyle w:val="nowrap"/>
          <w:rFonts w:ascii="Arial" w:hAnsi="Arial" w:cs="Arial"/>
          <w:sz w:val="20"/>
          <w:szCs w:val="20"/>
        </w:rPr>
        <w:t>274</w:t>
      </w:r>
      <w:r w:rsidR="00FA0A6F">
        <w:rPr>
          <w:rStyle w:val="nowrap"/>
          <w:rFonts w:ascii="Arial" w:hAnsi="Arial" w:cs="Arial"/>
          <w:sz w:val="20"/>
          <w:szCs w:val="20"/>
        </w:rPr>
        <w:t xml:space="preserve"> </w:t>
      </w:r>
      <w:r w:rsidR="00FA0A6F" w:rsidRPr="00A56E03">
        <w:rPr>
          <w:rStyle w:val="nowrap"/>
          <w:rFonts w:ascii="Arial" w:hAnsi="Arial" w:cs="Arial"/>
          <w:sz w:val="20"/>
          <w:szCs w:val="20"/>
        </w:rPr>
        <w:t>72</w:t>
      </w:r>
      <w:r w:rsidR="00FA0A6F">
        <w:rPr>
          <w:rStyle w:val="nowrap"/>
          <w:rFonts w:ascii="Arial" w:hAnsi="Arial" w:cs="Arial"/>
          <w:sz w:val="20"/>
          <w:szCs w:val="20"/>
        </w:rPr>
        <w:t xml:space="preserve"> </w:t>
      </w:r>
      <w:r w:rsidR="00FA0A6F" w:rsidRPr="00A56E03">
        <w:rPr>
          <w:rStyle w:val="nowrap"/>
          <w:rFonts w:ascii="Arial" w:hAnsi="Arial" w:cs="Arial"/>
          <w:sz w:val="20"/>
          <w:szCs w:val="20"/>
        </w:rPr>
        <w:t>493</w:t>
      </w:r>
    </w:p>
    <w:p w:rsidR="002347CB" w:rsidRDefault="002347CB" w:rsidP="00F32D38">
      <w:pPr>
        <w:spacing w:after="40" w:line="276" w:lineRule="auto"/>
        <w:rPr>
          <w:rFonts w:ascii="Arial" w:hAnsi="Arial" w:cs="Arial"/>
          <w:sz w:val="20"/>
          <w:szCs w:val="20"/>
        </w:rPr>
      </w:pPr>
      <w:r>
        <w:rPr>
          <w:rFonts w:ascii="Arial" w:hAnsi="Arial" w:cs="Arial"/>
          <w:sz w:val="20"/>
          <w:szCs w:val="20"/>
        </w:rPr>
        <w:t>DIČ</w:t>
      </w:r>
      <w:r w:rsidR="0016043B" w:rsidRPr="001A5D0E">
        <w:rPr>
          <w:rFonts w:ascii="Arial" w:hAnsi="Arial" w:cs="Arial"/>
          <w:sz w:val="20"/>
          <w:szCs w:val="20"/>
        </w:rPr>
        <w:tab/>
      </w:r>
      <w:r w:rsidR="0016043B" w:rsidRPr="001A5D0E">
        <w:rPr>
          <w:rFonts w:ascii="Arial" w:hAnsi="Arial" w:cs="Arial"/>
          <w:sz w:val="20"/>
          <w:szCs w:val="20"/>
        </w:rPr>
        <w:tab/>
      </w:r>
      <w:r w:rsidR="0016043B" w:rsidRPr="001A5D0E">
        <w:rPr>
          <w:rFonts w:ascii="Arial" w:hAnsi="Arial" w:cs="Arial"/>
          <w:sz w:val="20"/>
          <w:szCs w:val="20"/>
        </w:rPr>
        <w:tab/>
      </w:r>
      <w:r w:rsidR="00FA0A6F">
        <w:rPr>
          <w:rFonts w:ascii="Arial" w:hAnsi="Arial" w:cs="Arial"/>
          <w:sz w:val="20"/>
          <w:szCs w:val="20"/>
        </w:rPr>
        <w:t xml:space="preserve">CZ </w:t>
      </w:r>
      <w:r w:rsidR="00FA0A6F" w:rsidRPr="00A56E03">
        <w:rPr>
          <w:rStyle w:val="nowrap"/>
          <w:rFonts w:ascii="Arial" w:hAnsi="Arial" w:cs="Arial"/>
          <w:sz w:val="20"/>
          <w:szCs w:val="20"/>
        </w:rPr>
        <w:t>274</w:t>
      </w:r>
      <w:r w:rsidR="00FA0A6F">
        <w:rPr>
          <w:rStyle w:val="nowrap"/>
          <w:rFonts w:ascii="Arial" w:hAnsi="Arial" w:cs="Arial"/>
          <w:sz w:val="20"/>
          <w:szCs w:val="20"/>
        </w:rPr>
        <w:t xml:space="preserve"> </w:t>
      </w:r>
      <w:r w:rsidR="00FA0A6F" w:rsidRPr="00A56E03">
        <w:rPr>
          <w:rStyle w:val="nowrap"/>
          <w:rFonts w:ascii="Arial" w:hAnsi="Arial" w:cs="Arial"/>
          <w:sz w:val="20"/>
          <w:szCs w:val="20"/>
        </w:rPr>
        <w:t>72</w:t>
      </w:r>
      <w:r w:rsidR="00FA0A6F">
        <w:rPr>
          <w:rStyle w:val="nowrap"/>
          <w:rFonts w:ascii="Arial" w:hAnsi="Arial" w:cs="Arial"/>
          <w:sz w:val="20"/>
          <w:szCs w:val="20"/>
        </w:rPr>
        <w:t xml:space="preserve"> </w:t>
      </w:r>
      <w:r w:rsidR="00FA0A6F" w:rsidRPr="00A56E03">
        <w:rPr>
          <w:rStyle w:val="nowrap"/>
          <w:rFonts w:ascii="Arial" w:hAnsi="Arial" w:cs="Arial"/>
          <w:sz w:val="20"/>
          <w:szCs w:val="20"/>
        </w:rPr>
        <w:t>493</w:t>
      </w:r>
    </w:p>
    <w:p w:rsidR="00B0377B" w:rsidRPr="00BF2672" w:rsidRDefault="00B0377B" w:rsidP="00F32D38">
      <w:pPr>
        <w:spacing w:after="40" w:line="276" w:lineRule="auto"/>
        <w:rPr>
          <w:rFonts w:ascii="Arial" w:hAnsi="Arial" w:cs="Arial"/>
          <w:sz w:val="20"/>
          <w:szCs w:val="20"/>
        </w:rPr>
      </w:pPr>
      <w:r w:rsidRPr="00BF2672">
        <w:rPr>
          <w:rFonts w:ascii="Arial" w:hAnsi="Arial" w:cs="Arial"/>
          <w:sz w:val="20"/>
          <w:szCs w:val="20"/>
        </w:rPr>
        <w:t>zastoupen</w:t>
      </w:r>
      <w:r w:rsidR="0016043B" w:rsidRPr="00BF2672">
        <w:rPr>
          <w:rFonts w:ascii="Arial" w:hAnsi="Arial" w:cs="Arial"/>
          <w:sz w:val="20"/>
          <w:szCs w:val="20"/>
        </w:rPr>
        <w:t>ý</w:t>
      </w:r>
      <w:r w:rsidR="0016043B" w:rsidRPr="00BF2672">
        <w:rPr>
          <w:rFonts w:ascii="Arial" w:hAnsi="Arial" w:cs="Arial"/>
          <w:sz w:val="20"/>
          <w:szCs w:val="20"/>
        </w:rPr>
        <w:tab/>
      </w:r>
      <w:r w:rsidR="0016043B" w:rsidRPr="00BF2672">
        <w:rPr>
          <w:rFonts w:ascii="Arial" w:hAnsi="Arial" w:cs="Arial"/>
          <w:sz w:val="20"/>
          <w:szCs w:val="20"/>
        </w:rPr>
        <w:tab/>
      </w:r>
      <w:r w:rsidR="00FA0A6F">
        <w:rPr>
          <w:rFonts w:ascii="Arial" w:hAnsi="Arial" w:cs="Arial"/>
          <w:sz w:val="20"/>
          <w:szCs w:val="20"/>
        </w:rPr>
        <w:t>Ing. Ludvíkem Blažkem, členem představenstva</w:t>
      </w:r>
    </w:p>
    <w:p w:rsidR="00B0377B" w:rsidRPr="00BF2672" w:rsidRDefault="00B0377B" w:rsidP="00F32D38">
      <w:pPr>
        <w:spacing w:after="40" w:line="276" w:lineRule="auto"/>
        <w:rPr>
          <w:rFonts w:ascii="Arial" w:hAnsi="Arial" w:cs="Arial"/>
          <w:sz w:val="20"/>
          <w:szCs w:val="20"/>
        </w:rPr>
      </w:pPr>
      <w:r w:rsidRPr="00BF2672">
        <w:rPr>
          <w:rFonts w:ascii="Arial" w:hAnsi="Arial" w:cs="Arial"/>
          <w:sz w:val="20"/>
          <w:szCs w:val="20"/>
        </w:rPr>
        <w:t>bankovní spojení</w:t>
      </w:r>
      <w:r w:rsidR="0016043B" w:rsidRPr="00BF2672">
        <w:rPr>
          <w:rFonts w:ascii="Arial" w:hAnsi="Arial" w:cs="Arial"/>
          <w:sz w:val="20"/>
          <w:szCs w:val="20"/>
        </w:rPr>
        <w:tab/>
      </w:r>
    </w:p>
    <w:p w:rsidR="00B0377B" w:rsidRDefault="002347CB" w:rsidP="00F32D38">
      <w:pPr>
        <w:spacing w:after="40" w:line="276" w:lineRule="auto"/>
        <w:rPr>
          <w:rFonts w:ascii="Arial" w:hAnsi="Arial" w:cs="Arial"/>
          <w:sz w:val="20"/>
          <w:szCs w:val="20"/>
        </w:rPr>
      </w:pPr>
      <w:r>
        <w:rPr>
          <w:rFonts w:ascii="Arial" w:hAnsi="Arial" w:cs="Arial"/>
          <w:sz w:val="20"/>
          <w:szCs w:val="20"/>
        </w:rPr>
        <w:t>číslo účtu</w:t>
      </w:r>
      <w:r w:rsidR="0016043B" w:rsidRPr="00BF2672">
        <w:rPr>
          <w:rFonts w:ascii="Arial" w:hAnsi="Arial" w:cs="Arial"/>
          <w:sz w:val="20"/>
          <w:szCs w:val="20"/>
        </w:rPr>
        <w:tab/>
      </w:r>
      <w:r w:rsidR="0016043B" w:rsidRPr="00BF2672">
        <w:rPr>
          <w:rFonts w:ascii="Arial" w:hAnsi="Arial" w:cs="Arial"/>
          <w:sz w:val="20"/>
          <w:szCs w:val="20"/>
        </w:rPr>
        <w:tab/>
      </w:r>
    </w:p>
    <w:p w:rsidR="00C54318" w:rsidRPr="00BF2672" w:rsidRDefault="00C54318" w:rsidP="00F32D38">
      <w:pPr>
        <w:spacing w:before="120" w:after="240" w:line="276" w:lineRule="auto"/>
        <w:rPr>
          <w:rFonts w:ascii="Arial" w:hAnsi="Arial" w:cs="Arial"/>
          <w:i/>
          <w:sz w:val="20"/>
          <w:szCs w:val="20"/>
        </w:rPr>
      </w:pPr>
      <w:r>
        <w:rPr>
          <w:rFonts w:ascii="Arial" w:hAnsi="Arial" w:cs="Arial"/>
          <w:sz w:val="20"/>
          <w:szCs w:val="20"/>
        </w:rPr>
        <w:t xml:space="preserve">dále jako </w:t>
      </w:r>
      <w:r w:rsidRPr="00BF2672">
        <w:rPr>
          <w:rFonts w:ascii="Arial" w:hAnsi="Arial" w:cs="Arial"/>
          <w:i/>
          <w:sz w:val="20"/>
          <w:szCs w:val="20"/>
        </w:rPr>
        <w:t>„</w:t>
      </w:r>
      <w:r w:rsidR="005A5BAF">
        <w:rPr>
          <w:rFonts w:ascii="Arial" w:hAnsi="Arial" w:cs="Arial"/>
          <w:i/>
          <w:sz w:val="20"/>
          <w:szCs w:val="20"/>
        </w:rPr>
        <w:t>příkazník</w:t>
      </w:r>
      <w:r w:rsidRPr="00BF2672">
        <w:rPr>
          <w:rFonts w:ascii="Arial" w:hAnsi="Arial" w:cs="Arial"/>
          <w:i/>
          <w:sz w:val="20"/>
          <w:szCs w:val="20"/>
        </w:rPr>
        <w:t>“;</w:t>
      </w:r>
      <w:r>
        <w:rPr>
          <w:rFonts w:ascii="Arial" w:hAnsi="Arial" w:cs="Arial"/>
          <w:sz w:val="20"/>
          <w:szCs w:val="20"/>
        </w:rPr>
        <w:t xml:space="preserve"> </w:t>
      </w:r>
      <w:r w:rsidR="005A5BAF">
        <w:rPr>
          <w:rFonts w:ascii="Arial" w:hAnsi="Arial" w:cs="Arial"/>
          <w:sz w:val="20"/>
          <w:szCs w:val="20"/>
        </w:rPr>
        <w:t>příkazce a příkazník</w:t>
      </w:r>
      <w:r>
        <w:rPr>
          <w:rFonts w:ascii="Arial" w:hAnsi="Arial" w:cs="Arial"/>
          <w:sz w:val="20"/>
          <w:szCs w:val="20"/>
        </w:rPr>
        <w:t xml:space="preserve"> společně také jako </w:t>
      </w:r>
      <w:r w:rsidRPr="00BF2672">
        <w:rPr>
          <w:rFonts w:ascii="Arial" w:hAnsi="Arial" w:cs="Arial"/>
          <w:i/>
          <w:sz w:val="20"/>
          <w:szCs w:val="20"/>
        </w:rPr>
        <w:t>„smluvní strany“</w:t>
      </w:r>
    </w:p>
    <w:p w:rsidR="00B0377B" w:rsidRDefault="002347CB" w:rsidP="00F32D38">
      <w:pPr>
        <w:spacing w:before="360" w:line="276" w:lineRule="auto"/>
        <w:jc w:val="center"/>
        <w:rPr>
          <w:rFonts w:ascii="Arial" w:hAnsi="Arial" w:cs="Arial"/>
          <w:b/>
          <w:bCs/>
          <w:sz w:val="20"/>
          <w:szCs w:val="20"/>
        </w:rPr>
      </w:pPr>
      <w:r>
        <w:rPr>
          <w:rFonts w:ascii="Arial" w:hAnsi="Arial" w:cs="Arial"/>
          <w:b/>
          <w:bCs/>
          <w:sz w:val="20"/>
          <w:szCs w:val="20"/>
        </w:rPr>
        <w:t>Článek 1</w:t>
      </w:r>
    </w:p>
    <w:p w:rsidR="002347CB" w:rsidRPr="00BF2672" w:rsidRDefault="002347CB" w:rsidP="00F32D38">
      <w:pPr>
        <w:spacing w:after="240" w:line="276" w:lineRule="auto"/>
        <w:jc w:val="center"/>
        <w:rPr>
          <w:rFonts w:ascii="Arial" w:hAnsi="Arial" w:cs="Arial"/>
          <w:b/>
          <w:color w:val="000000"/>
          <w:sz w:val="20"/>
          <w:szCs w:val="20"/>
        </w:rPr>
      </w:pPr>
      <w:r>
        <w:rPr>
          <w:rFonts w:ascii="Arial" w:hAnsi="Arial" w:cs="Arial"/>
          <w:b/>
          <w:bCs/>
          <w:sz w:val="20"/>
          <w:szCs w:val="20"/>
        </w:rPr>
        <w:t>Úvodní ustanovení</w:t>
      </w:r>
    </w:p>
    <w:p w:rsidR="00B0377B" w:rsidRDefault="00B0377B" w:rsidP="0096363A">
      <w:pPr>
        <w:pStyle w:val="Zkladntext"/>
        <w:numPr>
          <w:ilvl w:val="0"/>
          <w:numId w:val="5"/>
        </w:numPr>
        <w:spacing w:line="276" w:lineRule="auto"/>
        <w:jc w:val="both"/>
        <w:rPr>
          <w:rFonts w:ascii="Arial" w:hAnsi="Arial" w:cs="Arial"/>
          <w:i/>
          <w:color w:val="000000"/>
        </w:rPr>
      </w:pPr>
      <w:r w:rsidRPr="007062F5">
        <w:rPr>
          <w:rFonts w:ascii="Arial" w:hAnsi="Arial" w:cs="Arial"/>
          <w:color w:val="000000"/>
        </w:rPr>
        <w:t>Tato smlouva je uzavírána s</w:t>
      </w:r>
      <w:r w:rsidR="00DA74C1">
        <w:rPr>
          <w:rFonts w:ascii="Arial" w:hAnsi="Arial" w:cs="Arial"/>
          <w:color w:val="000000"/>
        </w:rPr>
        <w:t>mluvními stranami</w:t>
      </w:r>
      <w:r w:rsidRPr="007062F5">
        <w:rPr>
          <w:rFonts w:ascii="Arial" w:hAnsi="Arial" w:cs="Arial"/>
          <w:color w:val="000000"/>
        </w:rPr>
        <w:t xml:space="preserve"> </w:t>
      </w:r>
      <w:r w:rsidR="0016043B" w:rsidRPr="007062F5">
        <w:rPr>
          <w:rFonts w:ascii="Arial" w:hAnsi="Arial" w:cs="Arial"/>
          <w:color w:val="000000"/>
        </w:rPr>
        <w:t xml:space="preserve">na základě výsledku zadávacího řízení </w:t>
      </w:r>
      <w:r w:rsidRPr="007062F5">
        <w:rPr>
          <w:rFonts w:ascii="Arial" w:hAnsi="Arial" w:cs="Arial"/>
          <w:color w:val="000000"/>
        </w:rPr>
        <w:t xml:space="preserve">veřejné zakázky nazvané </w:t>
      </w:r>
      <w:r w:rsidR="004E6755" w:rsidRPr="0051711C">
        <w:rPr>
          <w:rFonts w:ascii="Arial" w:hAnsi="Arial" w:cs="Arial"/>
          <w:b/>
        </w:rPr>
        <w:t xml:space="preserve">Technický dozor stavebníka a koordinátora BOZP na stavební akci </w:t>
      </w:r>
      <w:r w:rsidR="004E6755" w:rsidRPr="0051711C">
        <w:rPr>
          <w:rFonts w:ascii="Arial" w:hAnsi="Arial" w:cs="Arial"/>
          <w:bCs/>
        </w:rPr>
        <w:t>„</w:t>
      </w:r>
      <w:r w:rsidR="004E6755" w:rsidRPr="0051711C">
        <w:rPr>
          <w:rFonts w:ascii="Arial" w:hAnsi="Arial" w:cs="Arial"/>
          <w:b/>
        </w:rPr>
        <w:t xml:space="preserve">Rekonstrukce vozovky III/30821 </w:t>
      </w:r>
      <w:proofErr w:type="spellStart"/>
      <w:r w:rsidR="004E6755" w:rsidRPr="0051711C">
        <w:rPr>
          <w:rFonts w:ascii="Arial" w:hAnsi="Arial" w:cs="Arial"/>
          <w:b/>
        </w:rPr>
        <w:t>Spy</w:t>
      </w:r>
      <w:proofErr w:type="spellEnd"/>
      <w:r w:rsidR="004E6755" w:rsidRPr="0051711C">
        <w:rPr>
          <w:rFonts w:ascii="Arial" w:hAnsi="Arial" w:cs="Arial"/>
          <w:b/>
        </w:rPr>
        <w:t xml:space="preserve"> – Nové Město nad Metují (</w:t>
      </w:r>
      <w:proofErr w:type="spellStart"/>
      <w:r w:rsidR="004E6755" w:rsidRPr="0051711C">
        <w:rPr>
          <w:rFonts w:ascii="Arial" w:hAnsi="Arial" w:cs="Arial"/>
          <w:b/>
        </w:rPr>
        <w:t>Krčín</w:t>
      </w:r>
      <w:proofErr w:type="spellEnd"/>
      <w:r w:rsidR="004E6755" w:rsidRPr="0051711C">
        <w:rPr>
          <w:rFonts w:ascii="Arial" w:hAnsi="Arial" w:cs="Arial"/>
          <w:b/>
        </w:rPr>
        <w:t xml:space="preserve">)“ </w:t>
      </w:r>
      <w:r w:rsidR="004E6755" w:rsidRPr="0051711C">
        <w:rPr>
          <w:rFonts w:ascii="Arial" w:hAnsi="Arial" w:cs="Arial"/>
        </w:rPr>
        <w:t>v rámci projektu</w:t>
      </w:r>
      <w:r w:rsidR="004E6755" w:rsidRPr="0051711C">
        <w:rPr>
          <w:rFonts w:ascii="Arial" w:hAnsi="Arial" w:cs="Arial"/>
          <w:b/>
        </w:rPr>
        <w:t xml:space="preserve"> </w:t>
      </w:r>
      <w:r w:rsidR="004E6755" w:rsidRPr="0051711C">
        <w:rPr>
          <w:rFonts w:ascii="Arial" w:hAnsi="Arial" w:cs="Arial"/>
          <w:b/>
          <w:bCs/>
        </w:rPr>
        <w:t>Rozšíření strategické průmyslové zóny Solnice – Kvasiny a zlepšení veřejné infrastruktury v Královéhradeckém regionu</w:t>
      </w:r>
      <w:r w:rsidR="004E6755">
        <w:rPr>
          <w:rFonts w:ascii="Arial" w:hAnsi="Arial" w:cs="Arial"/>
          <w:b/>
          <w:bCs/>
        </w:rPr>
        <w:t xml:space="preserve">. </w:t>
      </w:r>
      <w:r w:rsidR="002347CB">
        <w:rPr>
          <w:rFonts w:ascii="Arial" w:hAnsi="Arial" w:cs="Arial"/>
          <w:color w:val="000000"/>
        </w:rPr>
        <w:t xml:space="preserve">Veřejná zakázka byla oznámena ve Věstníku veřejných zakázek pod evidenčním </w:t>
      </w:r>
      <w:r w:rsidR="002347CB" w:rsidRPr="00907565">
        <w:rPr>
          <w:rFonts w:ascii="Arial" w:hAnsi="Arial" w:cs="Arial"/>
          <w:color w:val="000000"/>
        </w:rPr>
        <w:t xml:space="preserve">číslem </w:t>
      </w:r>
      <w:r w:rsidR="00907565" w:rsidRPr="00907565">
        <w:rPr>
          <w:rFonts w:ascii="Arial" w:hAnsi="Arial" w:cs="Arial"/>
          <w:bCs/>
        </w:rPr>
        <w:t>Z2016-006471</w:t>
      </w:r>
      <w:r w:rsidR="00CC2655" w:rsidRPr="00907565">
        <w:rPr>
          <w:rFonts w:ascii="Arial" w:hAnsi="Arial" w:cs="Arial"/>
          <w:color w:val="000000"/>
        </w:rPr>
        <w:t xml:space="preserve"> (dále jen</w:t>
      </w:r>
      <w:r w:rsidR="00CC2655">
        <w:rPr>
          <w:rFonts w:ascii="Arial" w:hAnsi="Arial" w:cs="Arial"/>
          <w:color w:val="000000"/>
        </w:rPr>
        <w:t xml:space="preserve"> „veřejná zakázka“)</w:t>
      </w:r>
      <w:r w:rsidR="002347CB">
        <w:rPr>
          <w:rFonts w:ascii="Arial" w:hAnsi="Arial" w:cs="Arial"/>
          <w:color w:val="000000"/>
        </w:rPr>
        <w:t>.</w:t>
      </w:r>
    </w:p>
    <w:p w:rsidR="002347CB" w:rsidRPr="002347CB" w:rsidRDefault="002347CB" w:rsidP="00003AC4">
      <w:pPr>
        <w:pStyle w:val="Zkladntext"/>
        <w:numPr>
          <w:ilvl w:val="0"/>
          <w:numId w:val="5"/>
        </w:numPr>
        <w:spacing w:line="276" w:lineRule="auto"/>
        <w:jc w:val="both"/>
        <w:rPr>
          <w:rFonts w:ascii="Arial" w:hAnsi="Arial" w:cs="Arial"/>
          <w:color w:val="000000"/>
        </w:rPr>
      </w:pPr>
      <w:r>
        <w:rPr>
          <w:rFonts w:ascii="Arial" w:hAnsi="Arial" w:cs="Arial"/>
          <w:color w:val="000000"/>
        </w:rPr>
        <w:t xml:space="preserve">Realizace </w:t>
      </w:r>
      <w:r w:rsidR="005A5BAF">
        <w:rPr>
          <w:rFonts w:ascii="Arial" w:hAnsi="Arial" w:cs="Arial"/>
          <w:color w:val="000000"/>
        </w:rPr>
        <w:t xml:space="preserve">příkazní </w:t>
      </w:r>
      <w:r w:rsidR="00886DB4">
        <w:rPr>
          <w:rFonts w:ascii="Arial" w:hAnsi="Arial" w:cs="Arial"/>
          <w:color w:val="000000"/>
        </w:rPr>
        <w:t>smlouvy</w:t>
      </w:r>
      <w:r>
        <w:rPr>
          <w:rFonts w:ascii="Arial" w:hAnsi="Arial" w:cs="Arial"/>
          <w:color w:val="000000"/>
        </w:rPr>
        <w:t xml:space="preserve"> je závislá na přidělení finančních prostředků z dotační</w:t>
      </w:r>
      <w:r w:rsidR="00907565">
        <w:rPr>
          <w:rFonts w:ascii="Arial" w:hAnsi="Arial" w:cs="Arial"/>
          <w:color w:val="000000"/>
        </w:rPr>
        <w:t>ho programu. Tato smlouva nenabu</w:t>
      </w:r>
      <w:r>
        <w:rPr>
          <w:rFonts w:ascii="Arial" w:hAnsi="Arial" w:cs="Arial"/>
          <w:color w:val="000000"/>
        </w:rPr>
        <w:t xml:space="preserve">de účinnosti dříve, než dojde k závaznému schválení poskytnutí finančních prostředků na krytí celkové </w:t>
      </w:r>
      <w:r w:rsidR="005A5BAF">
        <w:rPr>
          <w:rFonts w:ascii="Arial" w:hAnsi="Arial" w:cs="Arial"/>
          <w:color w:val="000000"/>
        </w:rPr>
        <w:t>odměny příkazníka</w:t>
      </w:r>
      <w:r>
        <w:rPr>
          <w:rFonts w:ascii="Arial" w:hAnsi="Arial" w:cs="Arial"/>
          <w:color w:val="000000"/>
        </w:rPr>
        <w:t xml:space="preserve">, která není kryta z rozpočtu </w:t>
      </w:r>
      <w:r w:rsidR="005A5BAF">
        <w:rPr>
          <w:rFonts w:ascii="Arial" w:hAnsi="Arial" w:cs="Arial"/>
          <w:color w:val="000000"/>
        </w:rPr>
        <w:t>příkazce</w:t>
      </w:r>
      <w:r>
        <w:rPr>
          <w:rFonts w:ascii="Arial" w:hAnsi="Arial" w:cs="Arial"/>
          <w:color w:val="000000"/>
        </w:rPr>
        <w:t>.</w:t>
      </w:r>
    </w:p>
    <w:p w:rsidR="0080710F" w:rsidRPr="00CE306A" w:rsidRDefault="00B0377B" w:rsidP="00F32D38">
      <w:pPr>
        <w:tabs>
          <w:tab w:val="left" w:pos="5400"/>
        </w:tabs>
        <w:spacing w:before="240" w:line="276" w:lineRule="auto"/>
        <w:jc w:val="center"/>
        <w:rPr>
          <w:rFonts w:ascii="Arial" w:hAnsi="Arial" w:cs="Arial"/>
          <w:b/>
          <w:color w:val="000000"/>
          <w:sz w:val="20"/>
          <w:szCs w:val="20"/>
        </w:rPr>
      </w:pPr>
      <w:r w:rsidRPr="00CE306A">
        <w:rPr>
          <w:rFonts w:ascii="Arial" w:hAnsi="Arial" w:cs="Arial"/>
          <w:b/>
          <w:color w:val="000000"/>
          <w:sz w:val="20"/>
          <w:szCs w:val="20"/>
        </w:rPr>
        <w:t>Článek 1</w:t>
      </w:r>
    </w:p>
    <w:p w:rsidR="00B0377B" w:rsidRPr="00BF2672" w:rsidRDefault="00B0377B" w:rsidP="00F32D38">
      <w:pPr>
        <w:pStyle w:val="Nadpis1"/>
        <w:spacing w:after="240" w:line="276" w:lineRule="auto"/>
        <w:rPr>
          <w:rFonts w:cs="Arial"/>
          <w:color w:val="000000"/>
          <w:szCs w:val="20"/>
        </w:rPr>
      </w:pPr>
      <w:r w:rsidRPr="00BF2672">
        <w:rPr>
          <w:rFonts w:cs="Arial"/>
          <w:color w:val="000000"/>
          <w:szCs w:val="20"/>
        </w:rPr>
        <w:t>Zmocněné osoby</w:t>
      </w:r>
    </w:p>
    <w:p w:rsidR="0080710F" w:rsidRPr="007062F5" w:rsidRDefault="005A5BAF" w:rsidP="00003AC4">
      <w:pPr>
        <w:pStyle w:val="Zkladntext"/>
        <w:numPr>
          <w:ilvl w:val="0"/>
          <w:numId w:val="6"/>
        </w:numPr>
        <w:spacing w:before="240" w:after="240" w:line="276" w:lineRule="auto"/>
        <w:ind w:left="357" w:hanging="357"/>
        <w:jc w:val="both"/>
        <w:rPr>
          <w:rFonts w:ascii="Arial" w:hAnsi="Arial" w:cs="Arial"/>
          <w:color w:val="000000"/>
        </w:rPr>
      </w:pPr>
      <w:r>
        <w:rPr>
          <w:rFonts w:ascii="Arial" w:hAnsi="Arial" w:cs="Arial"/>
          <w:color w:val="000000"/>
        </w:rPr>
        <w:t xml:space="preserve">Příkazce </w:t>
      </w:r>
      <w:r w:rsidR="00B0377B" w:rsidRPr="007062F5">
        <w:rPr>
          <w:rFonts w:ascii="Arial" w:hAnsi="Arial" w:cs="Arial"/>
          <w:color w:val="000000"/>
        </w:rPr>
        <w:t>zmocňuje následující osoby k jednání:</w:t>
      </w:r>
    </w:p>
    <w:p w:rsidR="00D16870" w:rsidRPr="00711766" w:rsidRDefault="002347CB" w:rsidP="00F32D38">
      <w:pPr>
        <w:pStyle w:val="Zkladntext"/>
        <w:numPr>
          <w:ilvl w:val="0"/>
          <w:numId w:val="1"/>
        </w:numPr>
        <w:spacing w:before="60" w:after="0" w:line="276" w:lineRule="auto"/>
        <w:jc w:val="both"/>
        <w:rPr>
          <w:rFonts w:ascii="Arial" w:hAnsi="Arial" w:cs="Arial"/>
        </w:rPr>
      </w:pPr>
      <w:r w:rsidRPr="002347CB">
        <w:rPr>
          <w:rFonts w:ascii="Arial" w:hAnsi="Arial" w:cs="Arial"/>
          <w:color w:val="000000"/>
        </w:rPr>
        <w:t xml:space="preserve">zástupce </w:t>
      </w:r>
      <w:r w:rsidR="005A5BAF">
        <w:rPr>
          <w:rFonts w:ascii="Arial" w:hAnsi="Arial" w:cs="Arial"/>
          <w:color w:val="000000"/>
        </w:rPr>
        <w:t>příkazce</w:t>
      </w:r>
      <w:r>
        <w:rPr>
          <w:rFonts w:ascii="Arial" w:hAnsi="Arial" w:cs="Arial"/>
          <w:color w:val="000000"/>
        </w:rPr>
        <w:t xml:space="preserve"> ve věcech smluvních</w:t>
      </w:r>
      <w:r w:rsidR="005A5BAF">
        <w:rPr>
          <w:rFonts w:ascii="Arial" w:hAnsi="Arial" w:cs="Arial"/>
          <w:color w:val="000000"/>
        </w:rPr>
        <w:tab/>
      </w:r>
      <w:r>
        <w:rPr>
          <w:rFonts w:ascii="Arial" w:hAnsi="Arial" w:cs="Arial"/>
          <w:color w:val="000000"/>
        </w:rPr>
        <w:tab/>
      </w:r>
      <w:r w:rsidR="00F24A26" w:rsidRPr="00711766">
        <w:rPr>
          <w:rFonts w:ascii="Arial" w:hAnsi="Arial" w:cs="Arial"/>
        </w:rPr>
        <w:t>PhDr. Jiří Štěpán, Ph.D., hejtman</w:t>
      </w:r>
    </w:p>
    <w:p w:rsidR="00B0377B" w:rsidRPr="00BF2672" w:rsidRDefault="00B0377B" w:rsidP="0096363A">
      <w:pPr>
        <w:pStyle w:val="Zkladntext"/>
        <w:numPr>
          <w:ilvl w:val="0"/>
          <w:numId w:val="1"/>
        </w:numPr>
        <w:spacing w:before="60" w:after="0" w:line="276" w:lineRule="auto"/>
        <w:jc w:val="both"/>
        <w:rPr>
          <w:rFonts w:ascii="Arial" w:hAnsi="Arial" w:cs="Arial"/>
          <w:color w:val="000000"/>
        </w:rPr>
      </w:pPr>
      <w:r w:rsidRPr="00BF2672">
        <w:rPr>
          <w:rFonts w:ascii="Arial" w:hAnsi="Arial" w:cs="Arial"/>
          <w:color w:val="000000"/>
        </w:rPr>
        <w:t xml:space="preserve">zástupce </w:t>
      </w:r>
      <w:r w:rsidR="005A5BAF">
        <w:rPr>
          <w:rFonts w:ascii="Arial" w:hAnsi="Arial" w:cs="Arial"/>
          <w:color w:val="000000"/>
        </w:rPr>
        <w:t>příkazce</w:t>
      </w:r>
      <w:r w:rsidRPr="00BF2672">
        <w:rPr>
          <w:rFonts w:ascii="Arial" w:hAnsi="Arial" w:cs="Arial"/>
          <w:color w:val="000000"/>
        </w:rPr>
        <w:t xml:space="preserve"> ve věcech technických</w:t>
      </w:r>
      <w:r w:rsidR="002347CB">
        <w:rPr>
          <w:rFonts w:ascii="Arial" w:hAnsi="Arial" w:cs="Arial"/>
          <w:color w:val="000000"/>
        </w:rPr>
        <w:tab/>
      </w:r>
      <w:r w:rsidR="0096363A">
        <w:rPr>
          <w:rFonts w:ascii="Arial" w:hAnsi="Arial" w:cs="Arial"/>
          <w:color w:val="000000"/>
        </w:rPr>
        <w:t xml:space="preserve"> </w:t>
      </w:r>
    </w:p>
    <w:p w:rsidR="00C574CC" w:rsidRDefault="005A5BAF" w:rsidP="00C91AE1">
      <w:pPr>
        <w:pStyle w:val="Zkladntext"/>
        <w:numPr>
          <w:ilvl w:val="0"/>
          <w:numId w:val="3"/>
        </w:numPr>
        <w:spacing w:before="60" w:after="0" w:line="276" w:lineRule="auto"/>
        <w:jc w:val="both"/>
        <w:rPr>
          <w:rFonts w:ascii="Arial" w:hAnsi="Arial" w:cs="Arial"/>
          <w:color w:val="000000"/>
        </w:rPr>
      </w:pPr>
      <w:r w:rsidRPr="00C574CC">
        <w:rPr>
          <w:rFonts w:ascii="Arial" w:hAnsi="Arial" w:cs="Arial"/>
          <w:color w:val="000000"/>
        </w:rPr>
        <w:t>Příkazník</w:t>
      </w:r>
      <w:r w:rsidR="00B0377B" w:rsidRPr="00C574CC">
        <w:rPr>
          <w:rFonts w:ascii="Arial" w:hAnsi="Arial" w:cs="Arial"/>
          <w:color w:val="000000"/>
        </w:rPr>
        <w:t xml:space="preserve"> zmocňuje následující osoby k jednání:</w:t>
      </w:r>
    </w:p>
    <w:p w:rsidR="00907565" w:rsidRPr="00907565" w:rsidRDefault="00B0377B" w:rsidP="00907565">
      <w:pPr>
        <w:pStyle w:val="Zkladntext"/>
        <w:spacing w:before="60" w:after="0" w:line="276" w:lineRule="auto"/>
        <w:ind w:left="720"/>
        <w:jc w:val="both"/>
        <w:rPr>
          <w:rFonts w:ascii="Arial" w:hAnsi="Arial" w:cs="Arial"/>
          <w:color w:val="000000"/>
          <w:lang w:val="en-US"/>
        </w:rPr>
      </w:pPr>
      <w:r w:rsidRPr="00C574CC">
        <w:rPr>
          <w:rFonts w:ascii="Arial" w:hAnsi="Arial" w:cs="Arial"/>
          <w:color w:val="000000"/>
        </w:rPr>
        <w:t>ve věcech technických:</w:t>
      </w:r>
      <w:r w:rsidR="00D54A0D" w:rsidRPr="00C574CC">
        <w:rPr>
          <w:rFonts w:ascii="Arial" w:hAnsi="Arial" w:cs="Arial"/>
          <w:color w:val="000000"/>
        </w:rPr>
        <w:t xml:space="preserve"> </w:t>
      </w:r>
    </w:p>
    <w:p w:rsidR="00B0377B" w:rsidRDefault="00B0377B" w:rsidP="00003AC4">
      <w:pPr>
        <w:pStyle w:val="Zkladntext"/>
        <w:numPr>
          <w:ilvl w:val="0"/>
          <w:numId w:val="6"/>
        </w:numPr>
        <w:spacing w:before="240" w:line="276" w:lineRule="auto"/>
        <w:ind w:left="357" w:hanging="357"/>
        <w:jc w:val="both"/>
        <w:rPr>
          <w:rFonts w:ascii="Arial" w:hAnsi="Arial" w:cs="Arial"/>
          <w:color w:val="000000"/>
        </w:rPr>
      </w:pPr>
      <w:r w:rsidRPr="001A5D0E">
        <w:rPr>
          <w:rFonts w:ascii="Arial" w:hAnsi="Arial" w:cs="Arial"/>
          <w:color w:val="000000"/>
        </w:rPr>
        <w:lastRenderedPageBreak/>
        <w:t xml:space="preserve">Zmocněné osoby smluvních stran mohou být změněny písemným oznámením doručeným druhé smluvní straně nejpozději do 3 dnů ode dne vzniku této změny. </w:t>
      </w:r>
    </w:p>
    <w:p w:rsidR="00CC2655" w:rsidRPr="001A5D0E" w:rsidRDefault="00CC2655" w:rsidP="00003AC4">
      <w:pPr>
        <w:pStyle w:val="Zkladntext"/>
        <w:numPr>
          <w:ilvl w:val="0"/>
          <w:numId w:val="6"/>
        </w:numPr>
        <w:spacing w:before="120" w:line="276" w:lineRule="auto"/>
        <w:ind w:left="357" w:hanging="357"/>
        <w:jc w:val="both"/>
        <w:rPr>
          <w:rFonts w:ascii="Arial" w:hAnsi="Arial" w:cs="Arial"/>
          <w:color w:val="000000"/>
        </w:rPr>
      </w:pPr>
      <w:r>
        <w:rPr>
          <w:rFonts w:ascii="Arial" w:hAnsi="Arial" w:cs="Arial"/>
          <w:color w:val="000000"/>
        </w:rPr>
        <w:t xml:space="preserve">Zástupce </w:t>
      </w:r>
      <w:r w:rsidR="005A5BAF">
        <w:rPr>
          <w:rFonts w:ascii="Arial" w:hAnsi="Arial" w:cs="Arial"/>
          <w:color w:val="000000"/>
        </w:rPr>
        <w:t>příkazce</w:t>
      </w:r>
      <w:r>
        <w:rPr>
          <w:rFonts w:ascii="Arial" w:hAnsi="Arial" w:cs="Arial"/>
          <w:color w:val="000000"/>
        </w:rPr>
        <w:t xml:space="preserve"> ve věcech smluvních dle článku 1 odst. 1 písm. a) není oprávněn uzavírat dodatky k této smlouvě ani tuto smlouvu ukončit.</w:t>
      </w:r>
    </w:p>
    <w:p w:rsidR="00B0377B" w:rsidRPr="001A5D0E" w:rsidRDefault="00B0377B" w:rsidP="00F32D38">
      <w:pPr>
        <w:spacing w:before="240" w:line="276" w:lineRule="auto"/>
        <w:jc w:val="center"/>
        <w:rPr>
          <w:rFonts w:ascii="Arial" w:hAnsi="Arial" w:cs="Arial"/>
          <w:b/>
          <w:color w:val="000000"/>
          <w:sz w:val="20"/>
          <w:szCs w:val="20"/>
        </w:rPr>
      </w:pPr>
      <w:r w:rsidRPr="001A5D0E">
        <w:rPr>
          <w:rFonts w:ascii="Arial" w:hAnsi="Arial" w:cs="Arial"/>
          <w:b/>
          <w:color w:val="000000"/>
          <w:sz w:val="20"/>
          <w:szCs w:val="20"/>
        </w:rPr>
        <w:t>Článek 2</w:t>
      </w:r>
    </w:p>
    <w:p w:rsidR="00B0377B" w:rsidRPr="00BF2672" w:rsidRDefault="006E0A02" w:rsidP="00F32D38">
      <w:pPr>
        <w:pStyle w:val="Nadpis1"/>
        <w:spacing w:after="240" w:line="276" w:lineRule="auto"/>
        <w:rPr>
          <w:rFonts w:cs="Arial"/>
          <w:b w:val="0"/>
          <w:color w:val="000000"/>
          <w:szCs w:val="20"/>
        </w:rPr>
      </w:pPr>
      <w:r>
        <w:rPr>
          <w:rFonts w:cs="Arial"/>
          <w:color w:val="000000"/>
          <w:szCs w:val="20"/>
        </w:rPr>
        <w:t>Podklady pro uzavření smlouvy</w:t>
      </w:r>
    </w:p>
    <w:p w:rsidR="006E0A02" w:rsidRDefault="006E0A02" w:rsidP="00003AC4">
      <w:pPr>
        <w:pStyle w:val="Zkladntext"/>
        <w:numPr>
          <w:ilvl w:val="0"/>
          <w:numId w:val="7"/>
        </w:numPr>
        <w:spacing w:before="120" w:line="276" w:lineRule="auto"/>
        <w:ind w:left="357" w:hanging="357"/>
        <w:jc w:val="both"/>
        <w:rPr>
          <w:rFonts w:ascii="Arial" w:hAnsi="Arial" w:cs="Arial"/>
          <w:color w:val="000000"/>
        </w:rPr>
      </w:pPr>
      <w:r>
        <w:rPr>
          <w:rFonts w:ascii="Arial" w:hAnsi="Arial" w:cs="Arial"/>
          <w:color w:val="000000"/>
        </w:rPr>
        <w:t xml:space="preserve">Základním podkladem pro uzavření této smlouvy je nabídka </w:t>
      </w:r>
      <w:r w:rsidR="00886DB4">
        <w:rPr>
          <w:rFonts w:ascii="Arial" w:hAnsi="Arial" w:cs="Arial"/>
          <w:color w:val="000000"/>
        </w:rPr>
        <w:t>p</w:t>
      </w:r>
      <w:r w:rsidR="00D16870">
        <w:rPr>
          <w:rFonts w:ascii="Arial" w:hAnsi="Arial" w:cs="Arial"/>
          <w:color w:val="000000"/>
        </w:rPr>
        <w:t>říkazníka</w:t>
      </w:r>
      <w:r>
        <w:rPr>
          <w:rFonts w:ascii="Arial" w:hAnsi="Arial" w:cs="Arial"/>
          <w:color w:val="000000"/>
        </w:rPr>
        <w:t xml:space="preserve"> podaná dne </w:t>
      </w:r>
      <w:proofErr w:type="gramStart"/>
      <w:r w:rsidR="00907565">
        <w:rPr>
          <w:rFonts w:ascii="Arial" w:hAnsi="Arial" w:cs="Arial"/>
          <w:color w:val="000000"/>
        </w:rPr>
        <w:t>17.01.2017</w:t>
      </w:r>
      <w:proofErr w:type="gramEnd"/>
      <w:r>
        <w:rPr>
          <w:rFonts w:ascii="Arial" w:hAnsi="Arial" w:cs="Arial"/>
          <w:color w:val="000000"/>
        </w:rPr>
        <w:t xml:space="preserve"> v rámci </w:t>
      </w:r>
      <w:r w:rsidR="00261C40">
        <w:rPr>
          <w:rFonts w:ascii="Arial" w:hAnsi="Arial" w:cs="Arial"/>
          <w:color w:val="000000"/>
        </w:rPr>
        <w:t xml:space="preserve">zadávacího řízení </w:t>
      </w:r>
      <w:r>
        <w:rPr>
          <w:rFonts w:ascii="Arial" w:hAnsi="Arial" w:cs="Arial"/>
          <w:color w:val="000000"/>
        </w:rPr>
        <w:t>veřejné zakázky.</w:t>
      </w:r>
    </w:p>
    <w:p w:rsidR="00FB59A4" w:rsidRPr="00BF2672" w:rsidRDefault="00B0377B" w:rsidP="00711766">
      <w:pPr>
        <w:pStyle w:val="Zkladntext"/>
        <w:numPr>
          <w:ilvl w:val="0"/>
          <w:numId w:val="7"/>
        </w:numPr>
        <w:spacing w:after="240" w:line="276" w:lineRule="auto"/>
        <w:ind w:left="357" w:hanging="357"/>
        <w:jc w:val="both"/>
        <w:rPr>
          <w:rFonts w:ascii="Arial" w:hAnsi="Arial" w:cs="Arial"/>
          <w:color w:val="000000"/>
        </w:rPr>
      </w:pPr>
      <w:r w:rsidRPr="00CE306A">
        <w:rPr>
          <w:rFonts w:ascii="Arial" w:hAnsi="Arial" w:cs="Arial"/>
          <w:color w:val="000000"/>
        </w:rPr>
        <w:t>Předmět</w:t>
      </w:r>
      <w:r w:rsidR="00F53875">
        <w:rPr>
          <w:rFonts w:ascii="Arial" w:hAnsi="Arial" w:cs="Arial"/>
          <w:color w:val="000000"/>
        </w:rPr>
        <w:t>em</w:t>
      </w:r>
      <w:r w:rsidRPr="00CE306A">
        <w:rPr>
          <w:rFonts w:ascii="Arial" w:hAnsi="Arial" w:cs="Arial"/>
          <w:color w:val="000000"/>
        </w:rPr>
        <w:t xml:space="preserve"> </w:t>
      </w:r>
      <w:r w:rsidRPr="00734E23">
        <w:rPr>
          <w:rFonts w:ascii="Arial" w:hAnsi="Arial" w:cs="Arial"/>
          <w:color w:val="000000"/>
        </w:rPr>
        <w:t xml:space="preserve">díla je </w:t>
      </w:r>
      <w:r w:rsidR="00734E23" w:rsidRPr="00711766">
        <w:rPr>
          <w:rFonts w:ascii="Arial" w:eastAsia="MS Gothic" w:hAnsi="Arial" w:cs="Arial"/>
        </w:rPr>
        <w:t xml:space="preserve">zajištění výkonu činnosti technického dozoru stavebníka (TDS) a koordinátora bezpečnosti a </w:t>
      </w:r>
      <w:r w:rsidR="00734E23" w:rsidRPr="004E6755">
        <w:rPr>
          <w:rFonts w:ascii="Arial" w:eastAsia="MS Gothic" w:hAnsi="Arial" w:cs="Arial"/>
        </w:rPr>
        <w:t xml:space="preserve">ochrany zdraví při práci (BOZP) a poskytnutí souvisejících služeb v rámci realizace stavební akce s názvem </w:t>
      </w:r>
      <w:r w:rsidR="004E6755" w:rsidRPr="004E6755">
        <w:rPr>
          <w:rFonts w:ascii="Arial" w:hAnsi="Arial" w:cs="Arial"/>
          <w:bCs/>
        </w:rPr>
        <w:t>„</w:t>
      </w:r>
      <w:r w:rsidR="004E6755" w:rsidRPr="004E6755">
        <w:rPr>
          <w:rFonts w:ascii="Arial" w:hAnsi="Arial" w:cs="Arial"/>
        </w:rPr>
        <w:t xml:space="preserve">Rekonstrukce vozovky III/30821 </w:t>
      </w:r>
      <w:proofErr w:type="spellStart"/>
      <w:r w:rsidR="004E6755" w:rsidRPr="004E6755">
        <w:rPr>
          <w:rFonts w:ascii="Arial" w:hAnsi="Arial" w:cs="Arial"/>
        </w:rPr>
        <w:t>Spy</w:t>
      </w:r>
      <w:proofErr w:type="spellEnd"/>
      <w:r w:rsidR="004E6755" w:rsidRPr="004E6755">
        <w:rPr>
          <w:rFonts w:ascii="Arial" w:hAnsi="Arial" w:cs="Arial"/>
        </w:rPr>
        <w:t xml:space="preserve"> – Nové Město nad Metují (</w:t>
      </w:r>
      <w:proofErr w:type="spellStart"/>
      <w:r w:rsidR="004E6755" w:rsidRPr="004E6755">
        <w:rPr>
          <w:rFonts w:ascii="Arial" w:hAnsi="Arial" w:cs="Arial"/>
        </w:rPr>
        <w:t>Krčín</w:t>
      </w:r>
      <w:proofErr w:type="spellEnd"/>
      <w:r w:rsidR="004E6755" w:rsidRPr="004E6755">
        <w:rPr>
          <w:rFonts w:ascii="Arial" w:hAnsi="Arial" w:cs="Arial"/>
        </w:rPr>
        <w:t xml:space="preserve">)“ v rámci projektu </w:t>
      </w:r>
      <w:r w:rsidR="004E6755" w:rsidRPr="004E6755">
        <w:rPr>
          <w:rFonts w:ascii="Arial" w:hAnsi="Arial" w:cs="Arial"/>
          <w:bCs/>
        </w:rPr>
        <w:t>Rozšíření strategické průmyslové zóny Solnice – Kvasiny a zlepšení veřejné infrastruktury v Královéhradeckém regionu</w:t>
      </w:r>
      <w:r w:rsidR="004E6755">
        <w:rPr>
          <w:rFonts w:ascii="Arial" w:hAnsi="Arial" w:cs="Arial"/>
          <w:bCs/>
        </w:rPr>
        <w:t>,</w:t>
      </w:r>
      <w:r w:rsidR="004E6755" w:rsidRPr="004E6755" w:rsidDel="00AB20AA">
        <w:rPr>
          <w:rFonts w:ascii="Arial" w:hAnsi="Arial" w:cs="Arial"/>
          <w:i/>
          <w:color w:val="000000"/>
        </w:rPr>
        <w:t xml:space="preserve"> </w:t>
      </w:r>
      <w:r w:rsidR="00F53875" w:rsidRPr="004E6755">
        <w:rPr>
          <w:rFonts w:ascii="Arial" w:eastAsia="MS Gothic" w:hAnsi="Arial" w:cs="Arial"/>
        </w:rPr>
        <w:t>v souladu se</w:t>
      </w:r>
      <w:r w:rsidR="00F53875">
        <w:rPr>
          <w:rFonts w:ascii="Arial" w:eastAsia="MS Gothic" w:hAnsi="Arial" w:cs="Arial"/>
        </w:rPr>
        <w:t xml:space="preserve"> zadávací dokumentací veřejné zakázky dle článku 1 odst. 1</w:t>
      </w:r>
      <w:r w:rsidR="00734E23" w:rsidRPr="00711766">
        <w:rPr>
          <w:rFonts w:ascii="Arial" w:eastAsia="MS Gothic" w:hAnsi="Arial" w:cs="Arial"/>
        </w:rPr>
        <w:t>.</w:t>
      </w:r>
      <w:r w:rsidR="00734E23" w:rsidRPr="00734E23" w:rsidDel="00734E23">
        <w:rPr>
          <w:rFonts w:ascii="Arial" w:hAnsi="Arial" w:cs="Arial"/>
          <w:color w:val="000000"/>
        </w:rPr>
        <w:t xml:space="preserve"> </w:t>
      </w:r>
    </w:p>
    <w:p w:rsidR="0080710F" w:rsidRPr="00844706" w:rsidRDefault="005A5BAF" w:rsidP="00003AC4">
      <w:pPr>
        <w:pStyle w:val="Zkladntext"/>
        <w:numPr>
          <w:ilvl w:val="0"/>
          <w:numId w:val="7"/>
        </w:numPr>
        <w:spacing w:before="240" w:after="240" w:line="276" w:lineRule="auto"/>
        <w:jc w:val="both"/>
        <w:rPr>
          <w:rFonts w:ascii="Arial" w:hAnsi="Arial" w:cs="Arial"/>
          <w:color w:val="000000"/>
        </w:rPr>
      </w:pPr>
      <w:r>
        <w:rPr>
          <w:rFonts w:ascii="Arial" w:hAnsi="Arial" w:cs="Arial"/>
          <w:color w:val="000000"/>
        </w:rPr>
        <w:t xml:space="preserve">Příkazník </w:t>
      </w:r>
      <w:r w:rsidR="00B0377B" w:rsidRPr="00844706">
        <w:rPr>
          <w:rFonts w:ascii="Arial" w:hAnsi="Arial" w:cs="Arial"/>
          <w:color w:val="000000"/>
        </w:rPr>
        <w:t>prohl</w:t>
      </w:r>
      <w:r w:rsidR="00886DB4">
        <w:rPr>
          <w:rFonts w:ascii="Arial" w:hAnsi="Arial" w:cs="Arial"/>
          <w:color w:val="000000"/>
        </w:rPr>
        <w:t xml:space="preserve">ašuje, že </w:t>
      </w:r>
      <w:r w:rsidR="00886DB4" w:rsidRPr="00886DB4">
        <w:rPr>
          <w:rFonts w:ascii="Arial" w:hAnsi="Arial" w:cs="Arial"/>
          <w:color w:val="000000"/>
        </w:rPr>
        <w:t xml:space="preserve">všechny technické a </w:t>
      </w:r>
      <w:r>
        <w:rPr>
          <w:rFonts w:ascii="Arial" w:hAnsi="Arial" w:cs="Arial"/>
          <w:color w:val="000000"/>
        </w:rPr>
        <w:t>smluvní</w:t>
      </w:r>
      <w:r w:rsidR="00886DB4" w:rsidRPr="00886DB4">
        <w:rPr>
          <w:rFonts w:ascii="Arial" w:hAnsi="Arial" w:cs="Arial"/>
          <w:color w:val="000000"/>
        </w:rPr>
        <w:t xml:space="preserve"> podmínky byly </w:t>
      </w:r>
      <w:r w:rsidR="00886DB4">
        <w:rPr>
          <w:rFonts w:ascii="Arial" w:hAnsi="Arial" w:cs="Arial"/>
          <w:color w:val="000000"/>
        </w:rPr>
        <w:t xml:space="preserve">před podpisem smlouvy </w:t>
      </w:r>
      <w:r w:rsidR="00886DB4" w:rsidRPr="00886DB4">
        <w:rPr>
          <w:rFonts w:ascii="Arial" w:hAnsi="Arial" w:cs="Arial"/>
          <w:color w:val="000000"/>
        </w:rPr>
        <w:t xml:space="preserve">na základě jeho žádosti </w:t>
      </w:r>
      <w:r w:rsidR="00886DB4">
        <w:rPr>
          <w:rFonts w:ascii="Arial" w:hAnsi="Arial" w:cs="Arial"/>
          <w:color w:val="000000"/>
        </w:rPr>
        <w:t xml:space="preserve">o </w:t>
      </w:r>
      <w:r w:rsidR="00886DB4" w:rsidRPr="00886DB4">
        <w:rPr>
          <w:rFonts w:ascii="Arial" w:hAnsi="Arial" w:cs="Arial"/>
          <w:color w:val="000000"/>
        </w:rPr>
        <w:t xml:space="preserve">vysvětlení zadávací dokumentace v rámci zadávacího řízení, na základě jehož výsledku je uzavřena tato smlouva, zahrnuty </w:t>
      </w:r>
      <w:r w:rsidR="00D17D71">
        <w:rPr>
          <w:rFonts w:ascii="Arial" w:hAnsi="Arial" w:cs="Arial"/>
          <w:color w:val="000000"/>
        </w:rPr>
        <w:t xml:space="preserve">do </w:t>
      </w:r>
      <w:r w:rsidR="00886DB4" w:rsidRPr="00886DB4">
        <w:rPr>
          <w:rFonts w:ascii="Arial" w:hAnsi="Arial" w:cs="Arial"/>
          <w:color w:val="000000"/>
        </w:rPr>
        <w:t>jeho nabídky</w:t>
      </w:r>
      <w:r w:rsidR="00D16870">
        <w:rPr>
          <w:rFonts w:ascii="Arial" w:hAnsi="Arial" w:cs="Arial"/>
          <w:color w:val="000000"/>
        </w:rPr>
        <w:t>.</w:t>
      </w:r>
    </w:p>
    <w:p w:rsidR="00261C40" w:rsidRPr="001A5D0E" w:rsidRDefault="005A5BAF" w:rsidP="00003AC4">
      <w:pPr>
        <w:pStyle w:val="Zkladntext"/>
        <w:numPr>
          <w:ilvl w:val="0"/>
          <w:numId w:val="7"/>
        </w:numPr>
        <w:spacing w:before="240" w:after="240" w:line="276" w:lineRule="auto"/>
        <w:ind w:left="357" w:hanging="357"/>
        <w:jc w:val="both"/>
        <w:rPr>
          <w:rFonts w:ascii="Arial" w:hAnsi="Arial" w:cs="Arial"/>
          <w:color w:val="000000"/>
        </w:rPr>
      </w:pPr>
      <w:r>
        <w:rPr>
          <w:rFonts w:ascii="Arial" w:hAnsi="Arial" w:cs="Arial"/>
          <w:color w:val="000000"/>
        </w:rPr>
        <w:t>Příkazník</w:t>
      </w:r>
      <w:r w:rsidR="00261C40">
        <w:rPr>
          <w:rFonts w:ascii="Arial" w:hAnsi="Arial" w:cs="Arial"/>
          <w:color w:val="000000"/>
        </w:rPr>
        <w:t xml:space="preserve"> dále prohlašuje, </w:t>
      </w:r>
      <w:r w:rsidR="00D81877">
        <w:rPr>
          <w:rFonts w:ascii="Arial" w:hAnsi="Arial" w:cs="Arial"/>
          <w:color w:val="000000"/>
        </w:rPr>
        <w:t xml:space="preserve">že realizaci </w:t>
      </w:r>
      <w:r>
        <w:rPr>
          <w:rFonts w:ascii="Arial" w:hAnsi="Arial" w:cs="Arial"/>
          <w:color w:val="000000"/>
        </w:rPr>
        <w:t>předmětu smlouvy</w:t>
      </w:r>
      <w:r w:rsidR="00261C40" w:rsidRPr="00844706">
        <w:rPr>
          <w:rFonts w:ascii="Arial" w:hAnsi="Arial" w:cs="Arial"/>
          <w:color w:val="000000"/>
        </w:rPr>
        <w:t xml:space="preserve"> provede v souladu se </w:t>
      </w:r>
      <w:r w:rsidR="00261C40">
        <w:rPr>
          <w:rFonts w:ascii="Arial" w:hAnsi="Arial" w:cs="Arial"/>
          <w:color w:val="000000"/>
        </w:rPr>
        <w:t>zadávací dokumentací veřejné zakázky</w:t>
      </w:r>
      <w:r w:rsidR="00261C40" w:rsidRPr="00844706">
        <w:rPr>
          <w:rFonts w:ascii="Arial" w:hAnsi="Arial" w:cs="Arial"/>
          <w:color w:val="000000"/>
        </w:rPr>
        <w:t xml:space="preserve"> včetně </w:t>
      </w:r>
      <w:r w:rsidR="00261C40">
        <w:rPr>
          <w:rFonts w:ascii="Arial" w:hAnsi="Arial" w:cs="Arial"/>
          <w:color w:val="000000"/>
        </w:rPr>
        <w:t>všech jejích vysvětlení zadavatelem.</w:t>
      </w:r>
    </w:p>
    <w:p w:rsidR="00B0377B" w:rsidRPr="00CE306A" w:rsidRDefault="005A5BAF" w:rsidP="00003AC4">
      <w:pPr>
        <w:pStyle w:val="Zkladntext"/>
        <w:numPr>
          <w:ilvl w:val="0"/>
          <w:numId w:val="7"/>
        </w:numPr>
        <w:spacing w:before="240" w:after="240" w:line="276" w:lineRule="auto"/>
        <w:ind w:left="357" w:hanging="357"/>
        <w:jc w:val="both"/>
        <w:rPr>
          <w:rFonts w:ascii="Arial" w:hAnsi="Arial" w:cs="Arial"/>
          <w:color w:val="000000"/>
        </w:rPr>
      </w:pPr>
      <w:r>
        <w:rPr>
          <w:rFonts w:ascii="Arial" w:hAnsi="Arial" w:cs="Arial"/>
          <w:color w:val="000000"/>
        </w:rPr>
        <w:t>Příkazník</w:t>
      </w:r>
      <w:r w:rsidR="00357C09" w:rsidRPr="00CE306A">
        <w:rPr>
          <w:rFonts w:ascii="Arial" w:hAnsi="Arial" w:cs="Arial"/>
          <w:color w:val="000000"/>
        </w:rPr>
        <w:t xml:space="preserve"> upozorní </w:t>
      </w:r>
      <w:r>
        <w:rPr>
          <w:rFonts w:ascii="Arial" w:hAnsi="Arial" w:cs="Arial"/>
          <w:color w:val="000000"/>
        </w:rPr>
        <w:t>příkazce</w:t>
      </w:r>
      <w:r w:rsidR="00357C09" w:rsidRPr="00CE306A">
        <w:rPr>
          <w:rFonts w:ascii="Arial" w:hAnsi="Arial" w:cs="Arial"/>
          <w:color w:val="000000"/>
        </w:rPr>
        <w:t xml:space="preserve"> bez zbytečného odkladu na zjištěné zjevné vady a nedostatky</w:t>
      </w:r>
      <w:r w:rsidR="007E79C1">
        <w:rPr>
          <w:rFonts w:ascii="Arial" w:hAnsi="Arial" w:cs="Arial"/>
          <w:color w:val="000000"/>
        </w:rPr>
        <w:t xml:space="preserve"> podkladů pro uzavření smlouvy</w:t>
      </w:r>
      <w:r w:rsidR="00357C09" w:rsidRPr="00CE306A">
        <w:rPr>
          <w:rFonts w:ascii="Arial" w:hAnsi="Arial" w:cs="Arial"/>
          <w:color w:val="000000"/>
        </w:rPr>
        <w:t xml:space="preserve">. Případný soupis zjištěných vad a nedostatků předané dokumentace včetně návrhů na jejich odstranění </w:t>
      </w:r>
      <w:r>
        <w:rPr>
          <w:rFonts w:ascii="Arial" w:hAnsi="Arial" w:cs="Arial"/>
          <w:color w:val="000000"/>
        </w:rPr>
        <w:t>příkazník</w:t>
      </w:r>
      <w:r w:rsidR="00357C09" w:rsidRPr="00CE306A">
        <w:rPr>
          <w:rFonts w:ascii="Arial" w:hAnsi="Arial" w:cs="Arial"/>
          <w:color w:val="000000"/>
        </w:rPr>
        <w:t xml:space="preserve"> předá </w:t>
      </w:r>
      <w:r>
        <w:rPr>
          <w:rFonts w:ascii="Arial" w:hAnsi="Arial" w:cs="Arial"/>
          <w:color w:val="000000"/>
        </w:rPr>
        <w:t>příkazci</w:t>
      </w:r>
      <w:r w:rsidR="00357C09" w:rsidRPr="00CE306A">
        <w:rPr>
          <w:rFonts w:ascii="Arial" w:hAnsi="Arial" w:cs="Arial"/>
          <w:color w:val="000000"/>
        </w:rPr>
        <w:t xml:space="preserve"> bez zbytečného odkladu po provedení kontroly.</w:t>
      </w:r>
      <w:r w:rsidR="00B21361" w:rsidRPr="00CE306A">
        <w:rPr>
          <w:rFonts w:ascii="Arial" w:hAnsi="Arial" w:cs="Arial"/>
          <w:color w:val="000000"/>
        </w:rPr>
        <w:t xml:space="preserve"> </w:t>
      </w:r>
    </w:p>
    <w:p w:rsidR="00B0377B" w:rsidRPr="00BF2672" w:rsidRDefault="00B0377B" w:rsidP="00F32D38">
      <w:pPr>
        <w:spacing w:before="240" w:line="276" w:lineRule="auto"/>
        <w:jc w:val="center"/>
        <w:rPr>
          <w:rFonts w:ascii="Arial" w:hAnsi="Arial" w:cs="Arial"/>
          <w:b/>
          <w:color w:val="000000"/>
          <w:sz w:val="20"/>
          <w:szCs w:val="20"/>
        </w:rPr>
      </w:pPr>
      <w:r w:rsidRPr="00BF2672">
        <w:rPr>
          <w:rFonts w:ascii="Arial" w:hAnsi="Arial" w:cs="Arial"/>
          <w:b/>
          <w:color w:val="000000"/>
          <w:sz w:val="20"/>
          <w:szCs w:val="20"/>
        </w:rPr>
        <w:t>Článek 3</w:t>
      </w:r>
    </w:p>
    <w:p w:rsidR="00B0377B" w:rsidRPr="00BF2672" w:rsidRDefault="00B0377B" w:rsidP="00F32D38">
      <w:pPr>
        <w:pStyle w:val="Nadpis1"/>
        <w:spacing w:after="240" w:line="276" w:lineRule="auto"/>
        <w:rPr>
          <w:rFonts w:cs="Arial"/>
          <w:b w:val="0"/>
          <w:color w:val="000000"/>
          <w:szCs w:val="20"/>
        </w:rPr>
      </w:pPr>
      <w:r w:rsidRPr="00BF2672">
        <w:rPr>
          <w:rFonts w:cs="Arial"/>
          <w:color w:val="000000"/>
          <w:szCs w:val="20"/>
        </w:rPr>
        <w:t>Předmět smlouvy</w:t>
      </w:r>
    </w:p>
    <w:p w:rsidR="00305DAC" w:rsidRDefault="005A5BAF" w:rsidP="00305DAC">
      <w:pPr>
        <w:pStyle w:val="Zkladntext"/>
        <w:numPr>
          <w:ilvl w:val="0"/>
          <w:numId w:val="8"/>
        </w:numPr>
        <w:spacing w:before="240" w:after="240" w:line="276" w:lineRule="auto"/>
        <w:jc w:val="both"/>
        <w:rPr>
          <w:rFonts w:ascii="Arial" w:hAnsi="Arial" w:cs="Arial"/>
          <w:color w:val="000000"/>
        </w:rPr>
      </w:pPr>
      <w:r w:rsidRPr="005A5BAF">
        <w:rPr>
          <w:rFonts w:ascii="Arial" w:hAnsi="Arial" w:cs="Arial"/>
          <w:color w:val="000000"/>
        </w:rPr>
        <w:t xml:space="preserve">Příkazník se zavazuje jménem příkazce a na svou odpovědnost vykonávat a zajišťovat činnosti technického dozoru stavebníka (TDS) a koordinátora bezpečnosti a ochrany zdraví při práci (BOZP), dále také jako „zajišťovaná činnost“, na stavební </w:t>
      </w:r>
      <w:r w:rsidR="00305DAC" w:rsidRPr="00C138C4">
        <w:rPr>
          <w:rFonts w:ascii="Arial" w:hAnsi="Arial" w:cs="Arial"/>
          <w:color w:val="000000"/>
        </w:rPr>
        <w:t xml:space="preserve">akci: </w:t>
      </w:r>
      <w:r w:rsidR="00305DAC" w:rsidRPr="00C138C4">
        <w:rPr>
          <w:rFonts w:ascii="Arial" w:hAnsi="Arial" w:cs="Arial"/>
          <w:bCs/>
        </w:rPr>
        <w:t>„</w:t>
      </w:r>
      <w:r w:rsidR="00305DAC" w:rsidRPr="00C138C4">
        <w:rPr>
          <w:rFonts w:ascii="Arial" w:hAnsi="Arial" w:cs="Arial"/>
          <w:b/>
        </w:rPr>
        <w:t xml:space="preserve">Rekonstrukce vozovky III/30821 </w:t>
      </w:r>
      <w:proofErr w:type="spellStart"/>
      <w:r w:rsidR="00305DAC" w:rsidRPr="00C138C4">
        <w:rPr>
          <w:rFonts w:ascii="Arial" w:hAnsi="Arial" w:cs="Arial"/>
          <w:b/>
        </w:rPr>
        <w:t>Spy</w:t>
      </w:r>
      <w:proofErr w:type="spellEnd"/>
      <w:r w:rsidR="00305DAC" w:rsidRPr="00C138C4">
        <w:rPr>
          <w:rFonts w:ascii="Arial" w:hAnsi="Arial" w:cs="Arial"/>
          <w:b/>
        </w:rPr>
        <w:t xml:space="preserve"> – Nové Město nad Metují (</w:t>
      </w:r>
      <w:proofErr w:type="spellStart"/>
      <w:r w:rsidR="00305DAC" w:rsidRPr="00C138C4">
        <w:rPr>
          <w:rFonts w:ascii="Arial" w:hAnsi="Arial" w:cs="Arial"/>
          <w:b/>
        </w:rPr>
        <w:t>Krčín</w:t>
      </w:r>
      <w:proofErr w:type="spellEnd"/>
      <w:r w:rsidR="00305DAC" w:rsidRPr="00C138C4">
        <w:rPr>
          <w:rFonts w:ascii="Arial" w:hAnsi="Arial" w:cs="Arial"/>
          <w:b/>
        </w:rPr>
        <w:t xml:space="preserve">)“ </w:t>
      </w:r>
      <w:r w:rsidR="00305DAC" w:rsidRPr="00C138C4">
        <w:rPr>
          <w:rFonts w:ascii="Arial" w:hAnsi="Arial" w:cs="Arial"/>
        </w:rPr>
        <w:t>v rámci projektu</w:t>
      </w:r>
      <w:r w:rsidR="00305DAC" w:rsidRPr="00C138C4">
        <w:rPr>
          <w:rFonts w:ascii="Arial" w:hAnsi="Arial" w:cs="Arial"/>
          <w:b/>
        </w:rPr>
        <w:t xml:space="preserve"> </w:t>
      </w:r>
      <w:r w:rsidR="00305DAC" w:rsidRPr="00C138C4">
        <w:rPr>
          <w:rFonts w:ascii="Arial" w:hAnsi="Arial" w:cs="Arial"/>
          <w:b/>
          <w:bCs/>
        </w:rPr>
        <w:t>Rozšíření strategické průmyslové zóny Solnice – Kvasiny a zlepšení veřejné infrastruktury v Královéhradeckém regionu</w:t>
      </w:r>
      <w:r w:rsidR="00305DAC" w:rsidRPr="00C138C4" w:rsidDel="00AB20AA">
        <w:rPr>
          <w:rFonts w:ascii="Arial" w:hAnsi="Arial" w:cs="Arial"/>
          <w:i/>
          <w:color w:val="000000"/>
        </w:rPr>
        <w:t xml:space="preserve"> </w:t>
      </w:r>
      <w:r w:rsidR="00305DAC" w:rsidRPr="00C138C4">
        <w:rPr>
          <w:rFonts w:ascii="Arial" w:hAnsi="Arial" w:cs="Arial"/>
          <w:color w:val="000000"/>
        </w:rPr>
        <w:t>(dále jen „dílo“ či „stavba“), a to za podmínek dále v této smlouvě stanovených. Příkazce</w:t>
      </w:r>
      <w:r w:rsidR="00305DAC">
        <w:rPr>
          <w:rFonts w:ascii="Arial" w:hAnsi="Arial" w:cs="Arial"/>
          <w:color w:val="000000"/>
        </w:rPr>
        <w:t xml:space="preserve"> se zavazuje příkazníkovi výkon zajišťované činnosti umožnit a za její řádný výkon uhradit příkazníkovi odměnu.</w:t>
      </w:r>
    </w:p>
    <w:p w:rsidR="00305DAC" w:rsidRPr="00DB1D39" w:rsidRDefault="0096363A" w:rsidP="00305DAC">
      <w:pPr>
        <w:pStyle w:val="Zkladntext"/>
        <w:numPr>
          <w:ilvl w:val="0"/>
          <w:numId w:val="8"/>
        </w:numPr>
        <w:spacing w:before="240" w:after="240" w:line="276" w:lineRule="auto"/>
        <w:jc w:val="both"/>
        <w:rPr>
          <w:rFonts w:ascii="Arial" w:hAnsi="Arial" w:cs="Arial"/>
          <w:color w:val="000000"/>
        </w:rPr>
      </w:pPr>
      <w:r w:rsidRPr="00305DAC">
        <w:rPr>
          <w:rFonts w:ascii="Arial" w:hAnsi="Arial" w:cs="Arial"/>
          <w:color w:val="000000"/>
        </w:rPr>
        <w:t xml:space="preserve">Předmět smlouvy bude realizován v souladu s projektovou dokumentací zpracovanou společností </w:t>
      </w:r>
      <w:r w:rsidR="00305DAC" w:rsidRPr="00305DAC">
        <w:rPr>
          <w:rFonts w:ascii="Arial" w:hAnsi="Arial" w:cs="Arial"/>
          <w:color w:val="000000"/>
        </w:rPr>
        <w:t>OPTIMA spol. s r.o. Vysoké Mýto, se sídlem Vysoké Mýto, Žižkova 738/IV a následujících územních</w:t>
      </w:r>
      <w:r w:rsidR="00305DAC">
        <w:rPr>
          <w:rFonts w:ascii="Arial" w:hAnsi="Arial" w:cs="Arial"/>
          <w:color w:val="000000"/>
        </w:rPr>
        <w:t xml:space="preserve"> </w:t>
      </w:r>
      <w:r w:rsidR="00305DAC" w:rsidRPr="00DB1D39">
        <w:rPr>
          <w:rFonts w:ascii="Arial" w:hAnsi="Arial" w:cs="Arial"/>
          <w:color w:val="000000"/>
        </w:rPr>
        <w:t>souhlasů a stavebních povolení:</w:t>
      </w:r>
    </w:p>
    <w:p w:rsidR="00305DAC" w:rsidRPr="00DB1D39" w:rsidRDefault="00305DAC" w:rsidP="00916BA2">
      <w:pPr>
        <w:pStyle w:val="Zkladntext"/>
        <w:numPr>
          <w:ilvl w:val="0"/>
          <w:numId w:val="21"/>
        </w:numPr>
        <w:spacing w:before="240" w:after="0" w:line="276" w:lineRule="auto"/>
        <w:ind w:left="714" w:hanging="357"/>
        <w:jc w:val="both"/>
        <w:rPr>
          <w:rFonts w:ascii="Arial" w:hAnsi="Arial" w:cs="Arial"/>
          <w:color w:val="000000"/>
        </w:rPr>
      </w:pPr>
      <w:r w:rsidRPr="00DB1D39">
        <w:rPr>
          <w:rFonts w:ascii="Arial" w:hAnsi="Arial" w:cs="Arial"/>
          <w:color w:val="000000"/>
        </w:rPr>
        <w:t xml:space="preserve">Rekonstrukce vozovky III/30821 </w:t>
      </w:r>
      <w:proofErr w:type="spellStart"/>
      <w:r w:rsidRPr="00DB1D39">
        <w:rPr>
          <w:rFonts w:ascii="Arial" w:hAnsi="Arial" w:cs="Arial"/>
          <w:color w:val="000000"/>
        </w:rPr>
        <w:t>Spy</w:t>
      </w:r>
      <w:proofErr w:type="spellEnd"/>
      <w:r w:rsidRPr="00DB1D39">
        <w:rPr>
          <w:rFonts w:ascii="Arial" w:hAnsi="Arial" w:cs="Arial"/>
          <w:color w:val="000000"/>
        </w:rPr>
        <w:t xml:space="preserve"> – Nové Město nad Metují (</w:t>
      </w:r>
      <w:proofErr w:type="spellStart"/>
      <w:r w:rsidRPr="00DB1D39">
        <w:rPr>
          <w:rFonts w:ascii="Arial" w:hAnsi="Arial" w:cs="Arial"/>
          <w:color w:val="000000"/>
        </w:rPr>
        <w:t>Krčín</w:t>
      </w:r>
      <w:proofErr w:type="spellEnd"/>
      <w:r w:rsidRPr="00DB1D39">
        <w:rPr>
          <w:rFonts w:ascii="Arial" w:hAnsi="Arial" w:cs="Arial"/>
          <w:color w:val="000000"/>
        </w:rPr>
        <w:t xml:space="preserve">), vydané </w:t>
      </w:r>
      <w:proofErr w:type="spellStart"/>
      <w:r w:rsidRPr="00DB1D39">
        <w:rPr>
          <w:rFonts w:ascii="Arial" w:hAnsi="Arial" w:cs="Arial"/>
          <w:color w:val="000000"/>
        </w:rPr>
        <w:t>MěU</w:t>
      </w:r>
      <w:proofErr w:type="spellEnd"/>
      <w:r w:rsidRPr="00DB1D39">
        <w:rPr>
          <w:rFonts w:ascii="Arial" w:hAnsi="Arial" w:cs="Arial"/>
          <w:color w:val="000000"/>
        </w:rPr>
        <w:t xml:space="preserve"> Nové Město nad Metují, Odbor výstavby a regionálního rozvoje, </w:t>
      </w:r>
      <w:proofErr w:type="spellStart"/>
      <w:r w:rsidRPr="00DB1D39">
        <w:rPr>
          <w:rFonts w:ascii="Arial" w:hAnsi="Arial" w:cs="Arial"/>
          <w:color w:val="000000"/>
        </w:rPr>
        <w:t>čj</w:t>
      </w:r>
      <w:proofErr w:type="spellEnd"/>
      <w:r w:rsidRPr="00DB1D39">
        <w:rPr>
          <w:rFonts w:ascii="Arial" w:hAnsi="Arial" w:cs="Arial"/>
          <w:color w:val="000000"/>
        </w:rPr>
        <w:t>: NMNM/8616/2016/OVVRR/</w:t>
      </w:r>
      <w:proofErr w:type="spellStart"/>
      <w:r w:rsidRPr="00DB1D39">
        <w:rPr>
          <w:rFonts w:ascii="Arial" w:hAnsi="Arial" w:cs="Arial"/>
          <w:color w:val="000000"/>
        </w:rPr>
        <w:t>SkM</w:t>
      </w:r>
      <w:proofErr w:type="spellEnd"/>
      <w:r w:rsidRPr="00DB1D39">
        <w:rPr>
          <w:rFonts w:ascii="Arial" w:hAnsi="Arial" w:cs="Arial"/>
          <w:color w:val="000000"/>
        </w:rPr>
        <w:t xml:space="preserve"> dne1.9.2016, které nabylo právní moci dne </w:t>
      </w:r>
      <w:proofErr w:type="gramStart"/>
      <w:r w:rsidRPr="00DB1D39">
        <w:rPr>
          <w:rFonts w:ascii="Arial" w:hAnsi="Arial" w:cs="Arial"/>
          <w:color w:val="000000"/>
        </w:rPr>
        <w:t>6.10.2016</w:t>
      </w:r>
      <w:proofErr w:type="gramEnd"/>
      <w:r w:rsidRPr="00DB1D39">
        <w:rPr>
          <w:rFonts w:ascii="Arial" w:hAnsi="Arial" w:cs="Arial"/>
          <w:color w:val="000000"/>
        </w:rPr>
        <w:t xml:space="preserve">. </w:t>
      </w:r>
    </w:p>
    <w:p w:rsidR="00DB1D39" w:rsidRPr="00DB1D39" w:rsidRDefault="0096363A" w:rsidP="0096363A">
      <w:pPr>
        <w:pStyle w:val="Zkladntext"/>
        <w:numPr>
          <w:ilvl w:val="0"/>
          <w:numId w:val="21"/>
        </w:numPr>
        <w:spacing w:after="0" w:line="276" w:lineRule="auto"/>
        <w:ind w:left="714" w:hanging="357"/>
        <w:jc w:val="both"/>
        <w:rPr>
          <w:rFonts w:ascii="Arial" w:hAnsi="Arial" w:cs="Arial"/>
          <w:color w:val="000000"/>
        </w:rPr>
      </w:pPr>
      <w:r w:rsidRPr="00DB1D39">
        <w:rPr>
          <w:rFonts w:ascii="Arial" w:hAnsi="Arial" w:cs="Arial"/>
          <w:color w:val="000000"/>
        </w:rPr>
        <w:t>Chodník</w:t>
      </w:r>
      <w:r w:rsidR="00DB1D39" w:rsidRPr="00DB1D39">
        <w:rPr>
          <w:rFonts w:ascii="Arial" w:hAnsi="Arial" w:cs="Arial"/>
          <w:color w:val="000000"/>
        </w:rPr>
        <w:t xml:space="preserve">y a autobusové zálivy silnice III/30821, </w:t>
      </w:r>
      <w:proofErr w:type="spellStart"/>
      <w:r w:rsidR="00DB1D39" w:rsidRPr="00DB1D39">
        <w:rPr>
          <w:rFonts w:ascii="Arial" w:hAnsi="Arial" w:cs="Arial"/>
          <w:color w:val="000000"/>
        </w:rPr>
        <w:t>Spy</w:t>
      </w:r>
      <w:proofErr w:type="spellEnd"/>
      <w:r w:rsidR="00DB1D39" w:rsidRPr="00DB1D39">
        <w:rPr>
          <w:rFonts w:ascii="Arial" w:hAnsi="Arial" w:cs="Arial"/>
          <w:color w:val="000000"/>
        </w:rPr>
        <w:t xml:space="preserve"> – Nové Město nad Metují, Nové Město nad Metují - </w:t>
      </w:r>
      <w:proofErr w:type="spellStart"/>
      <w:r w:rsidR="00DB1D39" w:rsidRPr="00DB1D39">
        <w:rPr>
          <w:rFonts w:ascii="Arial" w:hAnsi="Arial" w:cs="Arial"/>
          <w:color w:val="000000"/>
        </w:rPr>
        <w:t>Spy</w:t>
      </w:r>
      <w:proofErr w:type="spellEnd"/>
      <w:r w:rsidRPr="00DB1D39">
        <w:rPr>
          <w:rFonts w:ascii="Arial" w:hAnsi="Arial" w:cs="Arial"/>
          <w:color w:val="000000"/>
        </w:rPr>
        <w:t>,</w:t>
      </w:r>
      <w:r w:rsidR="00DB1D39">
        <w:rPr>
          <w:rFonts w:ascii="Arial" w:hAnsi="Arial" w:cs="Arial"/>
          <w:color w:val="000000"/>
        </w:rPr>
        <w:t xml:space="preserve"> </w:t>
      </w:r>
      <w:r w:rsidR="00DB1D39" w:rsidRPr="00DB1D39">
        <w:rPr>
          <w:rFonts w:ascii="Arial" w:hAnsi="Arial" w:cs="Arial"/>
          <w:color w:val="000000"/>
        </w:rPr>
        <w:t xml:space="preserve">vydané </w:t>
      </w:r>
      <w:proofErr w:type="spellStart"/>
      <w:r w:rsidR="00DB1D39" w:rsidRPr="00DB1D39">
        <w:rPr>
          <w:rFonts w:ascii="Arial" w:hAnsi="Arial" w:cs="Arial"/>
          <w:color w:val="000000"/>
        </w:rPr>
        <w:t>MěU</w:t>
      </w:r>
      <w:proofErr w:type="spellEnd"/>
      <w:r w:rsidR="00DB1D39" w:rsidRPr="00DB1D39">
        <w:rPr>
          <w:rFonts w:ascii="Arial" w:hAnsi="Arial" w:cs="Arial"/>
          <w:color w:val="000000"/>
        </w:rPr>
        <w:t xml:space="preserve"> Nové Město nad Metují, Odbor výstavby a regionálního rozvoje,</w:t>
      </w:r>
      <w:r w:rsidRPr="00DB1D39">
        <w:rPr>
          <w:rFonts w:ascii="Arial" w:hAnsi="Arial" w:cs="Arial"/>
          <w:color w:val="000000"/>
        </w:rPr>
        <w:t xml:space="preserve"> </w:t>
      </w:r>
      <w:proofErr w:type="spellStart"/>
      <w:r w:rsidRPr="00DB1D39">
        <w:rPr>
          <w:rFonts w:ascii="Arial" w:hAnsi="Arial" w:cs="Arial"/>
          <w:color w:val="000000"/>
        </w:rPr>
        <w:t>čj</w:t>
      </w:r>
      <w:proofErr w:type="spellEnd"/>
      <w:r w:rsidRPr="00DB1D39">
        <w:rPr>
          <w:rFonts w:ascii="Arial" w:hAnsi="Arial" w:cs="Arial"/>
          <w:color w:val="000000"/>
        </w:rPr>
        <w:t xml:space="preserve">: </w:t>
      </w:r>
      <w:r w:rsidR="00DB1D39" w:rsidRPr="00DB1D39">
        <w:rPr>
          <w:rFonts w:ascii="Arial" w:hAnsi="Arial" w:cs="Arial"/>
          <w:color w:val="000000"/>
        </w:rPr>
        <w:t>NMNM/10986/2016/OVRR/</w:t>
      </w:r>
      <w:proofErr w:type="spellStart"/>
      <w:r w:rsidR="00DB1D39" w:rsidRPr="00DB1D39">
        <w:rPr>
          <w:rFonts w:ascii="Arial" w:hAnsi="Arial" w:cs="Arial"/>
          <w:color w:val="000000"/>
        </w:rPr>
        <w:t>SkM</w:t>
      </w:r>
      <w:proofErr w:type="spellEnd"/>
      <w:r w:rsidRPr="00DB1D39">
        <w:rPr>
          <w:rFonts w:ascii="Arial" w:hAnsi="Arial" w:cs="Arial"/>
          <w:color w:val="000000"/>
        </w:rPr>
        <w:t xml:space="preserve"> ze dne </w:t>
      </w:r>
      <w:proofErr w:type="gramStart"/>
      <w:r w:rsidR="00DB1D39" w:rsidRPr="00DB1D39">
        <w:rPr>
          <w:rFonts w:ascii="Arial" w:hAnsi="Arial" w:cs="Arial"/>
          <w:color w:val="000000"/>
        </w:rPr>
        <w:t>14</w:t>
      </w:r>
      <w:r w:rsidRPr="00DB1D39">
        <w:rPr>
          <w:rFonts w:ascii="Arial" w:hAnsi="Arial" w:cs="Arial"/>
          <w:color w:val="000000"/>
        </w:rPr>
        <w:t>.9.20</w:t>
      </w:r>
      <w:r w:rsidR="00DB1D39" w:rsidRPr="00DB1D39">
        <w:rPr>
          <w:rFonts w:ascii="Arial" w:hAnsi="Arial" w:cs="Arial"/>
          <w:color w:val="000000"/>
        </w:rPr>
        <w:t>16</w:t>
      </w:r>
      <w:proofErr w:type="gramEnd"/>
      <w:r w:rsidR="00DB1D39" w:rsidRPr="00DB1D39">
        <w:rPr>
          <w:rFonts w:ascii="Arial" w:hAnsi="Arial" w:cs="Arial"/>
          <w:color w:val="000000"/>
        </w:rPr>
        <w:t xml:space="preserve"> které nabylo právní moci dne 18.10.2016. </w:t>
      </w:r>
    </w:p>
    <w:p w:rsidR="0096363A" w:rsidRPr="0096363A" w:rsidRDefault="0096363A" w:rsidP="0096363A">
      <w:pPr>
        <w:pStyle w:val="Zkladntext"/>
        <w:numPr>
          <w:ilvl w:val="0"/>
          <w:numId w:val="8"/>
        </w:numPr>
        <w:spacing w:before="240" w:after="240" w:line="276" w:lineRule="auto"/>
        <w:jc w:val="both"/>
        <w:rPr>
          <w:rFonts w:ascii="Arial" w:hAnsi="Arial" w:cs="Arial"/>
          <w:color w:val="000000"/>
        </w:rPr>
      </w:pPr>
      <w:r w:rsidRPr="00DB1D39">
        <w:rPr>
          <w:rFonts w:ascii="Arial" w:hAnsi="Arial" w:cs="Arial"/>
          <w:color w:val="000000"/>
        </w:rPr>
        <w:lastRenderedPageBreak/>
        <w:t>Podpisem smlouvy</w:t>
      </w:r>
      <w:r>
        <w:rPr>
          <w:rFonts w:ascii="Arial" w:hAnsi="Arial" w:cs="Arial"/>
          <w:color w:val="000000"/>
        </w:rPr>
        <w:t xml:space="preserve"> příkazník prohlašuje, že mu byla uvedená povolení příkazcem poskytnuta.</w:t>
      </w:r>
    </w:p>
    <w:p w:rsidR="000D0DC9" w:rsidRPr="00844706" w:rsidRDefault="005A5BAF" w:rsidP="00003AC4">
      <w:pPr>
        <w:pStyle w:val="Zkladntext"/>
        <w:numPr>
          <w:ilvl w:val="0"/>
          <w:numId w:val="8"/>
        </w:numPr>
        <w:spacing w:before="240" w:after="240" w:line="276" w:lineRule="auto"/>
        <w:jc w:val="both"/>
        <w:rPr>
          <w:rFonts w:ascii="Arial" w:hAnsi="Arial" w:cs="Arial"/>
          <w:color w:val="000000"/>
        </w:rPr>
      </w:pPr>
      <w:r w:rsidRPr="005A5BAF">
        <w:rPr>
          <w:rFonts w:ascii="Arial" w:hAnsi="Arial" w:cs="Arial"/>
          <w:color w:val="000000"/>
        </w:rPr>
        <w:t>Předmětem plnění této smlouvy je plnění zajišťované činnosti v průběhu provádění díla a při předání a převzetí díla.</w:t>
      </w:r>
      <w:r>
        <w:rPr>
          <w:rFonts w:ascii="Arial" w:hAnsi="Arial" w:cs="Arial"/>
          <w:color w:val="000000"/>
        </w:rPr>
        <w:t xml:space="preserve"> Předmět zajišťované činnosti je specifikován v článku 4.</w:t>
      </w:r>
    </w:p>
    <w:p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Pr>
          <w:rFonts w:ascii="Arial" w:hAnsi="Arial" w:cs="Arial"/>
          <w:b/>
          <w:sz w:val="20"/>
          <w:szCs w:val="20"/>
        </w:rPr>
        <w:t>4</w:t>
      </w:r>
    </w:p>
    <w:p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 xml:space="preserve">Výkon technického dozoru stavebníka a koordinátora BOZP </w:t>
      </w:r>
    </w:p>
    <w:p w:rsidR="005A5BAF" w:rsidRPr="005A5BAF" w:rsidRDefault="005A5BAF" w:rsidP="00003AC4">
      <w:pPr>
        <w:pStyle w:val="Zkladntext"/>
        <w:numPr>
          <w:ilvl w:val="0"/>
          <w:numId w:val="11"/>
        </w:numPr>
        <w:spacing w:before="120" w:line="276" w:lineRule="auto"/>
        <w:ind w:left="357" w:hanging="357"/>
        <w:jc w:val="both"/>
        <w:rPr>
          <w:rFonts w:ascii="Arial" w:hAnsi="Arial" w:cs="Arial"/>
          <w:color w:val="000000"/>
        </w:rPr>
      </w:pPr>
      <w:r w:rsidRPr="005A5BAF">
        <w:rPr>
          <w:rFonts w:ascii="Arial" w:hAnsi="Arial" w:cs="Arial"/>
          <w:color w:val="000000"/>
        </w:rPr>
        <w:t>Příkazník se při výkonu funkce technického dozoru stavebníka a koordinátora BOZP zavazuje provádět 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rsidR="005A5BAF" w:rsidRPr="005A5BAF" w:rsidRDefault="005A5BAF" w:rsidP="00F32D38">
      <w:pPr>
        <w:spacing w:before="120" w:after="120" w:line="276" w:lineRule="auto"/>
        <w:ind w:firstLine="357"/>
        <w:rPr>
          <w:rFonts w:ascii="Arial" w:hAnsi="Arial" w:cs="Arial"/>
          <w:b/>
          <w:sz w:val="20"/>
          <w:szCs w:val="22"/>
        </w:rPr>
      </w:pPr>
      <w:bookmarkStart w:id="1" w:name="_Ref332869952"/>
      <w:bookmarkStart w:id="2" w:name="_Ref332870456"/>
      <w:r w:rsidRPr="005A5BAF">
        <w:rPr>
          <w:rFonts w:ascii="Arial" w:hAnsi="Arial" w:cs="Arial"/>
          <w:b/>
          <w:sz w:val="20"/>
          <w:szCs w:val="22"/>
        </w:rPr>
        <w:t>Technický dozor stavebníka:</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seznámení se s projektovou dokumentací, se stavebním povolením, stanovisky, rozhodnutími a vyjádřeními dotčených orgánů státní správy;</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dodržování podmínek stavebního povolení a opatření státního stavebního dohledu po dobu realizace stavby;</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oznámení podle § 22 odst. 2 zákona č. 20/1987 Sb., o státní památkové péči Archeologickému ústavu AV ČR Praha minimálně dva týdny před zahájením výkopových či jiných stavebních prací;</w:t>
      </w:r>
    </w:p>
    <w:p w:rsid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procesů spojených s předáním a převzetím staveniště vybranému zhotoviteli stavby včetně administrativního záznamu veškerých takových procesů; kontrola zpracování pasportu stávajícího stavu plochy pro zařízení staveniště</w:t>
      </w:r>
      <w:r w:rsidR="006B2281">
        <w:rPr>
          <w:rFonts w:ascii="Arial" w:hAnsi="Arial" w:cs="Arial"/>
          <w:sz w:val="20"/>
          <w:szCs w:val="20"/>
        </w:rPr>
        <w:t>.</w:t>
      </w:r>
      <w:r w:rsidRPr="005A5BAF">
        <w:rPr>
          <w:rFonts w:ascii="Arial" w:hAnsi="Arial" w:cs="Arial"/>
          <w:sz w:val="20"/>
          <w:szCs w:val="20"/>
        </w:rPr>
        <w:t xml:space="preserve"> </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zajištění vytyčení prostorové polohy stavby (přístavby) odborně způsobilými osobami včetně protokolárního odevzdání základního směrového a výškového vytyčení stavby zhotoviteli; </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organizování kontrolních dnů v průběhu provádění stavebních prací včetně vyhotovení zápisu, minimálně 1x za 2 týdny;</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průběžný kontakt s investorem o postupu realizace stavebních prací, kontrola plnění smluvních podmínek zhotovitelem stavby;</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a ověřování kvality prováděných prací, dodržování projektové dokumentace, včetně jejích změn, zejména s ohledem na její soulad s požadavky příkazce, soulad se závaznými předpisy, soulad se smluvní dokumentací, ostatními podklady, pokyny a sděleními předanými příkazcem příkazníkovi;</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dodržování plánu kontrolních prohlídek na stavbě; </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a ověřování kvality dokončených prací a ověřování shody s ustanoveními smluvních dokumentů a platnými právními předpisy ČR, včetně platných českých norem;</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věcné a finanční správnosti a úplnosti fakturovaných položek a jejich soulad s rozpočtem stavby;</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sledování provádění předepsaných a dohodnutých zkoušek materiálů, konstrukcí a prací na stavbě, dohled nad dodržováním předepsaných postupů, platných právních předpisů ČR a kontrola provádění oprávněnými firmami a kontrola výsledků včetně zajištění dokladů, které prokazují kvalitu prováděných prací a dodávek (certifikáty, atesty, protokoly, apod.; </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soustavné sledování a kontrola vedení stavebního deníku, potvrzování správnosti zápisů ve stavebním deníku, vyjadřování se v něm k závažným skutečnostem;</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a ověřování měsíčního soupisu provedených prací a dodávek;</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procesů systematického doplňování dokumentace pro příkazce a zhotovitele, podle které se stavba realizuje;</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lastRenderedPageBreak/>
        <w:t>účast při projednávání a ověření správnosti všech dokladů a změn projektové dokumentace stavby;</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 které bude směřovat k odmítnutí změny nebo k jejímu schválení, evidence rozhodnutí zadavatele k předloženým změnám,</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povinnost informovat příkazce o všech okolnostech v souvislosti s výstavbou, které mohou mít vliv na harmonogram, kvalitu a cenu díla;</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kontrola těch částí dodávek a montáží materiálů, výrobků a technologických postupů, které budou v dalším postupu zakryté nebo se stanou nepřístupnými, zapsání výsledků kontroly do stavebního deníku, včetně zpracování fotografické či video dokumentace; </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řádného uskladnění materiálu, strojů, dílů konstrukcí na stavbě;</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spolupráce s projektantem zajišťujícím autorský dozor při realizaci stavby;</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spolupráce s projektantem projektové dokumentace a se zhotovitelem při provádění nebo navrhování opatření na odstranění případných závad projektové dokumentace;</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vedení podrobné dokumentace a archivace dokladů z kontroly a ověřování dokladů a procesů, včetně průběžného předávání kopií takových dokladů zástupci příkazce;</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soustavné sledování a ověřování vedení stavebního deníku;</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spolupráce s pracovníky zhotovitele při provádění opatření na odvrácení nebo na omezení škod při ohrožení stavby živelnými událostmi;</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postupu prací podle časového plánu stavby, kontroluje ustanovení smluv a podmínek z nich vyplývající a upozorňuje zhotovitele na nedodržení termínu, včetně přípravy podkladu pro uplatnění majetkových sankcí;</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koordinace procesů vedoucích k nápravě případných nedostatků v procesu realizace díla;</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společně se zhotovitelem zajišťovat hlášení archeologických nálezů;</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závěrečné kontroly dokončeného díla, příprava soupisu vad a nedodělků, včetně stanovení termínu a způsobu jejich odstraňování;</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vypracování žádosti o kolaudaci stavby včetně uhrazení správních poplatků, zajištění (ve spolupráci se zhotovitelem) a kompletace podkladů a příloh a její podání na příslušný stavební úřad;</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předávat neprodleně po ukončení akce podklady pro její závěrečné vyhodnocení odpovědným pracovníkem příkazce:</w:t>
      </w:r>
    </w:p>
    <w:p w:rsidR="005A5BAF" w:rsidRPr="005A5BAF" w:rsidRDefault="005A5BAF" w:rsidP="00003AC4">
      <w:pPr>
        <w:numPr>
          <w:ilvl w:val="1"/>
          <w:numId w:val="10"/>
        </w:numPr>
        <w:spacing w:after="40" w:line="276" w:lineRule="auto"/>
        <w:rPr>
          <w:rFonts w:ascii="Arial" w:hAnsi="Arial" w:cs="Arial"/>
          <w:sz w:val="20"/>
          <w:szCs w:val="20"/>
        </w:rPr>
      </w:pPr>
      <w:r w:rsidRPr="005A5BAF">
        <w:rPr>
          <w:rFonts w:ascii="Arial" w:hAnsi="Arial" w:cs="Arial"/>
          <w:sz w:val="20"/>
          <w:szCs w:val="20"/>
        </w:rPr>
        <w:t xml:space="preserve">popis průběhu akce a její vyhodnocení, </w:t>
      </w:r>
    </w:p>
    <w:p w:rsidR="005A5BAF" w:rsidRPr="005A5BAF" w:rsidRDefault="00D16870" w:rsidP="00003AC4">
      <w:pPr>
        <w:numPr>
          <w:ilvl w:val="1"/>
          <w:numId w:val="10"/>
        </w:numPr>
        <w:spacing w:after="40" w:line="276" w:lineRule="auto"/>
        <w:rPr>
          <w:rFonts w:ascii="Arial" w:hAnsi="Arial" w:cs="Arial"/>
          <w:sz w:val="20"/>
          <w:szCs w:val="20"/>
        </w:rPr>
      </w:pPr>
      <w:r>
        <w:rPr>
          <w:rFonts w:ascii="Arial" w:hAnsi="Arial" w:cs="Arial"/>
          <w:sz w:val="20"/>
          <w:szCs w:val="20"/>
        </w:rPr>
        <w:t>originálu</w:t>
      </w:r>
      <w:r w:rsidR="005A5BAF" w:rsidRPr="005A5BAF">
        <w:rPr>
          <w:rFonts w:ascii="Arial" w:hAnsi="Arial" w:cs="Arial"/>
          <w:sz w:val="20"/>
          <w:szCs w:val="20"/>
        </w:rPr>
        <w:t xml:space="preserve"> kolaudačního rozhodnutí, </w:t>
      </w:r>
    </w:p>
    <w:p w:rsidR="005A5BAF" w:rsidRPr="005A5BAF" w:rsidRDefault="00D16870" w:rsidP="00003AC4">
      <w:pPr>
        <w:numPr>
          <w:ilvl w:val="1"/>
          <w:numId w:val="10"/>
        </w:numPr>
        <w:spacing w:after="40" w:line="276" w:lineRule="auto"/>
        <w:rPr>
          <w:rFonts w:ascii="Arial" w:hAnsi="Arial" w:cs="Arial"/>
          <w:sz w:val="20"/>
          <w:szCs w:val="20"/>
        </w:rPr>
      </w:pPr>
      <w:r>
        <w:rPr>
          <w:rFonts w:ascii="Arial" w:hAnsi="Arial" w:cs="Arial"/>
          <w:sz w:val="20"/>
          <w:szCs w:val="20"/>
        </w:rPr>
        <w:t>originálu</w:t>
      </w:r>
      <w:r w:rsidR="005A5BAF" w:rsidRPr="005A5BAF">
        <w:rPr>
          <w:rFonts w:ascii="Arial" w:hAnsi="Arial" w:cs="Arial"/>
          <w:sz w:val="20"/>
          <w:szCs w:val="20"/>
        </w:rPr>
        <w:t xml:space="preserve"> zápisu z převzetí prací, dodávky nebo služby, </w:t>
      </w:r>
    </w:p>
    <w:p w:rsidR="005A5BAF" w:rsidRPr="005A5BAF" w:rsidRDefault="005A5BAF" w:rsidP="00003AC4">
      <w:pPr>
        <w:numPr>
          <w:ilvl w:val="1"/>
          <w:numId w:val="10"/>
        </w:numPr>
        <w:spacing w:after="40" w:line="276" w:lineRule="auto"/>
        <w:rPr>
          <w:rFonts w:ascii="Arial" w:hAnsi="Arial" w:cs="Arial"/>
          <w:sz w:val="20"/>
          <w:szCs w:val="20"/>
        </w:rPr>
      </w:pPr>
      <w:r w:rsidRPr="005A5BAF">
        <w:rPr>
          <w:rFonts w:ascii="Arial" w:hAnsi="Arial" w:cs="Arial"/>
          <w:sz w:val="20"/>
          <w:szCs w:val="20"/>
        </w:rPr>
        <w:t xml:space="preserve">případně další přílohy včetně jejich seznamu. </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dokladů a ověření dokladů pro konečné vyúčtování stavebních prací, které doloží zhotovitel k předání a převzetí dokončené stavby;</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veškerých dokladů, které doloží zhotovitel stavebnímu úřadu k řízení pro vydání kolaudačního souhlasu;</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úplnosti dokumentace skutečného provedení stavby a dokladů pořízených během stavby k archivaci u příkazce;</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příprava podkladů pro hodnocení stavby a čerpání finančních prostředků v souladu se smlouvou se zhotovitelem;</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lastRenderedPageBreak/>
        <w:t>kontrola odstraňování vad a nedodělků zjištěných při kolaudačním řízení a vad a nedodělků zjištěných při předání a převzetí stavby v dohodnutých termínech;</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účast na kolaudačním řízení, koordinace procesu;</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zabezpečení činnosti a spolupráce s odpovědnými geodety; kontrola zajištění vkladu odsouhlaseného geometrického plánu zhotovitelem do katastru nemovitostí příslušného katastrálního úřadu (neřeší majetkoprávní vypořádání);</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vyklizení staveniště zhotovitelem a jeho uvedení do původního stavu.</w:t>
      </w:r>
    </w:p>
    <w:p w:rsidR="005A5BAF" w:rsidRPr="005A5BAF" w:rsidRDefault="005A5BAF" w:rsidP="00F32D38">
      <w:pPr>
        <w:spacing w:before="120" w:after="120" w:line="276" w:lineRule="auto"/>
        <w:ind w:firstLine="357"/>
        <w:rPr>
          <w:rFonts w:ascii="Arial" w:hAnsi="Arial" w:cs="Arial"/>
          <w:b/>
          <w:sz w:val="20"/>
          <w:szCs w:val="22"/>
        </w:rPr>
      </w:pPr>
      <w:r w:rsidRPr="005A5BAF">
        <w:rPr>
          <w:rFonts w:ascii="Arial" w:hAnsi="Arial" w:cs="Arial"/>
          <w:b/>
          <w:sz w:val="20"/>
          <w:szCs w:val="22"/>
        </w:rPr>
        <w:t xml:space="preserve">Koordinátor BOZP na staveništi: </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přípravná jednání a vypracování „Plánu BOZP na stavbu“;</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revize stávající projektové dokumentace (POV) z hlediska právních požadavků BOZP;</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zpracování přehledu právních předpisů vztahujících se ke stavbě;</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zpracování přehledu rizik, která se mohou při realizaci stavby vyskytnout;</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vypracování a zaslání ohlášení zahájení výstavby na OIP;</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ověřit, že bylo prováděno vstupní školení dodavatelů na stavbu, tj. seznámení se s plánem BOZP na stavbu, seznámení s riziky a opatřeními k jejich eliminaci, s provozními směrnicemi BOZP a PO na stavbě, POV výstavby atd.;</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kontrola informovanosti u všech dotčených </w:t>
      </w:r>
      <w:proofErr w:type="spellStart"/>
      <w:r w:rsidRPr="005A5BAF">
        <w:rPr>
          <w:rFonts w:ascii="Arial" w:hAnsi="Arial" w:cs="Arial"/>
          <w:sz w:val="20"/>
          <w:szCs w:val="20"/>
        </w:rPr>
        <w:t>podzhotovitelů</w:t>
      </w:r>
      <w:proofErr w:type="spellEnd"/>
      <w:r w:rsidRPr="005A5BAF">
        <w:rPr>
          <w:rFonts w:ascii="Arial" w:hAnsi="Arial" w:cs="Arial"/>
          <w:sz w:val="20"/>
          <w:szCs w:val="20"/>
        </w:rPr>
        <w:t xml:space="preserve"> stavby s Plánem BOZP na staveništi a o bezpečnostních a zdravotních rizicích, která vznikla na staveništi během postupu prací, a o příslušných opatřeních k minimalizaci rizik;</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oznamovat investorovi stavby nedostatky v uplatňování požadavků na zajištění bezpečnosti a ochrany zdraví nebyla-li zhotovitelem stavby neprodleně přijata přiměřená opatření ke sjednání nápravy;</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sledovat realizaci nápravných opatření a v případě neplnění prokazatelným způsobem vyžadovat na zhotoviteli jejich plnění. V případě opakování stejných nedostatků navrhnout uplatnění sankčních opatření na příslušný Inspektorát bezpečnosti práce;</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zúčastňovat se kontrolních dní, stanovených jednání vedení stavby, projednávat součinnost zhotovitelů stavebních prací z hlediska bezpečnosti a ochrany zdraví, vyhodnocovat vedení stavební dokumentace a dosažené výsledky;</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vykonávat a koordinovat kontrolu dodržování zásad, pravidel a požadavků v oblasti bezpečnosti a ochrany zdraví při práci zajišťovaných zhotoviteli a vést o tom záznamy;</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provádět kontrolu dokumentace systémů managementu BOZP související se stavební činností a postupem prací podle realizační dokumentace;</w:t>
      </w:r>
    </w:p>
    <w:p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provádět další činnosti stanovené prováděcím právním předpisem k zák. 309/2006 Sb.</w:t>
      </w:r>
    </w:p>
    <w:p w:rsidR="005A5BAF" w:rsidRPr="005A5BAF" w:rsidRDefault="005A5BAF" w:rsidP="00003AC4">
      <w:pPr>
        <w:pStyle w:val="Zkladntext"/>
        <w:numPr>
          <w:ilvl w:val="0"/>
          <w:numId w:val="11"/>
        </w:numPr>
        <w:spacing w:before="240" w:line="276" w:lineRule="auto"/>
        <w:ind w:left="357" w:hanging="357"/>
        <w:jc w:val="both"/>
        <w:rPr>
          <w:rFonts w:ascii="Arial" w:hAnsi="Arial" w:cs="Arial"/>
          <w:color w:val="000000"/>
        </w:rPr>
      </w:pPr>
      <w:r w:rsidRPr="005A5BAF">
        <w:rPr>
          <w:rFonts w:ascii="Arial" w:hAnsi="Arial" w:cs="Arial"/>
          <w:color w:val="000000"/>
        </w:rPr>
        <w:t>Příkazník bude provádět svoji činnost každý den a rozsah svojí činnosti zaznamená zápisem do stavebního deníku nebo do deníku TDS.</w:t>
      </w:r>
    </w:p>
    <w:p w:rsidR="005A5BAF" w:rsidRPr="005A5BAF" w:rsidRDefault="005A5BAF" w:rsidP="00003AC4">
      <w:pPr>
        <w:pStyle w:val="Zkladntext"/>
        <w:numPr>
          <w:ilvl w:val="0"/>
          <w:numId w:val="11"/>
        </w:numPr>
        <w:spacing w:before="120" w:line="276" w:lineRule="auto"/>
        <w:ind w:left="357" w:hanging="357"/>
        <w:jc w:val="both"/>
        <w:rPr>
          <w:rFonts w:ascii="Arial" w:hAnsi="Arial" w:cs="Arial"/>
          <w:color w:val="000000"/>
        </w:rPr>
      </w:pPr>
      <w:r w:rsidRPr="005A5BAF">
        <w:rPr>
          <w:rFonts w:ascii="Arial" w:hAnsi="Arial" w:cs="Arial"/>
          <w:color w:val="000000"/>
        </w:rPr>
        <w:t xml:space="preserve">Příkazník prohlašuje, že k zajišťování činností dle tohoto článku disponuje autorizací v oboru </w:t>
      </w:r>
      <w:r w:rsidR="0096363A" w:rsidRPr="0096363A">
        <w:rPr>
          <w:rFonts w:ascii="Arial" w:hAnsi="Arial" w:cs="Arial"/>
          <w:b/>
          <w:color w:val="000000"/>
        </w:rPr>
        <w:t>dopravní</w:t>
      </w:r>
      <w:r w:rsidRPr="0096363A">
        <w:rPr>
          <w:rFonts w:ascii="Arial" w:hAnsi="Arial" w:cs="Arial"/>
          <w:b/>
          <w:color w:val="000000"/>
        </w:rPr>
        <w:t xml:space="preserve"> stavby</w:t>
      </w:r>
      <w:r w:rsidRPr="005A5BAF">
        <w:rPr>
          <w:rFonts w:ascii="Arial" w:hAnsi="Arial" w:cs="Arial"/>
          <w:color w:val="000000"/>
        </w:rPr>
        <w:t xml:space="preserve"> dle zákona č. 360/1992 Sb., o výkonu povolání autorizovaných architektů, ve znění pozdějších předpisů.</w:t>
      </w:r>
      <w:bookmarkEnd w:id="1"/>
      <w:bookmarkEnd w:id="2"/>
    </w:p>
    <w:p w:rsidR="005A5BAF" w:rsidRPr="005A5BAF" w:rsidRDefault="005A5BAF" w:rsidP="00003AC4">
      <w:pPr>
        <w:pStyle w:val="Zkladntext"/>
        <w:numPr>
          <w:ilvl w:val="0"/>
          <w:numId w:val="11"/>
        </w:numPr>
        <w:spacing w:before="120" w:line="276" w:lineRule="auto"/>
        <w:ind w:left="357" w:hanging="357"/>
        <w:jc w:val="both"/>
        <w:rPr>
          <w:rFonts w:ascii="Arial" w:hAnsi="Arial" w:cs="Arial"/>
          <w:color w:val="000000"/>
        </w:rPr>
      </w:pPr>
      <w:r w:rsidRPr="005A5BAF">
        <w:rPr>
          <w:rFonts w:ascii="Arial" w:hAnsi="Arial" w:cs="Arial"/>
          <w:color w:val="000000"/>
        </w:rPr>
        <w:t xml:space="preserve">Součástí zajišťované činnosti jsou i práce výslovně nespecifikované, které však jsou k řádnému provedení výkonu TDS a koordinátora BOZP nezbytné a o kterých dodavatel vzhledem ke své </w:t>
      </w:r>
      <w:r w:rsidRPr="005A5BAF">
        <w:rPr>
          <w:rFonts w:ascii="Arial" w:hAnsi="Arial" w:cs="Arial"/>
          <w:color w:val="000000"/>
        </w:rPr>
        <w:lastRenderedPageBreak/>
        <w:t>kvalifikaci a zkušenostem měl, nebo mohl vědět. Provedení těchto prací však v žádném případě nezvyšují sjednanou cenu.</w:t>
      </w:r>
    </w:p>
    <w:p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F32D38">
        <w:rPr>
          <w:rFonts w:ascii="Arial" w:hAnsi="Arial" w:cs="Arial"/>
          <w:b/>
          <w:sz w:val="20"/>
          <w:szCs w:val="20"/>
        </w:rPr>
        <w:t>5</w:t>
      </w:r>
    </w:p>
    <w:p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Doba plnění</w:t>
      </w:r>
    </w:p>
    <w:p w:rsidR="00F32D38" w:rsidRDefault="005A5BAF" w:rsidP="00003AC4">
      <w:pPr>
        <w:pStyle w:val="Zkladntext"/>
        <w:numPr>
          <w:ilvl w:val="0"/>
          <w:numId w:val="12"/>
        </w:numPr>
        <w:spacing w:before="120" w:line="276" w:lineRule="auto"/>
        <w:jc w:val="both"/>
        <w:rPr>
          <w:rFonts w:ascii="Arial" w:hAnsi="Arial" w:cs="Arial"/>
        </w:rPr>
      </w:pPr>
      <w:r w:rsidRPr="005A5BAF">
        <w:rPr>
          <w:rFonts w:ascii="Arial" w:hAnsi="Arial" w:cs="Arial"/>
          <w:color w:val="000000"/>
        </w:rPr>
        <w:t xml:space="preserve">Příkazník vykoná zajišťovanou činnost dle článku 2 v níže vymezeném v období: </w:t>
      </w:r>
      <w:r w:rsidRPr="005A5BAF">
        <w:rPr>
          <w:rFonts w:ascii="Arial" w:hAnsi="Arial" w:cs="Arial"/>
        </w:rPr>
        <w:tab/>
      </w:r>
    </w:p>
    <w:p w:rsidR="00F32D38" w:rsidRDefault="007C673F" w:rsidP="00F32D38">
      <w:pPr>
        <w:pStyle w:val="Zkladntext"/>
        <w:spacing w:before="120" w:line="276" w:lineRule="auto"/>
        <w:ind w:left="360"/>
        <w:jc w:val="both"/>
        <w:rPr>
          <w:rFonts w:ascii="Arial" w:hAnsi="Arial" w:cs="Arial"/>
          <w:b/>
        </w:rPr>
      </w:pPr>
      <w:r>
        <w:rPr>
          <w:rFonts w:ascii="Arial" w:hAnsi="Arial" w:cs="Arial"/>
          <w:b/>
        </w:rPr>
        <w:t>T</w:t>
      </w:r>
      <w:r w:rsidR="005A5BAF" w:rsidRPr="00F32D38">
        <w:rPr>
          <w:rFonts w:ascii="Arial" w:hAnsi="Arial" w:cs="Arial"/>
          <w:b/>
        </w:rPr>
        <w:t>ermín zahájení zajišťované činnosti:</w:t>
      </w:r>
    </w:p>
    <w:p w:rsidR="00F32D38" w:rsidRDefault="007C673F" w:rsidP="00F32D38">
      <w:pPr>
        <w:pStyle w:val="Zkladntext"/>
        <w:spacing w:before="120" w:line="276" w:lineRule="auto"/>
        <w:ind w:left="360" w:firstLine="349"/>
        <w:jc w:val="both"/>
        <w:rPr>
          <w:rFonts w:ascii="Arial" w:hAnsi="Arial" w:cs="Arial"/>
          <w:b/>
        </w:rPr>
      </w:pPr>
      <w:r>
        <w:rPr>
          <w:rFonts w:ascii="Arial" w:hAnsi="Arial" w:cs="Arial"/>
          <w:b/>
        </w:rPr>
        <w:t>Bezodkladně od výzvy příkazce k zahájení činnosti</w:t>
      </w:r>
    </w:p>
    <w:p w:rsidR="00F32D38" w:rsidRDefault="007C673F" w:rsidP="00F32D38">
      <w:pPr>
        <w:pStyle w:val="Zkladntext"/>
        <w:spacing w:before="120" w:line="276" w:lineRule="auto"/>
        <w:ind w:left="360"/>
        <w:jc w:val="both"/>
        <w:rPr>
          <w:rFonts w:ascii="Arial" w:hAnsi="Arial" w:cs="Arial"/>
          <w:b/>
        </w:rPr>
      </w:pPr>
      <w:r>
        <w:rPr>
          <w:rFonts w:ascii="Arial" w:hAnsi="Arial" w:cs="Arial"/>
          <w:b/>
        </w:rPr>
        <w:t>T</w:t>
      </w:r>
      <w:r w:rsidR="005A5BAF" w:rsidRPr="005A5BAF">
        <w:rPr>
          <w:rFonts w:ascii="Arial" w:hAnsi="Arial" w:cs="Arial"/>
          <w:b/>
        </w:rPr>
        <w:t>ermín ukončení zajišťované činnosti</w:t>
      </w:r>
      <w:r w:rsidR="00F32D38">
        <w:rPr>
          <w:rFonts w:ascii="Arial" w:hAnsi="Arial" w:cs="Arial"/>
          <w:b/>
        </w:rPr>
        <w:t>:</w:t>
      </w:r>
    </w:p>
    <w:p w:rsidR="00F32D38" w:rsidRDefault="005A5BAF" w:rsidP="00F32D38">
      <w:pPr>
        <w:pStyle w:val="Zkladntext"/>
        <w:spacing w:before="120" w:line="276" w:lineRule="auto"/>
        <w:ind w:left="360" w:firstLine="349"/>
        <w:jc w:val="both"/>
        <w:rPr>
          <w:rFonts w:ascii="Arial" w:hAnsi="Arial" w:cs="Arial"/>
          <w:b/>
        </w:rPr>
      </w:pPr>
      <w:r w:rsidRPr="005A5BAF">
        <w:rPr>
          <w:rFonts w:ascii="Arial" w:hAnsi="Arial" w:cs="Arial"/>
          <w:b/>
        </w:rPr>
        <w:t xml:space="preserve">dnem nabytí právní moci </w:t>
      </w:r>
      <w:r w:rsidR="00FB59A4">
        <w:rPr>
          <w:rFonts w:ascii="Arial" w:hAnsi="Arial" w:cs="Arial"/>
          <w:b/>
        </w:rPr>
        <w:t xml:space="preserve">všech </w:t>
      </w:r>
      <w:r w:rsidRPr="005A5BAF">
        <w:rPr>
          <w:rFonts w:ascii="Arial" w:hAnsi="Arial" w:cs="Arial"/>
          <w:b/>
        </w:rPr>
        <w:t>příslušn</w:t>
      </w:r>
      <w:r w:rsidR="00FB59A4">
        <w:rPr>
          <w:rFonts w:ascii="Arial" w:hAnsi="Arial" w:cs="Arial"/>
          <w:b/>
        </w:rPr>
        <w:t>ých</w:t>
      </w:r>
      <w:r w:rsidRPr="005A5BAF">
        <w:rPr>
          <w:rFonts w:ascii="Arial" w:hAnsi="Arial" w:cs="Arial"/>
          <w:b/>
        </w:rPr>
        <w:t xml:space="preserve"> kolaudační</w:t>
      </w:r>
      <w:r w:rsidR="00FB59A4">
        <w:rPr>
          <w:rFonts w:ascii="Arial" w:hAnsi="Arial" w:cs="Arial"/>
          <w:b/>
        </w:rPr>
        <w:t>ch</w:t>
      </w:r>
      <w:r w:rsidRPr="005A5BAF">
        <w:rPr>
          <w:rFonts w:ascii="Arial" w:hAnsi="Arial" w:cs="Arial"/>
          <w:b/>
        </w:rPr>
        <w:t xml:space="preserve"> rozhodnutí; </w:t>
      </w:r>
    </w:p>
    <w:p w:rsidR="007C673F" w:rsidRDefault="00CA03D1" w:rsidP="007C673F">
      <w:pPr>
        <w:pStyle w:val="Zkladntext"/>
        <w:spacing w:before="120" w:after="240" w:line="276" w:lineRule="auto"/>
        <w:ind w:firstLine="357"/>
        <w:jc w:val="both"/>
        <w:rPr>
          <w:rFonts w:ascii="Arial" w:hAnsi="Arial" w:cs="Arial"/>
        </w:rPr>
      </w:pPr>
      <w:r>
        <w:rPr>
          <w:rFonts w:cs="Arial"/>
          <w:color w:val="000000"/>
        </w:rPr>
        <w:pict>
          <v:rect id="_x0000_i1026" style="width:453.55pt;height:1pt" o:hralign="center" o:hrstd="t" o:hrnoshade="t" o:hr="t" fillcolor="black [3213]" stroked="f"/>
        </w:pict>
      </w:r>
    </w:p>
    <w:p w:rsidR="007C673F" w:rsidRDefault="007C673F" w:rsidP="007C673F">
      <w:pPr>
        <w:pStyle w:val="Zkladntext"/>
        <w:spacing w:before="120" w:line="276" w:lineRule="auto"/>
        <w:ind w:firstLine="360"/>
        <w:jc w:val="both"/>
        <w:rPr>
          <w:rFonts w:ascii="Arial" w:hAnsi="Arial" w:cs="Arial"/>
        </w:rPr>
      </w:pPr>
      <w:r>
        <w:rPr>
          <w:rFonts w:ascii="Arial" w:hAnsi="Arial" w:cs="Arial"/>
        </w:rPr>
        <w:t>Předpokládaný (nezávazný) termín zahájení činnosti</w:t>
      </w:r>
    </w:p>
    <w:p w:rsidR="007C673F" w:rsidRDefault="007C673F" w:rsidP="007C673F">
      <w:pPr>
        <w:pStyle w:val="Zkladntext"/>
        <w:spacing w:before="120" w:line="276" w:lineRule="auto"/>
        <w:ind w:firstLine="360"/>
        <w:jc w:val="both"/>
        <w:rPr>
          <w:rFonts w:ascii="Arial" w:hAnsi="Arial" w:cs="Arial"/>
        </w:rPr>
      </w:pPr>
      <w:r>
        <w:rPr>
          <w:rFonts w:ascii="Arial" w:hAnsi="Arial" w:cs="Arial"/>
        </w:rPr>
        <w:tab/>
        <w:t>duben 2017</w:t>
      </w:r>
    </w:p>
    <w:p w:rsidR="007C673F" w:rsidRDefault="007C673F" w:rsidP="007C673F">
      <w:pPr>
        <w:pStyle w:val="Zkladntext"/>
        <w:spacing w:before="120" w:line="276" w:lineRule="auto"/>
        <w:ind w:firstLine="360"/>
        <w:jc w:val="both"/>
        <w:rPr>
          <w:rFonts w:ascii="Arial" w:hAnsi="Arial" w:cs="Arial"/>
        </w:rPr>
      </w:pPr>
      <w:r>
        <w:rPr>
          <w:rFonts w:ascii="Arial" w:hAnsi="Arial" w:cs="Arial"/>
        </w:rPr>
        <w:t>P</w:t>
      </w:r>
      <w:r w:rsidR="005A5BAF" w:rsidRPr="005A5BAF">
        <w:rPr>
          <w:rFonts w:ascii="Arial" w:hAnsi="Arial" w:cs="Arial"/>
        </w:rPr>
        <w:t xml:space="preserve">ředpokládaný </w:t>
      </w:r>
      <w:r>
        <w:rPr>
          <w:rFonts w:ascii="Arial" w:hAnsi="Arial" w:cs="Arial"/>
        </w:rPr>
        <w:t xml:space="preserve">(nezávazný) </w:t>
      </w:r>
      <w:r w:rsidR="005A5BAF" w:rsidRPr="005A5BAF">
        <w:rPr>
          <w:rFonts w:ascii="Arial" w:hAnsi="Arial" w:cs="Arial"/>
        </w:rPr>
        <w:t>termín ukonče</w:t>
      </w:r>
      <w:r>
        <w:rPr>
          <w:rFonts w:ascii="Arial" w:hAnsi="Arial" w:cs="Arial"/>
        </w:rPr>
        <w:t>ní předmětných stavebních prací</w:t>
      </w:r>
    </w:p>
    <w:p w:rsidR="007C673F" w:rsidRDefault="00305DAC" w:rsidP="007C673F">
      <w:pPr>
        <w:pStyle w:val="Zkladntext"/>
        <w:spacing w:before="120" w:line="276" w:lineRule="auto"/>
        <w:ind w:firstLine="709"/>
        <w:jc w:val="both"/>
        <w:rPr>
          <w:rFonts w:ascii="Arial" w:hAnsi="Arial" w:cs="Arial"/>
        </w:rPr>
      </w:pPr>
      <w:proofErr w:type="gramStart"/>
      <w:r>
        <w:rPr>
          <w:rFonts w:ascii="Arial" w:hAnsi="Arial" w:cs="Arial"/>
        </w:rPr>
        <w:t xml:space="preserve">srpen </w:t>
      </w:r>
      <w:r w:rsidR="007C673F">
        <w:rPr>
          <w:rFonts w:ascii="Arial" w:hAnsi="Arial" w:cs="Arial"/>
        </w:rPr>
        <w:t xml:space="preserve"> 201</w:t>
      </w:r>
      <w:r>
        <w:rPr>
          <w:rFonts w:ascii="Arial" w:hAnsi="Arial" w:cs="Arial"/>
        </w:rPr>
        <w:t>7</w:t>
      </w:r>
      <w:proofErr w:type="gramEnd"/>
    </w:p>
    <w:p w:rsidR="007C673F" w:rsidRDefault="007C673F" w:rsidP="007C673F">
      <w:pPr>
        <w:pStyle w:val="Zkladntext"/>
        <w:spacing w:before="120" w:line="276" w:lineRule="auto"/>
        <w:ind w:firstLine="360"/>
        <w:jc w:val="both"/>
        <w:rPr>
          <w:rFonts w:ascii="Arial" w:hAnsi="Arial" w:cs="Arial"/>
        </w:rPr>
      </w:pPr>
      <w:r>
        <w:rPr>
          <w:rFonts w:ascii="Arial" w:hAnsi="Arial" w:cs="Arial"/>
        </w:rPr>
        <w:t>Předpokládaný (nezávazný) termín ukončení stavby</w:t>
      </w:r>
    </w:p>
    <w:p w:rsidR="007C673F" w:rsidRDefault="007C673F" w:rsidP="007C673F">
      <w:pPr>
        <w:pStyle w:val="Zkladntext"/>
        <w:spacing w:before="120" w:line="276" w:lineRule="auto"/>
        <w:ind w:firstLine="709"/>
        <w:jc w:val="both"/>
        <w:rPr>
          <w:rFonts w:ascii="Arial" w:hAnsi="Arial" w:cs="Arial"/>
        </w:rPr>
      </w:pPr>
      <w:r>
        <w:rPr>
          <w:rFonts w:ascii="Arial" w:hAnsi="Arial" w:cs="Arial"/>
        </w:rPr>
        <w:t>do 10 týdnů od ukončení stavebních prací</w:t>
      </w:r>
    </w:p>
    <w:p w:rsidR="005A5BAF" w:rsidRPr="005A5BAF" w:rsidRDefault="007C673F" w:rsidP="007C673F">
      <w:pPr>
        <w:pStyle w:val="Zkladntext"/>
        <w:spacing w:before="120" w:line="276" w:lineRule="auto"/>
        <w:jc w:val="both"/>
        <w:rPr>
          <w:rFonts w:ascii="Arial" w:hAnsi="Arial" w:cs="Arial"/>
        </w:rPr>
      </w:pPr>
      <w:r>
        <w:rPr>
          <w:rFonts w:cs="Arial"/>
          <w:color w:val="000000"/>
        </w:rPr>
        <w:tab/>
      </w:r>
    </w:p>
    <w:p w:rsidR="005A5BAF" w:rsidRPr="005A5BAF" w:rsidRDefault="005A5BAF" w:rsidP="00003AC4">
      <w:pPr>
        <w:pStyle w:val="Zkladntext"/>
        <w:numPr>
          <w:ilvl w:val="0"/>
          <w:numId w:val="12"/>
        </w:numPr>
        <w:spacing w:before="120" w:line="276" w:lineRule="auto"/>
        <w:jc w:val="both"/>
        <w:rPr>
          <w:rFonts w:ascii="Arial" w:hAnsi="Arial" w:cs="Arial"/>
          <w:color w:val="000000"/>
        </w:rPr>
      </w:pPr>
      <w:r w:rsidRPr="005A5BAF">
        <w:rPr>
          <w:rFonts w:ascii="Arial" w:hAnsi="Arial" w:cs="Arial"/>
          <w:color w:val="000000"/>
        </w:rPr>
        <w:t>V případě, že z jakýchkoliv důvodů na straně příkazce nebude možné dodržet předpokládaný termín zahájení doby plnění, je příkazce oprávněn zahájení doby plnění posunout na pozdější dobu. Termín ukončení zajišťované činnosti zůstává nezměněn.</w:t>
      </w:r>
    </w:p>
    <w:p w:rsidR="005A5BAF" w:rsidRPr="005A5BAF" w:rsidRDefault="005A5BAF" w:rsidP="00003AC4">
      <w:pPr>
        <w:pStyle w:val="Zkladntext"/>
        <w:numPr>
          <w:ilvl w:val="0"/>
          <w:numId w:val="12"/>
        </w:numPr>
        <w:spacing w:before="120" w:line="276" w:lineRule="auto"/>
        <w:jc w:val="both"/>
        <w:rPr>
          <w:rFonts w:ascii="Arial" w:hAnsi="Arial" w:cs="Arial"/>
          <w:color w:val="000000"/>
        </w:rPr>
      </w:pPr>
      <w:r w:rsidRPr="005A5BAF">
        <w:rPr>
          <w:rFonts w:ascii="Arial" w:hAnsi="Arial" w:cs="Arial"/>
          <w:color w:val="000000"/>
        </w:rPr>
        <w:t>V případě, že budou v průběhu závěrečné prohlídky stavby zjištěny vady včetně kolaudačních závad, popř. pokud při kolaudaci budou zjištěny vady bránící kolaudaci, končí činnost příkazníka dnem nabytí právní moci příslušného kolaudačního rozhodnutí po odstranění těchto vad. O odstranění těchto vad bude sepsán zápis, z něhož bude patrné, kdy a jakým způsobem byly vady odstraněny.</w:t>
      </w:r>
    </w:p>
    <w:p w:rsidR="005A5BAF" w:rsidRDefault="005A5BAF" w:rsidP="00003AC4">
      <w:pPr>
        <w:pStyle w:val="Zkladntext"/>
        <w:numPr>
          <w:ilvl w:val="0"/>
          <w:numId w:val="12"/>
        </w:numPr>
        <w:spacing w:before="120" w:line="276" w:lineRule="auto"/>
        <w:jc w:val="both"/>
        <w:rPr>
          <w:rFonts w:ascii="Arial" w:hAnsi="Arial" w:cs="Arial"/>
          <w:color w:val="000000"/>
        </w:rPr>
      </w:pPr>
      <w:r w:rsidRPr="005A5BAF">
        <w:rPr>
          <w:rFonts w:ascii="Arial" w:hAnsi="Arial" w:cs="Arial"/>
          <w:color w:val="000000"/>
        </w:rPr>
        <w:t xml:space="preserve">Příkazník zajistí vydání příslušného pravomocného kolaudačního rozhodnutí bezprostředně po dokončení příslušných stavebních prací, </w:t>
      </w:r>
      <w:r w:rsidR="00FB59A4">
        <w:rPr>
          <w:rFonts w:ascii="Arial" w:hAnsi="Arial" w:cs="Arial"/>
        </w:rPr>
        <w:t xml:space="preserve">nejpozději však </w:t>
      </w:r>
      <w:r w:rsidR="00FB59A4" w:rsidRPr="00885A2D">
        <w:rPr>
          <w:rFonts w:ascii="Arial" w:hAnsi="Arial" w:cs="Arial"/>
          <w:b/>
        </w:rPr>
        <w:t>do 12 měsíců od dokončení příslušných stavebních prací.</w:t>
      </w:r>
    </w:p>
    <w:p w:rsidR="007C673F" w:rsidRPr="005A5BAF" w:rsidRDefault="007C673F" w:rsidP="00003AC4">
      <w:pPr>
        <w:pStyle w:val="Zkladntext"/>
        <w:numPr>
          <w:ilvl w:val="0"/>
          <w:numId w:val="12"/>
        </w:numPr>
        <w:spacing w:before="120" w:line="276" w:lineRule="auto"/>
        <w:jc w:val="both"/>
        <w:rPr>
          <w:rFonts w:ascii="Arial" w:hAnsi="Arial" w:cs="Arial"/>
          <w:color w:val="000000"/>
        </w:rPr>
      </w:pPr>
      <w:r>
        <w:rPr>
          <w:rFonts w:ascii="Arial" w:hAnsi="Arial" w:cs="Arial"/>
          <w:color w:val="000000"/>
        </w:rPr>
        <w:t>Příkazce je oprávněn pozastavit výkon činnosti příkazníka kdykoliv za trvání smlouvy. Příkazník je oprávněn opětovně zahájit výkon činnosti dle této smlouvy až po pokynu příkazce k jejich opětovnému zahájení.</w:t>
      </w:r>
    </w:p>
    <w:p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F32D38">
        <w:rPr>
          <w:rFonts w:ascii="Arial" w:hAnsi="Arial" w:cs="Arial"/>
          <w:b/>
          <w:sz w:val="20"/>
          <w:szCs w:val="20"/>
        </w:rPr>
        <w:t>6</w:t>
      </w:r>
    </w:p>
    <w:p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Cena zajišťovaných činností a platební podmínky</w:t>
      </w:r>
    </w:p>
    <w:p w:rsidR="00F32D38" w:rsidRDefault="005A5BAF" w:rsidP="00003AC4">
      <w:pPr>
        <w:pStyle w:val="Zkladntext"/>
        <w:numPr>
          <w:ilvl w:val="0"/>
          <w:numId w:val="13"/>
        </w:numPr>
        <w:spacing w:before="120" w:after="240" w:line="276" w:lineRule="auto"/>
        <w:ind w:left="357" w:hanging="357"/>
        <w:jc w:val="both"/>
        <w:rPr>
          <w:rFonts w:ascii="Arial" w:hAnsi="Arial" w:cs="Arial"/>
          <w:color w:val="000000"/>
        </w:rPr>
      </w:pPr>
      <w:r w:rsidRPr="005A5BAF">
        <w:rPr>
          <w:rFonts w:ascii="Arial" w:hAnsi="Arial" w:cs="Arial"/>
          <w:color w:val="000000"/>
        </w:rPr>
        <w:t>Smluvní strany si za zajištění činností v rozsahu, způsobem a za podmínek dle této Smlouvy sjednaly cenu ve výši:</w:t>
      </w:r>
    </w:p>
    <w:p w:rsidR="00F32D38" w:rsidRDefault="005A5BAF" w:rsidP="00F32D38">
      <w:pPr>
        <w:pStyle w:val="Zkladntext"/>
        <w:spacing w:before="120" w:line="276" w:lineRule="auto"/>
        <w:ind w:left="360"/>
        <w:jc w:val="both"/>
        <w:rPr>
          <w:rFonts w:ascii="Arial" w:hAnsi="Arial" w:cs="Arial"/>
          <w:b/>
        </w:rPr>
      </w:pPr>
      <w:r w:rsidRPr="00F32D38">
        <w:rPr>
          <w:rFonts w:ascii="Arial" w:hAnsi="Arial" w:cs="Arial"/>
          <w:b/>
        </w:rPr>
        <w:t>Celková cena zajišťovaných činností dle této Smlouvy</w:t>
      </w:r>
    </w:p>
    <w:p w:rsidR="00F32D38" w:rsidRDefault="005A5BAF" w:rsidP="00F32D38">
      <w:pPr>
        <w:pStyle w:val="Zkladntext"/>
        <w:spacing w:before="120" w:line="276" w:lineRule="auto"/>
        <w:ind w:left="360"/>
        <w:jc w:val="both"/>
        <w:rPr>
          <w:rFonts w:ascii="Arial" w:hAnsi="Arial" w:cs="Arial"/>
        </w:rPr>
      </w:pPr>
      <w:r w:rsidRPr="005A5BAF">
        <w:rPr>
          <w:rFonts w:ascii="Arial" w:hAnsi="Arial" w:cs="Arial"/>
        </w:rPr>
        <w:t>Cena celkem bez DPH:</w:t>
      </w:r>
      <w:r w:rsidRPr="005A5BAF">
        <w:rPr>
          <w:rFonts w:ascii="Arial" w:hAnsi="Arial" w:cs="Arial"/>
        </w:rPr>
        <w:tab/>
      </w:r>
      <w:r w:rsidR="00907565" w:rsidRPr="00CC3C20">
        <w:rPr>
          <w:rFonts w:ascii="Arial" w:hAnsi="Arial" w:cs="Arial"/>
          <w:b/>
        </w:rPr>
        <w:t xml:space="preserve">387.000,- </w:t>
      </w:r>
      <w:r w:rsidRPr="00CC3C20">
        <w:rPr>
          <w:rFonts w:ascii="Arial" w:hAnsi="Arial" w:cs="Arial"/>
          <w:b/>
        </w:rPr>
        <w:t>Kč</w:t>
      </w:r>
    </w:p>
    <w:p w:rsidR="00F32D38" w:rsidRDefault="005A5BAF" w:rsidP="00F32D38">
      <w:pPr>
        <w:pStyle w:val="Zkladntext"/>
        <w:spacing w:before="120" w:line="276" w:lineRule="auto"/>
        <w:ind w:left="360"/>
        <w:jc w:val="both"/>
        <w:rPr>
          <w:rFonts w:ascii="Arial" w:hAnsi="Arial" w:cs="Arial"/>
        </w:rPr>
      </w:pPr>
      <w:r w:rsidRPr="005A5BAF">
        <w:rPr>
          <w:rFonts w:ascii="Arial" w:hAnsi="Arial" w:cs="Arial"/>
        </w:rPr>
        <w:t>DPH:</w:t>
      </w:r>
      <w:r w:rsidRPr="005A5BAF">
        <w:rPr>
          <w:rFonts w:ascii="Arial" w:hAnsi="Arial" w:cs="Arial"/>
        </w:rPr>
        <w:tab/>
      </w:r>
      <w:r w:rsidR="00F32D38">
        <w:rPr>
          <w:rFonts w:ascii="Arial" w:hAnsi="Arial" w:cs="Arial"/>
        </w:rPr>
        <w:tab/>
      </w:r>
      <w:r w:rsidR="00F32D38">
        <w:rPr>
          <w:rFonts w:ascii="Arial" w:hAnsi="Arial" w:cs="Arial"/>
        </w:rPr>
        <w:tab/>
      </w:r>
      <w:r w:rsidR="00907565" w:rsidRPr="00CC3C20">
        <w:rPr>
          <w:rFonts w:ascii="Arial" w:hAnsi="Arial" w:cs="Arial"/>
          <w:b/>
        </w:rPr>
        <w:t xml:space="preserve">81.270,- </w:t>
      </w:r>
      <w:r w:rsidRPr="00CC3C20">
        <w:rPr>
          <w:rFonts w:ascii="Arial" w:hAnsi="Arial" w:cs="Arial"/>
          <w:b/>
        </w:rPr>
        <w:t>Kč</w:t>
      </w:r>
    </w:p>
    <w:p w:rsidR="005A5BAF" w:rsidRPr="005A5BAF" w:rsidRDefault="005A5BAF" w:rsidP="00F32D38">
      <w:pPr>
        <w:pStyle w:val="Zkladntext"/>
        <w:spacing w:before="120" w:after="240" w:line="276" w:lineRule="auto"/>
        <w:ind w:left="357"/>
        <w:jc w:val="both"/>
        <w:rPr>
          <w:rFonts w:ascii="Arial" w:hAnsi="Arial" w:cs="Arial"/>
          <w:color w:val="000000"/>
        </w:rPr>
      </w:pPr>
      <w:r w:rsidRPr="005A5BAF">
        <w:rPr>
          <w:rFonts w:ascii="Arial" w:hAnsi="Arial" w:cs="Arial"/>
        </w:rPr>
        <w:t>Cena celkem včetně DPH:</w:t>
      </w:r>
      <w:r w:rsidRPr="005A5BAF">
        <w:rPr>
          <w:rFonts w:ascii="Arial" w:hAnsi="Arial" w:cs="Arial"/>
        </w:rPr>
        <w:tab/>
      </w:r>
      <w:r w:rsidR="00907565" w:rsidRPr="00CC3C20">
        <w:rPr>
          <w:rFonts w:ascii="Arial" w:hAnsi="Arial" w:cs="Arial"/>
          <w:b/>
        </w:rPr>
        <w:t xml:space="preserve">468.270,- </w:t>
      </w:r>
      <w:r w:rsidRPr="00CC3C20">
        <w:rPr>
          <w:rFonts w:ascii="Arial" w:hAnsi="Arial" w:cs="Arial"/>
          <w:b/>
        </w:rPr>
        <w:t>Kč</w:t>
      </w:r>
    </w:p>
    <w:p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lastRenderedPageBreak/>
        <w:t>Cena dle odst. 1 je sjednávána jako celková cena za naplnění účelu zajišťované činnosti dle této smlouvy a zahrnuje veškeré nutné náklady k řádnému provedení či zajištění této činnosti v plném rozsahu. Cena dle odst. 1 je pevná a je stanovena jako nejvýše přípustná.</w:t>
      </w:r>
    </w:p>
    <w:p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 xml:space="preserve">Cena dle odst. 1 může být navýšena pouze v případě zvýšení daně z přidané hodnoty, a to o tuto výši. V případě snížení daně z přidané hodnoty se cena snižuje, a to o toto snížení. </w:t>
      </w:r>
    </w:p>
    <w:p w:rsidR="005A5BAF" w:rsidRPr="005A5BAF" w:rsidRDefault="005A5BAF" w:rsidP="00003AC4">
      <w:pPr>
        <w:pStyle w:val="Zkladntext"/>
        <w:numPr>
          <w:ilvl w:val="0"/>
          <w:numId w:val="13"/>
        </w:numPr>
        <w:spacing w:before="120" w:line="276" w:lineRule="auto"/>
        <w:jc w:val="both"/>
        <w:rPr>
          <w:rFonts w:ascii="Arial" w:hAnsi="Arial" w:cs="Arial"/>
          <w:color w:val="000000"/>
        </w:rPr>
      </w:pPr>
      <w:bookmarkStart w:id="3" w:name="_Ref332805961"/>
      <w:r w:rsidRPr="005A5BAF">
        <w:rPr>
          <w:rFonts w:ascii="Arial" w:hAnsi="Arial" w:cs="Arial"/>
          <w:color w:val="000000"/>
        </w:rPr>
        <w:t>Cena dle odst. 1 bude hrazena na základě dílčích měsíčních faktur a na základě konečné faktury. Dílčí faktury budou příkazníkem vystavovány po ukončení každého měsíce, a to na částku odpovídající odvedeným pracím za fakturovaný měsíc. Dílčí fakturu je příkazník oprávněn vystavit nejpozději den následující po dni ukončení předmětné stavby. Na základě dílčích faktur je příkazník oprávněn fakturovat úhradu za výkon činnosti ne</w:t>
      </w:r>
      <w:r w:rsidR="00F32D38">
        <w:rPr>
          <w:rFonts w:ascii="Arial" w:hAnsi="Arial" w:cs="Arial"/>
          <w:color w:val="000000"/>
        </w:rPr>
        <w:t>jvýše do částky odpovídající 80 </w:t>
      </w:r>
      <w:r w:rsidRPr="005A5BAF">
        <w:rPr>
          <w:rFonts w:ascii="Arial" w:hAnsi="Arial" w:cs="Arial"/>
          <w:color w:val="000000"/>
        </w:rPr>
        <w:t xml:space="preserve">% celkové ceny dle odst. 1. Konečnou fakturu na úhradu zbylé části ceny dle odst. 1 je příkazník oprávněn vystavit nejprve den následující po dni nabytí právní moci </w:t>
      </w:r>
      <w:r w:rsidR="00FB59A4">
        <w:rPr>
          <w:rFonts w:ascii="Arial" w:hAnsi="Arial" w:cs="Arial"/>
          <w:color w:val="000000"/>
        </w:rPr>
        <w:t xml:space="preserve">posledního </w:t>
      </w:r>
      <w:r w:rsidRPr="005A5BAF">
        <w:rPr>
          <w:rFonts w:ascii="Arial" w:hAnsi="Arial" w:cs="Arial"/>
          <w:color w:val="000000"/>
        </w:rPr>
        <w:t>příslušného kolaudačního rozhodnutí.</w:t>
      </w:r>
    </w:p>
    <w:p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Dílčí faktury doručí příkazník příkazci vždy nejpozději do 1</w:t>
      </w:r>
      <w:r w:rsidR="00D2285E">
        <w:rPr>
          <w:rFonts w:ascii="Arial" w:hAnsi="Arial" w:cs="Arial"/>
          <w:color w:val="000000"/>
        </w:rPr>
        <w:t>5</w:t>
      </w:r>
      <w:r w:rsidRPr="005A5BAF">
        <w:rPr>
          <w:rFonts w:ascii="Arial" w:hAnsi="Arial" w:cs="Arial"/>
          <w:color w:val="000000"/>
        </w:rPr>
        <w:t xml:space="preserve">. dne následujícího kalendářního měsíce. </w:t>
      </w:r>
      <w:bookmarkEnd w:id="3"/>
      <w:r w:rsidRPr="005A5BAF">
        <w:rPr>
          <w:rFonts w:ascii="Arial" w:hAnsi="Arial" w:cs="Arial"/>
          <w:color w:val="000000"/>
        </w:rPr>
        <w:t>Jako den uskutečnění dílčího zdanitelného plnění bude uveden poslední den kalendářního měsíce, v němž vznikl nárok na fakturovanou odměnu. Vystavené faktury musí být odsouhlaseny příkazcem.</w:t>
      </w:r>
    </w:p>
    <w:p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 xml:space="preserve">Pokud v průběhu výstavby díla dojde k pozastavení prací ve smyslu článku </w:t>
      </w:r>
      <w:r w:rsidR="00F32D38">
        <w:rPr>
          <w:rFonts w:ascii="Arial" w:hAnsi="Arial" w:cs="Arial"/>
          <w:color w:val="000000"/>
        </w:rPr>
        <w:t>7</w:t>
      </w:r>
      <w:r w:rsidRPr="005A5BAF">
        <w:rPr>
          <w:rFonts w:ascii="Arial" w:hAnsi="Arial" w:cs="Arial"/>
          <w:color w:val="000000"/>
        </w:rPr>
        <w:t xml:space="preserve"> odst. 8 této smlouvy, příkazník nebude oprávněn za dobu tohoto pozastavení vystavit dílčí měsíční fakturu.</w:t>
      </w:r>
    </w:p>
    <w:p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 xml:space="preserve">V případě ukončení této smlouvy dle čl. </w:t>
      </w:r>
      <w:r w:rsidR="00F32D38">
        <w:rPr>
          <w:rFonts w:ascii="Arial" w:hAnsi="Arial" w:cs="Arial"/>
          <w:color w:val="000000"/>
        </w:rPr>
        <w:t>10</w:t>
      </w:r>
      <w:r w:rsidRPr="005A5BAF">
        <w:rPr>
          <w:rFonts w:ascii="Arial" w:hAnsi="Arial" w:cs="Arial"/>
          <w:color w:val="000000"/>
        </w:rPr>
        <w:t xml:space="preserve"> bude faktura za poslední měsíc či jeho poměrnou část vystavena do 14 dnů ode dne účinnosti ukončení této smlouvy. Dnem uskutečnění dílčího zdanitelného plnění je pak poslední den výkonu fakturovaných činností.</w:t>
      </w:r>
    </w:p>
    <w:p w:rsidR="005A5BAF" w:rsidRPr="005A5BAF" w:rsidRDefault="005A5BAF" w:rsidP="00003AC4">
      <w:pPr>
        <w:pStyle w:val="Zkladntext"/>
        <w:numPr>
          <w:ilvl w:val="0"/>
          <w:numId w:val="13"/>
        </w:numPr>
        <w:spacing w:before="120" w:line="276" w:lineRule="auto"/>
        <w:jc w:val="both"/>
        <w:rPr>
          <w:rFonts w:ascii="Arial" w:hAnsi="Arial" w:cs="Arial"/>
          <w:color w:val="000000"/>
        </w:rPr>
      </w:pPr>
      <w:bookmarkStart w:id="4" w:name="_Ref332870570"/>
      <w:r w:rsidRPr="005A5BAF">
        <w:rPr>
          <w:rFonts w:ascii="Arial" w:hAnsi="Arial" w:cs="Arial"/>
          <w:color w:val="000000"/>
        </w:rPr>
        <w:t xml:space="preserve">Faktura je splatná ve lhůtě </w:t>
      </w:r>
      <w:r w:rsidR="007C673F">
        <w:rPr>
          <w:rFonts w:ascii="Arial" w:hAnsi="Arial" w:cs="Arial"/>
          <w:b/>
          <w:color w:val="000000"/>
        </w:rPr>
        <w:t>6</w:t>
      </w:r>
      <w:r w:rsidRPr="005A5BAF">
        <w:rPr>
          <w:rFonts w:ascii="Arial" w:hAnsi="Arial" w:cs="Arial"/>
          <w:b/>
          <w:color w:val="000000"/>
        </w:rPr>
        <w:t>0 kalendářních dnů</w:t>
      </w:r>
      <w:r w:rsidRPr="005A5BAF">
        <w:rPr>
          <w:rFonts w:ascii="Arial" w:hAnsi="Arial" w:cs="Arial"/>
          <w:color w:val="000000"/>
        </w:rPr>
        <w:t xml:space="preserve"> ode dne jejího doručení příkazci. Úhradu vyfakturované částky se zavazuje příkazce provést na účet příkazníka a pod variabilním symbolem uvedenými na jednotlivé faktuře. Peněžitý závazek příkazce je splněn dnem odepsání příslušné částky z účtu příkazce.</w:t>
      </w:r>
      <w:bookmarkEnd w:id="4"/>
    </w:p>
    <w:p w:rsidR="005A5BAF" w:rsidRPr="00734E23"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 xml:space="preserve">Faktura musí obsahovat veškeré náležitosti předepsané zákonem. Nemá-li faktura některou z náležitostí stanovených zákonem, popř. nebyly-li přiloženy sjednané přílohy či trpí-li jinou vadou, je příkazce oprávněn fakturu nejpozději ve lhůtě splatnosti vrátit příkazníkovi k opravě s uvedením </w:t>
      </w:r>
      <w:r w:rsidRPr="00734E23">
        <w:rPr>
          <w:rFonts w:ascii="Arial" w:hAnsi="Arial" w:cs="Arial"/>
          <w:color w:val="000000"/>
        </w:rPr>
        <w:t>důvodu jejího vrácení. V takovém případě běží nová lhůta splatnosti dle odst. 8 od doručení řádné faktury.</w:t>
      </w:r>
    </w:p>
    <w:p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734E23">
        <w:rPr>
          <w:rFonts w:ascii="Arial" w:hAnsi="Arial" w:cs="Arial"/>
          <w:color w:val="000000"/>
        </w:rPr>
        <w:t>V případě, že objednateli s ohledem na financování</w:t>
      </w:r>
      <w:r w:rsidRPr="005A5BAF">
        <w:rPr>
          <w:rFonts w:ascii="Arial" w:hAnsi="Arial" w:cs="Arial"/>
          <w:color w:val="000000"/>
        </w:rPr>
        <w:t xml:space="preserve"> díla z veřejných prostředků nebudou poskytnuty tyto prostředky v rozsahu sjednané ceny, má objednatel právo jednostranně odstoupit od smlouvy o dílo. </w:t>
      </w:r>
    </w:p>
    <w:p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6D2C7E">
        <w:rPr>
          <w:rFonts w:ascii="Arial" w:hAnsi="Arial" w:cs="Arial"/>
          <w:b/>
          <w:sz w:val="20"/>
          <w:szCs w:val="20"/>
        </w:rPr>
        <w:t>7</w:t>
      </w:r>
    </w:p>
    <w:p w:rsidR="005A5BAF" w:rsidRPr="005A5BAF" w:rsidRDefault="005A5BAF" w:rsidP="00F32D38">
      <w:pPr>
        <w:keepNext/>
        <w:spacing w:after="240" w:line="276" w:lineRule="auto"/>
        <w:jc w:val="center"/>
        <w:outlineLvl w:val="6"/>
        <w:rPr>
          <w:rFonts w:ascii="Arial" w:hAnsi="Arial" w:cs="Arial"/>
          <w:b/>
          <w:sz w:val="22"/>
          <w:szCs w:val="20"/>
        </w:rPr>
      </w:pPr>
      <w:r w:rsidRPr="005A5BAF">
        <w:rPr>
          <w:rFonts w:ascii="Arial" w:hAnsi="Arial" w:cs="Arial"/>
          <w:b/>
          <w:sz w:val="22"/>
          <w:szCs w:val="20"/>
        </w:rPr>
        <w:t>Povinnosti smluvních stran</w:t>
      </w:r>
    </w:p>
    <w:p w:rsidR="005A5BAF" w:rsidRPr="005A5BAF" w:rsidRDefault="006D2C7E" w:rsidP="00003AC4">
      <w:pPr>
        <w:pStyle w:val="Zkladntext"/>
        <w:numPr>
          <w:ilvl w:val="0"/>
          <w:numId w:val="14"/>
        </w:numPr>
        <w:spacing w:before="120" w:line="276" w:lineRule="auto"/>
        <w:jc w:val="both"/>
        <w:rPr>
          <w:rFonts w:ascii="Arial" w:hAnsi="Arial" w:cs="Arial"/>
          <w:color w:val="000000"/>
        </w:rPr>
      </w:pPr>
      <w:r>
        <w:rPr>
          <w:rFonts w:ascii="Arial" w:hAnsi="Arial" w:cs="Arial"/>
          <w:color w:val="000000"/>
        </w:rPr>
        <w:t>P</w:t>
      </w:r>
      <w:r w:rsidR="005A5BAF" w:rsidRPr="005A5BAF">
        <w:rPr>
          <w:rFonts w:ascii="Arial" w:hAnsi="Arial" w:cs="Arial"/>
          <w:color w:val="000000"/>
        </w:rPr>
        <w:t>říkazník je povinen zajišťovanou činnost vykonávat s odbornou péčí, dle pokynů příkazce, v souladu se zájmy příkazce a při současném dodržování obecně závazných právních předpisů. Příkazník se dále zavazuje vykonávat svoji činnost tak, aby byla zajištěna příprava, realizace a dokončení stavby v plánovaných lhůtách a finančních objemech, přitom bude hájit ekonomické zájmy příkazce.</w:t>
      </w:r>
    </w:p>
    <w:p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 xml:space="preserve">Příkazník je oprávněn vykonat zajišťovanou činnost prostřednictvím třetí osoby pouze s písemným souhlasem příkazce. </w:t>
      </w:r>
    </w:p>
    <w:p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 xml:space="preserve">Příkazník se zavazuje, že bude každý měsíc úplně a pravdivě podávat příkazci písemnou zprávu o své činnosti a jejich výsledcích. Dále se zavazuje zachovat mlčenlivost o všech skutečnostech, </w:t>
      </w:r>
      <w:r w:rsidRPr="005A5BAF">
        <w:rPr>
          <w:rFonts w:ascii="Arial" w:hAnsi="Arial" w:cs="Arial"/>
          <w:color w:val="000000"/>
        </w:rPr>
        <w:lastRenderedPageBreak/>
        <w:t>které při zajišťování činností dle této smlouvy zjistí, pokud mu prolomení této povinnosti neukládá právní předpis.</w:t>
      </w:r>
    </w:p>
    <w:p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Příkazník se zavazuje sdělit příkazci veškeré skutečnosti, které by mohly ovlivnit či změnit pokyny či zájmy příkazce, a to bez zbytečného odkladu poté, co se o nich dozvěděl. Příkazník je povinen zejména vyžádat si stanovisko příkazce k rozhodnutí o změně hmot, konstrukcí a prací oproti projektu, které mohou vyvolat změnu kvality, prodloužení doby výstavby, apod.</w:t>
      </w:r>
    </w:p>
    <w:p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Příkazník neodpovídá za vady, které vznikly v důsledku použití nedostatečných nebo vadných podkladů převzatých od příkazce nebo na základě písemných pokynů příkazce.</w:t>
      </w:r>
    </w:p>
    <w:p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Příkazník bude provádět svoji činnost každý den a rozsah svoji činnosti zaznamená zápisem do stavebního deníku, resp. do deníku TDS.</w:t>
      </w:r>
    </w:p>
    <w:p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 xml:space="preserve">Příkazník se zavazuje, že po celou dobu výstavby bude mít sjednáno pojištění odpovědnosti za škodu v rozsahu dle čl. </w:t>
      </w:r>
      <w:r w:rsidR="006D2C7E">
        <w:rPr>
          <w:rFonts w:ascii="Arial" w:hAnsi="Arial" w:cs="Arial"/>
          <w:color w:val="000000"/>
        </w:rPr>
        <w:t>8</w:t>
      </w:r>
      <w:r w:rsidRPr="005A5BAF">
        <w:rPr>
          <w:rFonts w:ascii="Arial" w:hAnsi="Arial" w:cs="Arial"/>
          <w:color w:val="000000"/>
        </w:rPr>
        <w:t xml:space="preserve"> této </w:t>
      </w:r>
      <w:r w:rsidR="006D2C7E">
        <w:rPr>
          <w:rFonts w:ascii="Arial" w:hAnsi="Arial" w:cs="Arial"/>
          <w:color w:val="000000"/>
        </w:rPr>
        <w:t>s</w:t>
      </w:r>
      <w:r w:rsidRPr="005A5BAF">
        <w:rPr>
          <w:rFonts w:ascii="Arial" w:hAnsi="Arial" w:cs="Arial"/>
          <w:color w:val="000000"/>
        </w:rPr>
        <w:t>mlouvy.</w:t>
      </w:r>
    </w:p>
    <w:p w:rsidR="005A5BAF" w:rsidRPr="005A5BAF" w:rsidRDefault="005A5BAF" w:rsidP="00003AC4">
      <w:pPr>
        <w:pStyle w:val="Zkladntext"/>
        <w:numPr>
          <w:ilvl w:val="0"/>
          <w:numId w:val="14"/>
        </w:numPr>
        <w:spacing w:before="120" w:line="276" w:lineRule="auto"/>
        <w:jc w:val="both"/>
        <w:rPr>
          <w:rFonts w:ascii="Arial" w:hAnsi="Arial" w:cs="Arial"/>
          <w:color w:val="000000"/>
        </w:rPr>
      </w:pPr>
      <w:bookmarkStart w:id="5" w:name="_Ref332890887"/>
      <w:r w:rsidRPr="005A5BAF">
        <w:rPr>
          <w:rFonts w:ascii="Arial" w:hAnsi="Arial" w:cs="Arial"/>
          <w:color w:val="000000"/>
        </w:rPr>
        <w:t>Příkazce je oprávněn</w:t>
      </w:r>
      <w:bookmarkEnd w:id="5"/>
      <w:r w:rsidRPr="005A5BAF">
        <w:rPr>
          <w:rFonts w:ascii="Arial" w:hAnsi="Arial" w:cs="Arial"/>
          <w:color w:val="000000"/>
        </w:rPr>
        <w:t xml:space="preserve"> pozastavit nebo omezit výkon plnění dle této smlouvy v případě, že podle smlouvy o dílo se zhotovitelem díla dojde na stavbě k přerušení prací a zajišťovaných činností nebude třeba, popřípadě jich bude třeba jen v omezeném rozsahu. Pozastavení plnění dle této smlouvy je vůči příkazníkovi účinné okamžikem doručení písemného oznámení příkazníkovi. O termínu znovuobnovení prací a opětovnému zahájení zajišťovaných činností je příkazce povinen příkazníka písemně upozornit alespoň 3 kalendářní dny předem.</w:t>
      </w:r>
    </w:p>
    <w:p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 xml:space="preserve">Příkazce se zavazuje poskytnout příkazníkovi potřebnou součinnost nutnou k řádnému plnění povinností příkazníka dle této smlouvy. Za tímto účelem se příkazce zavazuje poskytnout příkazníkovi potřebné doklady a konzultace na základě písemné výzvy příkazníka za předpokladu, že takovýchto dokladů či konzultací bude třeba. Příkazce je povinen vystavit příkazníkovi písemnou plnou moc pro každý právní úkon, který bude muset v souladu s čl. 2 </w:t>
      </w:r>
      <w:proofErr w:type="gramStart"/>
      <w:r w:rsidRPr="005A5BAF">
        <w:rPr>
          <w:rFonts w:ascii="Arial" w:hAnsi="Arial" w:cs="Arial"/>
          <w:color w:val="000000"/>
        </w:rPr>
        <w:t>této</w:t>
      </w:r>
      <w:proofErr w:type="gramEnd"/>
      <w:r w:rsidRPr="005A5BAF">
        <w:rPr>
          <w:rFonts w:ascii="Arial" w:hAnsi="Arial" w:cs="Arial"/>
          <w:color w:val="000000"/>
        </w:rPr>
        <w:t xml:space="preserve"> smlouvy jménem příkazce učinit.</w:t>
      </w:r>
    </w:p>
    <w:p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Příkazce se zavazuje předat příkazníkovi následující doklady o realizaci díla:</w:t>
      </w:r>
    </w:p>
    <w:p w:rsidR="005A5BAF" w:rsidRPr="005A5BAF" w:rsidRDefault="005A5BAF" w:rsidP="00003AC4">
      <w:pPr>
        <w:numPr>
          <w:ilvl w:val="0"/>
          <w:numId w:val="9"/>
        </w:numPr>
        <w:spacing w:before="120" w:line="276" w:lineRule="auto"/>
        <w:ind w:left="714" w:hanging="357"/>
        <w:rPr>
          <w:rFonts w:ascii="Arial" w:hAnsi="Arial" w:cs="Arial"/>
          <w:sz w:val="20"/>
          <w:szCs w:val="20"/>
        </w:rPr>
      </w:pPr>
      <w:r w:rsidRPr="005A5BAF">
        <w:rPr>
          <w:rFonts w:ascii="Arial" w:hAnsi="Arial" w:cs="Arial"/>
          <w:sz w:val="20"/>
          <w:szCs w:val="20"/>
        </w:rPr>
        <w:t>smluvní podmínky na zhotovení díla včetně zadávací dokumentace (smlouva o dílo a projektovou dokumentaci);</w:t>
      </w:r>
    </w:p>
    <w:p w:rsidR="006D2C7E" w:rsidRDefault="005A5BAF" w:rsidP="00003AC4">
      <w:pPr>
        <w:numPr>
          <w:ilvl w:val="0"/>
          <w:numId w:val="9"/>
        </w:numPr>
        <w:spacing w:line="276" w:lineRule="auto"/>
        <w:ind w:left="714" w:hanging="357"/>
        <w:rPr>
          <w:rFonts w:ascii="Arial" w:hAnsi="Arial" w:cs="Arial"/>
          <w:sz w:val="20"/>
          <w:szCs w:val="20"/>
        </w:rPr>
      </w:pPr>
      <w:r w:rsidRPr="005A5BAF">
        <w:rPr>
          <w:rFonts w:ascii="Arial" w:hAnsi="Arial" w:cs="Arial"/>
          <w:sz w:val="20"/>
          <w:szCs w:val="20"/>
        </w:rPr>
        <w:t>cenovou nabídku vybraného zhotovitele;</w:t>
      </w:r>
    </w:p>
    <w:p w:rsidR="006D2C7E" w:rsidRPr="006D2C7E" w:rsidRDefault="006D2C7E" w:rsidP="00003AC4">
      <w:pPr>
        <w:numPr>
          <w:ilvl w:val="0"/>
          <w:numId w:val="9"/>
        </w:numPr>
        <w:spacing w:after="240" w:line="276" w:lineRule="auto"/>
        <w:ind w:left="714" w:hanging="357"/>
        <w:rPr>
          <w:rFonts w:ascii="Arial" w:hAnsi="Arial" w:cs="Arial"/>
          <w:sz w:val="20"/>
          <w:szCs w:val="20"/>
        </w:rPr>
      </w:pPr>
      <w:r>
        <w:rPr>
          <w:rFonts w:ascii="Arial" w:hAnsi="Arial" w:cs="Arial"/>
          <w:sz w:val="20"/>
          <w:szCs w:val="20"/>
        </w:rPr>
        <w:t>s</w:t>
      </w:r>
      <w:r w:rsidR="005A5BAF" w:rsidRPr="006D2C7E">
        <w:rPr>
          <w:rFonts w:ascii="Arial" w:hAnsi="Arial" w:cs="Arial"/>
          <w:color w:val="000000"/>
          <w:sz w:val="20"/>
          <w:szCs w:val="20"/>
        </w:rPr>
        <w:t>ouvisející doklady, tj. zejména stavební povolení, územní rozhodnutí a podobně.</w:t>
      </w:r>
    </w:p>
    <w:p w:rsidR="005A5BAF" w:rsidRPr="006D2C7E" w:rsidRDefault="005A5BAF" w:rsidP="00003AC4">
      <w:pPr>
        <w:pStyle w:val="Zkladntext"/>
        <w:numPr>
          <w:ilvl w:val="0"/>
          <w:numId w:val="14"/>
        </w:numPr>
        <w:spacing w:before="120" w:line="276" w:lineRule="auto"/>
        <w:jc w:val="both"/>
        <w:rPr>
          <w:rFonts w:ascii="Arial" w:hAnsi="Arial" w:cs="Arial"/>
          <w:color w:val="000000"/>
        </w:rPr>
      </w:pPr>
      <w:r w:rsidRPr="006D2C7E">
        <w:rPr>
          <w:rFonts w:ascii="Arial" w:hAnsi="Arial" w:cs="Arial"/>
          <w:color w:val="000000"/>
        </w:rPr>
        <w:t xml:space="preserve">Příkazník stvrzuje svým podpisem, že ke dni podpisu smlouvy převzal od příkazce doklady </w:t>
      </w:r>
      <w:r w:rsidR="006D2C7E">
        <w:rPr>
          <w:rFonts w:ascii="Arial" w:hAnsi="Arial" w:cs="Arial"/>
          <w:color w:val="000000"/>
        </w:rPr>
        <w:t>dle předchozího odstavce</w:t>
      </w:r>
      <w:r w:rsidRPr="006D2C7E">
        <w:rPr>
          <w:rFonts w:ascii="Arial" w:hAnsi="Arial" w:cs="Arial"/>
          <w:color w:val="000000"/>
        </w:rPr>
        <w:t>.</w:t>
      </w:r>
    </w:p>
    <w:p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w:t>
      </w:r>
    </w:p>
    <w:p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6D2C7E">
        <w:rPr>
          <w:rFonts w:ascii="Arial" w:hAnsi="Arial" w:cs="Arial"/>
          <w:b/>
          <w:sz w:val="20"/>
          <w:szCs w:val="20"/>
        </w:rPr>
        <w:t>8</w:t>
      </w:r>
      <w:r w:rsidRPr="005A5BAF">
        <w:rPr>
          <w:rFonts w:ascii="Arial" w:hAnsi="Arial" w:cs="Arial"/>
          <w:b/>
          <w:sz w:val="20"/>
          <w:szCs w:val="20"/>
        </w:rPr>
        <w:t xml:space="preserve"> </w:t>
      </w:r>
    </w:p>
    <w:p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Pojištění příkazníka</w:t>
      </w:r>
    </w:p>
    <w:p w:rsidR="005A5BAF" w:rsidRPr="005A5BAF" w:rsidRDefault="005A5BAF" w:rsidP="00003AC4">
      <w:pPr>
        <w:pStyle w:val="Zkladntext"/>
        <w:numPr>
          <w:ilvl w:val="0"/>
          <w:numId w:val="15"/>
        </w:numPr>
        <w:spacing w:before="120" w:line="276" w:lineRule="auto"/>
        <w:jc w:val="both"/>
        <w:rPr>
          <w:rFonts w:ascii="Arial" w:hAnsi="Arial" w:cs="Arial"/>
          <w:color w:val="000000"/>
        </w:rPr>
      </w:pPr>
      <w:bookmarkStart w:id="6" w:name="_Ref332871862"/>
      <w:r w:rsidRPr="005A5BAF">
        <w:rPr>
          <w:rFonts w:ascii="Arial" w:hAnsi="Arial" w:cs="Arial"/>
          <w:color w:val="000000"/>
        </w:rPr>
        <w:t xml:space="preserve">Příkazník je povinen sjednat s účinností od počátku doby plnění pojištění proti všem škodám, které by mohl způsobit svojí činností na stavbě, a to až do výše 1.000.000 Kč na jednu pojistnou událost. Toto pojištění je příkazník povinen udržovat v platnosti po celou dobu realizace díla a po dobu stanovenou v článku </w:t>
      </w:r>
      <w:r w:rsidR="006D2C7E">
        <w:rPr>
          <w:rFonts w:ascii="Arial" w:hAnsi="Arial" w:cs="Arial"/>
          <w:color w:val="000000"/>
        </w:rPr>
        <w:t>7</w:t>
      </w:r>
      <w:r w:rsidRPr="005A5BAF">
        <w:rPr>
          <w:rFonts w:ascii="Arial" w:hAnsi="Arial" w:cs="Arial"/>
          <w:color w:val="000000"/>
        </w:rPr>
        <w:t xml:space="preserve"> odst. 7 a je povinen řádně a včas platit pojistné. Příkazník je povinen do 15 dnů od podpisu smlouvy předložit příkazci kopii pojistné smlouvy a potvrzení pojišťovny ne starší jednoho měsíce, že uvedená pojistná smlouva je v platnosti a splatné pojistné je uhrazeno.</w:t>
      </w:r>
      <w:bookmarkEnd w:id="6"/>
    </w:p>
    <w:p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lastRenderedPageBreak/>
        <w:t xml:space="preserve">Článek </w:t>
      </w:r>
      <w:r w:rsidR="0051727A">
        <w:rPr>
          <w:rFonts w:ascii="Arial" w:hAnsi="Arial" w:cs="Arial"/>
          <w:b/>
          <w:sz w:val="20"/>
          <w:szCs w:val="20"/>
        </w:rPr>
        <w:t>9</w:t>
      </w:r>
    </w:p>
    <w:p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Sankce za porušení smluvních povinností</w:t>
      </w:r>
    </w:p>
    <w:p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F6659F">
        <w:rPr>
          <w:rFonts w:ascii="Arial" w:hAnsi="Arial" w:cs="Arial"/>
          <w:color w:val="000000"/>
        </w:rPr>
        <w:t xml:space="preserve">Poruší-li příkazník povinnost stanovenou v článku </w:t>
      </w:r>
      <w:r w:rsidR="0051727A" w:rsidRPr="00F6659F">
        <w:rPr>
          <w:rFonts w:ascii="Arial" w:hAnsi="Arial" w:cs="Arial"/>
          <w:color w:val="000000"/>
        </w:rPr>
        <w:t>8</w:t>
      </w:r>
      <w:r w:rsidRPr="00F6659F">
        <w:rPr>
          <w:rFonts w:ascii="Arial" w:hAnsi="Arial" w:cs="Arial"/>
          <w:color w:val="000000"/>
        </w:rPr>
        <w:t xml:space="preserve"> této smlouvy, </w:t>
      </w:r>
      <w:r w:rsidR="00D2285E" w:rsidRPr="00F6659F">
        <w:rPr>
          <w:rFonts w:ascii="Arial" w:hAnsi="Arial" w:cs="Arial"/>
          <w:color w:val="000000"/>
        </w:rPr>
        <w:t>vzniká příkazci právo na</w:t>
      </w:r>
      <w:r w:rsidRPr="00F6659F">
        <w:rPr>
          <w:rFonts w:ascii="Arial" w:hAnsi="Arial" w:cs="Arial"/>
          <w:color w:val="000000"/>
        </w:rPr>
        <w:t xml:space="preserve"> smluvní pokutu ve výši </w:t>
      </w:r>
      <w:r w:rsidR="0051727A" w:rsidRPr="00F6659F">
        <w:rPr>
          <w:rFonts w:ascii="Arial" w:hAnsi="Arial" w:cs="Arial"/>
          <w:color w:val="000000"/>
        </w:rPr>
        <w:t>1</w:t>
      </w:r>
      <w:r w:rsidRPr="00F6659F">
        <w:rPr>
          <w:rFonts w:ascii="Arial" w:hAnsi="Arial" w:cs="Arial"/>
          <w:color w:val="000000"/>
        </w:rPr>
        <w:t>.000</w:t>
      </w:r>
      <w:r w:rsidRPr="005A5BAF">
        <w:rPr>
          <w:rFonts w:ascii="Arial" w:hAnsi="Arial" w:cs="Arial"/>
          <w:color w:val="000000"/>
        </w:rPr>
        <w:t xml:space="preserve"> Kč za každý den prodlení s udržováním pojistného v platnosti nebo předložením kopie pojistné smlouvy a potvrzení pojišťovny.</w:t>
      </w:r>
    </w:p>
    <w:p w:rsidR="005A5BAF" w:rsidRPr="005A5BAF" w:rsidRDefault="005A5BAF" w:rsidP="00D2285E">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 xml:space="preserve">Poruší-li příkazník závazek stanovený v článku </w:t>
      </w:r>
      <w:r w:rsidR="0051727A">
        <w:rPr>
          <w:rFonts w:ascii="Arial" w:hAnsi="Arial" w:cs="Arial"/>
          <w:color w:val="000000"/>
        </w:rPr>
        <w:t>4</w:t>
      </w:r>
      <w:r w:rsidRPr="005A5BAF">
        <w:rPr>
          <w:rFonts w:ascii="Arial" w:hAnsi="Arial" w:cs="Arial"/>
          <w:color w:val="000000"/>
        </w:rPr>
        <w:t xml:space="preserve"> odst. 3 </w:t>
      </w:r>
      <w:proofErr w:type="gramStart"/>
      <w:r w:rsidRPr="005A5BAF">
        <w:rPr>
          <w:rFonts w:ascii="Arial" w:hAnsi="Arial" w:cs="Arial"/>
          <w:color w:val="000000"/>
        </w:rPr>
        <w:t>této</w:t>
      </w:r>
      <w:proofErr w:type="gramEnd"/>
      <w:r w:rsidRPr="005A5BAF">
        <w:rPr>
          <w:rFonts w:ascii="Arial" w:hAnsi="Arial" w:cs="Arial"/>
          <w:color w:val="000000"/>
        </w:rPr>
        <w:t xml:space="preserve"> smlouvy, </w:t>
      </w:r>
      <w:r w:rsidR="00D2285E" w:rsidRPr="00D2285E">
        <w:rPr>
          <w:rFonts w:ascii="Arial" w:hAnsi="Arial" w:cs="Arial"/>
          <w:color w:val="000000"/>
        </w:rPr>
        <w:t>vzniká příkazci právo na</w:t>
      </w:r>
      <w:r w:rsidRPr="005A5BAF">
        <w:rPr>
          <w:rFonts w:ascii="Arial" w:hAnsi="Arial" w:cs="Arial"/>
          <w:color w:val="000000"/>
        </w:rPr>
        <w:t xml:space="preserve"> smluvní pokutu ve výši 15.000 Kč.</w:t>
      </w:r>
    </w:p>
    <w:p w:rsidR="005A5BAF" w:rsidRPr="005A5BAF" w:rsidRDefault="005A5BAF" w:rsidP="00D2285E">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Pro případ, že příkazník v souladu s touto smlouvou nezabezpečí svolávání, účast a provedení zápisu z kontrolních dnů stavby</w:t>
      </w:r>
      <w:r w:rsidR="00D2285E">
        <w:rPr>
          <w:rFonts w:ascii="Arial" w:hAnsi="Arial" w:cs="Arial"/>
          <w:color w:val="000000"/>
        </w:rPr>
        <w:t xml:space="preserve"> v požadovaném rozsahu</w:t>
      </w:r>
      <w:r w:rsidRPr="005A5BAF">
        <w:rPr>
          <w:rFonts w:ascii="Arial" w:hAnsi="Arial" w:cs="Arial"/>
          <w:color w:val="000000"/>
        </w:rPr>
        <w:t xml:space="preserve">, </w:t>
      </w:r>
      <w:r w:rsidR="00D2285E" w:rsidRPr="00D2285E">
        <w:rPr>
          <w:rFonts w:ascii="Arial" w:hAnsi="Arial" w:cs="Arial"/>
          <w:color w:val="000000"/>
        </w:rPr>
        <w:t xml:space="preserve">vzniká příkazci právo na </w:t>
      </w:r>
      <w:r w:rsidRPr="005A5BAF">
        <w:rPr>
          <w:rFonts w:ascii="Arial" w:hAnsi="Arial" w:cs="Arial"/>
          <w:color w:val="000000"/>
        </w:rPr>
        <w:t>smluvní pokut</w:t>
      </w:r>
      <w:r w:rsidR="00D2285E">
        <w:rPr>
          <w:rFonts w:ascii="Arial" w:hAnsi="Arial" w:cs="Arial"/>
          <w:color w:val="000000"/>
        </w:rPr>
        <w:t>u</w:t>
      </w:r>
      <w:r w:rsidRPr="005A5BAF">
        <w:rPr>
          <w:rFonts w:ascii="Arial" w:hAnsi="Arial" w:cs="Arial"/>
          <w:color w:val="000000"/>
        </w:rPr>
        <w:t xml:space="preserve"> ve výši 15.000 Kč, a to za každý takto nesvolaný kontrolní den stavby.</w:t>
      </w:r>
    </w:p>
    <w:p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 xml:space="preserve">Pro případ porušení jakékoliv jiné povinnosti příkazníka dle této smlouvy </w:t>
      </w:r>
      <w:r w:rsidR="00D2285E">
        <w:rPr>
          <w:rFonts w:ascii="Arial" w:hAnsi="Arial" w:cs="Arial"/>
          <w:color w:val="000000"/>
        </w:rPr>
        <w:t>vzniká</w:t>
      </w:r>
      <w:r w:rsidRPr="005A5BAF">
        <w:rPr>
          <w:rFonts w:ascii="Arial" w:hAnsi="Arial" w:cs="Arial"/>
          <w:color w:val="000000"/>
        </w:rPr>
        <w:t xml:space="preserve"> příkazc</w:t>
      </w:r>
      <w:r w:rsidR="00D2285E">
        <w:rPr>
          <w:rFonts w:ascii="Arial" w:hAnsi="Arial" w:cs="Arial"/>
          <w:color w:val="000000"/>
        </w:rPr>
        <w:t>i</w:t>
      </w:r>
      <w:r w:rsidRPr="005A5BAF">
        <w:rPr>
          <w:rFonts w:ascii="Arial" w:hAnsi="Arial" w:cs="Arial"/>
          <w:color w:val="000000"/>
        </w:rPr>
        <w:t xml:space="preserve"> právo na smluvní pokutu ve výši </w:t>
      </w:r>
      <w:r w:rsidR="00F6659F">
        <w:rPr>
          <w:rFonts w:ascii="Arial" w:hAnsi="Arial" w:cs="Arial"/>
          <w:color w:val="000000"/>
        </w:rPr>
        <w:t>10</w:t>
      </w:r>
      <w:r w:rsidRPr="005A5BAF">
        <w:rPr>
          <w:rFonts w:ascii="Arial" w:hAnsi="Arial" w:cs="Arial"/>
          <w:color w:val="000000"/>
        </w:rPr>
        <w:t>.000 Kč za každé jednotlivé porušení smluvní povinnosti.</w:t>
      </w:r>
    </w:p>
    <w:p w:rsidR="00D2285E" w:rsidRDefault="00D2285E" w:rsidP="00003AC4">
      <w:pPr>
        <w:pStyle w:val="Zkladntext"/>
        <w:numPr>
          <w:ilvl w:val="0"/>
          <w:numId w:val="16"/>
        </w:numPr>
        <w:spacing w:before="120" w:line="276" w:lineRule="auto"/>
        <w:jc w:val="both"/>
        <w:rPr>
          <w:rFonts w:ascii="Arial" w:hAnsi="Arial" w:cs="Arial"/>
          <w:color w:val="000000"/>
        </w:rPr>
      </w:pPr>
      <w:r>
        <w:rPr>
          <w:rFonts w:ascii="Arial" w:hAnsi="Arial" w:cs="Arial"/>
          <w:color w:val="000000"/>
        </w:rPr>
        <w:t>V případě prodlení příkazníka s předáním daňového dokladu příkazci, vzniká příkazci právo na jednorázovou smluvní pokutu ve výši 5.000 Kč.</w:t>
      </w:r>
    </w:p>
    <w:p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Pro případ prodlení se splněním povinnosti příkazce uhradit řádně vystavenou fakturu, má příkazník právo na úrok z prodlení v zákonné výši.</w:t>
      </w:r>
    </w:p>
    <w:p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 xml:space="preserve">Nedojde-li k nabytí právní moci příslušného kolaudačního rozhodnutí ve lhůtě dle článku </w:t>
      </w:r>
      <w:r w:rsidR="0051727A">
        <w:rPr>
          <w:rFonts w:ascii="Arial" w:hAnsi="Arial" w:cs="Arial"/>
          <w:color w:val="000000"/>
        </w:rPr>
        <w:t>5</w:t>
      </w:r>
      <w:r w:rsidRPr="005A5BAF">
        <w:rPr>
          <w:rFonts w:ascii="Arial" w:hAnsi="Arial" w:cs="Arial"/>
          <w:color w:val="000000"/>
        </w:rPr>
        <w:t xml:space="preserve"> odst. 4, vzniká příkazci právo na jednorázovou smluvní pokutu ve výši 30.000 Kč, ledaže příkazník prokáže, že k prodlení nedošlo jeho zaviněním.</w:t>
      </w:r>
    </w:p>
    <w:p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Ujednání o smluvní pokutě nemá vliv na právo poškozené smluvní strany požadovat náhradu škody a to škody v plném rozsahu.</w:t>
      </w:r>
    </w:p>
    <w:p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51727A">
        <w:rPr>
          <w:rFonts w:ascii="Arial" w:hAnsi="Arial" w:cs="Arial"/>
          <w:b/>
          <w:sz w:val="20"/>
          <w:szCs w:val="20"/>
        </w:rPr>
        <w:t>10</w:t>
      </w:r>
    </w:p>
    <w:p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Ukončení smlouvy</w:t>
      </w:r>
    </w:p>
    <w:p w:rsidR="005A5BAF" w:rsidRPr="005A5BAF" w:rsidRDefault="005A5BAF" w:rsidP="00003AC4">
      <w:pPr>
        <w:pStyle w:val="Zkladntext"/>
        <w:numPr>
          <w:ilvl w:val="0"/>
          <w:numId w:val="17"/>
        </w:numPr>
        <w:spacing w:before="120" w:line="276" w:lineRule="auto"/>
        <w:jc w:val="both"/>
        <w:rPr>
          <w:rFonts w:ascii="Arial" w:hAnsi="Arial" w:cs="Arial"/>
          <w:color w:val="000000"/>
        </w:rPr>
      </w:pPr>
      <w:r w:rsidRPr="005A5BAF">
        <w:rPr>
          <w:rFonts w:ascii="Arial" w:hAnsi="Arial" w:cs="Arial"/>
          <w:color w:val="000000"/>
        </w:rPr>
        <w:t>Příkazce je oprávněn smlouvu kdykoli částečně nebo v celém rozsahu vypovědět, a to i bez udání důvodu. Právní účinky výpovědi nastávají ke konci kalendářního měsíce následujícího po měsíci, v němž byla výpověď odeslána příkazníkovi.</w:t>
      </w:r>
    </w:p>
    <w:p w:rsidR="005A5BAF" w:rsidRPr="005A5BAF" w:rsidRDefault="005A5BAF" w:rsidP="00003AC4">
      <w:pPr>
        <w:pStyle w:val="Zkladntext"/>
        <w:numPr>
          <w:ilvl w:val="0"/>
          <w:numId w:val="17"/>
        </w:numPr>
        <w:spacing w:before="120" w:line="276" w:lineRule="auto"/>
        <w:jc w:val="both"/>
        <w:rPr>
          <w:rFonts w:ascii="Arial" w:hAnsi="Arial" w:cs="Arial"/>
          <w:color w:val="000000"/>
        </w:rPr>
      </w:pPr>
      <w:r w:rsidRPr="005A5BAF">
        <w:rPr>
          <w:rFonts w:ascii="Arial" w:hAnsi="Arial" w:cs="Arial"/>
          <w:color w:val="000000"/>
        </w:rPr>
        <w:t>Příkazník je oprávněn smlouvu kdykoli vypovědět, a to i bez udání důvodu. Právní účinky jeho výpovědi nastávají ke konci čtvrtého kalendářního měsíce následujícího po měsíci, v němž byla výpověď doručena příkazci.</w:t>
      </w:r>
    </w:p>
    <w:p w:rsidR="005A5BAF" w:rsidRPr="005A5BAF" w:rsidRDefault="005A5BAF" w:rsidP="00003AC4">
      <w:pPr>
        <w:pStyle w:val="Zkladntext"/>
        <w:numPr>
          <w:ilvl w:val="0"/>
          <w:numId w:val="17"/>
        </w:numPr>
        <w:spacing w:before="120" w:line="276" w:lineRule="auto"/>
        <w:jc w:val="both"/>
        <w:rPr>
          <w:rFonts w:ascii="Arial" w:hAnsi="Arial" w:cs="Arial"/>
          <w:color w:val="000000"/>
        </w:rPr>
      </w:pPr>
      <w:bookmarkStart w:id="7" w:name="_Ref332894732"/>
      <w:r w:rsidRPr="005A5BAF">
        <w:rPr>
          <w:rFonts w:ascii="Arial" w:hAnsi="Arial" w:cs="Arial"/>
          <w:color w:val="000000"/>
        </w:rPr>
        <w:t xml:space="preserve">Jakákoliv smluvní strana je oprávněna od této </w:t>
      </w:r>
      <w:r w:rsidR="0051727A">
        <w:rPr>
          <w:rFonts w:ascii="Arial" w:hAnsi="Arial" w:cs="Arial"/>
          <w:color w:val="000000"/>
        </w:rPr>
        <w:t>s</w:t>
      </w:r>
      <w:r w:rsidRPr="005A5BAF">
        <w:rPr>
          <w:rFonts w:ascii="Arial" w:hAnsi="Arial" w:cs="Arial"/>
          <w:color w:val="000000"/>
        </w:rPr>
        <w:t>mlouvy odstoupit, pokud druhá smluvní strana porušuje tuto smlouvu a nezjedná nápravu ani ve lhůtě dvou týdnů ode dne, kdy byla vyzvána ke zjednání nápravy.</w:t>
      </w:r>
      <w:bookmarkEnd w:id="7"/>
      <w:r w:rsidRPr="005A5BAF">
        <w:rPr>
          <w:rFonts w:ascii="Arial" w:hAnsi="Arial" w:cs="Arial"/>
          <w:color w:val="000000"/>
        </w:rPr>
        <w:t xml:space="preserve"> Na základě takovéto výzvy je ta která smluvní strana povinna nápravu zjednat.</w:t>
      </w:r>
    </w:p>
    <w:p w:rsidR="005A5BAF" w:rsidRPr="005A5BAF" w:rsidRDefault="005A5BAF" w:rsidP="00003AC4">
      <w:pPr>
        <w:pStyle w:val="Zkladntext"/>
        <w:numPr>
          <w:ilvl w:val="0"/>
          <w:numId w:val="17"/>
        </w:numPr>
        <w:spacing w:before="120" w:line="276" w:lineRule="auto"/>
        <w:jc w:val="both"/>
        <w:rPr>
          <w:rFonts w:ascii="Arial" w:hAnsi="Arial" w:cs="Arial"/>
          <w:color w:val="000000"/>
        </w:rPr>
      </w:pPr>
      <w:r w:rsidRPr="005A5BAF">
        <w:rPr>
          <w:rFonts w:ascii="Arial" w:hAnsi="Arial" w:cs="Arial"/>
          <w:color w:val="000000"/>
        </w:rPr>
        <w:t xml:space="preserve">Právní účinky odstoupení nastávají okamžikem doručení oznámení o odstoupení druhé smluvní straně. Odstoupením od </w:t>
      </w:r>
      <w:r w:rsidR="0051727A">
        <w:rPr>
          <w:rFonts w:ascii="Arial" w:hAnsi="Arial" w:cs="Arial"/>
          <w:color w:val="000000"/>
        </w:rPr>
        <w:t>s</w:t>
      </w:r>
      <w:r w:rsidRPr="005A5BAF">
        <w:rPr>
          <w:rFonts w:ascii="Arial" w:hAnsi="Arial" w:cs="Arial"/>
          <w:color w:val="000000"/>
        </w:rPr>
        <w:t xml:space="preserve">mlouvy nejsou dotčeny nárok na zaplacení smluvní pokuty podle této </w:t>
      </w:r>
      <w:r w:rsidR="0051727A">
        <w:rPr>
          <w:rFonts w:ascii="Arial" w:hAnsi="Arial" w:cs="Arial"/>
          <w:color w:val="000000"/>
        </w:rPr>
        <w:t>s</w:t>
      </w:r>
      <w:r w:rsidRPr="005A5BAF">
        <w:rPr>
          <w:rFonts w:ascii="Arial" w:hAnsi="Arial" w:cs="Arial"/>
          <w:color w:val="000000"/>
        </w:rPr>
        <w:t>mlouvy ani nárok na náhradu škody, vzniklé před odstoupením.</w:t>
      </w:r>
    </w:p>
    <w:p w:rsidR="005A5BAF" w:rsidRPr="005A5BAF" w:rsidRDefault="005A5BAF" w:rsidP="00003AC4">
      <w:pPr>
        <w:pStyle w:val="Zkladntext"/>
        <w:numPr>
          <w:ilvl w:val="0"/>
          <w:numId w:val="17"/>
        </w:numPr>
        <w:spacing w:before="120" w:line="276" w:lineRule="auto"/>
        <w:jc w:val="both"/>
        <w:rPr>
          <w:rFonts w:ascii="Arial" w:hAnsi="Arial" w:cs="Arial"/>
          <w:color w:val="000000"/>
        </w:rPr>
      </w:pPr>
      <w:r w:rsidRPr="005A5BAF">
        <w:rPr>
          <w:rFonts w:ascii="Arial" w:hAnsi="Arial" w:cs="Arial"/>
          <w:color w:val="000000"/>
        </w:rPr>
        <w:t xml:space="preserve">Pro případ odstoupení od této </w:t>
      </w:r>
      <w:r w:rsidR="0051727A">
        <w:rPr>
          <w:rFonts w:ascii="Arial" w:hAnsi="Arial" w:cs="Arial"/>
          <w:color w:val="000000"/>
        </w:rPr>
        <w:t>s</w:t>
      </w:r>
      <w:r w:rsidRPr="005A5BAF">
        <w:rPr>
          <w:rFonts w:ascii="Arial" w:hAnsi="Arial" w:cs="Arial"/>
          <w:color w:val="000000"/>
        </w:rPr>
        <w:t>mlouvy příkazcem v důsledku porušení smluvní povinnosti příkazníka, se smluvní strany dohodly vypořádat tak, že příkazník navzájem poskytnutá plnění do doby odstoupení nevrací. Příkazník však bude povinen objednateli zaplatit za porušení povinnosti zjednat nápravu (viz odst. 3) smluvní pokutu ve výši 10 % z ceny vč. DPH, která již byla příkazcem za zajištění činností uhrazena, a to do 30 dnů od doručení oznámení o odstoupení příkazníkovi.</w:t>
      </w:r>
    </w:p>
    <w:p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lastRenderedPageBreak/>
        <w:t xml:space="preserve">Článek </w:t>
      </w:r>
      <w:r w:rsidR="0051727A">
        <w:rPr>
          <w:rFonts w:ascii="Arial" w:hAnsi="Arial" w:cs="Arial"/>
          <w:b/>
          <w:sz w:val="20"/>
          <w:szCs w:val="20"/>
        </w:rPr>
        <w:t>11</w:t>
      </w:r>
    </w:p>
    <w:p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Ostatní ujednání</w:t>
      </w:r>
    </w:p>
    <w:p w:rsidR="005A5BAF" w:rsidRPr="005A5BAF" w:rsidRDefault="005A5BAF" w:rsidP="00003AC4">
      <w:pPr>
        <w:pStyle w:val="Zkladntext"/>
        <w:numPr>
          <w:ilvl w:val="0"/>
          <w:numId w:val="18"/>
        </w:numPr>
        <w:spacing w:before="120" w:line="276" w:lineRule="auto"/>
        <w:jc w:val="both"/>
        <w:rPr>
          <w:rFonts w:ascii="Arial" w:hAnsi="Arial" w:cs="Arial"/>
          <w:color w:val="000000"/>
        </w:rPr>
      </w:pPr>
      <w:bookmarkStart w:id="8" w:name="_Ref332901079"/>
      <w:r w:rsidRPr="005A5BAF">
        <w:rPr>
          <w:rFonts w:ascii="Arial" w:hAnsi="Arial" w:cs="Arial"/>
          <w:color w:val="000000"/>
        </w:rPr>
        <w:t>Příkazník odpovídá za škody, které způsobí příkazci nebo třetí osobě porušením povinností při plnění závazků dle této smlouvy, a to jak škody způsobené přímo příkazníkem tak i škody způsobené dalšími osobami, které plnily závazky dle této smlouvy na místo příkazníka.</w:t>
      </w:r>
      <w:bookmarkEnd w:id="8"/>
    </w:p>
    <w:p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V případě škody, která vznikla v důsledku porušení povinností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 xml:space="preserve">Příkazník neodpovídá za vady, které vznikly v důsledku špatných podkladů poskytnutých příkazce ani za vady, jímž nebylo možno, ani při vynaložení veškerého úsilí, které lze od příkazníka spravedlivě požadovat, zabránit. </w:t>
      </w:r>
    </w:p>
    <w:p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Příkazník odpovídá za škodu na věcech převzatých od příkazce k výkonu své činnosti a na věcech převzatých při jejím výkonu od třetích osob, ledaže tuto škodu nemohl odvrátit ani při vynaložení odborné péče.</w:t>
      </w:r>
    </w:p>
    <w:p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Příkazce umožní zaměstnancům příkazníka bez omezení vstup na místo stavby.</w:t>
      </w:r>
    </w:p>
    <w:p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Příkazník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ze strany objednatele vyzván, poskytne.</w:t>
      </w:r>
    </w:p>
    <w:p w:rsidR="0051727A" w:rsidRDefault="0051727A" w:rsidP="00003AC4">
      <w:pPr>
        <w:pStyle w:val="Zkladntext"/>
        <w:numPr>
          <w:ilvl w:val="0"/>
          <w:numId w:val="18"/>
        </w:numPr>
        <w:spacing w:before="120" w:line="276" w:lineRule="auto"/>
        <w:jc w:val="both"/>
        <w:rPr>
          <w:rFonts w:ascii="Arial" w:hAnsi="Arial" w:cs="Arial"/>
          <w:color w:val="000000"/>
        </w:rPr>
      </w:pPr>
      <w:r>
        <w:rPr>
          <w:rFonts w:ascii="Arial" w:hAnsi="Arial" w:cs="Arial"/>
          <w:color w:val="000000"/>
        </w:rPr>
        <w:t>Příkazník</w:t>
      </w:r>
      <w:r w:rsidRPr="00F876E6">
        <w:rPr>
          <w:rFonts w:ascii="Arial" w:hAnsi="Arial" w:cs="Arial"/>
          <w:color w:val="000000"/>
        </w:rPr>
        <w:t xml:space="preserve"> je povinen uchovávat veškeré doklady související s realizací </w:t>
      </w:r>
      <w:r>
        <w:rPr>
          <w:rFonts w:ascii="Arial" w:hAnsi="Arial" w:cs="Arial"/>
          <w:color w:val="000000"/>
        </w:rPr>
        <w:t>smlouvy</w:t>
      </w:r>
      <w:r w:rsidRPr="00F876E6">
        <w:rPr>
          <w:rFonts w:ascii="Arial" w:hAnsi="Arial" w:cs="Arial"/>
          <w:color w:val="000000"/>
        </w:rPr>
        <w:t xml:space="preserve"> a </w:t>
      </w:r>
      <w:r>
        <w:rPr>
          <w:rFonts w:ascii="Arial" w:hAnsi="Arial" w:cs="Arial"/>
          <w:color w:val="000000"/>
        </w:rPr>
        <w:t xml:space="preserve">jejím financováním </w:t>
      </w:r>
      <w:r w:rsidRPr="00F876E6">
        <w:rPr>
          <w:rFonts w:ascii="Arial" w:hAnsi="Arial" w:cs="Arial"/>
          <w:color w:val="000000"/>
        </w:rPr>
        <w:t>způsobem dle zákona 563/1991 Sb., o účetnictví v platném znění</w:t>
      </w:r>
      <w:r>
        <w:rPr>
          <w:rFonts w:ascii="Arial" w:hAnsi="Arial" w:cs="Arial"/>
          <w:color w:val="000000"/>
        </w:rPr>
        <w:t>,</w:t>
      </w:r>
      <w:r w:rsidRPr="00F876E6">
        <w:rPr>
          <w:rFonts w:ascii="Arial" w:hAnsi="Arial" w:cs="Arial"/>
          <w:color w:val="000000"/>
        </w:rPr>
        <w:t xml:space="preserve"> </w:t>
      </w:r>
      <w:r>
        <w:rPr>
          <w:rFonts w:ascii="Arial" w:hAnsi="Arial" w:cs="Arial"/>
          <w:color w:val="000000"/>
        </w:rPr>
        <w:t xml:space="preserve">včetně účetních dokladů minimálně do konce roku 2028 nebo </w:t>
      </w:r>
      <w:r w:rsidRPr="00F876E6">
        <w:rPr>
          <w:rFonts w:ascii="Arial" w:hAnsi="Arial" w:cs="Arial"/>
          <w:color w:val="000000"/>
        </w:rPr>
        <w:t>po dobu nejméně 10 let ode dne poslední platby za provedené práce</w:t>
      </w:r>
      <w:r>
        <w:rPr>
          <w:rFonts w:ascii="Arial" w:hAnsi="Arial" w:cs="Arial"/>
          <w:color w:val="000000"/>
        </w:rPr>
        <w:t>; závazná je lhůta, která je delší.</w:t>
      </w:r>
    </w:p>
    <w:p w:rsidR="005A5BAF" w:rsidRPr="005A5BAF" w:rsidRDefault="0051727A" w:rsidP="00003AC4">
      <w:pPr>
        <w:pStyle w:val="Zkladntext"/>
        <w:numPr>
          <w:ilvl w:val="0"/>
          <w:numId w:val="18"/>
        </w:numPr>
        <w:spacing w:before="120" w:line="276" w:lineRule="auto"/>
        <w:jc w:val="both"/>
        <w:rPr>
          <w:rFonts w:ascii="Arial" w:hAnsi="Arial" w:cs="Arial"/>
          <w:color w:val="000000"/>
        </w:rPr>
      </w:pPr>
      <w:r w:rsidRPr="00070F52">
        <w:rPr>
          <w:rFonts w:ascii="Arial" w:hAnsi="Arial" w:cs="Arial"/>
          <w:color w:val="000000"/>
        </w:rPr>
        <w:t xml:space="preserve">Dodavatel je povinen minimálně do konce roku 2028 </w:t>
      </w:r>
      <w:r>
        <w:rPr>
          <w:rFonts w:ascii="Arial" w:hAnsi="Arial" w:cs="Arial"/>
          <w:color w:val="000000"/>
        </w:rPr>
        <w:t xml:space="preserve">resp. ve lhůtách dle předchozího odstavce </w:t>
      </w:r>
      <w:r w:rsidRPr="00070F52">
        <w:rPr>
          <w:rFonts w:ascii="Arial" w:hAnsi="Arial" w:cs="Arial"/>
          <w:color w:val="000000"/>
        </w:rPr>
        <w:t>poskytovat požadované informace a dokumentaci související s realizací projektu zaměstnancům nebo zmocněncům pověřených orgánů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Příkazník souhlasí s uveřejněním této smlouvy, včetně jejích příloh a případných dodatků, dle zákona č. 340/2015 Sb., zákon o registru smluv, případně dalších právních předpisů, které ukládají příkazci či oběma smluvním stranám povinnost uveřejnění.</w:t>
      </w:r>
    </w:p>
    <w:p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Příkazník prohlašuje, že tato smlouva, její přílohy či případné dodatky neobsahují informace, jejichž uveřejněním by došlo k porušení obchodního tajemství, ochrany osobních údajů apod. ve smyslu obecně závazných právních předpisů.</w:t>
      </w:r>
    </w:p>
    <w:p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Článek 1</w:t>
      </w:r>
      <w:r w:rsidR="0051727A">
        <w:rPr>
          <w:rFonts w:ascii="Arial" w:hAnsi="Arial" w:cs="Arial"/>
          <w:b/>
          <w:sz w:val="20"/>
          <w:szCs w:val="20"/>
        </w:rPr>
        <w:t>2</w:t>
      </w:r>
    </w:p>
    <w:p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Závěrečná ustanovení</w:t>
      </w:r>
    </w:p>
    <w:p w:rsidR="007C673F" w:rsidRDefault="007C673F" w:rsidP="007C673F">
      <w:pPr>
        <w:pStyle w:val="Zkladntext"/>
        <w:numPr>
          <w:ilvl w:val="0"/>
          <w:numId w:val="19"/>
        </w:numPr>
        <w:spacing w:before="120" w:line="276" w:lineRule="auto"/>
        <w:jc w:val="both"/>
        <w:rPr>
          <w:rFonts w:ascii="Arial" w:hAnsi="Arial" w:cs="Arial"/>
          <w:color w:val="000000"/>
        </w:rPr>
      </w:pPr>
      <w:r w:rsidRPr="007C673F">
        <w:rPr>
          <w:rFonts w:ascii="Arial" w:hAnsi="Arial" w:cs="Arial"/>
          <w:color w:val="000000"/>
        </w:rPr>
        <w:t xml:space="preserve">Finanční krytí </w:t>
      </w:r>
      <w:r w:rsidR="00D2285E">
        <w:rPr>
          <w:rFonts w:ascii="Arial" w:hAnsi="Arial" w:cs="Arial"/>
          <w:color w:val="000000"/>
        </w:rPr>
        <w:t>realizace smlouvy</w:t>
      </w:r>
      <w:r w:rsidRPr="007C673F">
        <w:rPr>
          <w:rFonts w:ascii="Arial" w:hAnsi="Arial" w:cs="Arial"/>
          <w:color w:val="000000"/>
        </w:rPr>
        <w:t xml:space="preserve"> je závislé na rozhodnutí Meziresortní hodnotitelské komise v rámci Programu na podporu podnikatelských nemovitostí a infrastruktury (dále </w:t>
      </w:r>
      <w:r w:rsidR="00D2285E">
        <w:rPr>
          <w:rFonts w:ascii="Arial" w:hAnsi="Arial" w:cs="Arial"/>
          <w:color w:val="000000"/>
        </w:rPr>
        <w:t>jen „</w:t>
      </w:r>
      <w:r w:rsidRPr="007C673F">
        <w:rPr>
          <w:rFonts w:ascii="Arial" w:hAnsi="Arial" w:cs="Arial"/>
          <w:color w:val="000000"/>
        </w:rPr>
        <w:t>MHK</w:t>
      </w:r>
      <w:r w:rsidR="00D2285E">
        <w:rPr>
          <w:rFonts w:ascii="Arial" w:hAnsi="Arial" w:cs="Arial"/>
          <w:color w:val="000000"/>
        </w:rPr>
        <w:t>“</w:t>
      </w:r>
      <w:r w:rsidRPr="007C673F">
        <w:rPr>
          <w:rFonts w:ascii="Arial" w:hAnsi="Arial" w:cs="Arial"/>
          <w:color w:val="000000"/>
        </w:rPr>
        <w:t xml:space="preserve">). Smluvní strany se proto dohodly na odkládací podmínce, podle které nabývá tato smlouva </w:t>
      </w:r>
      <w:r w:rsidRPr="007C673F">
        <w:rPr>
          <w:rFonts w:ascii="Arial" w:hAnsi="Arial" w:cs="Arial"/>
          <w:color w:val="000000"/>
        </w:rPr>
        <w:lastRenderedPageBreak/>
        <w:t xml:space="preserve">účinnosti dnem, kdy je objednatelem doručena </w:t>
      </w:r>
      <w:r w:rsidR="00D2285E">
        <w:rPr>
          <w:rFonts w:ascii="Arial" w:hAnsi="Arial" w:cs="Arial"/>
          <w:color w:val="000000"/>
        </w:rPr>
        <w:t>příkazníkovi</w:t>
      </w:r>
      <w:r w:rsidRPr="007C673F">
        <w:rPr>
          <w:rFonts w:ascii="Arial" w:hAnsi="Arial" w:cs="Arial"/>
          <w:color w:val="000000"/>
        </w:rPr>
        <w:t xml:space="preserve"> výzva k</w:t>
      </w:r>
      <w:r w:rsidR="00D2285E">
        <w:rPr>
          <w:rFonts w:ascii="Arial" w:hAnsi="Arial" w:cs="Arial"/>
          <w:color w:val="000000"/>
        </w:rPr>
        <w:t> realizaci smlouvy</w:t>
      </w:r>
      <w:r w:rsidRPr="007C673F">
        <w:rPr>
          <w:rFonts w:ascii="Arial" w:hAnsi="Arial" w:cs="Arial"/>
          <w:color w:val="000000"/>
        </w:rPr>
        <w:t>, tedy pokud MHK závazně schválí poskytnutí finančních prostředků na krytí celkové ceny díla, která není kryta z rozpočtu objednatele dle této smlouvy.</w:t>
      </w:r>
    </w:p>
    <w:p w:rsidR="00D2285E" w:rsidRDefault="00D2285E" w:rsidP="00D2285E">
      <w:pPr>
        <w:pStyle w:val="Zkladntext"/>
        <w:numPr>
          <w:ilvl w:val="0"/>
          <w:numId w:val="19"/>
        </w:numPr>
        <w:spacing w:before="120" w:line="276" w:lineRule="auto"/>
        <w:jc w:val="both"/>
        <w:rPr>
          <w:rFonts w:ascii="Arial" w:hAnsi="Arial" w:cs="Arial"/>
          <w:color w:val="000000"/>
        </w:rPr>
      </w:pPr>
      <w:r w:rsidRPr="00D2285E">
        <w:rPr>
          <w:rFonts w:ascii="Arial" w:hAnsi="Arial" w:cs="Arial"/>
          <w:color w:val="000000"/>
        </w:rPr>
        <w:t xml:space="preserve">Pokud výzva podle odst. 1 nebude učiněna do 1 roku od </w:t>
      </w:r>
      <w:r>
        <w:rPr>
          <w:rFonts w:ascii="Arial" w:hAnsi="Arial" w:cs="Arial"/>
          <w:color w:val="000000"/>
        </w:rPr>
        <w:t>uzavření</w:t>
      </w:r>
      <w:r w:rsidRPr="00D2285E">
        <w:rPr>
          <w:rFonts w:ascii="Arial" w:hAnsi="Arial" w:cs="Arial"/>
          <w:color w:val="000000"/>
        </w:rPr>
        <w:t xml:space="preserve"> této smlouvy, marným uplynutím této lhůty platnost této smlouvy zaniká. Pro takový případ obě smluvní strany prohlašují, že nebudou mít vůči sobě </w:t>
      </w:r>
      <w:r>
        <w:rPr>
          <w:rFonts w:ascii="Arial" w:hAnsi="Arial" w:cs="Arial"/>
          <w:color w:val="000000"/>
        </w:rPr>
        <w:t>žádných závazků z této smlouvy.</w:t>
      </w:r>
    </w:p>
    <w:p w:rsidR="00D2285E" w:rsidRPr="00D2285E" w:rsidRDefault="00D2285E" w:rsidP="00D2285E">
      <w:pPr>
        <w:pStyle w:val="Zkladntext"/>
        <w:numPr>
          <w:ilvl w:val="0"/>
          <w:numId w:val="19"/>
        </w:numPr>
        <w:spacing w:before="120" w:line="276" w:lineRule="auto"/>
        <w:jc w:val="both"/>
        <w:rPr>
          <w:rFonts w:ascii="Arial" w:hAnsi="Arial" w:cs="Arial"/>
          <w:color w:val="000000"/>
        </w:rPr>
      </w:pPr>
      <w:r>
        <w:rPr>
          <w:rFonts w:ascii="Arial" w:hAnsi="Arial" w:cs="Arial"/>
          <w:color w:val="000000"/>
        </w:rPr>
        <w:t>Pokud MHK ve lhůtě dle odst. 2</w:t>
      </w:r>
      <w:r w:rsidRPr="00D2285E">
        <w:rPr>
          <w:rFonts w:ascii="Arial" w:hAnsi="Arial" w:cs="Arial"/>
          <w:color w:val="000000"/>
        </w:rPr>
        <w:t xml:space="preserve"> rozhodne o neposkytnutí finančních prostředků na krytí ceny díla, je </w:t>
      </w:r>
      <w:r>
        <w:rPr>
          <w:rFonts w:ascii="Arial" w:hAnsi="Arial" w:cs="Arial"/>
          <w:color w:val="000000"/>
        </w:rPr>
        <w:t>příkazce</w:t>
      </w:r>
      <w:r w:rsidRPr="00D2285E">
        <w:rPr>
          <w:rFonts w:ascii="Arial" w:hAnsi="Arial" w:cs="Arial"/>
          <w:color w:val="000000"/>
        </w:rPr>
        <w:t xml:space="preserve"> povinen </w:t>
      </w:r>
      <w:r>
        <w:rPr>
          <w:rFonts w:ascii="Arial" w:hAnsi="Arial" w:cs="Arial"/>
          <w:color w:val="000000"/>
        </w:rPr>
        <w:t>příkazníka</w:t>
      </w:r>
      <w:r w:rsidRPr="00D2285E">
        <w:rPr>
          <w:rFonts w:ascii="Arial" w:hAnsi="Arial" w:cs="Arial"/>
          <w:color w:val="000000"/>
        </w:rPr>
        <w:t xml:space="preserve"> o této skutečnosti bezodkladně informovat, nejpozději však do 30 dnů ode dne, kdy se o výsledku jednání MHK dozvěděl.</w:t>
      </w:r>
      <w:r>
        <w:rPr>
          <w:rFonts w:ascii="Arial" w:hAnsi="Arial" w:cs="Arial"/>
          <w:color w:val="000000"/>
        </w:rPr>
        <w:t xml:space="preserve"> </w:t>
      </w:r>
      <w:r w:rsidRPr="00D2285E">
        <w:rPr>
          <w:rFonts w:ascii="Arial" w:hAnsi="Arial" w:cs="Arial"/>
          <w:color w:val="000000"/>
        </w:rPr>
        <w:t>V případě, že objednateli s ohledem na financování díla z veřejných prostředků nebudou poskytnuty tyto prostředky v rozsahu sjednané ceny, má objednatel právo jednostranně odstoupit od smlouvy o dílo.</w:t>
      </w:r>
    </w:p>
    <w:p w:rsidR="005A5BAF" w:rsidRPr="005A5BAF" w:rsidRDefault="005A5BAF" w:rsidP="00003AC4">
      <w:pPr>
        <w:pStyle w:val="Zkladntext"/>
        <w:numPr>
          <w:ilvl w:val="0"/>
          <w:numId w:val="19"/>
        </w:numPr>
        <w:spacing w:before="120" w:line="276" w:lineRule="auto"/>
        <w:jc w:val="both"/>
        <w:rPr>
          <w:rFonts w:ascii="Arial" w:hAnsi="Arial" w:cs="Arial"/>
          <w:color w:val="000000"/>
        </w:rPr>
      </w:pPr>
      <w:r w:rsidRPr="005A5BAF">
        <w:rPr>
          <w:rFonts w:ascii="Arial" w:hAnsi="Arial" w:cs="Arial"/>
          <w:color w:val="000000"/>
        </w:rPr>
        <w:t xml:space="preserve">Tato </w:t>
      </w:r>
      <w:r w:rsidR="00D2285E">
        <w:rPr>
          <w:rFonts w:ascii="Arial" w:hAnsi="Arial" w:cs="Arial"/>
          <w:color w:val="000000"/>
        </w:rPr>
        <w:t>s</w:t>
      </w:r>
      <w:r w:rsidRPr="005A5BAF">
        <w:rPr>
          <w:rFonts w:ascii="Arial" w:hAnsi="Arial" w:cs="Arial"/>
          <w:color w:val="000000"/>
        </w:rPr>
        <w:t>mlouva je vyhotovena ve čtyřech stejnopisech s platností originálu, z nichž příkazce obdrží po třech vyhotoveních a příkazník jedno vyhotovení.</w:t>
      </w:r>
    </w:p>
    <w:p w:rsidR="005A5BAF" w:rsidRPr="005A5BAF" w:rsidRDefault="005A5BAF" w:rsidP="00003AC4">
      <w:pPr>
        <w:pStyle w:val="Zkladntext"/>
        <w:numPr>
          <w:ilvl w:val="0"/>
          <w:numId w:val="19"/>
        </w:numPr>
        <w:spacing w:before="120" w:line="276" w:lineRule="auto"/>
        <w:jc w:val="both"/>
        <w:rPr>
          <w:rFonts w:ascii="Arial" w:hAnsi="Arial" w:cs="Arial"/>
          <w:color w:val="000000"/>
        </w:rPr>
      </w:pPr>
      <w:r w:rsidRPr="005A5BAF">
        <w:rPr>
          <w:rFonts w:ascii="Arial" w:hAnsi="Arial" w:cs="Arial"/>
          <w:color w:val="000000"/>
        </w:rPr>
        <w:t>Veškeré změny této smlouvy musí být provedeny v písemné formě.</w:t>
      </w:r>
    </w:p>
    <w:p w:rsidR="002C349D" w:rsidRDefault="005A5BAF" w:rsidP="00003AC4">
      <w:pPr>
        <w:pStyle w:val="Zkladntext"/>
        <w:numPr>
          <w:ilvl w:val="0"/>
          <w:numId w:val="19"/>
        </w:numPr>
        <w:spacing w:before="120" w:line="276" w:lineRule="auto"/>
        <w:jc w:val="both"/>
        <w:rPr>
          <w:rFonts w:ascii="Arial" w:hAnsi="Arial" w:cs="Arial"/>
          <w:color w:val="000000"/>
        </w:rPr>
      </w:pPr>
      <w:r w:rsidRPr="0051727A">
        <w:rPr>
          <w:rFonts w:ascii="Arial" w:hAnsi="Arial" w:cs="Arial"/>
          <w:color w:val="000000"/>
        </w:rPr>
        <w:t>Není-li ujednáno jinak, řídí se práva a povinnosti smluvních stran příslušnými ustanoveními občanského zákoníku v platném a účinném znění.</w:t>
      </w:r>
    </w:p>
    <w:p w:rsidR="007455D1" w:rsidRPr="009E763F" w:rsidRDefault="007455D1" w:rsidP="00003AC4">
      <w:pPr>
        <w:pStyle w:val="Zkladntext"/>
        <w:numPr>
          <w:ilvl w:val="0"/>
          <w:numId w:val="19"/>
        </w:numPr>
        <w:spacing w:before="120" w:line="276" w:lineRule="auto"/>
        <w:jc w:val="both"/>
        <w:rPr>
          <w:rFonts w:ascii="Arial" w:hAnsi="Arial" w:cs="Arial"/>
          <w:color w:val="000000"/>
        </w:rPr>
      </w:pPr>
      <w:r>
        <w:rPr>
          <w:rFonts w:ascii="Arial" w:hAnsi="Arial" w:cs="Arial"/>
          <w:color w:val="000000"/>
        </w:rPr>
        <w:t xml:space="preserve">Uzavření této smlouvy bylo schváleno Radou Královéhradeckého kraje usnesením </w:t>
      </w:r>
      <w:r w:rsidR="00CB4F6E">
        <w:rPr>
          <w:rFonts w:ascii="Arial" w:hAnsi="Arial" w:cs="Arial"/>
          <w:color w:val="000000"/>
        </w:rPr>
        <w:t>RK/5/246/2017</w:t>
      </w:r>
      <w:r w:rsidR="00C574CC">
        <w:rPr>
          <w:rFonts w:ascii="Arial" w:hAnsi="Arial" w:cs="Arial"/>
          <w:color w:val="000000"/>
        </w:rPr>
        <w:t xml:space="preserve"> </w:t>
      </w:r>
      <w:r>
        <w:rPr>
          <w:rFonts w:ascii="Arial" w:hAnsi="Arial" w:cs="Arial"/>
          <w:color w:val="000000"/>
        </w:rPr>
        <w:t>ze dne</w:t>
      </w:r>
      <w:r w:rsidR="00CB4F6E">
        <w:rPr>
          <w:rFonts w:ascii="Arial" w:hAnsi="Arial" w:cs="Arial"/>
          <w:color w:val="000000"/>
        </w:rPr>
        <w:t xml:space="preserve"> 27.</w:t>
      </w:r>
      <w:r w:rsidR="00F46429">
        <w:rPr>
          <w:rFonts w:ascii="Arial" w:hAnsi="Arial" w:cs="Arial"/>
          <w:color w:val="000000"/>
        </w:rPr>
        <w:t xml:space="preserve"> </w:t>
      </w:r>
      <w:r w:rsidR="00CB4F6E">
        <w:rPr>
          <w:rFonts w:ascii="Arial" w:hAnsi="Arial" w:cs="Arial"/>
          <w:color w:val="000000"/>
        </w:rPr>
        <w:t>2.</w:t>
      </w:r>
      <w:r w:rsidR="00F46429">
        <w:rPr>
          <w:rFonts w:ascii="Arial" w:hAnsi="Arial" w:cs="Arial"/>
          <w:color w:val="000000"/>
        </w:rPr>
        <w:t xml:space="preserve"> </w:t>
      </w:r>
      <w:r w:rsidR="00CB4F6E">
        <w:rPr>
          <w:rFonts w:ascii="Arial" w:hAnsi="Arial" w:cs="Arial"/>
          <w:color w:val="000000"/>
        </w:rPr>
        <w:t>2017</w:t>
      </w:r>
      <w:r w:rsidR="00F46429">
        <w:rPr>
          <w:rFonts w:ascii="Arial" w:hAnsi="Arial" w:cs="Arial"/>
          <w:color w:val="000000"/>
        </w:rPr>
        <w:t>.</w:t>
      </w:r>
    </w:p>
    <w:p w:rsidR="00C574CC" w:rsidRDefault="007455D1" w:rsidP="00C574CC">
      <w:pPr>
        <w:spacing w:before="600" w:after="360"/>
        <w:ind w:right="476"/>
        <w:rPr>
          <w:rFonts w:ascii="Arial" w:hAnsi="Arial" w:cs="Arial"/>
          <w:color w:val="000000"/>
          <w:sz w:val="20"/>
          <w:szCs w:val="20"/>
        </w:rPr>
      </w:pPr>
      <w:r w:rsidRPr="009E763F">
        <w:rPr>
          <w:rFonts w:ascii="Arial" w:hAnsi="Arial" w:cs="Arial"/>
          <w:color w:val="000000"/>
          <w:sz w:val="20"/>
          <w:szCs w:val="20"/>
        </w:rPr>
        <w:t xml:space="preserve">Za </w:t>
      </w:r>
      <w:r w:rsidR="0051727A">
        <w:rPr>
          <w:rFonts w:ascii="Arial" w:hAnsi="Arial" w:cs="Arial"/>
          <w:color w:val="000000"/>
          <w:sz w:val="20"/>
          <w:szCs w:val="20"/>
        </w:rPr>
        <w:t>příkazce</w:t>
      </w:r>
      <w:r>
        <w:rPr>
          <w:rFonts w:ascii="Arial" w:hAnsi="Arial" w:cs="Arial"/>
          <w:color w:val="000000"/>
          <w:sz w:val="20"/>
          <w:szCs w:val="20"/>
        </w:rPr>
        <w:t xml:space="preserve"> v Hradci Králové dne </w:t>
      </w:r>
      <w:proofErr w:type="gramStart"/>
      <w:r w:rsidR="003C776E">
        <w:rPr>
          <w:rFonts w:ascii="Arial" w:hAnsi="Arial" w:cs="Arial"/>
          <w:color w:val="000000"/>
          <w:sz w:val="20"/>
          <w:szCs w:val="20"/>
        </w:rPr>
        <w:t>31.3.2017</w:t>
      </w:r>
      <w:proofErr w:type="gramEnd"/>
      <w:r w:rsidRPr="009E763F">
        <w:rPr>
          <w:rFonts w:ascii="Arial" w:hAnsi="Arial" w:cs="Arial"/>
          <w:color w:val="000000"/>
          <w:sz w:val="20"/>
          <w:szCs w:val="20"/>
        </w:rPr>
        <w:tab/>
      </w:r>
      <w:r w:rsidRPr="009E763F">
        <w:rPr>
          <w:rFonts w:ascii="Arial" w:hAnsi="Arial" w:cs="Arial"/>
          <w:color w:val="000000"/>
          <w:sz w:val="20"/>
          <w:szCs w:val="20"/>
        </w:rPr>
        <w:tab/>
        <w:t xml:space="preserve">Za </w:t>
      </w:r>
      <w:r w:rsidR="0051727A">
        <w:rPr>
          <w:rFonts w:ascii="Arial" w:hAnsi="Arial" w:cs="Arial"/>
          <w:color w:val="000000"/>
          <w:sz w:val="20"/>
          <w:szCs w:val="20"/>
        </w:rPr>
        <w:t>příkazníka</w:t>
      </w:r>
      <w:r>
        <w:rPr>
          <w:rFonts w:ascii="Arial" w:hAnsi="Arial" w:cs="Arial"/>
          <w:color w:val="000000"/>
          <w:sz w:val="20"/>
          <w:szCs w:val="20"/>
        </w:rPr>
        <w:t xml:space="preserve"> </w:t>
      </w:r>
      <w:r w:rsidR="001E7C6F">
        <w:rPr>
          <w:rFonts w:ascii="Arial" w:hAnsi="Arial" w:cs="Arial"/>
          <w:color w:val="000000"/>
          <w:sz w:val="20"/>
          <w:szCs w:val="20"/>
        </w:rPr>
        <w:t>v Trutnově dne</w:t>
      </w:r>
      <w:r w:rsidRPr="00A85B08">
        <w:rPr>
          <w:rFonts w:ascii="Arial" w:hAnsi="Arial" w:cs="Arial"/>
          <w:color w:val="000000"/>
          <w:sz w:val="20"/>
          <w:szCs w:val="20"/>
        </w:rPr>
        <w:t xml:space="preserve"> </w:t>
      </w:r>
      <w:r w:rsidR="00B24C8F">
        <w:rPr>
          <w:rFonts w:ascii="Arial" w:hAnsi="Arial" w:cs="Arial"/>
          <w:color w:val="000000"/>
          <w:sz w:val="20"/>
          <w:szCs w:val="20"/>
        </w:rPr>
        <w:t>23.3.2017</w:t>
      </w:r>
    </w:p>
    <w:p w:rsidR="00C574CC" w:rsidRDefault="007455D1" w:rsidP="00C574CC">
      <w:pPr>
        <w:spacing w:before="600" w:after="360"/>
        <w:ind w:right="476"/>
        <w:rPr>
          <w:rFonts w:ascii="Arial" w:hAnsi="Arial" w:cs="Arial"/>
          <w:color w:val="000000"/>
          <w:sz w:val="20"/>
          <w:szCs w:val="20"/>
          <w:lang w:val="en-US"/>
        </w:rPr>
      </w:pPr>
      <w:r w:rsidRPr="005B01B2">
        <w:rPr>
          <w:rFonts w:ascii="Arial" w:hAnsi="Arial" w:cs="Arial"/>
          <w:color w:val="000000"/>
          <w:sz w:val="20"/>
          <w:szCs w:val="20"/>
        </w:rPr>
        <w:t>……………………………………</w:t>
      </w:r>
      <w:r w:rsidRPr="005B01B2">
        <w:rPr>
          <w:rFonts w:ascii="Arial" w:hAnsi="Arial" w:cs="Arial"/>
          <w:color w:val="000000"/>
          <w:sz w:val="20"/>
          <w:szCs w:val="20"/>
        </w:rPr>
        <w:tab/>
      </w:r>
      <w:r w:rsidRPr="005B01B2">
        <w:rPr>
          <w:rFonts w:ascii="Arial" w:hAnsi="Arial" w:cs="Arial"/>
          <w:color w:val="000000"/>
          <w:sz w:val="20"/>
          <w:szCs w:val="20"/>
        </w:rPr>
        <w:tab/>
      </w:r>
      <w:r w:rsidRPr="005B01B2">
        <w:rPr>
          <w:rFonts w:ascii="Arial" w:hAnsi="Arial" w:cs="Arial"/>
          <w:b/>
          <w:color w:val="000000"/>
          <w:sz w:val="20"/>
          <w:szCs w:val="20"/>
        </w:rPr>
        <w:tab/>
      </w:r>
      <w:r w:rsidRPr="005B01B2">
        <w:rPr>
          <w:rFonts w:ascii="Arial" w:hAnsi="Arial" w:cs="Arial"/>
          <w:b/>
          <w:color w:val="000000"/>
          <w:sz w:val="20"/>
          <w:szCs w:val="20"/>
        </w:rPr>
        <w:tab/>
      </w:r>
      <w:r w:rsidRPr="005B01B2">
        <w:rPr>
          <w:rFonts w:ascii="Arial" w:hAnsi="Arial" w:cs="Arial"/>
          <w:color w:val="000000"/>
          <w:sz w:val="20"/>
          <w:szCs w:val="20"/>
        </w:rPr>
        <w:t>……………………………………</w:t>
      </w:r>
    </w:p>
    <w:p w:rsidR="007455D1" w:rsidRPr="00C574CC" w:rsidRDefault="00C574CC" w:rsidP="00C574CC">
      <w:pPr>
        <w:spacing w:before="600" w:after="360"/>
        <w:ind w:right="476"/>
        <w:rPr>
          <w:rFonts w:ascii="Arial" w:hAnsi="Arial" w:cs="Arial"/>
          <w:color w:val="000000"/>
          <w:sz w:val="20"/>
          <w:szCs w:val="20"/>
          <w:lang w:val="en-US"/>
        </w:rPr>
      </w:pPr>
      <w:r>
        <w:rPr>
          <w:rFonts w:ascii="Arial" w:hAnsi="Arial" w:cs="Arial"/>
          <w:sz w:val="20"/>
        </w:rPr>
        <w:t>PhDr. Jiří Štěpán, Ph.D.</w:t>
      </w:r>
      <w:r w:rsidR="007455D1" w:rsidRPr="0000760C">
        <w:rPr>
          <w:rFonts w:ascii="Arial" w:hAnsi="Arial" w:cs="Arial"/>
          <w:sz w:val="20"/>
          <w:szCs w:val="20"/>
        </w:rPr>
        <w:tab/>
      </w:r>
      <w:r w:rsidR="007455D1" w:rsidRPr="0000760C">
        <w:rPr>
          <w:rFonts w:ascii="Arial" w:hAnsi="Arial" w:cs="Arial"/>
          <w:sz w:val="20"/>
          <w:szCs w:val="20"/>
        </w:rPr>
        <w:tab/>
      </w:r>
      <w:r w:rsidR="007455D1" w:rsidRPr="0000760C">
        <w:rPr>
          <w:rFonts w:ascii="Arial" w:hAnsi="Arial" w:cs="Arial"/>
          <w:sz w:val="20"/>
          <w:szCs w:val="20"/>
        </w:rPr>
        <w:tab/>
      </w:r>
      <w:r w:rsidR="007455D1" w:rsidRPr="0000760C">
        <w:rPr>
          <w:rFonts w:ascii="Arial" w:hAnsi="Arial" w:cs="Arial"/>
          <w:sz w:val="20"/>
          <w:szCs w:val="20"/>
        </w:rPr>
        <w:tab/>
      </w:r>
      <w:r w:rsidR="001E7C6F">
        <w:rPr>
          <w:rFonts w:ascii="Arial" w:hAnsi="Arial" w:cs="Arial"/>
          <w:sz w:val="20"/>
          <w:szCs w:val="20"/>
        </w:rPr>
        <w:t>Ing. Ludvík Blažek</w:t>
      </w:r>
    </w:p>
    <w:p w:rsidR="007455D1" w:rsidRDefault="00C574CC" w:rsidP="00C574CC">
      <w:pPr>
        <w:jc w:val="left"/>
        <w:rPr>
          <w:rFonts w:ascii="Arial" w:hAnsi="Arial" w:cs="Arial"/>
          <w:sz w:val="20"/>
          <w:szCs w:val="20"/>
        </w:rPr>
      </w:pPr>
      <w:r>
        <w:rPr>
          <w:rFonts w:ascii="Arial" w:hAnsi="Arial" w:cs="Arial"/>
          <w:sz w:val="20"/>
          <w:szCs w:val="20"/>
        </w:rPr>
        <w:tab/>
        <w:t xml:space="preserve">hejtman </w:t>
      </w:r>
      <w:r>
        <w:rPr>
          <w:rFonts w:ascii="Arial" w:hAnsi="Arial" w:cs="Arial"/>
          <w:sz w:val="20"/>
          <w:szCs w:val="20"/>
        </w:rPr>
        <w:tab/>
      </w:r>
      <w:r w:rsidR="007455D1" w:rsidRPr="0000760C">
        <w:rPr>
          <w:rFonts w:ascii="Arial" w:hAnsi="Arial" w:cs="Arial"/>
          <w:sz w:val="20"/>
          <w:szCs w:val="20"/>
        </w:rPr>
        <w:tab/>
      </w:r>
      <w:r w:rsidR="007455D1" w:rsidRPr="0000760C">
        <w:rPr>
          <w:rFonts w:ascii="Arial" w:hAnsi="Arial" w:cs="Arial"/>
          <w:sz w:val="20"/>
          <w:szCs w:val="20"/>
        </w:rPr>
        <w:tab/>
      </w:r>
      <w:r w:rsidR="007455D1" w:rsidRPr="0000760C">
        <w:rPr>
          <w:rFonts w:ascii="Arial" w:hAnsi="Arial" w:cs="Arial"/>
          <w:sz w:val="20"/>
          <w:szCs w:val="20"/>
        </w:rPr>
        <w:tab/>
      </w:r>
      <w:r w:rsidR="007455D1" w:rsidRPr="0000760C">
        <w:rPr>
          <w:rFonts w:ascii="Arial" w:hAnsi="Arial" w:cs="Arial"/>
          <w:sz w:val="20"/>
          <w:szCs w:val="20"/>
        </w:rPr>
        <w:tab/>
      </w:r>
      <w:r w:rsidR="001E7C6F" w:rsidRPr="001E7C6F">
        <w:rPr>
          <w:rFonts w:ascii="Arial" w:hAnsi="Arial" w:cs="Arial"/>
          <w:sz w:val="20"/>
          <w:szCs w:val="20"/>
        </w:rPr>
        <w:t>člen představenstva</w:t>
      </w:r>
    </w:p>
    <w:p w:rsidR="00B24C8F" w:rsidRDefault="00B24C8F" w:rsidP="00C574CC">
      <w:pPr>
        <w:jc w:val="lef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INGENIRING KRKONOŠE a.s.</w:t>
      </w:r>
    </w:p>
    <w:p w:rsidR="00B24C8F" w:rsidRPr="0000760C" w:rsidRDefault="00B24C8F" w:rsidP="00C574CC">
      <w:pPr>
        <w:jc w:val="left"/>
        <w:rPr>
          <w:rFonts w:ascii="Arial" w:hAnsi="Arial" w:cs="Arial"/>
          <w:sz w:val="20"/>
          <w:szCs w:val="20"/>
          <w:highlight w:val="yellow"/>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Horská 634, 541 01 Trutnov</w:t>
      </w:r>
    </w:p>
    <w:p w:rsidR="002C349D" w:rsidRDefault="002C349D" w:rsidP="00C574CC">
      <w:pPr>
        <w:pStyle w:val="Zkladntext"/>
        <w:spacing w:before="120"/>
        <w:jc w:val="both"/>
        <w:rPr>
          <w:rFonts w:ascii="Arial" w:hAnsi="Arial" w:cs="Arial"/>
          <w:color w:val="000000"/>
        </w:rPr>
      </w:pPr>
    </w:p>
    <w:sectPr w:rsidR="002C349D" w:rsidSect="00907565">
      <w:footerReference w:type="even" r:id="rId9"/>
      <w:footerReference w:type="default" r:id="rId10"/>
      <w:pgSz w:w="11907" w:h="16840" w:code="9"/>
      <w:pgMar w:top="1438" w:right="1418" w:bottom="1134" w:left="1418"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3D1" w:rsidRDefault="00CA03D1">
      <w:r>
        <w:separator/>
      </w:r>
    </w:p>
  </w:endnote>
  <w:endnote w:type="continuationSeparator" w:id="0">
    <w:p w:rsidR="00CA03D1" w:rsidRDefault="00CA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C5" w:rsidRDefault="00E41513">
    <w:pPr>
      <w:pStyle w:val="Zpat"/>
      <w:framePr w:wrap="auto" w:vAnchor="text" w:hAnchor="margin" w:xAlign="center" w:y="1"/>
      <w:rPr>
        <w:rStyle w:val="slostrnky"/>
      </w:rPr>
    </w:pPr>
    <w:r>
      <w:rPr>
        <w:rStyle w:val="slostrnky"/>
      </w:rPr>
      <w:fldChar w:fldCharType="begin"/>
    </w:r>
    <w:r w:rsidR="00E676C5">
      <w:rPr>
        <w:rStyle w:val="slostrnky"/>
      </w:rPr>
      <w:instrText xml:space="preserve">PAGE  </w:instrText>
    </w:r>
    <w:r>
      <w:rPr>
        <w:rStyle w:val="slostrnky"/>
      </w:rPr>
      <w:fldChar w:fldCharType="end"/>
    </w:r>
  </w:p>
  <w:p w:rsidR="00E676C5" w:rsidRDefault="00E676C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C5" w:rsidRDefault="00E676C5" w:rsidP="00D60176">
    <w:pPr>
      <w:pStyle w:val="Zpat"/>
      <w:ind w:right="360"/>
      <w:rPr>
        <w:rStyle w:val="slostrnky"/>
        <w:rFonts w:ascii="Arial" w:hAnsi="Arial" w:cs="Arial"/>
        <w:sz w:val="18"/>
      </w:rPr>
    </w:pPr>
  </w:p>
  <w:p w:rsidR="00E676C5" w:rsidRPr="007E79C1" w:rsidRDefault="00E676C5"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00E41513"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00E41513" w:rsidRPr="007E79C1">
      <w:rPr>
        <w:rStyle w:val="slostrnky"/>
        <w:rFonts w:ascii="Arial" w:hAnsi="Arial" w:cs="Arial"/>
        <w:sz w:val="16"/>
      </w:rPr>
      <w:fldChar w:fldCharType="separate"/>
    </w:r>
    <w:r w:rsidR="009211BE">
      <w:rPr>
        <w:rStyle w:val="slostrnky"/>
        <w:rFonts w:ascii="Arial" w:hAnsi="Arial" w:cs="Arial"/>
        <w:noProof/>
        <w:sz w:val="16"/>
      </w:rPr>
      <w:t>2</w:t>
    </w:r>
    <w:r w:rsidR="00E41513" w:rsidRPr="007E79C1">
      <w:rPr>
        <w:rStyle w:val="slostrnky"/>
        <w:rFonts w:ascii="Arial" w:hAnsi="Arial" w:cs="Arial"/>
        <w:sz w:val="16"/>
      </w:rPr>
      <w:fldChar w:fldCharType="end"/>
    </w:r>
    <w:r w:rsidRPr="007E79C1">
      <w:rPr>
        <w:rStyle w:val="slostrnky"/>
        <w:rFonts w:ascii="Arial" w:hAnsi="Arial" w:cs="Arial"/>
        <w:sz w:val="16"/>
      </w:rPr>
      <w:t xml:space="preserve"> (celkem </w:t>
    </w:r>
    <w:r w:rsidR="00E41513"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00E41513" w:rsidRPr="007E79C1">
      <w:rPr>
        <w:rStyle w:val="slostrnky"/>
        <w:rFonts w:ascii="Arial" w:hAnsi="Arial" w:cs="Arial"/>
        <w:sz w:val="16"/>
      </w:rPr>
      <w:fldChar w:fldCharType="separate"/>
    </w:r>
    <w:r w:rsidR="009211BE">
      <w:rPr>
        <w:rStyle w:val="slostrnky"/>
        <w:rFonts w:ascii="Arial" w:hAnsi="Arial" w:cs="Arial"/>
        <w:noProof/>
        <w:sz w:val="16"/>
      </w:rPr>
      <w:t>11</w:t>
    </w:r>
    <w:r w:rsidR="00E41513" w:rsidRPr="007E79C1">
      <w:rPr>
        <w:rStyle w:val="slostrnky"/>
        <w:rFonts w:ascii="Arial" w:hAnsi="Arial" w:cs="Arial"/>
        <w:sz w:val="16"/>
      </w:rPr>
      <w:fldChar w:fldCharType="end"/>
    </w:r>
    <w:r w:rsidRPr="007E79C1">
      <w:rPr>
        <w:rStyle w:val="slostrnky"/>
        <w:rFonts w:ascii="Arial" w:hAnsi="Arial" w:cs="Arial"/>
        <w:sz w:val="16"/>
      </w:rPr>
      <w:t>)</w:t>
    </w:r>
  </w:p>
  <w:p w:rsidR="00E676C5" w:rsidRDefault="00E676C5">
    <w:pPr>
      <w:pStyle w:val="Zpat"/>
      <w:ind w:right="360"/>
      <w:jc w:val="center"/>
      <w:rPr>
        <w:rStyle w:val="slostrnky"/>
        <w:rFonts w:ascii="Arial" w:hAnsi="Arial" w:cs="Arial"/>
        <w:sz w:val="18"/>
      </w:rPr>
    </w:pPr>
  </w:p>
  <w:p w:rsidR="00E676C5" w:rsidRPr="000F74B1" w:rsidRDefault="00E676C5">
    <w:pPr>
      <w:pStyle w:val="Zpat"/>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3D1" w:rsidRDefault="00CA03D1">
      <w:r>
        <w:separator/>
      </w:r>
    </w:p>
  </w:footnote>
  <w:footnote w:type="continuationSeparator" w:id="0">
    <w:p w:rsidR="00CA03D1" w:rsidRDefault="00CA0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nsid w:val="09646C7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E8222D2"/>
    <w:multiLevelType w:val="hybridMultilevel"/>
    <w:tmpl w:val="0F741720"/>
    <w:lvl w:ilvl="0" w:tplc="60FAB43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45C05EF"/>
    <w:multiLevelType w:val="hybridMultilevel"/>
    <w:tmpl w:val="95EC07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1066FD7"/>
    <w:multiLevelType w:val="hybridMultilevel"/>
    <w:tmpl w:val="1A4AFAD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5E541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6073597"/>
    <w:multiLevelType w:val="hybridMultilevel"/>
    <w:tmpl w:val="2868AAF8"/>
    <w:lvl w:ilvl="0" w:tplc="04050017">
      <w:start w:val="1"/>
      <w:numFmt w:val="lowerLetter"/>
      <w:lvlText w:val="%1)"/>
      <w:lvlJc w:val="left"/>
      <w:pPr>
        <w:ind w:left="501" w:hanging="360"/>
      </w:pPr>
      <w:rPr>
        <w:i w:val="0"/>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5">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786E57EF"/>
    <w:multiLevelType w:val="hybridMultilevel"/>
    <w:tmpl w:val="D8C2338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8"/>
  </w:num>
  <w:num w:numId="2">
    <w:abstractNumId w:val="16"/>
  </w:num>
  <w:num w:numId="3">
    <w:abstractNumId w:val="20"/>
  </w:num>
  <w:num w:numId="4">
    <w:abstractNumId w:val="6"/>
  </w:num>
  <w:num w:numId="5">
    <w:abstractNumId w:val="15"/>
  </w:num>
  <w:num w:numId="6">
    <w:abstractNumId w:val="10"/>
  </w:num>
  <w:num w:numId="7">
    <w:abstractNumId w:val="21"/>
  </w:num>
  <w:num w:numId="8">
    <w:abstractNumId w:val="19"/>
  </w:num>
  <w:num w:numId="9">
    <w:abstractNumId w:val="9"/>
  </w:num>
  <w:num w:numId="10">
    <w:abstractNumId w:val="11"/>
  </w:num>
  <w:num w:numId="11">
    <w:abstractNumId w:val="7"/>
  </w:num>
  <w:num w:numId="12">
    <w:abstractNumId w:val="8"/>
  </w:num>
  <w:num w:numId="13">
    <w:abstractNumId w:val="23"/>
  </w:num>
  <w:num w:numId="14">
    <w:abstractNumId w:val="22"/>
  </w:num>
  <w:num w:numId="15">
    <w:abstractNumId w:val="25"/>
  </w:num>
  <w:num w:numId="16">
    <w:abstractNumId w:val="27"/>
  </w:num>
  <w:num w:numId="17">
    <w:abstractNumId w:val="18"/>
  </w:num>
  <w:num w:numId="18">
    <w:abstractNumId w:val="17"/>
  </w:num>
  <w:num w:numId="19">
    <w:abstractNumId w:val="13"/>
  </w:num>
  <w:num w:numId="20">
    <w:abstractNumId w:val="12"/>
  </w:num>
  <w:num w:numId="21">
    <w:abstractNumId w:val="24"/>
  </w:num>
  <w:num w:numId="22">
    <w:abstractNumId w:val="14"/>
  </w:num>
  <w:num w:numId="2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0438"/>
    <w:rsid w:val="00001074"/>
    <w:rsid w:val="00001444"/>
    <w:rsid w:val="00002F99"/>
    <w:rsid w:val="00003828"/>
    <w:rsid w:val="00003AC4"/>
    <w:rsid w:val="00005204"/>
    <w:rsid w:val="0000760C"/>
    <w:rsid w:val="00012DED"/>
    <w:rsid w:val="0001389D"/>
    <w:rsid w:val="00013D82"/>
    <w:rsid w:val="00014292"/>
    <w:rsid w:val="00015AD1"/>
    <w:rsid w:val="000163D1"/>
    <w:rsid w:val="00017ABC"/>
    <w:rsid w:val="00021800"/>
    <w:rsid w:val="0002365D"/>
    <w:rsid w:val="0002388E"/>
    <w:rsid w:val="000240F5"/>
    <w:rsid w:val="0002416D"/>
    <w:rsid w:val="00025106"/>
    <w:rsid w:val="00027ABF"/>
    <w:rsid w:val="00027F26"/>
    <w:rsid w:val="0003008D"/>
    <w:rsid w:val="00033AAE"/>
    <w:rsid w:val="00036002"/>
    <w:rsid w:val="00037489"/>
    <w:rsid w:val="00040538"/>
    <w:rsid w:val="00040881"/>
    <w:rsid w:val="00041018"/>
    <w:rsid w:val="00041B97"/>
    <w:rsid w:val="00041DB6"/>
    <w:rsid w:val="00041E2D"/>
    <w:rsid w:val="00042127"/>
    <w:rsid w:val="0004550B"/>
    <w:rsid w:val="00046DB2"/>
    <w:rsid w:val="00051035"/>
    <w:rsid w:val="00051421"/>
    <w:rsid w:val="00051F47"/>
    <w:rsid w:val="00052F7F"/>
    <w:rsid w:val="00056AB0"/>
    <w:rsid w:val="00060963"/>
    <w:rsid w:val="000610E8"/>
    <w:rsid w:val="000626E7"/>
    <w:rsid w:val="0006292D"/>
    <w:rsid w:val="00062CC2"/>
    <w:rsid w:val="0006320D"/>
    <w:rsid w:val="000655D1"/>
    <w:rsid w:val="0007236A"/>
    <w:rsid w:val="00072D48"/>
    <w:rsid w:val="000737D8"/>
    <w:rsid w:val="00074F09"/>
    <w:rsid w:val="0007792C"/>
    <w:rsid w:val="00077DD1"/>
    <w:rsid w:val="00080BCB"/>
    <w:rsid w:val="00082FE0"/>
    <w:rsid w:val="00082FF9"/>
    <w:rsid w:val="00083EA4"/>
    <w:rsid w:val="00084CA0"/>
    <w:rsid w:val="0009422B"/>
    <w:rsid w:val="0009464E"/>
    <w:rsid w:val="00095946"/>
    <w:rsid w:val="00095DED"/>
    <w:rsid w:val="000A3BCC"/>
    <w:rsid w:val="000A48D5"/>
    <w:rsid w:val="000A5DCC"/>
    <w:rsid w:val="000B5B8D"/>
    <w:rsid w:val="000B6313"/>
    <w:rsid w:val="000B7FC7"/>
    <w:rsid w:val="000C0739"/>
    <w:rsid w:val="000C1C30"/>
    <w:rsid w:val="000C2D9F"/>
    <w:rsid w:val="000C3EFA"/>
    <w:rsid w:val="000C561E"/>
    <w:rsid w:val="000D06C0"/>
    <w:rsid w:val="000D0DC9"/>
    <w:rsid w:val="000D0F39"/>
    <w:rsid w:val="000D19BA"/>
    <w:rsid w:val="000D2281"/>
    <w:rsid w:val="000D442A"/>
    <w:rsid w:val="000D4ED8"/>
    <w:rsid w:val="000D51A1"/>
    <w:rsid w:val="000D7B38"/>
    <w:rsid w:val="000E0AB9"/>
    <w:rsid w:val="000E1047"/>
    <w:rsid w:val="000E1243"/>
    <w:rsid w:val="000E1928"/>
    <w:rsid w:val="000E3928"/>
    <w:rsid w:val="000E3D04"/>
    <w:rsid w:val="000E4EBA"/>
    <w:rsid w:val="000F19E1"/>
    <w:rsid w:val="000F3D88"/>
    <w:rsid w:val="000F74B1"/>
    <w:rsid w:val="00101F0C"/>
    <w:rsid w:val="00101F16"/>
    <w:rsid w:val="00102621"/>
    <w:rsid w:val="00102D15"/>
    <w:rsid w:val="00103FCC"/>
    <w:rsid w:val="001058A2"/>
    <w:rsid w:val="00107952"/>
    <w:rsid w:val="00111439"/>
    <w:rsid w:val="00112A58"/>
    <w:rsid w:val="001139F6"/>
    <w:rsid w:val="00115951"/>
    <w:rsid w:val="00115CED"/>
    <w:rsid w:val="001160C5"/>
    <w:rsid w:val="001161E0"/>
    <w:rsid w:val="00120A58"/>
    <w:rsid w:val="00121657"/>
    <w:rsid w:val="00124CA6"/>
    <w:rsid w:val="0012659A"/>
    <w:rsid w:val="0012681A"/>
    <w:rsid w:val="00131860"/>
    <w:rsid w:val="001338A4"/>
    <w:rsid w:val="001338C7"/>
    <w:rsid w:val="001362A2"/>
    <w:rsid w:val="001376A9"/>
    <w:rsid w:val="00142F94"/>
    <w:rsid w:val="0014428F"/>
    <w:rsid w:val="001442FB"/>
    <w:rsid w:val="00145130"/>
    <w:rsid w:val="00147C3E"/>
    <w:rsid w:val="00150389"/>
    <w:rsid w:val="001532B5"/>
    <w:rsid w:val="001536A8"/>
    <w:rsid w:val="00155CB5"/>
    <w:rsid w:val="001561BA"/>
    <w:rsid w:val="00156F9D"/>
    <w:rsid w:val="00157365"/>
    <w:rsid w:val="00157F54"/>
    <w:rsid w:val="0016043B"/>
    <w:rsid w:val="001609C9"/>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ADE"/>
    <w:rsid w:val="00193F54"/>
    <w:rsid w:val="00195634"/>
    <w:rsid w:val="001958F3"/>
    <w:rsid w:val="001A1628"/>
    <w:rsid w:val="001A220F"/>
    <w:rsid w:val="001A519E"/>
    <w:rsid w:val="001A559E"/>
    <w:rsid w:val="001A5D0E"/>
    <w:rsid w:val="001A7DD6"/>
    <w:rsid w:val="001B0E4B"/>
    <w:rsid w:val="001B3EDC"/>
    <w:rsid w:val="001B6573"/>
    <w:rsid w:val="001C3ED2"/>
    <w:rsid w:val="001C4CDA"/>
    <w:rsid w:val="001C5BDF"/>
    <w:rsid w:val="001C785A"/>
    <w:rsid w:val="001C7BFA"/>
    <w:rsid w:val="001D32DF"/>
    <w:rsid w:val="001D457E"/>
    <w:rsid w:val="001D75B6"/>
    <w:rsid w:val="001E0A46"/>
    <w:rsid w:val="001E1AFC"/>
    <w:rsid w:val="001E29C8"/>
    <w:rsid w:val="001E2A2F"/>
    <w:rsid w:val="001E4360"/>
    <w:rsid w:val="001E60D3"/>
    <w:rsid w:val="001E6762"/>
    <w:rsid w:val="001E711B"/>
    <w:rsid w:val="001E7C6F"/>
    <w:rsid w:val="001F0B5C"/>
    <w:rsid w:val="001F40BA"/>
    <w:rsid w:val="001F5167"/>
    <w:rsid w:val="001F5BDE"/>
    <w:rsid w:val="001F63B9"/>
    <w:rsid w:val="001F7954"/>
    <w:rsid w:val="00202B61"/>
    <w:rsid w:val="00204799"/>
    <w:rsid w:val="002047D1"/>
    <w:rsid w:val="00211E31"/>
    <w:rsid w:val="0021331B"/>
    <w:rsid w:val="00213723"/>
    <w:rsid w:val="00213C99"/>
    <w:rsid w:val="00214629"/>
    <w:rsid w:val="002149A0"/>
    <w:rsid w:val="00220ACC"/>
    <w:rsid w:val="0022164C"/>
    <w:rsid w:val="00225E91"/>
    <w:rsid w:val="00226F88"/>
    <w:rsid w:val="002303FE"/>
    <w:rsid w:val="00230C4E"/>
    <w:rsid w:val="00232198"/>
    <w:rsid w:val="00232F97"/>
    <w:rsid w:val="002347CB"/>
    <w:rsid w:val="00235BCC"/>
    <w:rsid w:val="00237E91"/>
    <w:rsid w:val="002406E1"/>
    <w:rsid w:val="00240F1E"/>
    <w:rsid w:val="00241145"/>
    <w:rsid w:val="002412A3"/>
    <w:rsid w:val="00251397"/>
    <w:rsid w:val="002515D1"/>
    <w:rsid w:val="002567C9"/>
    <w:rsid w:val="00257747"/>
    <w:rsid w:val="002606B5"/>
    <w:rsid w:val="0026147B"/>
    <w:rsid w:val="002614C5"/>
    <w:rsid w:val="00261C40"/>
    <w:rsid w:val="0026201B"/>
    <w:rsid w:val="00262DC4"/>
    <w:rsid w:val="00264D3B"/>
    <w:rsid w:val="002656F3"/>
    <w:rsid w:val="002703B3"/>
    <w:rsid w:val="00270486"/>
    <w:rsid w:val="0027138A"/>
    <w:rsid w:val="00271F8B"/>
    <w:rsid w:val="002728AB"/>
    <w:rsid w:val="00274C6B"/>
    <w:rsid w:val="00280A0B"/>
    <w:rsid w:val="002815DA"/>
    <w:rsid w:val="002827F9"/>
    <w:rsid w:val="00286CA4"/>
    <w:rsid w:val="00287BB9"/>
    <w:rsid w:val="002937B3"/>
    <w:rsid w:val="002A0381"/>
    <w:rsid w:val="002A198D"/>
    <w:rsid w:val="002A7E5E"/>
    <w:rsid w:val="002B0928"/>
    <w:rsid w:val="002B152D"/>
    <w:rsid w:val="002B1550"/>
    <w:rsid w:val="002B4589"/>
    <w:rsid w:val="002B4B13"/>
    <w:rsid w:val="002B57B7"/>
    <w:rsid w:val="002B5A99"/>
    <w:rsid w:val="002B6B92"/>
    <w:rsid w:val="002C3282"/>
    <w:rsid w:val="002C349D"/>
    <w:rsid w:val="002C437A"/>
    <w:rsid w:val="002C4575"/>
    <w:rsid w:val="002C55BC"/>
    <w:rsid w:val="002C69AF"/>
    <w:rsid w:val="002C712C"/>
    <w:rsid w:val="002D66C0"/>
    <w:rsid w:val="002E0983"/>
    <w:rsid w:val="002E26C2"/>
    <w:rsid w:val="002E2AD9"/>
    <w:rsid w:val="002E69AC"/>
    <w:rsid w:val="002F0099"/>
    <w:rsid w:val="002F03A1"/>
    <w:rsid w:val="002F2D0F"/>
    <w:rsid w:val="002F519B"/>
    <w:rsid w:val="002F53F7"/>
    <w:rsid w:val="002F5602"/>
    <w:rsid w:val="002F5726"/>
    <w:rsid w:val="002F5C97"/>
    <w:rsid w:val="002F6D9C"/>
    <w:rsid w:val="00304255"/>
    <w:rsid w:val="00305DAC"/>
    <w:rsid w:val="003064DC"/>
    <w:rsid w:val="00312CD5"/>
    <w:rsid w:val="00314A36"/>
    <w:rsid w:val="0031517C"/>
    <w:rsid w:val="00316389"/>
    <w:rsid w:val="00317B3B"/>
    <w:rsid w:val="0032033F"/>
    <w:rsid w:val="0032073E"/>
    <w:rsid w:val="003212A9"/>
    <w:rsid w:val="00321462"/>
    <w:rsid w:val="00322311"/>
    <w:rsid w:val="0032309E"/>
    <w:rsid w:val="003233E0"/>
    <w:rsid w:val="0032381F"/>
    <w:rsid w:val="003239FB"/>
    <w:rsid w:val="0032562B"/>
    <w:rsid w:val="00327AA8"/>
    <w:rsid w:val="00331519"/>
    <w:rsid w:val="00332833"/>
    <w:rsid w:val="00340829"/>
    <w:rsid w:val="003428E3"/>
    <w:rsid w:val="003439D7"/>
    <w:rsid w:val="00344DF4"/>
    <w:rsid w:val="00346339"/>
    <w:rsid w:val="00347C1E"/>
    <w:rsid w:val="00350197"/>
    <w:rsid w:val="003511B7"/>
    <w:rsid w:val="003515FE"/>
    <w:rsid w:val="00352664"/>
    <w:rsid w:val="00353C58"/>
    <w:rsid w:val="0035419D"/>
    <w:rsid w:val="00354384"/>
    <w:rsid w:val="00357C09"/>
    <w:rsid w:val="00361AB7"/>
    <w:rsid w:val="00362D1D"/>
    <w:rsid w:val="00363AEB"/>
    <w:rsid w:val="0036557C"/>
    <w:rsid w:val="003673F4"/>
    <w:rsid w:val="00367B10"/>
    <w:rsid w:val="003707FB"/>
    <w:rsid w:val="0037273B"/>
    <w:rsid w:val="003753C6"/>
    <w:rsid w:val="003777C2"/>
    <w:rsid w:val="003814EF"/>
    <w:rsid w:val="003826CC"/>
    <w:rsid w:val="003832D4"/>
    <w:rsid w:val="00383889"/>
    <w:rsid w:val="00383EC5"/>
    <w:rsid w:val="0038487F"/>
    <w:rsid w:val="00386E90"/>
    <w:rsid w:val="00387684"/>
    <w:rsid w:val="00390C56"/>
    <w:rsid w:val="00390F45"/>
    <w:rsid w:val="00392DB1"/>
    <w:rsid w:val="0039380C"/>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3EE"/>
    <w:rsid w:val="003B448B"/>
    <w:rsid w:val="003B4D06"/>
    <w:rsid w:val="003B72D7"/>
    <w:rsid w:val="003B755E"/>
    <w:rsid w:val="003C0927"/>
    <w:rsid w:val="003C1126"/>
    <w:rsid w:val="003C20E5"/>
    <w:rsid w:val="003C5D5A"/>
    <w:rsid w:val="003C6632"/>
    <w:rsid w:val="003C70B6"/>
    <w:rsid w:val="003C776E"/>
    <w:rsid w:val="003D0210"/>
    <w:rsid w:val="003D18DB"/>
    <w:rsid w:val="003D289C"/>
    <w:rsid w:val="003D36AE"/>
    <w:rsid w:val="003D4508"/>
    <w:rsid w:val="003D4A19"/>
    <w:rsid w:val="003D5957"/>
    <w:rsid w:val="003D6C3A"/>
    <w:rsid w:val="003E0A84"/>
    <w:rsid w:val="003E3706"/>
    <w:rsid w:val="003E50BB"/>
    <w:rsid w:val="003E51AC"/>
    <w:rsid w:val="003E6F0E"/>
    <w:rsid w:val="003E764A"/>
    <w:rsid w:val="003F0568"/>
    <w:rsid w:val="003F1824"/>
    <w:rsid w:val="003F2026"/>
    <w:rsid w:val="003F29F8"/>
    <w:rsid w:val="003F4649"/>
    <w:rsid w:val="003F47FF"/>
    <w:rsid w:val="003F4836"/>
    <w:rsid w:val="00405FC1"/>
    <w:rsid w:val="0040758F"/>
    <w:rsid w:val="0041298D"/>
    <w:rsid w:val="00413711"/>
    <w:rsid w:val="00415FB4"/>
    <w:rsid w:val="004171DC"/>
    <w:rsid w:val="0042168C"/>
    <w:rsid w:val="0042418D"/>
    <w:rsid w:val="00426185"/>
    <w:rsid w:val="0042639B"/>
    <w:rsid w:val="00426BB5"/>
    <w:rsid w:val="004303DD"/>
    <w:rsid w:val="0043059E"/>
    <w:rsid w:val="00430833"/>
    <w:rsid w:val="004364A9"/>
    <w:rsid w:val="00440AB3"/>
    <w:rsid w:val="0044179B"/>
    <w:rsid w:val="004438C2"/>
    <w:rsid w:val="00445F8A"/>
    <w:rsid w:val="00446455"/>
    <w:rsid w:val="0044649E"/>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4120"/>
    <w:rsid w:val="00497E8D"/>
    <w:rsid w:val="004A12A2"/>
    <w:rsid w:val="004A1B2E"/>
    <w:rsid w:val="004A2CAB"/>
    <w:rsid w:val="004A3FA2"/>
    <w:rsid w:val="004A6360"/>
    <w:rsid w:val="004A650D"/>
    <w:rsid w:val="004A776D"/>
    <w:rsid w:val="004A793D"/>
    <w:rsid w:val="004B238D"/>
    <w:rsid w:val="004B2CFA"/>
    <w:rsid w:val="004B468E"/>
    <w:rsid w:val="004B4CC8"/>
    <w:rsid w:val="004B5814"/>
    <w:rsid w:val="004B5DA1"/>
    <w:rsid w:val="004B5FC7"/>
    <w:rsid w:val="004B66B9"/>
    <w:rsid w:val="004B710F"/>
    <w:rsid w:val="004C2230"/>
    <w:rsid w:val="004C29B2"/>
    <w:rsid w:val="004C3BC9"/>
    <w:rsid w:val="004C499A"/>
    <w:rsid w:val="004C5E34"/>
    <w:rsid w:val="004D00EF"/>
    <w:rsid w:val="004D1C31"/>
    <w:rsid w:val="004D2A7B"/>
    <w:rsid w:val="004D3D3A"/>
    <w:rsid w:val="004D6817"/>
    <w:rsid w:val="004D7064"/>
    <w:rsid w:val="004E20CE"/>
    <w:rsid w:val="004E3C40"/>
    <w:rsid w:val="004E593C"/>
    <w:rsid w:val="004E6755"/>
    <w:rsid w:val="004E7A01"/>
    <w:rsid w:val="004E7DCB"/>
    <w:rsid w:val="004F2D9B"/>
    <w:rsid w:val="004F346B"/>
    <w:rsid w:val="004F4499"/>
    <w:rsid w:val="004F523F"/>
    <w:rsid w:val="004F54DB"/>
    <w:rsid w:val="004F61B5"/>
    <w:rsid w:val="004F695C"/>
    <w:rsid w:val="004F78FF"/>
    <w:rsid w:val="004F7AAE"/>
    <w:rsid w:val="00501A1E"/>
    <w:rsid w:val="005031DE"/>
    <w:rsid w:val="005033E8"/>
    <w:rsid w:val="00503ADF"/>
    <w:rsid w:val="00505440"/>
    <w:rsid w:val="005105EE"/>
    <w:rsid w:val="00512972"/>
    <w:rsid w:val="00512C43"/>
    <w:rsid w:val="00514800"/>
    <w:rsid w:val="0051681D"/>
    <w:rsid w:val="0051727A"/>
    <w:rsid w:val="00522F80"/>
    <w:rsid w:val="00526029"/>
    <w:rsid w:val="00527531"/>
    <w:rsid w:val="00532652"/>
    <w:rsid w:val="00534B36"/>
    <w:rsid w:val="00536BF9"/>
    <w:rsid w:val="0053788C"/>
    <w:rsid w:val="00545E4D"/>
    <w:rsid w:val="00550BB2"/>
    <w:rsid w:val="00550F50"/>
    <w:rsid w:val="0055188D"/>
    <w:rsid w:val="005557B4"/>
    <w:rsid w:val="00555CAD"/>
    <w:rsid w:val="005565BC"/>
    <w:rsid w:val="00556ACF"/>
    <w:rsid w:val="00556CB7"/>
    <w:rsid w:val="00562489"/>
    <w:rsid w:val="00562989"/>
    <w:rsid w:val="00563066"/>
    <w:rsid w:val="00565516"/>
    <w:rsid w:val="00570042"/>
    <w:rsid w:val="0057166D"/>
    <w:rsid w:val="00571F7A"/>
    <w:rsid w:val="00574A84"/>
    <w:rsid w:val="005765A7"/>
    <w:rsid w:val="005809F4"/>
    <w:rsid w:val="00583349"/>
    <w:rsid w:val="00590DC1"/>
    <w:rsid w:val="005944FF"/>
    <w:rsid w:val="00594F02"/>
    <w:rsid w:val="00594FEB"/>
    <w:rsid w:val="00595763"/>
    <w:rsid w:val="005969F2"/>
    <w:rsid w:val="00597B8F"/>
    <w:rsid w:val="005A4847"/>
    <w:rsid w:val="005A49C8"/>
    <w:rsid w:val="005A54B0"/>
    <w:rsid w:val="005A5777"/>
    <w:rsid w:val="005A5BAF"/>
    <w:rsid w:val="005A6F2E"/>
    <w:rsid w:val="005A797F"/>
    <w:rsid w:val="005B01B2"/>
    <w:rsid w:val="005B2327"/>
    <w:rsid w:val="005B2DD9"/>
    <w:rsid w:val="005B3C31"/>
    <w:rsid w:val="005B3F0E"/>
    <w:rsid w:val="005B5AA9"/>
    <w:rsid w:val="005C19C4"/>
    <w:rsid w:val="005C1F42"/>
    <w:rsid w:val="005C3863"/>
    <w:rsid w:val="005C3FF4"/>
    <w:rsid w:val="005C4249"/>
    <w:rsid w:val="005C51E3"/>
    <w:rsid w:val="005C58AF"/>
    <w:rsid w:val="005C7C2B"/>
    <w:rsid w:val="005D0207"/>
    <w:rsid w:val="005D205E"/>
    <w:rsid w:val="005D47D9"/>
    <w:rsid w:val="005D56E2"/>
    <w:rsid w:val="005D5B64"/>
    <w:rsid w:val="005D6F05"/>
    <w:rsid w:val="005D6FA2"/>
    <w:rsid w:val="005D71CF"/>
    <w:rsid w:val="005D76DF"/>
    <w:rsid w:val="005D7A18"/>
    <w:rsid w:val="005E05E0"/>
    <w:rsid w:val="005E0AC1"/>
    <w:rsid w:val="005E1DF5"/>
    <w:rsid w:val="005E320E"/>
    <w:rsid w:val="005E5280"/>
    <w:rsid w:val="005E6086"/>
    <w:rsid w:val="005E672E"/>
    <w:rsid w:val="005F16F0"/>
    <w:rsid w:val="005F5861"/>
    <w:rsid w:val="005F5D35"/>
    <w:rsid w:val="005F5FDC"/>
    <w:rsid w:val="005F62D7"/>
    <w:rsid w:val="005F7A93"/>
    <w:rsid w:val="005F7C89"/>
    <w:rsid w:val="00600A94"/>
    <w:rsid w:val="0060295E"/>
    <w:rsid w:val="0060330A"/>
    <w:rsid w:val="006054E3"/>
    <w:rsid w:val="006055D5"/>
    <w:rsid w:val="0060732B"/>
    <w:rsid w:val="00612F82"/>
    <w:rsid w:val="00613AD0"/>
    <w:rsid w:val="006224C7"/>
    <w:rsid w:val="00623CE8"/>
    <w:rsid w:val="0062571C"/>
    <w:rsid w:val="006310B8"/>
    <w:rsid w:val="00632218"/>
    <w:rsid w:val="00632EAC"/>
    <w:rsid w:val="00634B26"/>
    <w:rsid w:val="0063675A"/>
    <w:rsid w:val="00636A37"/>
    <w:rsid w:val="00637CE9"/>
    <w:rsid w:val="00640589"/>
    <w:rsid w:val="006405A5"/>
    <w:rsid w:val="00641021"/>
    <w:rsid w:val="006436F2"/>
    <w:rsid w:val="00645FB4"/>
    <w:rsid w:val="00651435"/>
    <w:rsid w:val="00654EA4"/>
    <w:rsid w:val="00655BFA"/>
    <w:rsid w:val="00657A77"/>
    <w:rsid w:val="00657DAA"/>
    <w:rsid w:val="0066008D"/>
    <w:rsid w:val="006612B6"/>
    <w:rsid w:val="0066204C"/>
    <w:rsid w:val="0066283A"/>
    <w:rsid w:val="0066754E"/>
    <w:rsid w:val="00667A33"/>
    <w:rsid w:val="00670111"/>
    <w:rsid w:val="006707D2"/>
    <w:rsid w:val="0067137E"/>
    <w:rsid w:val="00672925"/>
    <w:rsid w:val="00676F75"/>
    <w:rsid w:val="00677C75"/>
    <w:rsid w:val="006846F5"/>
    <w:rsid w:val="00686DB2"/>
    <w:rsid w:val="00687BC4"/>
    <w:rsid w:val="00690877"/>
    <w:rsid w:val="0069222E"/>
    <w:rsid w:val="00692A6C"/>
    <w:rsid w:val="0069504D"/>
    <w:rsid w:val="006967A7"/>
    <w:rsid w:val="00697390"/>
    <w:rsid w:val="006A0B64"/>
    <w:rsid w:val="006A34BE"/>
    <w:rsid w:val="006A68E6"/>
    <w:rsid w:val="006B0412"/>
    <w:rsid w:val="006B146B"/>
    <w:rsid w:val="006B1FEA"/>
    <w:rsid w:val="006B2281"/>
    <w:rsid w:val="006B4F63"/>
    <w:rsid w:val="006B6511"/>
    <w:rsid w:val="006B651F"/>
    <w:rsid w:val="006B7202"/>
    <w:rsid w:val="006C1BEA"/>
    <w:rsid w:val="006C1C32"/>
    <w:rsid w:val="006C443E"/>
    <w:rsid w:val="006C58C9"/>
    <w:rsid w:val="006D2C7E"/>
    <w:rsid w:val="006D6677"/>
    <w:rsid w:val="006D6770"/>
    <w:rsid w:val="006D6A69"/>
    <w:rsid w:val="006D6AD1"/>
    <w:rsid w:val="006D7039"/>
    <w:rsid w:val="006E07C8"/>
    <w:rsid w:val="006E0A02"/>
    <w:rsid w:val="006E6174"/>
    <w:rsid w:val="006F262B"/>
    <w:rsid w:val="006F4D50"/>
    <w:rsid w:val="006F736B"/>
    <w:rsid w:val="006F73FD"/>
    <w:rsid w:val="006F7538"/>
    <w:rsid w:val="006F7E3E"/>
    <w:rsid w:val="00703C94"/>
    <w:rsid w:val="00705269"/>
    <w:rsid w:val="007062F5"/>
    <w:rsid w:val="00706D11"/>
    <w:rsid w:val="00710617"/>
    <w:rsid w:val="00711735"/>
    <w:rsid w:val="00711766"/>
    <w:rsid w:val="007121BF"/>
    <w:rsid w:val="0071264E"/>
    <w:rsid w:val="007149F2"/>
    <w:rsid w:val="00716E11"/>
    <w:rsid w:val="0071762D"/>
    <w:rsid w:val="00717FA0"/>
    <w:rsid w:val="007209B0"/>
    <w:rsid w:val="00725028"/>
    <w:rsid w:val="00727E32"/>
    <w:rsid w:val="00730D84"/>
    <w:rsid w:val="0073118C"/>
    <w:rsid w:val="00731EB4"/>
    <w:rsid w:val="0073423A"/>
    <w:rsid w:val="007344C9"/>
    <w:rsid w:val="00734E23"/>
    <w:rsid w:val="00736C05"/>
    <w:rsid w:val="00736CB6"/>
    <w:rsid w:val="007412B7"/>
    <w:rsid w:val="00741539"/>
    <w:rsid w:val="007415F0"/>
    <w:rsid w:val="00742F91"/>
    <w:rsid w:val="007441F6"/>
    <w:rsid w:val="007443DD"/>
    <w:rsid w:val="007455D1"/>
    <w:rsid w:val="00746E75"/>
    <w:rsid w:val="00747284"/>
    <w:rsid w:val="00754E4B"/>
    <w:rsid w:val="007556C2"/>
    <w:rsid w:val="00757D05"/>
    <w:rsid w:val="007608CB"/>
    <w:rsid w:val="00764507"/>
    <w:rsid w:val="00764BD2"/>
    <w:rsid w:val="00767028"/>
    <w:rsid w:val="007673FD"/>
    <w:rsid w:val="0077015A"/>
    <w:rsid w:val="007728B3"/>
    <w:rsid w:val="00772A6A"/>
    <w:rsid w:val="00777BEE"/>
    <w:rsid w:val="0078079D"/>
    <w:rsid w:val="007821A2"/>
    <w:rsid w:val="00782C36"/>
    <w:rsid w:val="00783E60"/>
    <w:rsid w:val="00783FE8"/>
    <w:rsid w:val="00785275"/>
    <w:rsid w:val="00785452"/>
    <w:rsid w:val="00786634"/>
    <w:rsid w:val="00787090"/>
    <w:rsid w:val="007874A6"/>
    <w:rsid w:val="0079003E"/>
    <w:rsid w:val="00794D8C"/>
    <w:rsid w:val="007960CE"/>
    <w:rsid w:val="007968F1"/>
    <w:rsid w:val="00797F4C"/>
    <w:rsid w:val="007A1A6C"/>
    <w:rsid w:val="007A1C2E"/>
    <w:rsid w:val="007A1CC4"/>
    <w:rsid w:val="007A4C82"/>
    <w:rsid w:val="007A6A5D"/>
    <w:rsid w:val="007A7CD0"/>
    <w:rsid w:val="007B10FD"/>
    <w:rsid w:val="007B1281"/>
    <w:rsid w:val="007B217D"/>
    <w:rsid w:val="007B2CC6"/>
    <w:rsid w:val="007B3D7C"/>
    <w:rsid w:val="007B6875"/>
    <w:rsid w:val="007B72C0"/>
    <w:rsid w:val="007C095D"/>
    <w:rsid w:val="007C0B2E"/>
    <w:rsid w:val="007C1AB0"/>
    <w:rsid w:val="007C4F2F"/>
    <w:rsid w:val="007C52D1"/>
    <w:rsid w:val="007C5C13"/>
    <w:rsid w:val="007C673F"/>
    <w:rsid w:val="007C7100"/>
    <w:rsid w:val="007C7DFD"/>
    <w:rsid w:val="007D3022"/>
    <w:rsid w:val="007D4912"/>
    <w:rsid w:val="007D7324"/>
    <w:rsid w:val="007D7A6E"/>
    <w:rsid w:val="007E164B"/>
    <w:rsid w:val="007E4D5A"/>
    <w:rsid w:val="007E5149"/>
    <w:rsid w:val="007E5BA9"/>
    <w:rsid w:val="007E6BBA"/>
    <w:rsid w:val="007E79C1"/>
    <w:rsid w:val="007F0D83"/>
    <w:rsid w:val="007F145D"/>
    <w:rsid w:val="007F2F8D"/>
    <w:rsid w:val="007F3C35"/>
    <w:rsid w:val="007F4763"/>
    <w:rsid w:val="0080005B"/>
    <w:rsid w:val="00800F3B"/>
    <w:rsid w:val="0080104B"/>
    <w:rsid w:val="008029DE"/>
    <w:rsid w:val="00804E38"/>
    <w:rsid w:val="0080710F"/>
    <w:rsid w:val="008134A3"/>
    <w:rsid w:val="0081536B"/>
    <w:rsid w:val="00815EF3"/>
    <w:rsid w:val="008168D1"/>
    <w:rsid w:val="00816C69"/>
    <w:rsid w:val="00816E4E"/>
    <w:rsid w:val="00817A09"/>
    <w:rsid w:val="0082108D"/>
    <w:rsid w:val="00823338"/>
    <w:rsid w:val="00824A34"/>
    <w:rsid w:val="008257E3"/>
    <w:rsid w:val="00827618"/>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4221"/>
    <w:rsid w:val="00857068"/>
    <w:rsid w:val="00857F24"/>
    <w:rsid w:val="00863E8F"/>
    <w:rsid w:val="00864601"/>
    <w:rsid w:val="00867D9E"/>
    <w:rsid w:val="0087016D"/>
    <w:rsid w:val="00870B77"/>
    <w:rsid w:val="008749FF"/>
    <w:rsid w:val="008750B6"/>
    <w:rsid w:val="00875168"/>
    <w:rsid w:val="00876A17"/>
    <w:rsid w:val="00881AD9"/>
    <w:rsid w:val="008822D1"/>
    <w:rsid w:val="00882CBA"/>
    <w:rsid w:val="008839C4"/>
    <w:rsid w:val="00883A6C"/>
    <w:rsid w:val="00884D6A"/>
    <w:rsid w:val="008863E7"/>
    <w:rsid w:val="00886971"/>
    <w:rsid w:val="00886DB4"/>
    <w:rsid w:val="00890BB7"/>
    <w:rsid w:val="00891548"/>
    <w:rsid w:val="00893A61"/>
    <w:rsid w:val="008953B5"/>
    <w:rsid w:val="00895C71"/>
    <w:rsid w:val="00896120"/>
    <w:rsid w:val="00897A2B"/>
    <w:rsid w:val="008A0A46"/>
    <w:rsid w:val="008A0DB6"/>
    <w:rsid w:val="008A1C11"/>
    <w:rsid w:val="008A289E"/>
    <w:rsid w:val="008A2A3F"/>
    <w:rsid w:val="008A3ED8"/>
    <w:rsid w:val="008A4410"/>
    <w:rsid w:val="008A481E"/>
    <w:rsid w:val="008A7CFB"/>
    <w:rsid w:val="008B1192"/>
    <w:rsid w:val="008B1250"/>
    <w:rsid w:val="008B1B8A"/>
    <w:rsid w:val="008B214C"/>
    <w:rsid w:val="008B3025"/>
    <w:rsid w:val="008B50C3"/>
    <w:rsid w:val="008C058A"/>
    <w:rsid w:val="008C07CF"/>
    <w:rsid w:val="008C0925"/>
    <w:rsid w:val="008C2E32"/>
    <w:rsid w:val="008C3C29"/>
    <w:rsid w:val="008C6332"/>
    <w:rsid w:val="008C76FB"/>
    <w:rsid w:val="008C7BB3"/>
    <w:rsid w:val="008D01E8"/>
    <w:rsid w:val="008D0224"/>
    <w:rsid w:val="008D121C"/>
    <w:rsid w:val="008D3EA2"/>
    <w:rsid w:val="008D4960"/>
    <w:rsid w:val="008D5482"/>
    <w:rsid w:val="008D59AD"/>
    <w:rsid w:val="008D6471"/>
    <w:rsid w:val="008E1EB8"/>
    <w:rsid w:val="008E24CB"/>
    <w:rsid w:val="008E4E07"/>
    <w:rsid w:val="008E6D0B"/>
    <w:rsid w:val="008F0ACA"/>
    <w:rsid w:val="008F1A32"/>
    <w:rsid w:val="008F6A31"/>
    <w:rsid w:val="008F6A3E"/>
    <w:rsid w:val="009030EA"/>
    <w:rsid w:val="00903114"/>
    <w:rsid w:val="00903ECB"/>
    <w:rsid w:val="009066D2"/>
    <w:rsid w:val="009074AB"/>
    <w:rsid w:val="00907565"/>
    <w:rsid w:val="00907C8A"/>
    <w:rsid w:val="00907EEB"/>
    <w:rsid w:val="0091130A"/>
    <w:rsid w:val="00912467"/>
    <w:rsid w:val="009140A5"/>
    <w:rsid w:val="009211BE"/>
    <w:rsid w:val="00921511"/>
    <w:rsid w:val="0092210C"/>
    <w:rsid w:val="0092368B"/>
    <w:rsid w:val="00923697"/>
    <w:rsid w:val="00924215"/>
    <w:rsid w:val="009255FC"/>
    <w:rsid w:val="0092564F"/>
    <w:rsid w:val="00925CF5"/>
    <w:rsid w:val="00927A32"/>
    <w:rsid w:val="0093317B"/>
    <w:rsid w:val="0093422E"/>
    <w:rsid w:val="009344A2"/>
    <w:rsid w:val="00934AF7"/>
    <w:rsid w:val="00934C11"/>
    <w:rsid w:val="00935699"/>
    <w:rsid w:val="0093642B"/>
    <w:rsid w:val="0094166E"/>
    <w:rsid w:val="00943F04"/>
    <w:rsid w:val="00944270"/>
    <w:rsid w:val="0094433B"/>
    <w:rsid w:val="0094449C"/>
    <w:rsid w:val="00945BF5"/>
    <w:rsid w:val="0094669D"/>
    <w:rsid w:val="00951799"/>
    <w:rsid w:val="00951CA8"/>
    <w:rsid w:val="00952B9C"/>
    <w:rsid w:val="0095305E"/>
    <w:rsid w:val="00953E95"/>
    <w:rsid w:val="0095759F"/>
    <w:rsid w:val="00960A51"/>
    <w:rsid w:val="0096289F"/>
    <w:rsid w:val="00962CE3"/>
    <w:rsid w:val="0096363A"/>
    <w:rsid w:val="00964559"/>
    <w:rsid w:val="0096575B"/>
    <w:rsid w:val="00965766"/>
    <w:rsid w:val="009658FA"/>
    <w:rsid w:val="009660BC"/>
    <w:rsid w:val="0096742F"/>
    <w:rsid w:val="00972810"/>
    <w:rsid w:val="00974BEE"/>
    <w:rsid w:val="00977E0B"/>
    <w:rsid w:val="0098178D"/>
    <w:rsid w:val="00991374"/>
    <w:rsid w:val="00991941"/>
    <w:rsid w:val="00992272"/>
    <w:rsid w:val="009A0998"/>
    <w:rsid w:val="009A09FF"/>
    <w:rsid w:val="009A1C0A"/>
    <w:rsid w:val="009A4B00"/>
    <w:rsid w:val="009A4B98"/>
    <w:rsid w:val="009A5D0C"/>
    <w:rsid w:val="009A76A5"/>
    <w:rsid w:val="009B1BD5"/>
    <w:rsid w:val="009B2B52"/>
    <w:rsid w:val="009B5FDB"/>
    <w:rsid w:val="009B6359"/>
    <w:rsid w:val="009C02EE"/>
    <w:rsid w:val="009C19A7"/>
    <w:rsid w:val="009C1D7B"/>
    <w:rsid w:val="009C6F1C"/>
    <w:rsid w:val="009C7836"/>
    <w:rsid w:val="009C7EE0"/>
    <w:rsid w:val="009D1DD5"/>
    <w:rsid w:val="009D25CC"/>
    <w:rsid w:val="009E763F"/>
    <w:rsid w:val="009E7D43"/>
    <w:rsid w:val="009F14A7"/>
    <w:rsid w:val="009F2947"/>
    <w:rsid w:val="009F3208"/>
    <w:rsid w:val="009F4605"/>
    <w:rsid w:val="00A00A4D"/>
    <w:rsid w:val="00A024F5"/>
    <w:rsid w:val="00A033FE"/>
    <w:rsid w:val="00A10438"/>
    <w:rsid w:val="00A107E7"/>
    <w:rsid w:val="00A12E9A"/>
    <w:rsid w:val="00A2152C"/>
    <w:rsid w:val="00A236E4"/>
    <w:rsid w:val="00A31773"/>
    <w:rsid w:val="00A335AF"/>
    <w:rsid w:val="00A34A02"/>
    <w:rsid w:val="00A36F94"/>
    <w:rsid w:val="00A4189E"/>
    <w:rsid w:val="00A435EB"/>
    <w:rsid w:val="00A4524B"/>
    <w:rsid w:val="00A554F5"/>
    <w:rsid w:val="00A57ADE"/>
    <w:rsid w:val="00A6179A"/>
    <w:rsid w:val="00A65ECF"/>
    <w:rsid w:val="00A6687F"/>
    <w:rsid w:val="00A704A0"/>
    <w:rsid w:val="00A7132A"/>
    <w:rsid w:val="00A725DA"/>
    <w:rsid w:val="00A74377"/>
    <w:rsid w:val="00A744AC"/>
    <w:rsid w:val="00A76286"/>
    <w:rsid w:val="00A7634D"/>
    <w:rsid w:val="00A8446B"/>
    <w:rsid w:val="00A8446D"/>
    <w:rsid w:val="00A85378"/>
    <w:rsid w:val="00A85B08"/>
    <w:rsid w:val="00A85B8A"/>
    <w:rsid w:val="00A85F9D"/>
    <w:rsid w:val="00A90614"/>
    <w:rsid w:val="00A90708"/>
    <w:rsid w:val="00A9120F"/>
    <w:rsid w:val="00A915F1"/>
    <w:rsid w:val="00A97053"/>
    <w:rsid w:val="00AA03F0"/>
    <w:rsid w:val="00AA2650"/>
    <w:rsid w:val="00AA4335"/>
    <w:rsid w:val="00AA5EB3"/>
    <w:rsid w:val="00AA6296"/>
    <w:rsid w:val="00AA7278"/>
    <w:rsid w:val="00AA779B"/>
    <w:rsid w:val="00AB0096"/>
    <w:rsid w:val="00AB5CB4"/>
    <w:rsid w:val="00AB696C"/>
    <w:rsid w:val="00AC0E09"/>
    <w:rsid w:val="00AC27C5"/>
    <w:rsid w:val="00AC653E"/>
    <w:rsid w:val="00AD18DA"/>
    <w:rsid w:val="00AD1B14"/>
    <w:rsid w:val="00AD2C9E"/>
    <w:rsid w:val="00AD371C"/>
    <w:rsid w:val="00AD45FF"/>
    <w:rsid w:val="00AD5425"/>
    <w:rsid w:val="00AD59AB"/>
    <w:rsid w:val="00AD6E5E"/>
    <w:rsid w:val="00AD7911"/>
    <w:rsid w:val="00AE024F"/>
    <w:rsid w:val="00AE3A2A"/>
    <w:rsid w:val="00AF4EB0"/>
    <w:rsid w:val="00AF59C8"/>
    <w:rsid w:val="00B0377B"/>
    <w:rsid w:val="00B04131"/>
    <w:rsid w:val="00B05A22"/>
    <w:rsid w:val="00B06A3E"/>
    <w:rsid w:val="00B077EE"/>
    <w:rsid w:val="00B11E60"/>
    <w:rsid w:val="00B11EA7"/>
    <w:rsid w:val="00B12176"/>
    <w:rsid w:val="00B14006"/>
    <w:rsid w:val="00B1472A"/>
    <w:rsid w:val="00B14DA8"/>
    <w:rsid w:val="00B14FA6"/>
    <w:rsid w:val="00B17056"/>
    <w:rsid w:val="00B17AF9"/>
    <w:rsid w:val="00B21361"/>
    <w:rsid w:val="00B24C8F"/>
    <w:rsid w:val="00B2715A"/>
    <w:rsid w:val="00B27A5C"/>
    <w:rsid w:val="00B33E40"/>
    <w:rsid w:val="00B34158"/>
    <w:rsid w:val="00B343B1"/>
    <w:rsid w:val="00B34B7D"/>
    <w:rsid w:val="00B35C0C"/>
    <w:rsid w:val="00B37EAE"/>
    <w:rsid w:val="00B402B9"/>
    <w:rsid w:val="00B40BD7"/>
    <w:rsid w:val="00B42D38"/>
    <w:rsid w:val="00B4493C"/>
    <w:rsid w:val="00B456B2"/>
    <w:rsid w:val="00B47FC2"/>
    <w:rsid w:val="00B51290"/>
    <w:rsid w:val="00B51F4F"/>
    <w:rsid w:val="00B52F88"/>
    <w:rsid w:val="00B54A9D"/>
    <w:rsid w:val="00B57719"/>
    <w:rsid w:val="00B61091"/>
    <w:rsid w:val="00B6110B"/>
    <w:rsid w:val="00B61A8A"/>
    <w:rsid w:val="00B62EC9"/>
    <w:rsid w:val="00B63AE5"/>
    <w:rsid w:val="00B723E3"/>
    <w:rsid w:val="00B73D3D"/>
    <w:rsid w:val="00B73E3E"/>
    <w:rsid w:val="00B74454"/>
    <w:rsid w:val="00B75E73"/>
    <w:rsid w:val="00B774AF"/>
    <w:rsid w:val="00B841D6"/>
    <w:rsid w:val="00B86B0D"/>
    <w:rsid w:val="00B86F71"/>
    <w:rsid w:val="00B91AF0"/>
    <w:rsid w:val="00B94D72"/>
    <w:rsid w:val="00B964F2"/>
    <w:rsid w:val="00B97C49"/>
    <w:rsid w:val="00BA66A8"/>
    <w:rsid w:val="00BA760C"/>
    <w:rsid w:val="00BB272A"/>
    <w:rsid w:val="00BB2EAF"/>
    <w:rsid w:val="00BB343D"/>
    <w:rsid w:val="00BB46CB"/>
    <w:rsid w:val="00BB56A9"/>
    <w:rsid w:val="00BB5D08"/>
    <w:rsid w:val="00BB6507"/>
    <w:rsid w:val="00BB6BC0"/>
    <w:rsid w:val="00BB749D"/>
    <w:rsid w:val="00BC05A1"/>
    <w:rsid w:val="00BC3674"/>
    <w:rsid w:val="00BC3EF1"/>
    <w:rsid w:val="00BC4BB8"/>
    <w:rsid w:val="00BC505C"/>
    <w:rsid w:val="00BC71F3"/>
    <w:rsid w:val="00BC7E8D"/>
    <w:rsid w:val="00BD11A5"/>
    <w:rsid w:val="00BD2D27"/>
    <w:rsid w:val="00BD301D"/>
    <w:rsid w:val="00BD3CEC"/>
    <w:rsid w:val="00BD5269"/>
    <w:rsid w:val="00BD5AF9"/>
    <w:rsid w:val="00BD6DAC"/>
    <w:rsid w:val="00BE2252"/>
    <w:rsid w:val="00BE44DE"/>
    <w:rsid w:val="00BE484F"/>
    <w:rsid w:val="00BF13B8"/>
    <w:rsid w:val="00BF2672"/>
    <w:rsid w:val="00BF6533"/>
    <w:rsid w:val="00C005FC"/>
    <w:rsid w:val="00C00A19"/>
    <w:rsid w:val="00C00CF2"/>
    <w:rsid w:val="00C033F3"/>
    <w:rsid w:val="00C0430A"/>
    <w:rsid w:val="00C04F98"/>
    <w:rsid w:val="00C06C66"/>
    <w:rsid w:val="00C100F8"/>
    <w:rsid w:val="00C10112"/>
    <w:rsid w:val="00C11ADE"/>
    <w:rsid w:val="00C1265C"/>
    <w:rsid w:val="00C1348D"/>
    <w:rsid w:val="00C168AE"/>
    <w:rsid w:val="00C27402"/>
    <w:rsid w:val="00C279B7"/>
    <w:rsid w:val="00C3063A"/>
    <w:rsid w:val="00C3101B"/>
    <w:rsid w:val="00C3184D"/>
    <w:rsid w:val="00C31FC2"/>
    <w:rsid w:val="00C335E0"/>
    <w:rsid w:val="00C347D1"/>
    <w:rsid w:val="00C35C48"/>
    <w:rsid w:val="00C36D5D"/>
    <w:rsid w:val="00C3701E"/>
    <w:rsid w:val="00C410DB"/>
    <w:rsid w:val="00C4296B"/>
    <w:rsid w:val="00C4354B"/>
    <w:rsid w:val="00C45367"/>
    <w:rsid w:val="00C45765"/>
    <w:rsid w:val="00C46CC8"/>
    <w:rsid w:val="00C47189"/>
    <w:rsid w:val="00C4786B"/>
    <w:rsid w:val="00C47A4D"/>
    <w:rsid w:val="00C5151D"/>
    <w:rsid w:val="00C52081"/>
    <w:rsid w:val="00C54318"/>
    <w:rsid w:val="00C5446C"/>
    <w:rsid w:val="00C54651"/>
    <w:rsid w:val="00C54D67"/>
    <w:rsid w:val="00C574CC"/>
    <w:rsid w:val="00C608EA"/>
    <w:rsid w:val="00C62A89"/>
    <w:rsid w:val="00C67A2A"/>
    <w:rsid w:val="00C704C7"/>
    <w:rsid w:val="00C7075C"/>
    <w:rsid w:val="00C745FE"/>
    <w:rsid w:val="00C75552"/>
    <w:rsid w:val="00C75D6A"/>
    <w:rsid w:val="00C779F1"/>
    <w:rsid w:val="00C80965"/>
    <w:rsid w:val="00C80B3C"/>
    <w:rsid w:val="00C84E79"/>
    <w:rsid w:val="00C91905"/>
    <w:rsid w:val="00C919B3"/>
    <w:rsid w:val="00C94511"/>
    <w:rsid w:val="00C950B8"/>
    <w:rsid w:val="00C96346"/>
    <w:rsid w:val="00C97B46"/>
    <w:rsid w:val="00CA03D1"/>
    <w:rsid w:val="00CA1890"/>
    <w:rsid w:val="00CA69D4"/>
    <w:rsid w:val="00CA7653"/>
    <w:rsid w:val="00CB1326"/>
    <w:rsid w:val="00CB142D"/>
    <w:rsid w:val="00CB2895"/>
    <w:rsid w:val="00CB48A3"/>
    <w:rsid w:val="00CB4F6E"/>
    <w:rsid w:val="00CB5B4F"/>
    <w:rsid w:val="00CB607E"/>
    <w:rsid w:val="00CB7FD7"/>
    <w:rsid w:val="00CC05AD"/>
    <w:rsid w:val="00CC0C88"/>
    <w:rsid w:val="00CC23E9"/>
    <w:rsid w:val="00CC2655"/>
    <w:rsid w:val="00CC3C20"/>
    <w:rsid w:val="00CC5624"/>
    <w:rsid w:val="00CC664E"/>
    <w:rsid w:val="00CC67ED"/>
    <w:rsid w:val="00CD1233"/>
    <w:rsid w:val="00CD24AC"/>
    <w:rsid w:val="00CD56D4"/>
    <w:rsid w:val="00CD57D6"/>
    <w:rsid w:val="00CD6114"/>
    <w:rsid w:val="00CD6E6F"/>
    <w:rsid w:val="00CD7A80"/>
    <w:rsid w:val="00CE117C"/>
    <w:rsid w:val="00CE253F"/>
    <w:rsid w:val="00CE26C8"/>
    <w:rsid w:val="00CE306A"/>
    <w:rsid w:val="00CE5FF4"/>
    <w:rsid w:val="00CF26AA"/>
    <w:rsid w:val="00CF3272"/>
    <w:rsid w:val="00CF3D70"/>
    <w:rsid w:val="00CF47A4"/>
    <w:rsid w:val="00CF5119"/>
    <w:rsid w:val="00CF5B9E"/>
    <w:rsid w:val="00CF77E0"/>
    <w:rsid w:val="00D02002"/>
    <w:rsid w:val="00D04C7D"/>
    <w:rsid w:val="00D14E5B"/>
    <w:rsid w:val="00D16870"/>
    <w:rsid w:val="00D17D71"/>
    <w:rsid w:val="00D2285E"/>
    <w:rsid w:val="00D23288"/>
    <w:rsid w:val="00D23626"/>
    <w:rsid w:val="00D250CD"/>
    <w:rsid w:val="00D26831"/>
    <w:rsid w:val="00D26A2E"/>
    <w:rsid w:val="00D27C51"/>
    <w:rsid w:val="00D320BB"/>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F49"/>
    <w:rsid w:val="00D60176"/>
    <w:rsid w:val="00D601D9"/>
    <w:rsid w:val="00D62AB2"/>
    <w:rsid w:val="00D62CAB"/>
    <w:rsid w:val="00D66256"/>
    <w:rsid w:val="00D71D2E"/>
    <w:rsid w:val="00D736CB"/>
    <w:rsid w:val="00D74A51"/>
    <w:rsid w:val="00D813A6"/>
    <w:rsid w:val="00D81877"/>
    <w:rsid w:val="00D81939"/>
    <w:rsid w:val="00D83A1E"/>
    <w:rsid w:val="00D84E89"/>
    <w:rsid w:val="00D87B55"/>
    <w:rsid w:val="00D9194F"/>
    <w:rsid w:val="00D93D86"/>
    <w:rsid w:val="00DA2923"/>
    <w:rsid w:val="00DA3633"/>
    <w:rsid w:val="00DA3A63"/>
    <w:rsid w:val="00DA3CCD"/>
    <w:rsid w:val="00DA42B5"/>
    <w:rsid w:val="00DA5CE5"/>
    <w:rsid w:val="00DA74C1"/>
    <w:rsid w:val="00DA7C71"/>
    <w:rsid w:val="00DB05CF"/>
    <w:rsid w:val="00DB1D39"/>
    <w:rsid w:val="00DB36B9"/>
    <w:rsid w:val="00DB45E5"/>
    <w:rsid w:val="00DB734C"/>
    <w:rsid w:val="00DC160A"/>
    <w:rsid w:val="00DC2DD5"/>
    <w:rsid w:val="00DC4582"/>
    <w:rsid w:val="00DC4808"/>
    <w:rsid w:val="00DC4A1B"/>
    <w:rsid w:val="00DC67E2"/>
    <w:rsid w:val="00DD33A8"/>
    <w:rsid w:val="00DD448F"/>
    <w:rsid w:val="00DD7A8E"/>
    <w:rsid w:val="00DE00A7"/>
    <w:rsid w:val="00DE0846"/>
    <w:rsid w:val="00DE0A30"/>
    <w:rsid w:val="00DE0BCD"/>
    <w:rsid w:val="00DE14CB"/>
    <w:rsid w:val="00DE163E"/>
    <w:rsid w:val="00DE48F0"/>
    <w:rsid w:val="00DE5124"/>
    <w:rsid w:val="00DE52E5"/>
    <w:rsid w:val="00DF0792"/>
    <w:rsid w:val="00DF1BE5"/>
    <w:rsid w:val="00DF5348"/>
    <w:rsid w:val="00E022FD"/>
    <w:rsid w:val="00E040C9"/>
    <w:rsid w:val="00E0510C"/>
    <w:rsid w:val="00E059AA"/>
    <w:rsid w:val="00E0663A"/>
    <w:rsid w:val="00E06E5F"/>
    <w:rsid w:val="00E0727E"/>
    <w:rsid w:val="00E077CA"/>
    <w:rsid w:val="00E1278E"/>
    <w:rsid w:val="00E14A45"/>
    <w:rsid w:val="00E14DFC"/>
    <w:rsid w:val="00E1568A"/>
    <w:rsid w:val="00E15F9E"/>
    <w:rsid w:val="00E17C48"/>
    <w:rsid w:val="00E20783"/>
    <w:rsid w:val="00E2200B"/>
    <w:rsid w:val="00E23045"/>
    <w:rsid w:val="00E24067"/>
    <w:rsid w:val="00E26F14"/>
    <w:rsid w:val="00E35658"/>
    <w:rsid w:val="00E36420"/>
    <w:rsid w:val="00E36DAC"/>
    <w:rsid w:val="00E37FFB"/>
    <w:rsid w:val="00E41513"/>
    <w:rsid w:val="00E43071"/>
    <w:rsid w:val="00E43CA2"/>
    <w:rsid w:val="00E47724"/>
    <w:rsid w:val="00E47E63"/>
    <w:rsid w:val="00E50B2B"/>
    <w:rsid w:val="00E511DE"/>
    <w:rsid w:val="00E52CF3"/>
    <w:rsid w:val="00E5357D"/>
    <w:rsid w:val="00E538D2"/>
    <w:rsid w:val="00E54A15"/>
    <w:rsid w:val="00E54DDA"/>
    <w:rsid w:val="00E6027B"/>
    <w:rsid w:val="00E61BF6"/>
    <w:rsid w:val="00E6213E"/>
    <w:rsid w:val="00E63BB1"/>
    <w:rsid w:val="00E676C5"/>
    <w:rsid w:val="00E67A7F"/>
    <w:rsid w:val="00E70292"/>
    <w:rsid w:val="00E70CB3"/>
    <w:rsid w:val="00E70E3F"/>
    <w:rsid w:val="00E71041"/>
    <w:rsid w:val="00E72E1F"/>
    <w:rsid w:val="00E73BF8"/>
    <w:rsid w:val="00E76A01"/>
    <w:rsid w:val="00E870F7"/>
    <w:rsid w:val="00E87946"/>
    <w:rsid w:val="00E91773"/>
    <w:rsid w:val="00E94BE8"/>
    <w:rsid w:val="00E962CA"/>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D199B"/>
    <w:rsid w:val="00ED2697"/>
    <w:rsid w:val="00ED436C"/>
    <w:rsid w:val="00ED4582"/>
    <w:rsid w:val="00ED51DD"/>
    <w:rsid w:val="00ED57A5"/>
    <w:rsid w:val="00ED5E1B"/>
    <w:rsid w:val="00ED6112"/>
    <w:rsid w:val="00ED6171"/>
    <w:rsid w:val="00ED6422"/>
    <w:rsid w:val="00ED72F3"/>
    <w:rsid w:val="00EE354E"/>
    <w:rsid w:val="00EE7030"/>
    <w:rsid w:val="00EE7E47"/>
    <w:rsid w:val="00EF0DC0"/>
    <w:rsid w:val="00EF2D16"/>
    <w:rsid w:val="00EF3E99"/>
    <w:rsid w:val="00EF4A6A"/>
    <w:rsid w:val="00EF559D"/>
    <w:rsid w:val="00EF6194"/>
    <w:rsid w:val="00EF7250"/>
    <w:rsid w:val="00EF7B0B"/>
    <w:rsid w:val="00EF7C94"/>
    <w:rsid w:val="00F001DB"/>
    <w:rsid w:val="00F00C11"/>
    <w:rsid w:val="00F02533"/>
    <w:rsid w:val="00F02C1E"/>
    <w:rsid w:val="00F038E6"/>
    <w:rsid w:val="00F05A9D"/>
    <w:rsid w:val="00F06662"/>
    <w:rsid w:val="00F0756C"/>
    <w:rsid w:val="00F075E0"/>
    <w:rsid w:val="00F07807"/>
    <w:rsid w:val="00F11C86"/>
    <w:rsid w:val="00F14201"/>
    <w:rsid w:val="00F14547"/>
    <w:rsid w:val="00F160AC"/>
    <w:rsid w:val="00F16F36"/>
    <w:rsid w:val="00F17A88"/>
    <w:rsid w:val="00F2203A"/>
    <w:rsid w:val="00F23CC5"/>
    <w:rsid w:val="00F23FAE"/>
    <w:rsid w:val="00F24A26"/>
    <w:rsid w:val="00F24EBD"/>
    <w:rsid w:val="00F252EA"/>
    <w:rsid w:val="00F258F6"/>
    <w:rsid w:val="00F259F4"/>
    <w:rsid w:val="00F30BDD"/>
    <w:rsid w:val="00F32323"/>
    <w:rsid w:val="00F325E2"/>
    <w:rsid w:val="00F32D38"/>
    <w:rsid w:val="00F3593B"/>
    <w:rsid w:val="00F40E9B"/>
    <w:rsid w:val="00F43635"/>
    <w:rsid w:val="00F4552D"/>
    <w:rsid w:val="00F45E3F"/>
    <w:rsid w:val="00F46429"/>
    <w:rsid w:val="00F51ECC"/>
    <w:rsid w:val="00F527D0"/>
    <w:rsid w:val="00F530B1"/>
    <w:rsid w:val="00F53875"/>
    <w:rsid w:val="00F630EA"/>
    <w:rsid w:val="00F633F6"/>
    <w:rsid w:val="00F65132"/>
    <w:rsid w:val="00F6659F"/>
    <w:rsid w:val="00F67C6F"/>
    <w:rsid w:val="00F712F2"/>
    <w:rsid w:val="00F71E0F"/>
    <w:rsid w:val="00F76118"/>
    <w:rsid w:val="00F7671E"/>
    <w:rsid w:val="00F767DA"/>
    <w:rsid w:val="00F823A3"/>
    <w:rsid w:val="00F85060"/>
    <w:rsid w:val="00F87082"/>
    <w:rsid w:val="00F876E6"/>
    <w:rsid w:val="00F90C45"/>
    <w:rsid w:val="00F92A03"/>
    <w:rsid w:val="00F9351C"/>
    <w:rsid w:val="00F948C5"/>
    <w:rsid w:val="00F962D9"/>
    <w:rsid w:val="00F973C0"/>
    <w:rsid w:val="00FA0A6F"/>
    <w:rsid w:val="00FA261F"/>
    <w:rsid w:val="00FA2FCA"/>
    <w:rsid w:val="00FA4832"/>
    <w:rsid w:val="00FA4D9E"/>
    <w:rsid w:val="00FA71F2"/>
    <w:rsid w:val="00FA75CE"/>
    <w:rsid w:val="00FB3482"/>
    <w:rsid w:val="00FB3D9F"/>
    <w:rsid w:val="00FB58AD"/>
    <w:rsid w:val="00FB59A4"/>
    <w:rsid w:val="00FB703E"/>
    <w:rsid w:val="00FB79D1"/>
    <w:rsid w:val="00FB7E72"/>
    <w:rsid w:val="00FC3E70"/>
    <w:rsid w:val="00FC456D"/>
    <w:rsid w:val="00FD0A38"/>
    <w:rsid w:val="00FD3A9F"/>
    <w:rsid w:val="00FD41AE"/>
    <w:rsid w:val="00FD5567"/>
    <w:rsid w:val="00FE3B8A"/>
    <w:rsid w:val="00FE4EDD"/>
    <w:rsid w:val="00FE537B"/>
    <w:rsid w:val="00FF119B"/>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w:uiPriority="99"/>
    <w:lsdException w:name="List Number" w:semiHidden="0" w:unhideWhenUsed="0"/>
    <w:lsdException w:name="List 2" w:locked="1"/>
    <w:lsdException w:name="List 3" w:locked="1"/>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character" w:customStyle="1" w:styleId="nowrap">
    <w:name w:val="nowrap"/>
    <w:basedOn w:val="Standardnpsmoodstavce"/>
    <w:rsid w:val="00FA0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986D-3972-4086-85DC-2D65EFF4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4546</Words>
  <Characters>26827</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31311</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Jarmila Konečná</cp:lastModifiedBy>
  <cp:revision>2</cp:revision>
  <cp:lastPrinted>2017-03-23T12:00:00Z</cp:lastPrinted>
  <dcterms:created xsi:type="dcterms:W3CDTF">2017-04-11T09:06:00Z</dcterms:created>
  <dcterms:modified xsi:type="dcterms:W3CDTF">2017-04-11T09:06:00Z</dcterms:modified>
</cp:coreProperties>
</file>