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F162" w14:textId="77777777" w:rsidR="003A7E0D" w:rsidRDefault="008D55C5">
      <w:pPr>
        <w:pStyle w:val="Zkladntext20"/>
      </w:pPr>
      <w:r>
        <w:t>DODATEK Č. 1 KE SMLOUVĚ O NÁJMU OBCHODNÍ PLATFORMY BIZBOX</w:t>
      </w:r>
      <w:r>
        <w:br/>
        <w:t>č. OS 7002/2019</w:t>
      </w:r>
    </w:p>
    <w:p w14:paraId="43711504" w14:textId="77777777" w:rsidR="003A7E0D" w:rsidRDefault="008D55C5">
      <w:pPr>
        <w:pStyle w:val="Zkladntext30"/>
      </w:pPr>
      <w:proofErr w:type="spellStart"/>
      <w:r>
        <w:t>BizBox</w:t>
      </w:r>
      <w:proofErr w:type="spellEnd"/>
      <w:r>
        <w:t>, s.r.o.,</w:t>
      </w:r>
    </w:p>
    <w:p w14:paraId="6440212E" w14:textId="77777777" w:rsidR="003A7E0D" w:rsidRDefault="008D55C5">
      <w:pPr>
        <w:pStyle w:val="Zkladntext1"/>
        <w:spacing w:after="0"/>
        <w:ind w:firstLine="340"/>
        <w:jc w:val="both"/>
      </w:pPr>
      <w:r>
        <w:t>se sídlem Roubalova 13, 602 00 Brno,</w:t>
      </w:r>
    </w:p>
    <w:p w14:paraId="0B45BCAD" w14:textId="77777777" w:rsidR="003A7E0D" w:rsidRDefault="008D55C5">
      <w:pPr>
        <w:pStyle w:val="Zkladntext1"/>
        <w:spacing w:after="0"/>
        <w:ind w:firstLine="340"/>
        <w:jc w:val="both"/>
      </w:pPr>
      <w:r w:rsidRPr="00D977E8">
        <w:t>I</w:t>
      </w:r>
      <w:r>
        <w:t>Č</w:t>
      </w:r>
      <w:r w:rsidRPr="00D977E8">
        <w:t>O</w:t>
      </w:r>
      <w:r>
        <w:t xml:space="preserve"> 293 52 568, DIČ CZ 293 52 568,</w:t>
      </w:r>
    </w:p>
    <w:p w14:paraId="0D63FFF5" w14:textId="77777777" w:rsidR="003A7E0D" w:rsidRDefault="008D55C5">
      <w:pPr>
        <w:pStyle w:val="Zkladntext1"/>
        <w:spacing w:after="0"/>
        <w:ind w:firstLine="340"/>
        <w:jc w:val="both"/>
      </w:pPr>
      <w:r>
        <w:t>bank, spojení Fio banka, a.s., č. účtu 2401151618/2010,</w:t>
      </w:r>
    </w:p>
    <w:p w14:paraId="505F1BF1" w14:textId="77777777" w:rsidR="003A7E0D" w:rsidRDefault="008D55C5">
      <w:pPr>
        <w:pStyle w:val="Zkladntext1"/>
        <w:spacing w:after="0"/>
        <w:ind w:firstLine="340"/>
        <w:jc w:val="both"/>
      </w:pPr>
      <w:r>
        <w:t>zapsaná u rejstříkového soudu v Brně, spisová značka C 74 465,</w:t>
      </w:r>
    </w:p>
    <w:p w14:paraId="6BBFC065" w14:textId="5DCC518A" w:rsidR="003A7E0D" w:rsidRDefault="008D55C5">
      <w:pPr>
        <w:pStyle w:val="Zkladntext1"/>
        <w:spacing w:after="0"/>
        <w:ind w:firstLine="340"/>
        <w:jc w:val="both"/>
      </w:pPr>
      <w:r>
        <w:t xml:space="preserve">jednající Roman </w:t>
      </w:r>
      <w:proofErr w:type="spellStart"/>
      <w:r>
        <w:t>M</w:t>
      </w:r>
      <w:r w:rsidR="00D977E8" w:rsidRPr="00D977E8">
        <w:t>a</w:t>
      </w:r>
      <w:r>
        <w:t>lo</w:t>
      </w:r>
      <w:proofErr w:type="spellEnd"/>
      <w:r>
        <w:t>, jednatel,</w:t>
      </w:r>
    </w:p>
    <w:p w14:paraId="3644C659" w14:textId="77777777" w:rsidR="003A7E0D" w:rsidRDefault="008D55C5">
      <w:pPr>
        <w:pStyle w:val="Zkladntext1"/>
        <w:ind w:firstLine="340"/>
        <w:jc w:val="both"/>
      </w:pPr>
      <w:r>
        <w:t xml:space="preserve">(dále jen </w:t>
      </w:r>
      <w:r>
        <w:rPr>
          <w:b/>
          <w:bCs/>
        </w:rPr>
        <w:t>Pronajímatel)</w:t>
      </w:r>
    </w:p>
    <w:p w14:paraId="077A0E4A" w14:textId="77777777" w:rsidR="003A7E0D" w:rsidRDefault="008D55C5">
      <w:pPr>
        <w:pStyle w:val="Zkladntext1"/>
        <w:ind w:firstLine="340"/>
      </w:pPr>
      <w:r>
        <w:t>a</w:t>
      </w:r>
    </w:p>
    <w:p w14:paraId="7082EB12" w14:textId="77777777" w:rsidR="003A7E0D" w:rsidRPr="00D977E8" w:rsidRDefault="008D55C5">
      <w:pPr>
        <w:pStyle w:val="Zkladntext1"/>
        <w:spacing w:after="0"/>
        <w:ind w:firstLine="340"/>
        <w:jc w:val="both"/>
        <w:rPr>
          <w:b/>
          <w:bCs/>
        </w:rPr>
      </w:pPr>
      <w:r>
        <w:rPr>
          <w:b/>
          <w:bCs/>
        </w:rPr>
        <w:t xml:space="preserve">Centrum dopravního výzkumu, v. v. </w:t>
      </w:r>
      <w:r w:rsidRPr="00D977E8">
        <w:rPr>
          <w:b/>
          <w:bCs/>
        </w:rPr>
        <w:t>i</w:t>
      </w:r>
      <w:r>
        <w:rPr>
          <w:b/>
          <w:bCs/>
        </w:rPr>
        <w:t>.</w:t>
      </w:r>
    </w:p>
    <w:p w14:paraId="69810899" w14:textId="77777777" w:rsidR="003A7E0D" w:rsidRDefault="008D55C5">
      <w:pPr>
        <w:pStyle w:val="Zkladntext1"/>
        <w:spacing w:after="0"/>
        <w:ind w:firstLine="340"/>
        <w:jc w:val="both"/>
      </w:pPr>
      <w:r>
        <w:t>Líšeňská 2657/</w:t>
      </w:r>
      <w:proofErr w:type="gramStart"/>
      <w:r>
        <w:t>33a</w:t>
      </w:r>
      <w:proofErr w:type="gramEnd"/>
      <w:r>
        <w:t>, 636 00 Brno - Líšeň</w:t>
      </w:r>
    </w:p>
    <w:p w14:paraId="1633C78D" w14:textId="77777777" w:rsidR="003A7E0D" w:rsidRDefault="008D55C5">
      <w:pPr>
        <w:pStyle w:val="Zkladntext1"/>
        <w:spacing w:after="0"/>
        <w:ind w:firstLine="340"/>
        <w:jc w:val="both"/>
      </w:pPr>
      <w:r>
        <w:t>IČO 449 945 75</w:t>
      </w:r>
    </w:p>
    <w:p w14:paraId="5B7B2A43" w14:textId="77777777" w:rsidR="003A7E0D" w:rsidRDefault="008D55C5">
      <w:pPr>
        <w:pStyle w:val="Zkladntext1"/>
        <w:spacing w:after="0"/>
        <w:ind w:firstLine="340"/>
        <w:jc w:val="both"/>
      </w:pPr>
      <w:r>
        <w:t>zapsaná v rejstříku veřejných výzkumných institucí u MŠMT</w:t>
      </w:r>
    </w:p>
    <w:p w14:paraId="1F113577" w14:textId="77777777" w:rsidR="003A7E0D" w:rsidRDefault="008D55C5">
      <w:pPr>
        <w:pStyle w:val="Zkladntext1"/>
        <w:spacing w:after="240"/>
        <w:ind w:firstLine="340"/>
        <w:jc w:val="both"/>
      </w:pPr>
      <w:r>
        <w:t>jednající Ing. Jindřich Frič, Ph.D., ředitel</w:t>
      </w:r>
    </w:p>
    <w:p w14:paraId="723CE9FF" w14:textId="77777777" w:rsidR="003A7E0D" w:rsidRDefault="008D55C5">
      <w:pPr>
        <w:pStyle w:val="Zkladntext1"/>
        <w:spacing w:after="380"/>
        <w:ind w:firstLine="340"/>
        <w:jc w:val="both"/>
      </w:pPr>
      <w:r>
        <w:t>(dále jen Nájemce)</w:t>
      </w:r>
    </w:p>
    <w:p w14:paraId="25E9DEB0" w14:textId="77777777" w:rsidR="003A7E0D" w:rsidRDefault="008D55C5">
      <w:pPr>
        <w:pStyle w:val="Zkladntext1"/>
        <w:ind w:firstLine="0"/>
        <w:jc w:val="center"/>
      </w:pPr>
      <w:r>
        <w:t>se níže uvedeného dne, měsíce a roku shodli na doplnění uzavřené smlouvy takto</w:t>
      </w:r>
    </w:p>
    <w:p w14:paraId="1810D3F1" w14:textId="77777777" w:rsidR="003A7E0D" w:rsidRDefault="008D55C5">
      <w:pPr>
        <w:pStyle w:val="Zkladntext1"/>
        <w:numPr>
          <w:ilvl w:val="0"/>
          <w:numId w:val="1"/>
        </w:numPr>
        <w:tabs>
          <w:tab w:val="left" w:pos="710"/>
        </w:tabs>
        <w:ind w:left="660" w:hanging="260"/>
        <w:jc w:val="both"/>
      </w:pPr>
      <w:bookmarkStart w:id="0" w:name="bookmark0"/>
      <w:bookmarkEnd w:id="0"/>
      <w:r>
        <w:t>Cena pronájmu stanovená v odst. 3 č</w:t>
      </w:r>
      <w:r w:rsidRPr="00D977E8">
        <w:t>l</w:t>
      </w:r>
      <w:r>
        <w:t xml:space="preserve">. II smlouvy se mění z 2190 Kč bez DPH na 2490 Kč bez DPH za měsíc. Nový měsíční pronájem zahrnuje rovněž infrastrukturní náklady spojené s provozem elektronického obchodu na platformě Amazon Web </w:t>
      </w:r>
      <w:proofErr w:type="spellStart"/>
      <w:r>
        <w:t>Services</w:t>
      </w:r>
      <w:proofErr w:type="spellEnd"/>
      <w:r>
        <w:t xml:space="preserve"> až do výše 200 Kč bez DPH za měsíc. V případě vyšších infrastrukturních ná</w:t>
      </w:r>
      <w:r>
        <w:softHyphen/>
        <w:t>kladů je pronajímatel oprávněn provést vyúčtování těchto nákladů ve skutečné výši.</w:t>
      </w:r>
    </w:p>
    <w:p w14:paraId="589F7B66" w14:textId="77777777" w:rsidR="003A7E0D" w:rsidRDefault="008D55C5">
      <w:pPr>
        <w:pStyle w:val="Zkladntext1"/>
        <w:numPr>
          <w:ilvl w:val="0"/>
          <w:numId w:val="1"/>
        </w:numPr>
        <w:tabs>
          <w:tab w:val="left" w:pos="690"/>
        </w:tabs>
        <w:ind w:left="660" w:hanging="320"/>
        <w:jc w:val="both"/>
      </w:pPr>
      <w:bookmarkStart w:id="1" w:name="bookmark1"/>
      <w:bookmarkEnd w:id="1"/>
      <w:r>
        <w:t xml:space="preserve">Cena za 1 hodinu práce Pronajímatele (tzv. vícepráce) stanovená v odst. 4 čl. </w:t>
      </w:r>
      <w:r w:rsidRPr="00D977E8">
        <w:t>II</w:t>
      </w:r>
      <w:r>
        <w:t xml:space="preserve"> smlouvy se mění z 1000 Kč bez DPH na 2490 Kč bez DPH.</w:t>
      </w:r>
    </w:p>
    <w:p w14:paraId="794DD064" w14:textId="77777777" w:rsidR="003A7E0D" w:rsidRDefault="008D55C5">
      <w:pPr>
        <w:pStyle w:val="Zkladntext1"/>
        <w:numPr>
          <w:ilvl w:val="0"/>
          <w:numId w:val="1"/>
        </w:numPr>
        <w:tabs>
          <w:tab w:val="left" w:pos="690"/>
        </w:tabs>
        <w:ind w:firstLine="340"/>
        <w:jc w:val="both"/>
      </w:pPr>
      <w:bookmarkStart w:id="2" w:name="bookmark2"/>
      <w:bookmarkEnd w:id="2"/>
      <w:r>
        <w:t>Ostatní ujednání Smlouvy zůstávají v platnosti.</w:t>
      </w:r>
    </w:p>
    <w:p w14:paraId="39409273" w14:textId="77777777" w:rsidR="003A7E0D" w:rsidRDefault="008D55C5">
      <w:pPr>
        <w:pStyle w:val="Zkladntext1"/>
        <w:numPr>
          <w:ilvl w:val="0"/>
          <w:numId w:val="1"/>
        </w:numPr>
        <w:tabs>
          <w:tab w:val="left" w:pos="690"/>
        </w:tabs>
        <w:spacing w:after="520"/>
        <w:ind w:firstLine="340"/>
        <w:jc w:val="both"/>
      </w:pPr>
      <w:bookmarkStart w:id="3" w:name="bookmark3"/>
      <w:bookmarkEnd w:id="3"/>
      <w:r>
        <w:t>Platnost a účinnost tohoto dodatku je stanovena od 1.</w:t>
      </w:r>
      <w:r w:rsidRPr="00D977E8">
        <w:t>1</w:t>
      </w:r>
      <w:r>
        <w:t>. 2022.</w:t>
      </w:r>
    </w:p>
    <w:p w14:paraId="7D3F2502" w14:textId="77777777" w:rsidR="003A7E0D" w:rsidRDefault="008D55C5">
      <w:pPr>
        <w:pStyle w:val="Zkladntext1"/>
        <w:spacing w:after="520" w:line="269" w:lineRule="auto"/>
        <w:ind w:firstLine="0"/>
        <w:jc w:val="both"/>
      </w:pPr>
      <w:r>
        <w:t>Na důkaz své pravé, svobodné a vážné vůle, nikoliv v tísni a za nápadně nevýhodných podmínek připojují smluvní strany své podpisy prostřednictvím svých oprávněných zástupců.</w:t>
      </w:r>
    </w:p>
    <w:p w14:paraId="7A7BB8C1" w14:textId="20E7C152" w:rsidR="003A7E0D" w:rsidRDefault="008D55C5" w:rsidP="00D977E8">
      <w:pPr>
        <w:pStyle w:val="Zkladntext1"/>
        <w:spacing w:after="520" w:line="240" w:lineRule="auto"/>
        <w:ind w:left="5548" w:firstLine="116"/>
        <w:jc w:val="both"/>
      </w:pPr>
      <w:r>
        <mc:AlternateContent>
          <mc:Choice Requires="wps">
            <w:drawing>
              <wp:anchor distT="0" distB="0" distL="0" distR="0" simplePos="0" relativeHeight="251658240" behindDoc="0" locked="0" layoutInCell="1" allowOverlap="1" wp14:anchorId="0B5F09DC" wp14:editId="49BE281F">
                <wp:simplePos x="0" y="0"/>
                <wp:positionH relativeFrom="page">
                  <wp:posOffset>762000</wp:posOffset>
                </wp:positionH>
                <wp:positionV relativeFrom="paragraph">
                  <wp:posOffset>50800</wp:posOffset>
                </wp:positionV>
                <wp:extent cx="1039495" cy="152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9EB1C" w14:textId="77777777" w:rsidR="003A7E0D" w:rsidRPr="00D977E8" w:rsidRDefault="008D55C5">
                            <w:pPr>
                              <w:pStyle w:val="Titulekobrzku0"/>
                              <w:spacing w:line="240" w:lineRule="auto"/>
                              <w:jc w:val="lef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 w:rsidRPr="00D977E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Brně</w:t>
                            </w:r>
                            <w:r w:rsidRPr="00D977E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dne</w:t>
                            </w:r>
                            <w:r w:rsidRPr="00D977E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3.</w:t>
                            </w:r>
                            <w:r w:rsidRPr="00D977E8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5F09D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0pt;margin-top:4pt;width:81.85pt;height:1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GubwEAANoCAAAOAAAAZHJzL2Uyb0RvYy54bWysUlFLwzAQfhf8DyHvLt3cxJW1AxkTQVRQ&#10;f0CaJmuhyYUkrt2/9xLXTfRNfLl+uUu+++67rtaD7sheOt+CKeh0klEijYC6NbuCvr9tr24p8YGb&#10;mndgZEEP0tN1eXmx6m0uZ9BAV0tHkMT4vLcFbUKwOWNeNFJzPwErDRYVOM0DHt2O1Y73yK47Nsuy&#10;G9aDq60DIb3H7OarSMvEr5QU4VkpLwPpCoraQoouxSpGVq54vnPcNq04yuB/UKF5a7DpiWrDAycf&#10;rv1FpVvhwIMKEwGagVKtkGkGnGaa/ZjmteFWplnQHG9PNvn/oxVP+1f74kgY7mDABUZDeutzj8k4&#10;z6Ccjl9USrCOFh5OtskhEBEfZdfL+XJBicDadDGbZ8lXdn5tnQ/3EjSJoKAO15Lc4vtHH7AjXh2v&#10;xGYGtm3XxfxZSkRhqIajvgrqA8ruHgyaERc7AjeC6ghGGjQwNTouO27o+zk1O/+S5ScAAAD//wMA&#10;UEsDBBQABgAIAAAAIQCZ75qp3QAAAAgBAAAPAAAAZHJzL2Rvd25yZXYueG1sTI/BTsMwEETvSPyD&#10;tUjcqEMqlRDiVBWCE1JFGg4cnXibWI3XIXbb8PddTvS0Gs3o7Uyxnt0gTjgF60nB4yIBgdR6Y6lT&#10;8FW/P2QgQtRk9OAJFfxigHV5e1Po3PgzVXjaxU4whEKuFfQxjrmUoe3R6bDwIxJ7ez85HVlOnTST&#10;PjPcDTJNkpV02hJ/6PWIrz22h93RKdh8U/Vmf7bNZ7WvbF0/J/SxOih1fzdvXkBEnON/GP7qc3Uo&#10;uVPjj2SCGFgznqMKMj7sp9nyCUSjYJkmIMtCXg8oLwAAAP//AwBQSwECLQAUAAYACAAAACEAtoM4&#10;kv4AAADhAQAAEwAAAAAAAAAAAAAAAAAAAAAAW0NvbnRlbnRfVHlwZXNdLnhtbFBLAQItABQABgAI&#10;AAAAIQA4/SH/1gAAAJQBAAALAAAAAAAAAAAAAAAAAC8BAABfcmVscy8ucmVsc1BLAQItABQABgAI&#10;AAAAIQBePFGubwEAANoCAAAOAAAAAAAAAAAAAAAAAC4CAABkcnMvZTJvRG9jLnhtbFBLAQItABQA&#10;BgAIAAAAIQCZ75qp3QAAAAgBAAAPAAAAAAAAAAAAAAAAAMkDAABkcnMvZG93bnJldi54bWxQSwUG&#10;AAAAAAQABADzAAAA0wQAAAAA&#10;" filled="f" stroked="f">
                <v:textbox inset="0,0,0,0">
                  <w:txbxContent>
                    <w:p w14:paraId="79F9EB1C" w14:textId="77777777" w:rsidR="003A7E0D" w:rsidRPr="00D977E8" w:rsidRDefault="008D55C5">
                      <w:pPr>
                        <w:pStyle w:val="Titulekobrzku0"/>
                        <w:spacing w:line="240" w:lineRule="auto"/>
                        <w:jc w:val="lef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</w:t>
                      </w:r>
                      <w:r w:rsidRPr="00D977E8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Brně</w:t>
                      </w:r>
                      <w:r w:rsidRPr="00D977E8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dne</w:t>
                      </w:r>
                      <w:r w:rsidRPr="00D977E8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3.</w:t>
                      </w:r>
                      <w:r w:rsidRPr="00D977E8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 Brně dne 3.</w:t>
      </w:r>
      <w:r w:rsidRPr="00D977E8">
        <w:t>1</w:t>
      </w:r>
      <w:r>
        <w:t>.</w:t>
      </w:r>
      <w:r w:rsidRPr="00D977E8">
        <w:t>2</w:t>
      </w:r>
      <w:r>
        <w:t>022</w:t>
      </w:r>
    </w:p>
    <w:p w14:paraId="7C8AAA82" w14:textId="4CBE408D" w:rsidR="005D3CE3" w:rsidRPr="00782FDB" w:rsidRDefault="00782FDB" w:rsidP="00782FDB">
      <w:pPr>
        <w:pStyle w:val="Bezmezer"/>
        <w:rPr>
          <w:rFonts w:ascii="Calibri" w:eastAsia="Calibri" w:hAnsi="Calibri" w:cs="Calibri"/>
          <w:sz w:val="18"/>
          <w:szCs w:val="18"/>
        </w:rPr>
      </w:pPr>
      <w:r w:rsidRPr="00782FDB">
        <w:rPr>
          <w:rFonts w:ascii="Calibri" w:eastAsia="Calibri" w:hAnsi="Calibri" w:cs="Calibri"/>
          <w:sz w:val="18"/>
          <w:szCs w:val="18"/>
        </w:rPr>
        <w:t xml:space="preserve">Roman </w:t>
      </w:r>
      <w:proofErr w:type="spellStart"/>
      <w:r w:rsidRPr="00782FDB">
        <w:rPr>
          <w:rFonts w:ascii="Calibri" w:eastAsia="Calibri" w:hAnsi="Calibri" w:cs="Calibri"/>
          <w:sz w:val="18"/>
          <w:szCs w:val="18"/>
        </w:rPr>
        <w:t>Malo</w:t>
      </w:r>
      <w:proofErr w:type="spellEnd"/>
    </w:p>
    <w:p w14:paraId="39BF3093" w14:textId="31CFC1FD" w:rsidR="00782FDB" w:rsidRPr="00782FDB" w:rsidRDefault="00782FDB" w:rsidP="00782FDB">
      <w:pPr>
        <w:pStyle w:val="Bezmezer"/>
        <w:rPr>
          <w:rFonts w:ascii="Calibri" w:eastAsia="Calibri" w:hAnsi="Calibri" w:cs="Calibri"/>
          <w:sz w:val="18"/>
          <w:szCs w:val="18"/>
        </w:rPr>
      </w:pPr>
      <w:r w:rsidRPr="00782FDB">
        <w:rPr>
          <w:rFonts w:ascii="Calibri" w:eastAsia="Calibri" w:hAnsi="Calibri" w:cs="Calibri"/>
          <w:sz w:val="18"/>
          <w:szCs w:val="18"/>
        </w:rPr>
        <w:t xml:space="preserve">Za společnost </w:t>
      </w:r>
      <w:proofErr w:type="spellStart"/>
      <w:r w:rsidRPr="00782FDB">
        <w:rPr>
          <w:rFonts w:ascii="Calibri" w:eastAsia="Calibri" w:hAnsi="Calibri" w:cs="Calibri"/>
          <w:sz w:val="18"/>
          <w:szCs w:val="18"/>
        </w:rPr>
        <w:t>BizBox</w:t>
      </w:r>
      <w:proofErr w:type="spellEnd"/>
      <w:r w:rsidRPr="00782FDB">
        <w:rPr>
          <w:rFonts w:ascii="Calibri" w:eastAsia="Calibri" w:hAnsi="Calibri" w:cs="Calibri"/>
          <w:sz w:val="18"/>
          <w:szCs w:val="18"/>
        </w:rPr>
        <w:t>, s.r.o.</w:t>
      </w:r>
    </w:p>
    <w:p w14:paraId="0A51E1F4" w14:textId="75F02487" w:rsidR="00782FDB" w:rsidRDefault="00782FDB" w:rsidP="00782FDB">
      <w:pPr>
        <w:pStyle w:val="Bezmez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 wp14:anchorId="11581F38" wp14:editId="1147931E">
                <wp:simplePos x="0" y="0"/>
                <wp:positionH relativeFrom="page">
                  <wp:posOffset>840105</wp:posOffset>
                </wp:positionH>
                <wp:positionV relativeFrom="paragraph">
                  <wp:posOffset>151130</wp:posOffset>
                </wp:positionV>
                <wp:extent cx="1170305" cy="2774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E3D40B" w14:textId="77777777" w:rsidR="003A7E0D" w:rsidRDefault="008D55C5">
                            <w:pPr>
                              <w:pStyle w:val="Titulekobrzku0"/>
                            </w:pPr>
                            <w:r>
                              <w:t>Roubalova 13,</w:t>
                            </w:r>
                            <w:r w:rsidRPr="00782FDB">
                              <w:t>6</w:t>
                            </w:r>
                            <w:r>
                              <w:t>02 00 Brno IČO 293 52 568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581F38" id="Shape 5" o:spid="_x0000_s1027" type="#_x0000_t202" style="position:absolute;margin-left:66.15pt;margin-top:11.9pt;width:92.15pt;height:21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UQcQEAAOECAAAOAAAAZHJzL2Uyb0RvYy54bWysUstOwzAQvCPxD5bvNGmhFKImlVBVhIQA&#10;qfABjmM3lmKvZZsm/XvWpi/BDXHZjHft2dnZzBeD7shWOK/AlHQ8yikRhkOjzKakH++rqztKfGCm&#10;YR0YUdKd8HRRXV7Me1uICbTQNcIRJDG+6G1J2xBskWWet0IzPwIrDBYlOM0CHt0maxzrkV132STP&#10;b7MeXGMdcOE9ZpffRVolfikFD69SehFIV1LUFlJ0KdYxZtWcFRvHbKv4Xgb7gwrNlMGmR6olC4x8&#10;OvWLSivuwIMMIw46AykVF2kGnGac/5hm3TIr0ixojrdHm/z/0fKX7dq+ORKGBxhwgdGQ3vrCYzLO&#10;M0in4xeVEqyjhbujbWIIhMdH41l+nU8p4VibzGY399NIk51eW+fDowBNIiipw7Ukt9j22Yfvq4cr&#10;sZmBleq6mD9JiSgM9UBUcyazhmaH6rsng57E/R6AO4B6Dw5s6GOStt95XNT5OfU8/ZnVFwAAAP//&#10;AwBQSwMEFAAGAAgAAAAhAOpSzm7eAAAACQEAAA8AAABkcnMvZG93bnJldi54bWxMj8FOwzAQRO9I&#10;/IO1SNyo00QECHGqCsEJCZGGA0cn3iZW43WI3Tb8PcsJjqN9mn1TbhY3ihPOwXpSsF4lIJA6byz1&#10;Cj6al5t7ECFqMnr0hAq+McCmurwodWH8mWo87WIvuIRCoRUMMU6FlKEb0Omw8hMS3/Z+djpynHtp&#10;Zn3mcjfKNEly6bQl/jDoCZ8G7A67o1Ow/aT62X69te/1vrZN85DQa35Q6vpq2T6CiLjEPxh+9Vkd&#10;KnZq/ZFMECPnLM0YVZBmPIGBbJ3nIFoF+d0tyKqU/xdUPwAAAP//AwBQSwECLQAUAAYACAAAACEA&#10;toM4kv4AAADhAQAAEwAAAAAAAAAAAAAAAAAAAAAAW0NvbnRlbnRfVHlwZXNdLnhtbFBLAQItABQA&#10;BgAIAAAAIQA4/SH/1gAAAJQBAAALAAAAAAAAAAAAAAAAAC8BAABfcmVscy8ucmVsc1BLAQItABQA&#10;BgAIAAAAIQC+8XUQcQEAAOECAAAOAAAAAAAAAAAAAAAAAC4CAABkcnMvZTJvRG9jLnhtbFBLAQIt&#10;ABQABgAIAAAAIQDqUs5u3gAAAAkBAAAPAAAAAAAAAAAAAAAAAMsDAABkcnMvZG93bnJldi54bWxQ&#10;SwUGAAAAAAQABADzAAAA1gQAAAAA&#10;" filled="f" stroked="f">
                <v:textbox inset="0,0,0,0">
                  <w:txbxContent>
                    <w:p w14:paraId="18E3D40B" w14:textId="77777777" w:rsidR="003A7E0D" w:rsidRDefault="008D55C5">
                      <w:pPr>
                        <w:pStyle w:val="Titulekobrzku0"/>
                      </w:pPr>
                      <w:r>
                        <w:t>Roubalova 13,</w:t>
                      </w:r>
                      <w:r w:rsidRPr="00782FDB">
                        <w:t>6</w:t>
                      </w:r>
                      <w:r>
                        <w:t>02 00 Brno IČO 293 52 568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2FDB">
        <w:rPr>
          <w:rFonts w:ascii="Calibri" w:eastAsia="Calibri" w:hAnsi="Calibri" w:cs="Calibri"/>
          <w:sz w:val="18"/>
          <w:szCs w:val="18"/>
        </w:rPr>
        <w:t>pronajímatel</w:t>
      </w:r>
    </w:p>
    <w:p w14:paraId="776BCE34" w14:textId="3E9210AF" w:rsidR="003A7E0D" w:rsidRDefault="008D55C5" w:rsidP="00D977E8">
      <w:pPr>
        <w:pStyle w:val="Zkladntext1"/>
        <w:spacing w:after="0" w:line="264" w:lineRule="auto"/>
        <w:ind w:left="5432" w:firstLine="116"/>
        <w:jc w:val="both"/>
      </w:pPr>
      <w:r>
        <w:t>Ing. Jindřich Frič, Ph.D.</w:t>
      </w:r>
    </w:p>
    <w:p w14:paraId="427AA5E8" w14:textId="77777777" w:rsidR="00D977E8" w:rsidRDefault="008D55C5" w:rsidP="00D977E8">
      <w:pPr>
        <w:pStyle w:val="Zkladntext1"/>
        <w:spacing w:after="0" w:line="264" w:lineRule="auto"/>
        <w:ind w:left="4840" w:firstLine="116"/>
        <w:jc w:val="both"/>
      </w:pPr>
      <w:r>
        <w:t xml:space="preserve">za Centrum dopravního výzkumu, v. v. i. </w:t>
      </w:r>
    </w:p>
    <w:p w14:paraId="2270D280" w14:textId="20AF973D" w:rsidR="003A7E0D" w:rsidRPr="00D977E8" w:rsidRDefault="008D55C5" w:rsidP="00D977E8">
      <w:pPr>
        <w:pStyle w:val="Zkladntext1"/>
        <w:spacing w:after="0" w:line="264" w:lineRule="auto"/>
        <w:ind w:left="4840" w:firstLine="116"/>
        <w:jc w:val="both"/>
      </w:pPr>
      <w:r>
        <w:t>nájemce</w:t>
      </w:r>
    </w:p>
    <w:p w14:paraId="5D48411B" w14:textId="3E76088B" w:rsidR="003A7E0D" w:rsidRDefault="008D55C5">
      <w:pPr>
        <w:pStyle w:val="Zkladntext1"/>
        <w:tabs>
          <w:tab w:val="left" w:pos="1315"/>
        </w:tabs>
        <w:spacing w:after="0" w:line="221" w:lineRule="auto"/>
        <w:ind w:right="1360" w:firstLine="0"/>
        <w:jc w:val="right"/>
      </w:pPr>
      <w:r>
        <w:tab/>
        <w:t>Datum: 2022.01.</w:t>
      </w:r>
      <w:r w:rsidR="00D977E8">
        <w:t>03</w:t>
      </w:r>
    </w:p>
    <w:p w14:paraId="7E5F32D7" w14:textId="2B3B6068" w:rsidR="008D55C5" w:rsidRDefault="008D55C5">
      <w:pPr>
        <w:pStyle w:val="Zkladntext1"/>
        <w:tabs>
          <w:tab w:val="left" w:pos="1315"/>
        </w:tabs>
        <w:spacing w:after="0" w:line="221" w:lineRule="auto"/>
        <w:ind w:right="1360" w:firstLine="0"/>
        <w:jc w:val="right"/>
      </w:pPr>
    </w:p>
    <w:p w14:paraId="7DB536EE" w14:textId="77777777" w:rsidR="008D55C5" w:rsidRDefault="008D55C5">
      <w:pPr>
        <w:pStyle w:val="Zkladntext1"/>
        <w:tabs>
          <w:tab w:val="left" w:pos="1315"/>
        </w:tabs>
        <w:spacing w:after="0" w:line="221" w:lineRule="auto"/>
        <w:ind w:right="1360" w:firstLine="0"/>
        <w:jc w:val="right"/>
      </w:pPr>
    </w:p>
    <w:p w14:paraId="1F3A41F3" w14:textId="1900D98D" w:rsidR="008D55C5" w:rsidRDefault="008D55C5">
      <w:pPr>
        <w:pStyle w:val="Zkladntext1"/>
        <w:tabs>
          <w:tab w:val="left" w:pos="2793"/>
        </w:tabs>
        <w:spacing w:line="180" w:lineRule="auto"/>
        <w:ind w:left="1300" w:firstLine="0"/>
        <w:jc w:val="both"/>
        <w:rPr>
          <w:shd w:val="clear" w:color="auto" w:fill="80FFFF"/>
        </w:rPr>
      </w:pPr>
    </w:p>
    <w:p w14:paraId="7DAA98B0" w14:textId="527A7C0F" w:rsidR="008D55C5" w:rsidRDefault="008D55C5" w:rsidP="00782FDB">
      <w:pPr>
        <w:pStyle w:val="Zkladntext1"/>
        <w:tabs>
          <w:tab w:val="left" w:pos="2793"/>
        </w:tabs>
        <w:spacing w:line="180" w:lineRule="auto"/>
        <w:ind w:firstLine="0"/>
        <w:jc w:val="both"/>
      </w:pPr>
      <w:r>
        <w:rPr>
          <w:shd w:val="clear" w:color="auto" w:fill="80FFFF"/>
        </w:rPr>
        <w:t xml:space="preserve">                                                                                             </w:t>
      </w:r>
    </w:p>
    <w:sectPr w:rsidR="008D55C5">
      <w:pgSz w:w="11900" w:h="16840"/>
      <w:pgMar w:top="1893" w:right="1481" w:bottom="1893" w:left="1476" w:header="1465" w:footer="14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08FD" w14:textId="77777777" w:rsidR="00567A5D" w:rsidRDefault="00567A5D">
      <w:r>
        <w:separator/>
      </w:r>
    </w:p>
  </w:endnote>
  <w:endnote w:type="continuationSeparator" w:id="0">
    <w:p w14:paraId="51C9E3F2" w14:textId="77777777" w:rsidR="00567A5D" w:rsidRDefault="0056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7D2F" w14:textId="77777777" w:rsidR="00567A5D" w:rsidRDefault="00567A5D"/>
  </w:footnote>
  <w:footnote w:type="continuationSeparator" w:id="0">
    <w:p w14:paraId="582189B8" w14:textId="77777777" w:rsidR="00567A5D" w:rsidRDefault="00567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86A4B"/>
    <w:multiLevelType w:val="multilevel"/>
    <w:tmpl w:val="34D2BE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0D"/>
    <w:rsid w:val="003A7E0D"/>
    <w:rsid w:val="004765BD"/>
    <w:rsid w:val="00567A5D"/>
    <w:rsid w:val="005D3CE3"/>
    <w:rsid w:val="00782FDB"/>
    <w:rsid w:val="00861C9A"/>
    <w:rsid w:val="008D55C5"/>
    <w:rsid w:val="00D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8B34"/>
  <w15:docId w15:val="{FC1C4909-88F1-4DD8-AA72-B0B0A4C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pPr>
      <w:spacing w:line="276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after="380" w:line="276" w:lineRule="auto"/>
      <w:jc w:val="center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ind w:firstLine="3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59" w:lineRule="auto"/>
      <w:ind w:firstLine="60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line="180" w:lineRule="auto"/>
      <w:ind w:left="1300"/>
    </w:pPr>
    <w:rPr>
      <w:rFonts w:ascii="Calibri" w:eastAsia="Calibri" w:hAnsi="Calibri" w:cs="Calibri"/>
      <w:sz w:val="32"/>
      <w:szCs w:val="32"/>
    </w:rPr>
  </w:style>
  <w:style w:type="paragraph" w:styleId="Bezmezer">
    <w:name w:val="No Spacing"/>
    <w:uiPriority w:val="1"/>
    <w:qFormat/>
    <w:rsid w:val="00782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2022-02-07T09:37:00Z</dcterms:created>
  <dcterms:modified xsi:type="dcterms:W3CDTF">2022-02-07T09:52:00Z</dcterms:modified>
</cp:coreProperties>
</file>