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3F518CA3"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7C4DC2">
        <w:rPr>
          <w:rFonts w:ascii="Times New Roman" w:hAnsi="Times New Roman" w:cs="Times New Roman"/>
          <w:color w:val="000000" w:themeColor="text1"/>
          <w:sz w:val="28"/>
          <w:szCs w:val="28"/>
        </w:rPr>
        <w:t>58</w:t>
      </w:r>
      <w:r w:rsidR="008617D8">
        <w:rPr>
          <w:rFonts w:ascii="Times New Roman" w:hAnsi="Times New Roman" w:cs="Times New Roman"/>
          <w:color w:val="000000" w:themeColor="text1"/>
          <w:sz w:val="28"/>
          <w:szCs w:val="28"/>
        </w:rPr>
        <w:t>8</w:t>
      </w:r>
      <w:r w:rsidR="007C4DC2">
        <w:rPr>
          <w:rFonts w:ascii="Times New Roman" w:hAnsi="Times New Roman" w:cs="Times New Roman"/>
          <w:color w:val="000000" w:themeColor="text1"/>
          <w:sz w:val="28"/>
          <w:szCs w:val="28"/>
        </w:rPr>
        <w:t>/22</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D2014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 xml:space="preserve">Česká pošta, </w:t>
      </w:r>
      <w:proofErr w:type="spellStart"/>
      <w:r>
        <w:rPr>
          <w:b/>
          <w:bCs/>
        </w:rPr>
        <w:t>s.p</w:t>
      </w:r>
      <w:proofErr w:type="spellEnd"/>
      <w:r>
        <w:rPr>
          <w:b/>
          <w:bCs/>
        </w:rPr>
        <w:t>.</w:t>
      </w:r>
    </w:p>
    <w:p w14:paraId="0344E85A" w14:textId="77777777" w:rsidR="00EB14CA" w:rsidRPr="007D64F8" w:rsidRDefault="00451CB5"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rPr>
          <w:bCs/>
        </w:rPr>
      </w:pPr>
      <w:r w:rsidRPr="007D64F8">
        <w:rPr>
          <w:bCs/>
        </w:rPr>
        <w:t>IČO:</w:t>
      </w:r>
      <w:r w:rsidR="00451CB5">
        <w:rPr>
          <w:b/>
          <w:bCs/>
        </w:rPr>
        <w:tab/>
      </w:r>
      <w:r>
        <w:rPr>
          <w:bCs/>
        </w:rPr>
        <w:t>47114983</w:t>
      </w:r>
    </w:p>
    <w:p w14:paraId="5E416B5B" w14:textId="77777777" w:rsidR="00EB14CA" w:rsidRDefault="00EB14CA"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rPr>
          <w:bCs/>
        </w:rPr>
      </w:pPr>
      <w:r w:rsidRPr="007D64F8">
        <w:rPr>
          <w:bCs/>
        </w:rPr>
        <w:t>DIČ:</w:t>
      </w:r>
      <w:r w:rsidR="00451CB5">
        <w:rPr>
          <w:b/>
          <w:bCs/>
        </w:rPr>
        <w:tab/>
      </w:r>
      <w:r>
        <w:rPr>
          <w:bCs/>
        </w:rPr>
        <w:t>CZ47114983</w:t>
      </w:r>
    </w:p>
    <w:p w14:paraId="0EC0749E" w14:textId="6CA65ACF" w:rsidR="00EB14CA" w:rsidRDefault="00EB14CA"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B660CF">
        <w:rPr>
          <w:b/>
          <w:bCs/>
        </w:rPr>
        <w:t>manažerem specializovaného</w:t>
      </w:r>
    </w:p>
    <w:p w14:paraId="0846918A" w14:textId="550B9435" w:rsidR="00EB14CA" w:rsidRPr="002E1BF3" w:rsidRDefault="00EB14CA"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hanging="567"/>
        <w:rPr>
          <w:b/>
          <w:bCs/>
        </w:rPr>
      </w:pPr>
      <w:r>
        <w:rPr>
          <w:bCs/>
        </w:rPr>
        <w:tab/>
      </w:r>
      <w:r w:rsidR="00451CB5">
        <w:rPr>
          <w:bCs/>
        </w:rPr>
        <w:tab/>
      </w:r>
      <w:r w:rsidR="00B660CF">
        <w:rPr>
          <w:b/>
          <w:bCs/>
        </w:rPr>
        <w:t xml:space="preserve">útvaru </w:t>
      </w:r>
      <w:r w:rsidRPr="002E1BF3">
        <w:rPr>
          <w:b/>
          <w:bCs/>
        </w:rPr>
        <w:t>zpracování peněžních služeb</w:t>
      </w:r>
    </w:p>
    <w:p w14:paraId="164A2132" w14:textId="77777777" w:rsidR="00EB14CA" w:rsidRPr="0069268C" w:rsidRDefault="00EB14CA"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77777777" w:rsidR="00EB14CA" w:rsidRPr="007D64F8" w:rsidRDefault="00451CB5"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rPr>
          <w:b/>
        </w:rPr>
      </w:pPr>
      <w:r>
        <w:t>bankovní spojení:</w:t>
      </w:r>
      <w:r>
        <w:tab/>
      </w:r>
      <w:r w:rsidR="00EB14CA">
        <w:rPr>
          <w:bCs/>
        </w:rPr>
        <w:t>Československá obchodní banka, a.s.</w:t>
      </w:r>
    </w:p>
    <w:p w14:paraId="495DC63E" w14:textId="4CE0AA12" w:rsidR="00EB14CA" w:rsidRDefault="00DE7E1C" w:rsidP="001055B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rPr>
          <w:b/>
          <w:bCs/>
        </w:rPr>
      </w:pPr>
      <w:r>
        <w:t>číslo účtu:</w:t>
      </w:r>
      <w:r w:rsidR="00451CB5">
        <w:tab/>
      </w:r>
      <w:r w:rsidR="003C2C3C">
        <w:rPr>
          <w:bCs/>
        </w:rPr>
        <w:t>XXXXXXXXXX/XXXX</w:t>
      </w:r>
    </w:p>
    <w:p w14:paraId="2D8B16EF" w14:textId="77509B93" w:rsidR="00EB14CA" w:rsidRDefault="00EB14CA" w:rsidP="001055B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4" w:firstLine="0"/>
      </w:pPr>
      <w:r w:rsidRPr="00DE7E1C">
        <w:t>korespondenční adresa:</w:t>
      </w:r>
      <w:r w:rsidR="00DE7E1C">
        <w:tab/>
        <w:t xml:space="preserve">Česká pošta, </w:t>
      </w:r>
      <w:proofErr w:type="spellStart"/>
      <w:r w:rsidR="00DE7E1C">
        <w:t>s.p</w:t>
      </w:r>
      <w:proofErr w:type="spellEnd"/>
      <w:r w:rsidR="00DE7E1C">
        <w:t>.</w:t>
      </w:r>
      <w:r w:rsidR="00316FB6">
        <w:t>,</w:t>
      </w:r>
      <w:r w:rsidR="00DE7E1C">
        <w:t xml:space="preserve"> RZPS Ostrava, Dr. Martínka 1406</w:t>
      </w:r>
      <w:r w:rsidR="00560507">
        <w:t>/12,</w:t>
      </w:r>
    </w:p>
    <w:p w14:paraId="4BFBA391" w14:textId="07E13924" w:rsidR="00DE7E1C" w:rsidRPr="00DE7E1C" w:rsidRDefault="000250F6" w:rsidP="001055B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pPr>
      <w:r>
        <w:tab/>
        <w:t xml:space="preserve">700 90 </w:t>
      </w:r>
      <w:proofErr w:type="gramStart"/>
      <w:r>
        <w:t>Ostrava - Hrabůvka</w:t>
      </w:r>
      <w:proofErr w:type="gramEnd"/>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6E469515" w14:textId="77777777" w:rsidR="00B66CD3" w:rsidRDefault="00B66CD3" w:rsidP="00B66CD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539" w:firstLine="0"/>
      </w:pPr>
      <w:r>
        <w:t>ID: 282782001</w:t>
      </w:r>
    </w:p>
    <w:p w14:paraId="24D23C58" w14:textId="77777777" w:rsidR="00B66CD3" w:rsidRDefault="00B66CD3" w:rsidP="00B66CD3">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539" w:firstLine="0"/>
      </w:pPr>
      <w:r>
        <w:rPr>
          <w:b/>
        </w:rPr>
        <w:t>MND Energie a.s.</w:t>
      </w:r>
    </w:p>
    <w:p w14:paraId="3061BD3C" w14:textId="77777777" w:rsidR="00B66CD3" w:rsidRDefault="00B66CD3" w:rsidP="00B66CD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539" w:firstLine="0"/>
      </w:pPr>
      <w:r>
        <w:t>se sídlem:</w:t>
      </w:r>
      <w:r>
        <w:tab/>
        <w:t>Evropská 866/71, Vokovice, 160 00 Praha 6</w:t>
      </w:r>
    </w:p>
    <w:p w14:paraId="30A5624B" w14:textId="77777777" w:rsidR="00B66CD3" w:rsidRDefault="00B66CD3" w:rsidP="00B66CD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539" w:firstLine="0"/>
      </w:pPr>
      <w:r>
        <w:t>IČO:</w:t>
      </w:r>
      <w:r>
        <w:tab/>
        <w:t>29137624</w:t>
      </w:r>
    </w:p>
    <w:p w14:paraId="53B89343" w14:textId="3881047D" w:rsidR="00B66CD3" w:rsidRDefault="00B66CD3" w:rsidP="00B66CD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539" w:firstLine="0"/>
      </w:pPr>
      <w:r>
        <w:t>DIČ:</w:t>
      </w:r>
      <w:r>
        <w:tab/>
        <w:t>CZ</w:t>
      </w:r>
      <w:r w:rsidR="0078372B">
        <w:t>699003312</w:t>
      </w:r>
    </w:p>
    <w:p w14:paraId="6AF65E22" w14:textId="77777777" w:rsidR="00B66CD3" w:rsidRDefault="00B66CD3" w:rsidP="00B66CD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539" w:firstLine="0"/>
      </w:pPr>
      <w:r>
        <w:t>zastoupena na základě plné moci</w:t>
      </w:r>
    </w:p>
    <w:p w14:paraId="088634AB" w14:textId="797800A1" w:rsidR="00B66CD3" w:rsidRDefault="00B66CD3" w:rsidP="00B66CD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539" w:firstLine="0"/>
      </w:pPr>
      <w:r>
        <w:t>ze dne 27.7.2021</w:t>
      </w:r>
      <w:r>
        <w:tab/>
      </w:r>
      <w:r w:rsidR="003C2C3C">
        <w:rPr>
          <w:b/>
        </w:rPr>
        <w:t>XXXXXXXXXXXXXXXXXX</w:t>
      </w:r>
    </w:p>
    <w:p w14:paraId="1F9F3068" w14:textId="77777777" w:rsidR="00B66CD3" w:rsidRDefault="00B66CD3" w:rsidP="00B66CD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539" w:firstLine="0"/>
      </w:pPr>
      <w:r>
        <w:t>zapsána v obchodním rejstříku</w:t>
      </w:r>
      <w:r>
        <w:tab/>
        <w:t>Městského soudu v Praze, oddíl B, vložka 18749</w:t>
      </w:r>
    </w:p>
    <w:p w14:paraId="0044E398" w14:textId="55EF6247" w:rsidR="009F18E2" w:rsidRDefault="009F18E2" w:rsidP="00986D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pPr>
      <w:r>
        <w:t>bankovní spojení:</w:t>
      </w:r>
      <w:r>
        <w:tab/>
      </w:r>
      <w:r w:rsidR="001055BD">
        <w:t>Komerční banka, a.s.</w:t>
      </w:r>
    </w:p>
    <w:p w14:paraId="6DDBE900" w14:textId="0028BEC7" w:rsidR="009F18E2" w:rsidRPr="00951CB6" w:rsidRDefault="009F18E2" w:rsidP="00986D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pPr>
      <w:r>
        <w:t>číslo účtu:</w:t>
      </w:r>
      <w:r>
        <w:tab/>
      </w:r>
      <w:r w:rsidR="003C2C3C">
        <w:t>XXX-XXXXXXXX/XXXX</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38138C5E" w:rsidR="00360DCA" w:rsidRPr="00986D42"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8"/>
          <w:szCs w:val="28"/>
        </w:rPr>
      </w:pPr>
      <w:r>
        <w:rPr>
          <w:b/>
          <w:sz w:val="26"/>
          <w:szCs w:val="26"/>
        </w:rPr>
        <w:t>číslo odesílatele:</w:t>
      </w:r>
      <w:r>
        <w:rPr>
          <w:b/>
          <w:sz w:val="26"/>
          <w:szCs w:val="26"/>
        </w:rPr>
        <w:tab/>
      </w:r>
      <w:r w:rsidR="009C3EDF">
        <w:rPr>
          <w:b/>
          <w:sz w:val="28"/>
          <w:szCs w:val="28"/>
        </w:rPr>
        <w:t>212357</w:t>
      </w:r>
    </w:p>
    <w:p w14:paraId="619593B9" w14:textId="77777777" w:rsidR="00EC1292" w:rsidRPr="00994AFA" w:rsidRDefault="00EC129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r w:rsidRPr="00994AFA">
        <w:t>dále jednotlivě i jako „Smluvní strana“ nebo společně jako „Smluvní strany“</w:t>
      </w:r>
    </w:p>
    <w:p w14:paraId="3762B78F" w14:textId="77777777" w:rsidR="00DE4AF2" w:rsidRPr="008B1D8C" w:rsidRDefault="00DE4AF2" w:rsidP="006B17D9">
      <w:pPr>
        <w:tabs>
          <w:tab w:val="left" w:pos="1276"/>
          <w:tab w:val="left" w:pos="4395"/>
        </w:tabs>
        <w:spacing w:after="0" w:line="280" w:lineRule="exact"/>
        <w:ind w:left="284"/>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6B17D9">
      <w:pPr>
        <w:spacing w:after="240" w:line="300" w:lineRule="exact"/>
        <w:ind w:left="284"/>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6B17D9">
      <w:pPr>
        <w:spacing w:before="600" w:after="0" w:line="300" w:lineRule="exact"/>
        <w:ind w:left="284"/>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6B17D9">
      <w:pPr>
        <w:spacing w:after="240" w:line="300" w:lineRule="exact"/>
        <w:ind w:left="284"/>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r w:rsidRPr="00086D55">
        <w:rPr>
          <w:rFonts w:ascii="Times New Roman" w:hAnsi="Times New Roman" w:cs="Times New Roman"/>
          <w:sz w:val="24"/>
          <w:szCs w:val="24"/>
        </w:rPr>
        <w:t>2.1.</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55869257" w14:textId="3A7F03A9" w:rsidR="004A64FF" w:rsidRDefault="00451CB5" w:rsidP="00D20142">
      <w:pPr>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86D55" w:rsidRPr="00451CB5">
        <w:rPr>
          <w:rFonts w:ascii="Times New Roman" w:eastAsia="Calibri" w:hAnsi="Times New Roman" w:cs="Times New Roman"/>
          <w:b/>
          <w:sz w:val="24"/>
          <w:szCs w:val="24"/>
        </w:rPr>
        <w:t>datový soubor nerealizovaných výplat hlavního vyúčtování</w:t>
      </w:r>
      <w:r w:rsidR="00086D55" w:rsidRPr="00451CB5">
        <w:rPr>
          <w:rFonts w:ascii="Times New Roman" w:eastAsia="Calibri" w:hAnsi="Times New Roman" w:cs="Times New Roman"/>
          <w:sz w:val="24"/>
          <w:szCs w:val="24"/>
        </w:rPr>
        <w:t>, který obsahuje informace o poštovních poukázkách B, které nebyly vyplaceny. U těchto poštovních poukázek B je uveden důvod jejich nevyplacení.</w:t>
      </w:r>
    </w:p>
    <w:p w14:paraId="11A3EE35" w14:textId="77777777" w:rsidR="00834922" w:rsidRDefault="00834922" w:rsidP="00834922">
      <w:pPr>
        <w:tabs>
          <w:tab w:val="left" w:pos="4395"/>
        </w:tabs>
        <w:spacing w:before="240" w:after="0" w:line="300" w:lineRule="exact"/>
        <w:ind w:left="851" w:hanging="567"/>
        <w:jc w:val="both"/>
        <w:rPr>
          <w:rFonts w:ascii="Times New Roman" w:eastAsia="Calibri" w:hAnsi="Times New Roman" w:cs="Times New Roman"/>
          <w:sz w:val="24"/>
          <w:szCs w:val="24"/>
        </w:rPr>
      </w:pPr>
      <w:r w:rsidRPr="00451CB5">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sidRPr="00451CB5">
        <w:rPr>
          <w:rFonts w:ascii="Times New Roman" w:eastAsia="Calibri" w:hAnsi="Times New Roman" w:cs="Times New Roman"/>
          <w:b/>
          <w:sz w:val="24"/>
          <w:szCs w:val="24"/>
        </w:rPr>
        <w:t>datový soubor průběžného vyúčtování</w:t>
      </w:r>
      <w:r w:rsidRPr="00451CB5">
        <w:rPr>
          <w:rFonts w:ascii="Times New Roman" w:eastAsia="Calibri" w:hAnsi="Times New Roman" w:cs="Times New Roman"/>
          <w:sz w:val="24"/>
          <w:szCs w:val="24"/>
        </w:rPr>
        <w:t xml:space="preserve">, který obsahuje informace o nevyplacených poštovních poukázkách B v době jejich platnosti. </w:t>
      </w:r>
    </w:p>
    <w:p w14:paraId="6CE7FA47" w14:textId="5B617450" w:rsidR="00451CB5" w:rsidRDefault="00451CB5"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14:paraId="65F5C45B" w14:textId="25126E07" w:rsidR="00173F5A" w:rsidRPr="00173F5A" w:rsidRDefault="003C2C3C" w:rsidP="00173F5A">
      <w:pPr>
        <w:spacing w:before="240" w:after="0" w:line="300" w:lineRule="exact"/>
        <w:ind w:left="851" w:hanging="1"/>
        <w:jc w:val="center"/>
        <w:rPr>
          <w:rFonts w:ascii="Times New Roman" w:eastAsia="Calibri" w:hAnsi="Times New Roman" w:cs="Times New Roman"/>
          <w:b/>
          <w:bCs/>
          <w:sz w:val="28"/>
          <w:szCs w:val="28"/>
          <w:u w:val="single"/>
        </w:rPr>
      </w:pPr>
      <w:r>
        <w:rPr>
          <w:rFonts w:ascii="Times New Roman" w:eastAsia="Calibri" w:hAnsi="Times New Roman" w:cs="Times New Roman"/>
          <w:b/>
          <w:bCs/>
          <w:sz w:val="28"/>
          <w:szCs w:val="28"/>
          <w:u w:val="single"/>
        </w:rPr>
        <w:t>XXXXXXXXXXXXX</w:t>
      </w:r>
    </w:p>
    <w:p w14:paraId="1A7965F7" w14:textId="77777777" w:rsidR="00742EFC" w:rsidRDefault="00742EFC" w:rsidP="00986D42">
      <w:pPr>
        <w:spacing w:before="24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0B6D05C" w14:textId="77777777" w:rsidR="0091210A" w:rsidRPr="0091210A" w:rsidRDefault="0091210A" w:rsidP="00D84000">
      <w:pPr>
        <w:spacing w:before="240" w:after="12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2.3.</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05EC5F79" w14:textId="665CBAEB" w:rsidR="0091210A" w:rsidRDefault="0091210A" w:rsidP="00D84000">
      <w:pPr>
        <w:tabs>
          <w:tab w:val="left" w:pos="5103"/>
        </w:tabs>
        <w:spacing w:before="480" w:after="60" w:line="300" w:lineRule="exact"/>
        <w:ind w:left="851" w:hanging="567"/>
        <w:contextualSpacing/>
        <w:jc w:val="both"/>
        <w:rPr>
          <w:rFonts w:ascii="Times New Roman" w:hAnsi="Times New Roman" w:cs="Times New Roman"/>
          <w:sz w:val="24"/>
          <w:szCs w:val="24"/>
        </w:rPr>
      </w:pPr>
      <w:r>
        <w:rPr>
          <w:rFonts w:ascii="Times New Roman" w:eastAsia="Calibri" w:hAnsi="Times New Roman" w:cs="Times New Roman"/>
          <w:sz w:val="24"/>
          <w:szCs w:val="24"/>
        </w:rPr>
        <w:tab/>
      </w:r>
      <w:r w:rsidR="003C2C3C">
        <w:rPr>
          <w:rFonts w:ascii="Times New Roman" w:hAnsi="Times New Roman" w:cs="Times New Roman"/>
          <w:sz w:val="24"/>
          <w:szCs w:val="24"/>
        </w:rPr>
        <w:t>XXXXXXXXX</w:t>
      </w:r>
      <w:r w:rsidR="00E268F7" w:rsidRPr="0051771D">
        <w:rPr>
          <w:rFonts w:ascii="Times New Roman" w:hAnsi="Times New Roman" w:cs="Times New Roman"/>
          <w:sz w:val="24"/>
          <w:szCs w:val="24"/>
        </w:rPr>
        <w:tab/>
        <w:t>tel.:</w:t>
      </w:r>
      <w:r w:rsidR="00E268F7">
        <w:rPr>
          <w:rFonts w:ascii="Times New Roman" w:hAnsi="Times New Roman" w:cs="Times New Roman"/>
          <w:sz w:val="24"/>
          <w:szCs w:val="24"/>
        </w:rPr>
        <w:t xml:space="preserve"> </w:t>
      </w:r>
      <w:r w:rsidR="003C2C3C">
        <w:rPr>
          <w:rFonts w:ascii="Times New Roman" w:hAnsi="Times New Roman" w:cs="Times New Roman"/>
          <w:sz w:val="24"/>
          <w:szCs w:val="24"/>
        </w:rPr>
        <w:t xml:space="preserve">XXX </w:t>
      </w:r>
      <w:proofErr w:type="spellStart"/>
      <w:r w:rsidR="003C2C3C">
        <w:rPr>
          <w:rFonts w:ascii="Times New Roman" w:hAnsi="Times New Roman" w:cs="Times New Roman"/>
          <w:sz w:val="24"/>
          <w:szCs w:val="24"/>
        </w:rPr>
        <w:t>XXX</w:t>
      </w:r>
      <w:proofErr w:type="spellEnd"/>
      <w:r w:rsidR="003C2C3C">
        <w:rPr>
          <w:rFonts w:ascii="Times New Roman" w:hAnsi="Times New Roman" w:cs="Times New Roman"/>
          <w:sz w:val="24"/>
          <w:szCs w:val="24"/>
        </w:rPr>
        <w:t xml:space="preserve"> </w:t>
      </w:r>
      <w:proofErr w:type="spellStart"/>
      <w:r w:rsidR="003C2C3C">
        <w:rPr>
          <w:rFonts w:ascii="Times New Roman" w:hAnsi="Times New Roman" w:cs="Times New Roman"/>
          <w:sz w:val="24"/>
          <w:szCs w:val="24"/>
        </w:rPr>
        <w:t>XXX</w:t>
      </w:r>
      <w:proofErr w:type="spellEnd"/>
    </w:p>
    <w:p w14:paraId="5F1A3128" w14:textId="7479E4E7" w:rsidR="00D84000" w:rsidRPr="00E268F7" w:rsidRDefault="00D84000" w:rsidP="00D84000">
      <w:pPr>
        <w:tabs>
          <w:tab w:val="left" w:pos="5103"/>
        </w:tabs>
        <w:spacing w:before="480" w:after="0" w:line="300" w:lineRule="exact"/>
        <w:ind w:left="851" w:hanging="567"/>
        <w:contextualSpacing/>
        <w:jc w:val="both"/>
        <w:rPr>
          <w:rFonts w:ascii="Times New Roman" w:eastAsia="Calibri" w:hAnsi="Times New Roman" w:cs="Times New Roman"/>
          <w:color w:val="000000" w:themeColor="text1"/>
          <w:sz w:val="24"/>
          <w:szCs w:val="24"/>
          <w:u w:val="single"/>
        </w:rPr>
      </w:pPr>
      <w:r>
        <w:rPr>
          <w:rFonts w:ascii="Times New Roman" w:eastAsia="Calibri" w:hAnsi="Times New Roman" w:cs="Times New Roman"/>
          <w:sz w:val="24"/>
          <w:szCs w:val="24"/>
        </w:rPr>
        <w:tab/>
      </w:r>
      <w:r w:rsidR="003C2C3C">
        <w:rPr>
          <w:rFonts w:ascii="Times New Roman" w:hAnsi="Times New Roman" w:cs="Times New Roman"/>
          <w:sz w:val="24"/>
          <w:szCs w:val="24"/>
          <w:u w:val="single"/>
        </w:rPr>
        <w:t>XXXXXXXXXXX</w:t>
      </w:r>
    </w:p>
    <w:p w14:paraId="2798653B" w14:textId="34A14118" w:rsidR="00D84000" w:rsidRPr="00E268F7" w:rsidRDefault="00D84000" w:rsidP="00E268F7">
      <w:pPr>
        <w:tabs>
          <w:tab w:val="left" w:pos="5103"/>
        </w:tabs>
        <w:spacing w:before="480" w:after="0" w:line="300" w:lineRule="exact"/>
        <w:ind w:left="851" w:hanging="567"/>
        <w:contextualSpacing/>
        <w:jc w:val="both"/>
        <w:rPr>
          <w:rFonts w:ascii="Times New Roman" w:hAnsi="Times New Roman" w:cs="Times New Roman"/>
          <w:sz w:val="24"/>
          <w:szCs w:val="24"/>
        </w:rPr>
      </w:pPr>
      <w:r w:rsidRPr="00D84000">
        <w:rPr>
          <w:rFonts w:ascii="Times New Roman" w:eastAsia="Calibri" w:hAnsi="Times New Roman" w:cs="Times New Roman"/>
          <w:color w:val="000000" w:themeColor="text1"/>
          <w:sz w:val="24"/>
          <w:szCs w:val="24"/>
        </w:rPr>
        <w:tab/>
      </w:r>
      <w:r w:rsidR="003C2C3C">
        <w:rPr>
          <w:rFonts w:ascii="Times New Roman" w:hAnsi="Times New Roman" w:cs="Times New Roman"/>
          <w:sz w:val="24"/>
          <w:szCs w:val="24"/>
        </w:rPr>
        <w:t>XXXXXXXXX</w:t>
      </w:r>
      <w:r w:rsidR="00E268F7" w:rsidRPr="0051771D">
        <w:rPr>
          <w:rFonts w:ascii="Times New Roman" w:hAnsi="Times New Roman" w:cs="Times New Roman"/>
          <w:sz w:val="24"/>
          <w:szCs w:val="24"/>
        </w:rPr>
        <w:tab/>
        <w:t>tel.:</w:t>
      </w:r>
      <w:r w:rsidR="00E268F7">
        <w:rPr>
          <w:rFonts w:ascii="Times New Roman" w:hAnsi="Times New Roman" w:cs="Times New Roman"/>
          <w:sz w:val="24"/>
          <w:szCs w:val="24"/>
        </w:rPr>
        <w:t xml:space="preserve"> </w:t>
      </w:r>
      <w:r w:rsidR="003C2C3C">
        <w:rPr>
          <w:rFonts w:ascii="Times New Roman" w:hAnsi="Times New Roman" w:cs="Times New Roman"/>
          <w:sz w:val="24"/>
          <w:szCs w:val="24"/>
        </w:rPr>
        <w:t xml:space="preserve">XXX </w:t>
      </w:r>
      <w:proofErr w:type="spellStart"/>
      <w:r w:rsidR="003C2C3C">
        <w:rPr>
          <w:rFonts w:ascii="Times New Roman" w:hAnsi="Times New Roman" w:cs="Times New Roman"/>
          <w:sz w:val="24"/>
          <w:szCs w:val="24"/>
        </w:rPr>
        <w:t>XXX</w:t>
      </w:r>
      <w:proofErr w:type="spellEnd"/>
      <w:r w:rsidR="003C2C3C">
        <w:rPr>
          <w:rFonts w:ascii="Times New Roman" w:hAnsi="Times New Roman" w:cs="Times New Roman"/>
          <w:sz w:val="24"/>
          <w:szCs w:val="24"/>
        </w:rPr>
        <w:t xml:space="preserve"> </w:t>
      </w:r>
      <w:proofErr w:type="spellStart"/>
      <w:r w:rsidR="003C2C3C">
        <w:rPr>
          <w:rFonts w:ascii="Times New Roman" w:hAnsi="Times New Roman" w:cs="Times New Roman"/>
          <w:sz w:val="24"/>
          <w:szCs w:val="24"/>
        </w:rPr>
        <w:t>XXX</w:t>
      </w:r>
      <w:proofErr w:type="spellEnd"/>
      <w:r w:rsidRPr="00D84000">
        <w:rPr>
          <w:rFonts w:ascii="Times New Roman" w:eastAsia="Calibri" w:hAnsi="Times New Roman" w:cs="Times New Roman"/>
          <w:sz w:val="24"/>
          <w:szCs w:val="24"/>
        </w:rPr>
        <w:tab/>
      </w:r>
    </w:p>
    <w:p w14:paraId="64A90E9B" w14:textId="3E5517BA" w:rsidR="00D86E0E" w:rsidRPr="00E268F7" w:rsidRDefault="00D84000" w:rsidP="00D86E0E">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3C2C3C">
        <w:rPr>
          <w:rFonts w:ascii="Times New Roman" w:hAnsi="Times New Roman" w:cs="Times New Roman"/>
          <w:sz w:val="24"/>
          <w:szCs w:val="24"/>
          <w:u w:val="single"/>
        </w:rPr>
        <w:t>XXXXXXXXXXX</w:t>
      </w:r>
    </w:p>
    <w:p w14:paraId="02195D84" w14:textId="77777777" w:rsidR="00E268F7" w:rsidRDefault="00E268F7" w:rsidP="00D86E0E">
      <w:pPr>
        <w:tabs>
          <w:tab w:val="left" w:pos="5103"/>
        </w:tabs>
        <w:spacing w:before="480" w:after="0" w:line="300" w:lineRule="exact"/>
        <w:ind w:left="851" w:hanging="567"/>
        <w:contextualSpacing/>
        <w:jc w:val="both"/>
        <w:rPr>
          <w:rFonts w:ascii="Times New Roman" w:eastAsia="Calibri" w:hAnsi="Times New Roman" w:cs="Times New Roman"/>
          <w:sz w:val="24"/>
          <w:szCs w:val="24"/>
        </w:rPr>
      </w:pPr>
    </w:p>
    <w:p w14:paraId="58176000" w14:textId="3C8980A7" w:rsidR="003C0736" w:rsidRPr="00D86E0E" w:rsidRDefault="0091210A" w:rsidP="00D86E0E">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sidRPr="0091210A">
        <w:rPr>
          <w:rFonts w:ascii="Times New Roman" w:eastAsia="Calibri" w:hAnsi="Times New Roman" w:cs="Times New Roman"/>
          <w:sz w:val="24"/>
          <w:szCs w:val="24"/>
        </w:rPr>
        <w:t>2.4.</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6CBF89CE" w:rsidR="00742EFC" w:rsidRDefault="003C2C3C" w:rsidP="00D84000">
      <w:pPr>
        <w:tabs>
          <w:tab w:val="left" w:pos="5103"/>
        </w:tabs>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w:t>
      </w:r>
      <w:r w:rsidR="00AD20FC">
        <w:rPr>
          <w:rFonts w:ascii="Times New Roman" w:eastAsia="Calibri" w:hAnsi="Times New Roman" w:cs="Times New Roman"/>
          <w:sz w:val="24"/>
          <w:szCs w:val="24"/>
        </w:rPr>
        <w:t xml:space="preserve"> </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 xml:space="preserve">XXX </w:t>
      </w:r>
      <w:proofErr w:type="spellStart"/>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XXX</w:t>
      </w:r>
      <w:proofErr w:type="spellEnd"/>
    </w:p>
    <w:p w14:paraId="3C6F3D8E" w14:textId="2AAE1229" w:rsidR="001F4EAF" w:rsidRPr="001F4EAF" w:rsidRDefault="003C2C3C" w:rsidP="001F4EAF">
      <w:pPr>
        <w:tabs>
          <w:tab w:val="left" w:pos="5103"/>
        </w:tabs>
        <w:spacing w:before="40" w:after="0" w:line="300" w:lineRule="exact"/>
        <w:ind w:left="851"/>
        <w:jc w:val="both"/>
        <w:rPr>
          <w:rFonts w:ascii="Times New Roman" w:eastAsia="Calibri" w:hAnsi="Times New Roman" w:cs="Times New Roman"/>
          <w:color w:val="000000" w:themeColor="text1"/>
          <w:sz w:val="24"/>
          <w:szCs w:val="24"/>
          <w:u w:val="single"/>
        </w:rPr>
      </w:pPr>
      <w:hyperlink r:id="rId8" w:history="1">
        <w:r>
          <w:rPr>
            <w:rStyle w:val="Hypertextovodkaz"/>
            <w:rFonts w:ascii="Times New Roman" w:eastAsia="Calibri" w:hAnsi="Times New Roman" w:cs="Times New Roman"/>
            <w:color w:val="000000" w:themeColor="text1"/>
            <w:sz w:val="24"/>
            <w:szCs w:val="24"/>
          </w:rPr>
          <w:t>XXXXXXXXXXX</w:t>
        </w:r>
      </w:hyperlink>
    </w:p>
    <w:p w14:paraId="640BB5FB" w14:textId="4C313F5E" w:rsidR="00742EFC" w:rsidRPr="001F4EAF" w:rsidRDefault="003C2C3C" w:rsidP="001F4EAF">
      <w:pPr>
        <w:tabs>
          <w:tab w:val="left" w:pos="5103"/>
        </w:tabs>
        <w:spacing w:before="40" w:after="0" w:line="30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 xml:space="preserve">XXX </w:t>
      </w:r>
      <w:proofErr w:type="spellStart"/>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XXX</w:t>
      </w:r>
      <w:proofErr w:type="spellEnd"/>
    </w:p>
    <w:p w14:paraId="30515240" w14:textId="195F250E" w:rsidR="00742EFC" w:rsidRDefault="003C0736" w:rsidP="001F4EAF">
      <w:pPr>
        <w:tabs>
          <w:tab w:val="left" w:pos="5103"/>
        </w:tabs>
        <w:spacing w:before="40" w:after="0" w:line="300" w:lineRule="exact"/>
        <w:ind w:left="851" w:hanging="851"/>
        <w:contextualSpacing/>
        <w:jc w:val="both"/>
        <w:rPr>
          <w:rFonts w:ascii="Times New Roman" w:eastAsia="Calibri" w:hAnsi="Times New Roman" w:cs="Times New Roman"/>
          <w:color w:val="000000" w:themeColor="text1"/>
          <w:sz w:val="24"/>
          <w:szCs w:val="24"/>
        </w:rPr>
      </w:pPr>
      <w:r>
        <w:tab/>
      </w:r>
      <w:hyperlink r:id="rId9" w:history="1">
        <w:r w:rsidR="003C2C3C">
          <w:rPr>
            <w:rStyle w:val="Hypertextovodkaz"/>
            <w:rFonts w:ascii="Times New Roman" w:eastAsia="Calibri" w:hAnsi="Times New Roman" w:cs="Times New Roman"/>
            <w:color w:val="000000" w:themeColor="text1"/>
            <w:sz w:val="24"/>
            <w:szCs w:val="24"/>
          </w:rPr>
          <w:t>XXXXXXXXXXX</w:t>
        </w:r>
      </w:hyperlink>
      <w:r w:rsidR="0091210A">
        <w:rPr>
          <w:rFonts w:ascii="Times New Roman" w:eastAsia="Calibri" w:hAnsi="Times New Roman" w:cs="Times New Roman"/>
          <w:color w:val="000000" w:themeColor="text1"/>
          <w:sz w:val="24"/>
          <w:szCs w:val="24"/>
        </w:rPr>
        <w:tab/>
      </w:r>
    </w:p>
    <w:p w14:paraId="3ACD2297" w14:textId="665080DA" w:rsidR="00742EFC" w:rsidRDefault="003C0736" w:rsidP="001F4EAF">
      <w:pPr>
        <w:tabs>
          <w:tab w:val="left" w:pos="5103"/>
        </w:tabs>
        <w:spacing w:before="40"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3C2C3C">
        <w:rPr>
          <w:rFonts w:ascii="Times New Roman" w:eastAsia="Calibri" w:hAnsi="Times New Roman" w:cs="Times New Roman"/>
          <w:color w:val="000000" w:themeColor="text1"/>
          <w:sz w:val="24"/>
          <w:szCs w:val="24"/>
        </w:rPr>
        <w:t>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3C2C3C">
        <w:rPr>
          <w:rFonts w:ascii="Times New Roman" w:eastAsia="Calibri" w:hAnsi="Times New Roman" w:cs="Times New Roman"/>
          <w:color w:val="000000" w:themeColor="text1"/>
          <w:sz w:val="24"/>
          <w:szCs w:val="24"/>
        </w:rPr>
        <w:t xml:space="preserve">XXX </w:t>
      </w:r>
      <w:proofErr w:type="spellStart"/>
      <w:r w:rsidR="003C2C3C">
        <w:rPr>
          <w:rFonts w:ascii="Times New Roman" w:eastAsia="Calibri" w:hAnsi="Times New Roman" w:cs="Times New Roman"/>
          <w:color w:val="000000" w:themeColor="text1"/>
          <w:sz w:val="24"/>
          <w:szCs w:val="24"/>
        </w:rPr>
        <w:t>XXX</w:t>
      </w:r>
      <w:proofErr w:type="spellEnd"/>
      <w:r w:rsidR="003C2C3C">
        <w:rPr>
          <w:rFonts w:ascii="Times New Roman" w:eastAsia="Calibri" w:hAnsi="Times New Roman" w:cs="Times New Roman"/>
          <w:color w:val="000000" w:themeColor="text1"/>
          <w:sz w:val="24"/>
          <w:szCs w:val="24"/>
        </w:rPr>
        <w:t xml:space="preserve"> </w:t>
      </w:r>
      <w:proofErr w:type="spellStart"/>
      <w:r w:rsidR="003C2C3C">
        <w:rPr>
          <w:rFonts w:ascii="Times New Roman" w:eastAsia="Calibri" w:hAnsi="Times New Roman" w:cs="Times New Roman"/>
          <w:color w:val="000000" w:themeColor="text1"/>
          <w:sz w:val="24"/>
          <w:szCs w:val="24"/>
        </w:rPr>
        <w:t>XXX</w:t>
      </w:r>
      <w:proofErr w:type="spellEnd"/>
    </w:p>
    <w:p w14:paraId="6AB4BD51" w14:textId="0BEF5760" w:rsidR="00DC43DE" w:rsidRPr="00360DCA" w:rsidRDefault="003C0736" w:rsidP="001F4EAF">
      <w:pPr>
        <w:tabs>
          <w:tab w:val="left" w:pos="4395"/>
          <w:tab w:val="left" w:pos="5103"/>
        </w:tabs>
        <w:spacing w:before="40" w:after="0" w:line="300" w:lineRule="exact"/>
        <w:ind w:left="851" w:hanging="851"/>
        <w:contextualSpacing/>
        <w:jc w:val="both"/>
        <w:rPr>
          <w:rFonts w:ascii="Times New Roman" w:eastAsia="Calibri" w:hAnsi="Times New Roman" w:cs="Times New Roman"/>
          <w:color w:val="000000" w:themeColor="text1"/>
          <w:sz w:val="24"/>
          <w:szCs w:val="24"/>
          <w:u w:val="single"/>
        </w:rPr>
      </w:pPr>
      <w:r>
        <w:tab/>
      </w:r>
      <w:hyperlink r:id="rId10" w:history="1">
        <w:r w:rsidR="003C2C3C">
          <w:rPr>
            <w:rStyle w:val="Hypertextovodkaz"/>
            <w:rFonts w:ascii="Times New Roman" w:eastAsia="Calibri" w:hAnsi="Times New Roman" w:cs="Times New Roman"/>
            <w:color w:val="000000" w:themeColor="text1"/>
            <w:sz w:val="24"/>
            <w:szCs w:val="24"/>
          </w:rPr>
          <w:t>XXXXXXXXXXX</w:t>
        </w:r>
      </w:hyperlink>
    </w:p>
    <w:p w14:paraId="269014FB" w14:textId="77777777" w:rsidR="00090319" w:rsidRPr="00092CCB" w:rsidRDefault="00090319" w:rsidP="00171637">
      <w:pPr>
        <w:spacing w:before="24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00819F4E" w14:textId="77777777" w:rsidR="00090319" w:rsidRPr="00555747" w:rsidRDefault="00090319" w:rsidP="00090319">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07C916B5" w14:textId="77777777" w:rsidR="00090319" w:rsidRPr="008C2F4A" w:rsidRDefault="00090319" w:rsidP="00090319">
      <w:pPr>
        <w:spacing w:before="24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Pr>
          <w:rFonts w:ascii="Times New Roman" w:eastAsia="Calibri" w:hAnsi="Times New Roman" w:cs="Times New Roman"/>
          <w:sz w:val="24"/>
          <w:szCs w:val="24"/>
        </w:rPr>
        <w:t xml:space="preserve"> si strany sjednávají cenu, která je uvedena v Příloze č. 1 této Smlouvy.</w:t>
      </w:r>
    </w:p>
    <w:p w14:paraId="4878C70A" w14:textId="77777777" w:rsidR="00090319" w:rsidRPr="001E13CA"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Pr>
          <w:rFonts w:ascii="Times New Roman" w:eastAsia="Calibri" w:hAnsi="Times New Roman" w:cs="Times New Roman"/>
          <w:sz w:val="24"/>
          <w:szCs w:val="24"/>
        </w:rPr>
        <w:t xml:space="preserve">Zhotovitelem fakturována </w:t>
      </w:r>
      <w:r w:rsidRPr="001E13CA">
        <w:rPr>
          <w:rFonts w:ascii="Times New Roman" w:eastAsia="Calibri" w:hAnsi="Times New Roman" w:cs="Times New Roman"/>
          <w:sz w:val="24"/>
          <w:szCs w:val="24"/>
        </w:rPr>
        <w:t xml:space="preserve">měsíčně se splatností 14 dnů od vystavení faktury </w:t>
      </w:r>
      <w:r>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5C78B332" w14:textId="77777777" w:rsidR="00090319" w:rsidRPr="008B11A4" w:rsidRDefault="00090319" w:rsidP="00090319">
      <w:pPr>
        <w:pStyle w:val="Odstavecseseznamem"/>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Pr>
          <w:rFonts w:ascii="Times New Roman" w:eastAsia="Calibri" w:hAnsi="Times New Roman" w:cs="Times New Roman"/>
          <w:sz w:val="24"/>
          <w:szCs w:val="24"/>
        </w:rPr>
        <w:tab/>
      </w:r>
      <w:r w:rsidRPr="008B11A4">
        <w:rPr>
          <w:rFonts w:ascii="Times New Roman" w:eastAsia="Calibri" w:hAnsi="Times New Roman" w:cs="Times New Roman"/>
          <w:sz w:val="24"/>
          <w:szCs w:val="24"/>
        </w:rPr>
        <w:t>V případě nedodržení lhůty splatnosti faktury podle odst. 3.2. je O</w:t>
      </w:r>
      <w:r>
        <w:rPr>
          <w:rFonts w:ascii="Times New Roman" w:eastAsia="Calibri" w:hAnsi="Times New Roman" w:cs="Times New Roman"/>
          <w:sz w:val="24"/>
          <w:szCs w:val="24"/>
        </w:rPr>
        <w:t xml:space="preserve">bjednatel povinen </w:t>
      </w:r>
      <w:r w:rsidRPr="008B11A4">
        <w:rPr>
          <w:rFonts w:ascii="Times New Roman" w:eastAsia="Calibri" w:hAnsi="Times New Roman" w:cs="Times New Roman"/>
          <w:sz w:val="24"/>
          <w:szCs w:val="24"/>
        </w:rPr>
        <w:t>uhradit Zhotoviteli úrok z prodlení ve výši 0,05 %</w:t>
      </w:r>
      <w:r>
        <w:rPr>
          <w:rFonts w:ascii="Times New Roman" w:eastAsia="Calibri" w:hAnsi="Times New Roman" w:cs="Times New Roman"/>
          <w:sz w:val="24"/>
          <w:szCs w:val="24"/>
        </w:rPr>
        <w:t xml:space="preserve"> z dlužné částky za každý den </w:t>
      </w:r>
      <w:r w:rsidRPr="008B11A4">
        <w:rPr>
          <w:rFonts w:ascii="Times New Roman" w:eastAsia="Calibri" w:hAnsi="Times New Roman" w:cs="Times New Roman"/>
          <w:sz w:val="24"/>
          <w:szCs w:val="24"/>
        </w:rPr>
        <w:t>prodlení.</w:t>
      </w:r>
    </w:p>
    <w:p w14:paraId="1D7F5E2E" w14:textId="77777777" w:rsidR="00090319" w:rsidRDefault="00090319" w:rsidP="00171637">
      <w:pPr>
        <w:spacing w:before="48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A4CDC75" w14:textId="77777777" w:rsidR="00090319" w:rsidRPr="00B36BBD" w:rsidRDefault="00090319" w:rsidP="00090319">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31B254DD" w14:textId="77777777" w:rsidR="00090319" w:rsidRDefault="00090319" w:rsidP="00090319">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Pr="00F05B82">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ab/>
      </w:r>
      <w:r w:rsidRPr="00F05B82">
        <w:rPr>
          <w:rFonts w:ascii="Times New Roman" w:eastAsia="Calibri" w:hAnsi="Times New Roman" w:cs="Times New Roman"/>
          <w:sz w:val="24"/>
          <w:szCs w:val="24"/>
        </w:rPr>
        <w:t>Smluvní strany se zavazují, že se budou prostřednic</w:t>
      </w:r>
      <w:r>
        <w:rPr>
          <w:rFonts w:ascii="Times New Roman" w:eastAsia="Calibri" w:hAnsi="Times New Roman" w:cs="Times New Roman"/>
          <w:sz w:val="24"/>
          <w:szCs w:val="24"/>
        </w:rPr>
        <w:t xml:space="preserve">tvím kontaktních osob uvedených </w:t>
      </w:r>
      <w:r w:rsidRPr="00F05B82">
        <w:rPr>
          <w:rFonts w:ascii="Times New Roman" w:eastAsia="Calibri" w:hAnsi="Times New Roman" w:cs="Times New Roman"/>
          <w:sz w:val="24"/>
          <w:szCs w:val="24"/>
        </w:rPr>
        <w:t xml:space="preserve">v čl. II. odstavec 2.3. a 2.4. průběžně informovat o všech závažných okolnostech, které by mohly mít vliv na plnění této </w:t>
      </w:r>
      <w:r>
        <w:rPr>
          <w:rFonts w:ascii="Times New Roman" w:eastAsia="Calibri" w:hAnsi="Times New Roman" w:cs="Times New Roman"/>
          <w:sz w:val="24"/>
          <w:szCs w:val="24"/>
        </w:rPr>
        <w:t>S</w:t>
      </w:r>
      <w:r w:rsidRPr="00F05B82">
        <w:rPr>
          <w:rFonts w:ascii="Times New Roman" w:eastAsia="Calibri" w:hAnsi="Times New Roman" w:cs="Times New Roman"/>
          <w:sz w:val="24"/>
          <w:szCs w:val="24"/>
        </w:rPr>
        <w:t>mlouvy.</w:t>
      </w:r>
    </w:p>
    <w:p w14:paraId="24410475" w14:textId="63702473" w:rsidR="00090319" w:rsidRDefault="00090319" w:rsidP="00F965FC">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4.2. </w:t>
      </w:r>
      <w:r>
        <w:rPr>
          <w:rFonts w:ascii="Times New Roman" w:eastAsia="Calibri" w:hAnsi="Times New Roman" w:cs="Times New Roman"/>
          <w:sz w:val="24"/>
          <w:szCs w:val="24"/>
        </w:rPr>
        <w:tab/>
        <w:t>Závazek založený touto Smlouvou lze ukončit písemnou dohodou Smluvních stran nebo písemnou výpovědí i bez udání důvodu. Výpovědní doba v takovém případě činí jeden měsíc a počíná běžet následujícím dnem po doručení výpovědi druhé Smluvní straně.</w:t>
      </w:r>
      <w:r w:rsidR="00F965FC">
        <w:rPr>
          <w:rFonts w:ascii="Times New Roman" w:eastAsia="Calibri" w:hAnsi="Times New Roman" w:cs="Times New Roman"/>
          <w:sz w:val="24"/>
          <w:szCs w:val="24"/>
        </w:rPr>
        <w:t xml:space="preserve"> </w:t>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6D54C4F5" w14:textId="77777777" w:rsidR="00090319"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Pr>
          <w:rFonts w:ascii="Times New Roman" w:eastAsia="Calibri" w:hAnsi="Times New Roman" w:cs="Times New Roman"/>
          <w:sz w:val="24"/>
          <w:szCs w:val="24"/>
        </w:rPr>
        <w:tab/>
        <w:t xml:space="preserve">Zhotovitel si vyhrazuje právo odstoupit od této Smlouvy, jestliže Objednatel přes upozornění nedodržuje ujednané podmínky. Toto upozornění Zhotovitel písemně oznámí Objednateli na jeho poslední známou adresu s tím, že je Objednatel povinen ve lhůtě 15 dnů napravit zjištěné nedostatky. V případě marného uplynutí této lhůty má Zhotovitel právo od této Smlouvy odstoupit. </w:t>
      </w:r>
    </w:p>
    <w:p w14:paraId="6814DDA4" w14:textId="77777777" w:rsidR="00090319" w:rsidRDefault="00090319" w:rsidP="00090319">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Od této Smlouvy je možné odstoupit také v důsledku zahájení insolvenčního řízení na Objednatele nebo kdykoliv v jeho průběhu. V takovém případě není Objednateli poskytnuta dodatečná lhůta 15 dnů a Zhotovitel je oprávněn odstoupit od této Smlouvy bez předchozího upozornění.</w:t>
      </w:r>
    </w:p>
    <w:p w14:paraId="0387D97D" w14:textId="77777777" w:rsidR="00090319" w:rsidRDefault="00090319" w:rsidP="00090319">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Odstoupení od této Smlouvy je vždy účinné a Smlouva se ruší ke dni doručení písemného oznámení o odstoupení druhé Smluvní straně. Vzájemná plnění poskytnutá Smluvními stranami do odstoupení se nevrací a Objednatel je povinen uhradit cenu služeb, poskytnutých Zhotovitelem do data účinnosti odstoupení.</w:t>
      </w:r>
    </w:p>
    <w:p w14:paraId="0DAF3C06" w14:textId="77777777" w:rsidR="00090319"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4.4.</w:t>
      </w:r>
      <w:r>
        <w:rPr>
          <w:rFonts w:ascii="Times New Roman" w:eastAsia="Calibri" w:hAnsi="Times New Roman" w:cs="Times New Roman"/>
          <w:sz w:val="24"/>
          <w:szCs w:val="24"/>
        </w:rPr>
        <w:tab/>
        <w:t>Smlouva se uzavírá na dobu neurčitou. Smlouva je uzavřena</w:t>
      </w:r>
      <w:r w:rsidRPr="00C73479">
        <w:rPr>
          <w:rFonts w:ascii="Times New Roman" w:eastAsia="Calibri" w:hAnsi="Times New Roman" w:cs="Times New Roman"/>
          <w:b/>
          <w:sz w:val="24"/>
          <w:szCs w:val="24"/>
        </w:rPr>
        <w:t xml:space="preserve"> dnem podpisu oběma Smluvními stranami.</w:t>
      </w:r>
      <w:r>
        <w:rPr>
          <w:rFonts w:ascii="Times New Roman" w:eastAsia="Calibri" w:hAnsi="Times New Roman" w:cs="Times New Roman"/>
          <w:sz w:val="24"/>
          <w:szCs w:val="24"/>
        </w:rPr>
        <w:t xml:space="preserve"> </w:t>
      </w:r>
    </w:p>
    <w:p w14:paraId="0705BC65" w14:textId="77777777" w:rsidR="00090319"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0219337B" w14:textId="77777777" w:rsidR="00090319"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4.6.</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1BD89F6C" w14:textId="77777777" w:rsidR="00090319"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4.7.</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6068AC61" w14:textId="77777777" w:rsidR="00090319"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4.8.</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2AA9F449" w14:textId="77777777" w:rsidR="00090319"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Pr>
          <w:rFonts w:ascii="Times New Roman" w:eastAsia="Calibri" w:hAnsi="Times New Roman" w:cs="Times New Roman"/>
          <w:sz w:val="24"/>
          <w:szCs w:val="24"/>
        </w:rPr>
        <w:tab/>
        <w:t>Povinnost mlčenlivosti trvá bez ohledu na ukončení smluvního vztahu založeného touto Smlouvou.</w:t>
      </w:r>
    </w:p>
    <w:p w14:paraId="550D4F56" w14:textId="0B46E925" w:rsidR="00090319"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4.10.</w:t>
      </w:r>
      <w:r>
        <w:rPr>
          <w:rFonts w:ascii="Times New Roman" w:eastAsia="Calibri" w:hAnsi="Times New Roman" w:cs="Times New Roman"/>
          <w:sz w:val="24"/>
          <w:szCs w:val="24"/>
        </w:rPr>
        <w:tab/>
        <w:t xml:space="preserve">Tato Smlouva bude uveřejněna v registru smluv dle zákona č. 340/2015 Sb., </w:t>
      </w:r>
      <w:r w:rsidR="003C1283">
        <w:rPr>
          <w:rFonts w:ascii="Times New Roman" w:eastAsia="Calibri" w:hAnsi="Times New Roman" w:cs="Times New Roman"/>
          <w:sz w:val="24"/>
          <w:szCs w:val="24"/>
        </w:rPr>
        <w:br/>
      </w:r>
      <w:r>
        <w:rPr>
          <w:rFonts w:ascii="Times New Roman" w:eastAsia="Calibri" w:hAnsi="Times New Roman" w:cs="Times New Roman"/>
          <w:sz w:val="24"/>
          <w:szCs w:val="24"/>
        </w:rPr>
        <w:t xml:space="preserve">o zvláštních podmínkách účinnosti některých smluv, uveřejňování těchto smluv a </w:t>
      </w:r>
      <w:r w:rsidR="003C1283">
        <w:rPr>
          <w:rFonts w:ascii="Times New Roman" w:eastAsia="Calibri" w:hAnsi="Times New Roman" w:cs="Times New Roman"/>
          <w:sz w:val="24"/>
          <w:szCs w:val="24"/>
        </w:rPr>
        <w:br/>
      </w:r>
      <w:r>
        <w:rPr>
          <w:rFonts w:ascii="Times New Roman" w:eastAsia="Calibri" w:hAnsi="Times New Roman" w:cs="Times New Roman"/>
          <w:sz w:val="24"/>
          <w:szCs w:val="24"/>
        </w:rPr>
        <w:t xml:space="preserve">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7AA986A2" w14:textId="77777777" w:rsidR="00090319"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4.11.</w:t>
      </w:r>
      <w:r>
        <w:rPr>
          <w:rFonts w:ascii="Times New Roman" w:eastAsia="Calibri" w:hAnsi="Times New Roman" w:cs="Times New Roman"/>
          <w:sz w:val="24"/>
          <w:szCs w:val="24"/>
        </w:rPr>
        <w:tab/>
        <w:t>Smlouvu lze měnit jen písemnými dodatky podepsanými oběma Smluvními stranami.</w:t>
      </w:r>
    </w:p>
    <w:p w14:paraId="549EE05F" w14:textId="77777777" w:rsidR="00090319"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t>Tato Smlouva je vyhotovena ve 2 (slovy: dvou) stejnopisech s platností originálu, z nichž každá Smluvní strana obdrží po jednom.</w:t>
      </w:r>
    </w:p>
    <w:p w14:paraId="6E128F86" w14:textId="77777777" w:rsidR="00090319"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4.13. </w:t>
      </w:r>
      <w:r>
        <w:rPr>
          <w:rFonts w:ascii="Times New Roman" w:eastAsia="Calibri" w:hAnsi="Times New Roman" w:cs="Times New Roman"/>
          <w:sz w:val="24"/>
          <w:szCs w:val="24"/>
        </w:rPr>
        <w:tab/>
        <w:t>Vztahy neupravené touto Smlouvou se řídí platným právním řádem ČR.</w:t>
      </w:r>
    </w:p>
    <w:p w14:paraId="591900EA" w14:textId="77777777" w:rsidR="00090319" w:rsidRDefault="00090319" w:rsidP="00090319">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2F44E6F4" w14:textId="77777777" w:rsidR="00090319" w:rsidRDefault="00090319" w:rsidP="000903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15CDF3C" w14:textId="77777777" w:rsidR="00090319" w:rsidRPr="00946710" w:rsidRDefault="00090319" w:rsidP="00090319">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Pr="00946710">
        <w:rPr>
          <w:rFonts w:ascii="Times New Roman" w:eastAsia="Calibri" w:hAnsi="Times New Roman" w:cs="Times New Roman"/>
          <w:sz w:val="24"/>
          <w:szCs w:val="24"/>
        </w:rPr>
        <w:t xml:space="preserve">Práva a povinnosti Smluvních stran při zpracování osobních údajů v souvislosti s touto Smlouvou vyplývají z článku 5 „Podmínek pro předávání datových souborů pro odesílatele poštovních poukázek </w:t>
      </w:r>
      <w:proofErr w:type="gramStart"/>
      <w:r w:rsidRPr="00946710">
        <w:rPr>
          <w:rFonts w:ascii="Times New Roman" w:eastAsia="Calibri" w:hAnsi="Times New Roman" w:cs="Times New Roman"/>
          <w:sz w:val="24"/>
          <w:szCs w:val="24"/>
        </w:rPr>
        <w:t>B„ v</w:t>
      </w:r>
      <w:proofErr w:type="gramEnd"/>
      <w:r w:rsidRPr="00946710">
        <w:rPr>
          <w:rFonts w:ascii="Times New Roman" w:eastAsia="Calibri" w:hAnsi="Times New Roman" w:cs="Times New Roman"/>
          <w:sz w:val="24"/>
          <w:szCs w:val="24"/>
        </w:rPr>
        <w:t xml:space="preserve">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Pr>
          <w:rFonts w:ascii="Times New Roman" w:eastAsia="Calibri" w:hAnsi="Times New Roman" w:cs="Times New Roman"/>
          <w:sz w:val="24"/>
          <w:szCs w:val="24"/>
        </w:rPr>
        <w:t>, e-mailem</w:t>
      </w:r>
      <w:r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60CFD2E3" w14:textId="77777777" w:rsidR="008B7386" w:rsidRPr="008B7386" w:rsidRDefault="00C73479" w:rsidP="008B7386">
      <w:pPr>
        <w:spacing w:before="240" w:after="0" w:line="300" w:lineRule="exact"/>
        <w:ind w:left="851" w:hanging="567"/>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w:t>
      </w:r>
      <w:r w:rsidR="008B7386" w:rsidRPr="008B7386">
        <w:rPr>
          <w:rFonts w:ascii="Times New Roman" w:eastAsia="Calibri" w:hAnsi="Times New Roman" w:cs="Times New Roman"/>
          <w:color w:val="000000" w:themeColor="text1"/>
          <w:sz w:val="24"/>
          <w:szCs w:val="24"/>
        </w:rPr>
        <w:t>jsou následující přílohy:</w:t>
      </w:r>
    </w:p>
    <w:p w14:paraId="1FDA3D49" w14:textId="5B6F3863" w:rsidR="008B7386" w:rsidRDefault="008B7386" w:rsidP="00090319">
      <w:pPr>
        <w:spacing w:before="120" w:after="0" w:line="300" w:lineRule="exact"/>
        <w:ind w:left="851"/>
        <w:jc w:val="both"/>
        <w:rPr>
          <w:rFonts w:ascii="Times New Roman" w:eastAsia="Calibri" w:hAnsi="Times New Roman" w:cs="Times New Roman"/>
          <w:sz w:val="24"/>
          <w:szCs w:val="24"/>
        </w:rPr>
      </w:pPr>
      <w:r w:rsidRPr="00643F53">
        <w:rPr>
          <w:rFonts w:ascii="Times New Roman" w:eastAsia="Calibri" w:hAnsi="Times New Roman" w:cs="Times New Roman"/>
          <w:b/>
          <w:bCs/>
          <w:sz w:val="24"/>
          <w:szCs w:val="24"/>
        </w:rPr>
        <w:t>Příloha č.1</w:t>
      </w:r>
      <w:r>
        <w:rPr>
          <w:rFonts w:ascii="Times New Roman" w:eastAsia="Calibri" w:hAnsi="Times New Roman" w:cs="Times New Roman"/>
          <w:sz w:val="24"/>
          <w:szCs w:val="24"/>
        </w:rPr>
        <w:t xml:space="preserve"> – Ceník za nadstandardní služby poukázek B – datové soubory (formát TXT).</w:t>
      </w:r>
    </w:p>
    <w:p w14:paraId="126DE5CD" w14:textId="5BAF58D4" w:rsidR="008B7386" w:rsidRPr="004960CF" w:rsidRDefault="008B7386" w:rsidP="00643F53">
      <w:pPr>
        <w:spacing w:before="120" w:after="0" w:line="300" w:lineRule="exact"/>
        <w:ind w:left="851" w:hanging="567"/>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ab/>
      </w:r>
      <w:r w:rsidRPr="00643F53">
        <w:rPr>
          <w:rFonts w:ascii="Times New Roman" w:eastAsia="Calibri" w:hAnsi="Times New Roman" w:cs="Times New Roman"/>
          <w:b/>
          <w:bCs/>
          <w:color w:val="000000" w:themeColor="text1"/>
          <w:sz w:val="24"/>
          <w:szCs w:val="24"/>
        </w:rPr>
        <w:t>Příloha č. 2</w:t>
      </w:r>
      <w:r w:rsidRPr="008B7386">
        <w:rPr>
          <w:rFonts w:ascii="Times New Roman" w:eastAsia="Calibri" w:hAnsi="Times New Roman" w:cs="Times New Roman"/>
          <w:color w:val="000000" w:themeColor="text1"/>
          <w:sz w:val="24"/>
          <w:szCs w:val="24"/>
        </w:rPr>
        <w:t xml:space="preserve"> – Kopie plné moci Objednatele</w:t>
      </w:r>
      <w:r>
        <w:rPr>
          <w:rFonts w:ascii="Times New Roman" w:eastAsia="Calibri" w:hAnsi="Times New Roman" w:cs="Times New Roman"/>
          <w:color w:val="000000" w:themeColor="text1"/>
          <w:sz w:val="24"/>
          <w:szCs w:val="24"/>
        </w:rPr>
        <w:t>.</w:t>
      </w:r>
    </w:p>
    <w:p w14:paraId="4A25DAA9" w14:textId="74863736" w:rsidR="00431938" w:rsidRDefault="00431938" w:rsidP="00651CD8">
      <w:pPr>
        <w:tabs>
          <w:tab w:val="left" w:pos="5387"/>
        </w:tabs>
        <w:spacing w:before="60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568B7A87" w14:textId="0E3B9AAA" w:rsidR="003144AB" w:rsidRDefault="00A6499A" w:rsidP="00643F53">
      <w:pPr>
        <w:tabs>
          <w:tab w:val="left" w:leader="dot" w:pos="3686"/>
          <w:tab w:val="left" w:pos="5387"/>
          <w:tab w:val="left" w:leader="dot" w:pos="9072"/>
        </w:tabs>
        <w:spacing w:before="36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8B7386">
        <w:rPr>
          <w:rFonts w:ascii="Times New Roman" w:eastAsia="Calibri" w:hAnsi="Times New Roman" w:cs="Times New Roman"/>
          <w:sz w:val="24"/>
          <w:szCs w:val="24"/>
        </w:rPr>
        <w:t xml:space="preserve"> Praze dne </w:t>
      </w:r>
      <w:r w:rsidR="008B7386">
        <w:rPr>
          <w:rFonts w:ascii="Times New Roman" w:eastAsia="Calibri" w:hAnsi="Times New Roman" w:cs="Times New Roman"/>
          <w:sz w:val="24"/>
          <w:szCs w:val="24"/>
        </w:rPr>
        <w:tab/>
      </w:r>
      <w:r w:rsidR="003144AB">
        <w:rPr>
          <w:rFonts w:ascii="Times New Roman" w:eastAsia="Calibri" w:hAnsi="Times New Roman" w:cs="Times New Roman"/>
          <w:sz w:val="24"/>
          <w:szCs w:val="24"/>
        </w:rPr>
        <w:tab/>
      </w:r>
      <w:r w:rsidR="00C35515">
        <w:rPr>
          <w:rFonts w:ascii="Times New Roman" w:eastAsia="Calibri" w:hAnsi="Times New Roman" w:cs="Times New Roman"/>
          <w:sz w:val="24"/>
          <w:szCs w:val="24"/>
        </w:rPr>
        <w:t>V</w:t>
      </w:r>
      <w:r w:rsidR="008B7386">
        <w:rPr>
          <w:rFonts w:ascii="Times New Roman" w:eastAsia="Calibri" w:hAnsi="Times New Roman" w:cs="Times New Roman"/>
          <w:sz w:val="24"/>
          <w:szCs w:val="24"/>
        </w:rPr>
        <w:t> </w:t>
      </w:r>
      <w:r w:rsidR="00C35515">
        <w:rPr>
          <w:rFonts w:ascii="Times New Roman" w:eastAsia="Calibri" w:hAnsi="Times New Roman" w:cs="Times New Roman"/>
          <w:sz w:val="24"/>
          <w:szCs w:val="24"/>
        </w:rPr>
        <w:t>Ostravě</w:t>
      </w:r>
      <w:r w:rsidR="008B7386">
        <w:rPr>
          <w:rFonts w:ascii="Times New Roman" w:eastAsia="Calibri" w:hAnsi="Times New Roman" w:cs="Times New Roman"/>
          <w:sz w:val="24"/>
          <w:szCs w:val="24"/>
        </w:rPr>
        <w:tab/>
      </w:r>
    </w:p>
    <w:p w14:paraId="7007AC97" w14:textId="77777777" w:rsidR="005A7225" w:rsidRDefault="00431938" w:rsidP="008B7386">
      <w:pPr>
        <w:tabs>
          <w:tab w:val="left" w:leader="dot" w:pos="3686"/>
          <w:tab w:val="left" w:pos="5387"/>
          <w:tab w:val="left" w:leader="dot" w:pos="9072"/>
        </w:tabs>
        <w:spacing w:before="48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2D15E949" w:rsidR="00431938" w:rsidRDefault="003C2C3C" w:rsidP="003144AB">
      <w:pPr>
        <w:tabs>
          <w:tab w:val="left" w:pos="3686"/>
          <w:tab w:val="left" w:pos="5387"/>
          <w:tab w:val="left" w:leader="dot" w:pos="8789"/>
        </w:tabs>
        <w:spacing w:before="120" w:after="0" w:line="300" w:lineRule="exact"/>
        <w:jc w:val="both"/>
        <w:rPr>
          <w:rFonts w:ascii="Times New Roman" w:hAnsi="Times New Roman" w:cs="Times New Roman"/>
          <w:sz w:val="24"/>
          <w:szCs w:val="24"/>
        </w:rPr>
      </w:pPr>
      <w:r>
        <w:rPr>
          <w:rFonts w:ascii="Times New Roman" w:hAnsi="Times New Roman" w:cs="Times New Roman"/>
          <w:sz w:val="24"/>
          <w:szCs w:val="24"/>
        </w:rPr>
        <w:t>XXXXXXXXXX</w:t>
      </w:r>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03D7A8DE" w:rsidR="00431938" w:rsidRDefault="003C2C3C" w:rsidP="003144AB">
      <w:pPr>
        <w:tabs>
          <w:tab w:val="left" w:pos="3686"/>
          <w:tab w:val="left" w:pos="5387"/>
          <w:tab w:val="left" w:leader="dot" w:pos="8789"/>
        </w:tabs>
        <w:spacing w:before="40" w:after="0" w:line="300" w:lineRule="exact"/>
        <w:jc w:val="both"/>
        <w:rPr>
          <w:rFonts w:ascii="Times New Roman" w:hAnsi="Times New Roman" w:cs="Times New Roman"/>
          <w:sz w:val="24"/>
          <w:szCs w:val="24"/>
        </w:rPr>
      </w:pPr>
      <w:r>
        <w:rPr>
          <w:rFonts w:ascii="Times New Roman" w:hAnsi="Times New Roman" w:cs="Times New Roman"/>
          <w:sz w:val="24"/>
          <w:szCs w:val="24"/>
        </w:rPr>
        <w:t>XXXXXXXXXX</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48A0C4C0" w:rsidR="00431938" w:rsidRDefault="008B7386" w:rsidP="003144AB">
      <w:pPr>
        <w:tabs>
          <w:tab w:val="left" w:pos="3686"/>
          <w:tab w:val="left" w:pos="5387"/>
          <w:tab w:val="left" w:leader="dot" w:pos="8789"/>
        </w:tabs>
        <w:spacing w:before="40" w:after="0" w:line="300" w:lineRule="exact"/>
        <w:jc w:val="both"/>
        <w:rPr>
          <w:rFonts w:ascii="Times New Roman" w:hAnsi="Times New Roman" w:cs="Times New Roman"/>
          <w:sz w:val="24"/>
          <w:szCs w:val="24"/>
        </w:rPr>
      </w:pPr>
      <w:r>
        <w:rPr>
          <w:rFonts w:ascii="Times New Roman" w:hAnsi="Times New Roman" w:cs="Times New Roman"/>
          <w:sz w:val="24"/>
          <w:szCs w:val="24"/>
        </w:rPr>
        <w:t>na základě plné moci</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 xml:space="preserve">zpracování </w:t>
      </w:r>
      <w:r w:rsidR="00431938">
        <w:rPr>
          <w:rFonts w:ascii="Times New Roman" w:hAnsi="Times New Roman" w:cs="Times New Roman"/>
          <w:sz w:val="24"/>
          <w:szCs w:val="24"/>
        </w:rPr>
        <w:t>peněžních služeb</w:t>
      </w:r>
    </w:p>
    <w:p w14:paraId="121EAE37" w14:textId="77777777" w:rsidR="00DC43DE" w:rsidRDefault="00431938" w:rsidP="003144AB">
      <w:pPr>
        <w:tabs>
          <w:tab w:val="left" w:pos="3686"/>
          <w:tab w:val="left" w:pos="5387"/>
          <w:tab w:val="left" w:leader="dot" w:pos="8789"/>
        </w:tabs>
        <w:spacing w:before="4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w:t>
      </w:r>
    </w:p>
    <w:p w14:paraId="3E0E3026"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45AEB77F" w14:textId="77777777" w:rsidR="00A21671" w:rsidRDefault="00A21671" w:rsidP="00DC43DE">
      <w:pPr>
        <w:tabs>
          <w:tab w:val="left" w:pos="3686"/>
          <w:tab w:val="left" w:pos="5245"/>
          <w:tab w:val="left" w:leader="dot" w:pos="8789"/>
        </w:tabs>
        <w:spacing w:after="0" w:line="280" w:lineRule="exact"/>
        <w:rPr>
          <w:rFonts w:ascii="Times New Roman" w:hAnsi="Times New Roman"/>
          <w:b/>
          <w:sz w:val="24"/>
          <w:szCs w:val="24"/>
        </w:rPr>
      </w:pPr>
    </w:p>
    <w:p w14:paraId="6D72D49E" w14:textId="77777777" w:rsidR="00A21671" w:rsidRDefault="00A21671" w:rsidP="00DC43DE">
      <w:pPr>
        <w:tabs>
          <w:tab w:val="left" w:pos="3686"/>
          <w:tab w:val="left" w:pos="5245"/>
          <w:tab w:val="left" w:leader="dot" w:pos="8789"/>
        </w:tabs>
        <w:spacing w:after="0" w:line="280" w:lineRule="exact"/>
        <w:rPr>
          <w:rFonts w:ascii="Times New Roman" w:hAnsi="Times New Roman"/>
          <w:b/>
          <w:sz w:val="24"/>
          <w:szCs w:val="24"/>
        </w:rPr>
      </w:pPr>
    </w:p>
    <w:p w14:paraId="1B4AC069" w14:textId="5AC25CE6" w:rsidR="001B5128" w:rsidRPr="00DC43DE" w:rsidRDefault="00651CD8" w:rsidP="00DC43DE">
      <w:pPr>
        <w:tabs>
          <w:tab w:val="left" w:pos="3686"/>
          <w:tab w:val="left" w:pos="5245"/>
          <w:tab w:val="left" w:leader="dot" w:pos="8789"/>
        </w:tabs>
        <w:spacing w:after="0" w:line="280" w:lineRule="exact"/>
        <w:rPr>
          <w:rFonts w:ascii="Times New Roman" w:hAnsi="Times New Roman" w:cs="Times New Roman"/>
          <w:sz w:val="24"/>
          <w:szCs w:val="24"/>
        </w:rPr>
      </w:pPr>
      <w:r>
        <w:rPr>
          <w:rFonts w:ascii="Times New Roman" w:hAnsi="Times New Roman"/>
          <w:b/>
          <w:sz w:val="24"/>
          <w:szCs w:val="24"/>
        </w:rPr>
        <w:lastRenderedPageBreak/>
        <w:t>P</w:t>
      </w:r>
      <w:r w:rsidR="001B5128" w:rsidRPr="000E5D39">
        <w:rPr>
          <w:rFonts w:ascii="Times New Roman" w:hAnsi="Times New Roman"/>
          <w:b/>
          <w:sz w:val="24"/>
          <w:szCs w:val="24"/>
        </w:rPr>
        <w:t>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24BEF" w14:textId="2CCAC1AB"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6610BF">
      <w:rPr>
        <w:noProof/>
      </w:rPr>
      <w:t>1</w:t>
    </w:r>
    <w:r w:rsidRPr="00436E96">
      <w:fldChar w:fldCharType="end"/>
    </w:r>
    <w:r w:rsidRPr="00436E96">
      <w:t xml:space="preserve"> </w:t>
    </w:r>
    <w:r>
      <w:t>(celkem</w:t>
    </w:r>
    <w:r w:rsidRPr="00436E96">
      <w:t xml:space="preserve"> </w:t>
    </w:r>
    <w:fldSimple w:instr="NUMPAGES  \* Arabic  \* MERGEFORMAT">
      <w:r w:rsidR="006610BF">
        <w:rPr>
          <w:noProof/>
        </w:rPr>
        <w:t>7</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8240"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9E384C"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LRyQEAAHwDAAAOAAAAZHJzL2Uyb0RvYy54bWysU02P0zAQvSPxHyzfadIKumzUdIW6LJcF&#10;Ku3yA1zbSSxsjzV2m/TfM3Y/loUbIgfLHs978+aNs7qbnGUHjdGAb/l8VnOmvQRlfN/yH88P7z5y&#10;FpPwSljwuuVHHfnd+u2b1RgavYABrNLIiMTHZgwtH1IKTVVFOWgn4gyC9nTZATqR6Ih9pVCMxO5s&#10;tajrZTUCqoAgdYwUvT9d8nXh7zot0/euizox23LSlsqKZd3ltVqvRNOjCIORZxniH1Q4YTwVvVLd&#10;iyTYHs1fVM5IhAhdmklwFXSdkbr0QN3M6z+6eRpE0KUXMieGq03x/9HKb4ctMqNavuTMC0cj+rRP&#10;UCqzebZnDLGhrI3fYm5QTv4pPIL8GZmHzSB8r0vy8zEQtiCqV5B8iIGK7MavoChHEH/xaurQZUpy&#10;gU1lJMfrSPSUmDwFJUXfL29ubz9kOZVoLriAMX3R4FjetDwmFKYf0ga8p7kDzksVcXiM6QS8AHJR&#10;Dw/G2jJ+69lI0hc3dV0QEaxR+TbnRex3G4vsIPILKt9Zxqs0hL1XhW3QQn0+75Mw9rQn2daT+osb&#10;J193oI5bzOJynEZc+js/x/yGfj+XrJefZv0LAAD//wMAUEsDBBQABgAIAAAAIQA8nh6V2AAAAAcB&#10;AAAPAAAAZHJzL2Rvd25yZXYueG1sTI5BS8NAEIXvgv9hGcGb3bS2scRsigqei6kXb5PsNAnNzobs&#10;ton/3ike9DLweI9vvnw3u15daAydZwPLRQKKuPa248bA5+H9YQsqRGSLvWcy8E0BdsXtTY6Z9RN/&#10;0KWMjRIIhwwNtDEOmdahbslhWPiBWLqjHx1GiWOj7YiTwF2vV0mSaocdy4cWB3prqT6VZ2fgaW2/&#10;PKavm2oz7Q+Rjm253c/G3N/NL8+gIs3xbwxXfVGHQpwqf2YbVG9gtU5TmRqQK/VvrK7sR9BFrv/7&#10;Fz8AAAD//wMAUEsBAi0AFAAGAAgAAAAhALaDOJL+AAAA4QEAABMAAAAAAAAAAAAAAAAAAAAAAFtD&#10;b250ZW50X1R5cGVzXS54bWxQSwECLQAUAAYACAAAACEAOP0h/9YAAACUAQAACwAAAAAAAAAAAAAA&#10;AAAvAQAAX3JlbHMvLnJlbHNQSwECLQAUAAYACAAAACEAJqBy0ckBAAB8AwAADgAAAAAAAAAAAAAA&#10;AAAuAgAAZHJzL2Uyb0RvYy54bWxQSwECLQAUAAYACAAAACEAPJ4eldgAAAAHAQAADwAAAAAAAAAA&#10;AAAAAAAjBAAAZHJzL2Rvd25yZXYueG1sUEsFBgAAAAAEAAQA8wAAACgFAAAAAA==&#10;" strokeweight="1pt">
              <w10:wrap anchorx="page"/>
            </v:shape>
          </w:pict>
        </mc:Fallback>
      </mc:AlternateContent>
    </w:r>
  </w:p>
  <w:p w14:paraId="2751610D" w14:textId="1DD18C17"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6192"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sidR="006610BF">
      <w:rPr>
        <w:rFonts w:ascii="Arial" w:hAnsi="Arial" w:cs="Arial"/>
        <w:noProof/>
        <w:lang w:eastAsia="cs-CZ"/>
      </w:rPr>
      <w:t xml:space="preserve">č. NB </w:t>
    </w:r>
    <w:r>
      <w:rPr>
        <w:noProof/>
        <w:lang w:eastAsia="cs-CZ"/>
      </w:rPr>
      <w:drawing>
        <wp:anchor distT="0" distB="0" distL="114300" distR="114300" simplePos="0" relativeHeight="251660288"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4DC2">
      <w:rPr>
        <w:rFonts w:ascii="Arial" w:hAnsi="Arial" w:cs="Arial"/>
        <w:noProof/>
        <w:lang w:eastAsia="cs-CZ"/>
      </w:rPr>
      <w:t>58</w:t>
    </w:r>
    <w:r w:rsidR="008617D8">
      <w:rPr>
        <w:rFonts w:ascii="Arial" w:hAnsi="Arial" w:cs="Arial"/>
        <w:noProof/>
        <w:lang w:eastAsia="cs-CZ"/>
      </w:rPr>
      <w:t>8</w:t>
    </w:r>
    <w:r w:rsidR="007C4DC2">
      <w:rPr>
        <w:rFonts w:ascii="Arial" w:hAnsi="Arial" w:cs="Arial"/>
        <w:noProof/>
        <w:lang w:eastAsia="cs-CZ"/>
      </w:rPr>
      <w:t>/22</w:t>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4188" w:hanging="360"/>
      </w:pPr>
      <w:rPr>
        <w:rFonts w:ascii="Times New Roman" w:eastAsia="Calibri" w:hAnsi="Times New Roman" w:cs="Times New Roman" w:hint="default"/>
      </w:rPr>
    </w:lvl>
    <w:lvl w:ilvl="1" w:tplc="04050003" w:tentative="1">
      <w:start w:val="1"/>
      <w:numFmt w:val="bullet"/>
      <w:lvlText w:val="o"/>
      <w:lvlJc w:val="left"/>
      <w:pPr>
        <w:ind w:left="4908" w:hanging="360"/>
      </w:pPr>
      <w:rPr>
        <w:rFonts w:ascii="Courier New" w:hAnsi="Courier New" w:cs="Courier New" w:hint="default"/>
      </w:rPr>
    </w:lvl>
    <w:lvl w:ilvl="2" w:tplc="04050005" w:tentative="1">
      <w:start w:val="1"/>
      <w:numFmt w:val="bullet"/>
      <w:lvlText w:val=""/>
      <w:lvlJc w:val="left"/>
      <w:pPr>
        <w:ind w:left="5628" w:hanging="360"/>
      </w:pPr>
      <w:rPr>
        <w:rFonts w:ascii="Wingdings" w:hAnsi="Wingdings" w:hint="default"/>
      </w:rPr>
    </w:lvl>
    <w:lvl w:ilvl="3" w:tplc="04050001" w:tentative="1">
      <w:start w:val="1"/>
      <w:numFmt w:val="bullet"/>
      <w:lvlText w:val=""/>
      <w:lvlJc w:val="left"/>
      <w:pPr>
        <w:ind w:left="6348" w:hanging="360"/>
      </w:pPr>
      <w:rPr>
        <w:rFonts w:ascii="Symbol" w:hAnsi="Symbol" w:hint="default"/>
      </w:rPr>
    </w:lvl>
    <w:lvl w:ilvl="4" w:tplc="04050003" w:tentative="1">
      <w:start w:val="1"/>
      <w:numFmt w:val="bullet"/>
      <w:lvlText w:val="o"/>
      <w:lvlJc w:val="left"/>
      <w:pPr>
        <w:ind w:left="7068" w:hanging="360"/>
      </w:pPr>
      <w:rPr>
        <w:rFonts w:ascii="Courier New" w:hAnsi="Courier New" w:cs="Courier New" w:hint="default"/>
      </w:rPr>
    </w:lvl>
    <w:lvl w:ilvl="5" w:tplc="04050005" w:tentative="1">
      <w:start w:val="1"/>
      <w:numFmt w:val="bullet"/>
      <w:lvlText w:val=""/>
      <w:lvlJc w:val="left"/>
      <w:pPr>
        <w:ind w:left="7788" w:hanging="360"/>
      </w:pPr>
      <w:rPr>
        <w:rFonts w:ascii="Wingdings" w:hAnsi="Wingdings" w:hint="default"/>
      </w:rPr>
    </w:lvl>
    <w:lvl w:ilvl="6" w:tplc="04050001" w:tentative="1">
      <w:start w:val="1"/>
      <w:numFmt w:val="bullet"/>
      <w:lvlText w:val=""/>
      <w:lvlJc w:val="left"/>
      <w:pPr>
        <w:ind w:left="8508" w:hanging="360"/>
      </w:pPr>
      <w:rPr>
        <w:rFonts w:ascii="Symbol" w:hAnsi="Symbol" w:hint="default"/>
      </w:rPr>
    </w:lvl>
    <w:lvl w:ilvl="7" w:tplc="04050003" w:tentative="1">
      <w:start w:val="1"/>
      <w:numFmt w:val="bullet"/>
      <w:lvlText w:val="o"/>
      <w:lvlJc w:val="left"/>
      <w:pPr>
        <w:ind w:left="9228" w:hanging="360"/>
      </w:pPr>
      <w:rPr>
        <w:rFonts w:ascii="Courier New" w:hAnsi="Courier New" w:cs="Courier New" w:hint="default"/>
      </w:rPr>
    </w:lvl>
    <w:lvl w:ilvl="8" w:tplc="04050005" w:tentative="1">
      <w:start w:val="1"/>
      <w:numFmt w:val="bullet"/>
      <w:lvlText w:val=""/>
      <w:lvlJc w:val="left"/>
      <w:pPr>
        <w:ind w:left="9948"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1F"/>
    <w:rsid w:val="00001B2A"/>
    <w:rsid w:val="00007268"/>
    <w:rsid w:val="00013880"/>
    <w:rsid w:val="00015B60"/>
    <w:rsid w:val="00016CF6"/>
    <w:rsid w:val="00021AAC"/>
    <w:rsid w:val="000250F6"/>
    <w:rsid w:val="00035448"/>
    <w:rsid w:val="00040028"/>
    <w:rsid w:val="000456D5"/>
    <w:rsid w:val="00053F8E"/>
    <w:rsid w:val="00062BCF"/>
    <w:rsid w:val="00064936"/>
    <w:rsid w:val="000649B0"/>
    <w:rsid w:val="0008090E"/>
    <w:rsid w:val="000854A3"/>
    <w:rsid w:val="00086D55"/>
    <w:rsid w:val="00090319"/>
    <w:rsid w:val="000905B9"/>
    <w:rsid w:val="00092CCB"/>
    <w:rsid w:val="00095194"/>
    <w:rsid w:val="0009584F"/>
    <w:rsid w:val="000A28A3"/>
    <w:rsid w:val="000D2A0B"/>
    <w:rsid w:val="000E37A4"/>
    <w:rsid w:val="000E5D39"/>
    <w:rsid w:val="000E65E0"/>
    <w:rsid w:val="00104523"/>
    <w:rsid w:val="001055BD"/>
    <w:rsid w:val="0011205C"/>
    <w:rsid w:val="001129D8"/>
    <w:rsid w:val="001225E8"/>
    <w:rsid w:val="00126E1E"/>
    <w:rsid w:val="00130F9F"/>
    <w:rsid w:val="001324BE"/>
    <w:rsid w:val="00136761"/>
    <w:rsid w:val="00140F87"/>
    <w:rsid w:val="00141643"/>
    <w:rsid w:val="00142F34"/>
    <w:rsid w:val="0014664D"/>
    <w:rsid w:val="001567BF"/>
    <w:rsid w:val="00161FEA"/>
    <w:rsid w:val="00171637"/>
    <w:rsid w:val="00173F5A"/>
    <w:rsid w:val="00184180"/>
    <w:rsid w:val="001914E8"/>
    <w:rsid w:val="001A0018"/>
    <w:rsid w:val="001B5128"/>
    <w:rsid w:val="001E13CA"/>
    <w:rsid w:val="001E3295"/>
    <w:rsid w:val="001E6A40"/>
    <w:rsid w:val="001F14AF"/>
    <w:rsid w:val="001F1F58"/>
    <w:rsid w:val="001F4EAF"/>
    <w:rsid w:val="002063B6"/>
    <w:rsid w:val="00223A7B"/>
    <w:rsid w:val="00240E18"/>
    <w:rsid w:val="002443D6"/>
    <w:rsid w:val="00246254"/>
    <w:rsid w:val="0024719A"/>
    <w:rsid w:val="00261FD6"/>
    <w:rsid w:val="0027199A"/>
    <w:rsid w:val="0029621B"/>
    <w:rsid w:val="002B01D6"/>
    <w:rsid w:val="002E1BF3"/>
    <w:rsid w:val="002E7711"/>
    <w:rsid w:val="00307583"/>
    <w:rsid w:val="003144AB"/>
    <w:rsid w:val="00314FBA"/>
    <w:rsid w:val="00316FB6"/>
    <w:rsid w:val="003304C1"/>
    <w:rsid w:val="00332273"/>
    <w:rsid w:val="0033269D"/>
    <w:rsid w:val="00345D3E"/>
    <w:rsid w:val="003460EF"/>
    <w:rsid w:val="003473E9"/>
    <w:rsid w:val="003509C2"/>
    <w:rsid w:val="00360DCA"/>
    <w:rsid w:val="00381AAE"/>
    <w:rsid w:val="003833DD"/>
    <w:rsid w:val="00394F14"/>
    <w:rsid w:val="003B25D0"/>
    <w:rsid w:val="003B4388"/>
    <w:rsid w:val="003B5709"/>
    <w:rsid w:val="003C0736"/>
    <w:rsid w:val="003C1283"/>
    <w:rsid w:val="003C2C3C"/>
    <w:rsid w:val="003D7CC5"/>
    <w:rsid w:val="003E6810"/>
    <w:rsid w:val="003F0D87"/>
    <w:rsid w:val="003F6E24"/>
    <w:rsid w:val="00403E5F"/>
    <w:rsid w:val="00412EAC"/>
    <w:rsid w:val="00431938"/>
    <w:rsid w:val="00432587"/>
    <w:rsid w:val="0043405C"/>
    <w:rsid w:val="00436E43"/>
    <w:rsid w:val="004373F9"/>
    <w:rsid w:val="0044175E"/>
    <w:rsid w:val="00446521"/>
    <w:rsid w:val="004471E3"/>
    <w:rsid w:val="00451B06"/>
    <w:rsid w:val="00451CB5"/>
    <w:rsid w:val="004729A1"/>
    <w:rsid w:val="00475CCA"/>
    <w:rsid w:val="004960CF"/>
    <w:rsid w:val="004A237F"/>
    <w:rsid w:val="004A64FF"/>
    <w:rsid w:val="004B02FA"/>
    <w:rsid w:val="004B39C0"/>
    <w:rsid w:val="004B666D"/>
    <w:rsid w:val="004C5935"/>
    <w:rsid w:val="004D0E89"/>
    <w:rsid w:val="004D39DE"/>
    <w:rsid w:val="004D4554"/>
    <w:rsid w:val="004F507F"/>
    <w:rsid w:val="004F5748"/>
    <w:rsid w:val="004F6234"/>
    <w:rsid w:val="004F656F"/>
    <w:rsid w:val="00512D34"/>
    <w:rsid w:val="005205E8"/>
    <w:rsid w:val="005307DC"/>
    <w:rsid w:val="005346A2"/>
    <w:rsid w:val="00540596"/>
    <w:rsid w:val="00545B3E"/>
    <w:rsid w:val="00555747"/>
    <w:rsid w:val="005560C5"/>
    <w:rsid w:val="00560507"/>
    <w:rsid w:val="00567F1F"/>
    <w:rsid w:val="00572ECF"/>
    <w:rsid w:val="00580B36"/>
    <w:rsid w:val="005A023B"/>
    <w:rsid w:val="005A2C7F"/>
    <w:rsid w:val="005A7225"/>
    <w:rsid w:val="005B3B2F"/>
    <w:rsid w:val="005C1AF5"/>
    <w:rsid w:val="005C7E2D"/>
    <w:rsid w:val="005D1F8F"/>
    <w:rsid w:val="005D6FAC"/>
    <w:rsid w:val="005E6DF7"/>
    <w:rsid w:val="005E7E15"/>
    <w:rsid w:val="005F7986"/>
    <w:rsid w:val="0060183A"/>
    <w:rsid w:val="0060379F"/>
    <w:rsid w:val="00604BDD"/>
    <w:rsid w:val="00614B3A"/>
    <w:rsid w:val="00614E63"/>
    <w:rsid w:val="00620F76"/>
    <w:rsid w:val="00627A00"/>
    <w:rsid w:val="006307B7"/>
    <w:rsid w:val="00635FF3"/>
    <w:rsid w:val="00643F53"/>
    <w:rsid w:val="0064425E"/>
    <w:rsid w:val="00651B46"/>
    <w:rsid w:val="00651CD8"/>
    <w:rsid w:val="00652F18"/>
    <w:rsid w:val="006610BF"/>
    <w:rsid w:val="006739A7"/>
    <w:rsid w:val="006775AF"/>
    <w:rsid w:val="00681250"/>
    <w:rsid w:val="006827DD"/>
    <w:rsid w:val="00684666"/>
    <w:rsid w:val="0069091C"/>
    <w:rsid w:val="006A716D"/>
    <w:rsid w:val="006A73B4"/>
    <w:rsid w:val="006B17D9"/>
    <w:rsid w:val="006C36F9"/>
    <w:rsid w:val="006E2673"/>
    <w:rsid w:val="006E5F7E"/>
    <w:rsid w:val="006F7DA6"/>
    <w:rsid w:val="00701A73"/>
    <w:rsid w:val="00703226"/>
    <w:rsid w:val="00715D5E"/>
    <w:rsid w:val="00721481"/>
    <w:rsid w:val="00737E71"/>
    <w:rsid w:val="007415EB"/>
    <w:rsid w:val="00742EFC"/>
    <w:rsid w:val="00751B83"/>
    <w:rsid w:val="00754A68"/>
    <w:rsid w:val="00760859"/>
    <w:rsid w:val="007646CF"/>
    <w:rsid w:val="007752CE"/>
    <w:rsid w:val="007760AC"/>
    <w:rsid w:val="00782985"/>
    <w:rsid w:val="0078372B"/>
    <w:rsid w:val="007901BA"/>
    <w:rsid w:val="00791999"/>
    <w:rsid w:val="0079339F"/>
    <w:rsid w:val="007A24C4"/>
    <w:rsid w:val="007A3C6E"/>
    <w:rsid w:val="007C1D8D"/>
    <w:rsid w:val="007C4DC2"/>
    <w:rsid w:val="007D4B6A"/>
    <w:rsid w:val="007E1A3C"/>
    <w:rsid w:val="007E3AA8"/>
    <w:rsid w:val="007E5F33"/>
    <w:rsid w:val="007F6B8C"/>
    <w:rsid w:val="008001CD"/>
    <w:rsid w:val="0081122F"/>
    <w:rsid w:val="008216AC"/>
    <w:rsid w:val="00823067"/>
    <w:rsid w:val="00834544"/>
    <w:rsid w:val="00834922"/>
    <w:rsid w:val="008369B7"/>
    <w:rsid w:val="00840B01"/>
    <w:rsid w:val="00844E1C"/>
    <w:rsid w:val="0085481C"/>
    <w:rsid w:val="008617D8"/>
    <w:rsid w:val="00867DBA"/>
    <w:rsid w:val="00872E0F"/>
    <w:rsid w:val="008829F1"/>
    <w:rsid w:val="00886BBD"/>
    <w:rsid w:val="00894897"/>
    <w:rsid w:val="008B11A4"/>
    <w:rsid w:val="008B1D8C"/>
    <w:rsid w:val="008B7386"/>
    <w:rsid w:val="008C2DCD"/>
    <w:rsid w:val="008C2F4A"/>
    <w:rsid w:val="008C5BF5"/>
    <w:rsid w:val="008D7C44"/>
    <w:rsid w:val="008E3298"/>
    <w:rsid w:val="008F1845"/>
    <w:rsid w:val="008F4EF9"/>
    <w:rsid w:val="008F5864"/>
    <w:rsid w:val="009032E2"/>
    <w:rsid w:val="00907D8B"/>
    <w:rsid w:val="0091210A"/>
    <w:rsid w:val="009200FA"/>
    <w:rsid w:val="00925E9E"/>
    <w:rsid w:val="0093117B"/>
    <w:rsid w:val="00940666"/>
    <w:rsid w:val="00946710"/>
    <w:rsid w:val="00947B9C"/>
    <w:rsid w:val="00951CB6"/>
    <w:rsid w:val="00956372"/>
    <w:rsid w:val="00975FA6"/>
    <w:rsid w:val="00985F82"/>
    <w:rsid w:val="00986D42"/>
    <w:rsid w:val="00994AFA"/>
    <w:rsid w:val="009A510D"/>
    <w:rsid w:val="009B28F1"/>
    <w:rsid w:val="009B4C46"/>
    <w:rsid w:val="009C0442"/>
    <w:rsid w:val="009C33ED"/>
    <w:rsid w:val="009C3EDF"/>
    <w:rsid w:val="009C4F99"/>
    <w:rsid w:val="009C5065"/>
    <w:rsid w:val="009C6E76"/>
    <w:rsid w:val="009D29C3"/>
    <w:rsid w:val="009D6296"/>
    <w:rsid w:val="009F18E2"/>
    <w:rsid w:val="00A0513F"/>
    <w:rsid w:val="00A15C4F"/>
    <w:rsid w:val="00A21671"/>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B3466"/>
    <w:rsid w:val="00AC2F69"/>
    <w:rsid w:val="00AD20FC"/>
    <w:rsid w:val="00AD3CE4"/>
    <w:rsid w:val="00AD4FFA"/>
    <w:rsid w:val="00AE0215"/>
    <w:rsid w:val="00AE4020"/>
    <w:rsid w:val="00AF1B1F"/>
    <w:rsid w:val="00AF37D9"/>
    <w:rsid w:val="00B02285"/>
    <w:rsid w:val="00B02B53"/>
    <w:rsid w:val="00B36BBD"/>
    <w:rsid w:val="00B50792"/>
    <w:rsid w:val="00B660CF"/>
    <w:rsid w:val="00B66CD3"/>
    <w:rsid w:val="00B66E27"/>
    <w:rsid w:val="00B70932"/>
    <w:rsid w:val="00B7171F"/>
    <w:rsid w:val="00B718D2"/>
    <w:rsid w:val="00B8485E"/>
    <w:rsid w:val="00BA0E5E"/>
    <w:rsid w:val="00BA5AD5"/>
    <w:rsid w:val="00BD175A"/>
    <w:rsid w:val="00BE53E9"/>
    <w:rsid w:val="00BF576F"/>
    <w:rsid w:val="00C113C8"/>
    <w:rsid w:val="00C20982"/>
    <w:rsid w:val="00C31D42"/>
    <w:rsid w:val="00C35515"/>
    <w:rsid w:val="00C40698"/>
    <w:rsid w:val="00C460F1"/>
    <w:rsid w:val="00C465E9"/>
    <w:rsid w:val="00C50993"/>
    <w:rsid w:val="00C73479"/>
    <w:rsid w:val="00C91E93"/>
    <w:rsid w:val="00CA2276"/>
    <w:rsid w:val="00CA5DE3"/>
    <w:rsid w:val="00CA5F7D"/>
    <w:rsid w:val="00CB5F96"/>
    <w:rsid w:val="00CC04D5"/>
    <w:rsid w:val="00CC724C"/>
    <w:rsid w:val="00CE74D8"/>
    <w:rsid w:val="00CE7AB0"/>
    <w:rsid w:val="00CF0E2D"/>
    <w:rsid w:val="00CF6A91"/>
    <w:rsid w:val="00D12AA9"/>
    <w:rsid w:val="00D20142"/>
    <w:rsid w:val="00D40E5F"/>
    <w:rsid w:val="00D50D80"/>
    <w:rsid w:val="00D6262C"/>
    <w:rsid w:val="00D6517D"/>
    <w:rsid w:val="00D82ABE"/>
    <w:rsid w:val="00D84000"/>
    <w:rsid w:val="00D86E0E"/>
    <w:rsid w:val="00DA7596"/>
    <w:rsid w:val="00DB0F0E"/>
    <w:rsid w:val="00DB4E17"/>
    <w:rsid w:val="00DC43DE"/>
    <w:rsid w:val="00DD61C5"/>
    <w:rsid w:val="00DE2259"/>
    <w:rsid w:val="00DE4AF2"/>
    <w:rsid w:val="00DE7E1C"/>
    <w:rsid w:val="00DF2712"/>
    <w:rsid w:val="00DF4061"/>
    <w:rsid w:val="00DF72CE"/>
    <w:rsid w:val="00E04ECE"/>
    <w:rsid w:val="00E06578"/>
    <w:rsid w:val="00E156AF"/>
    <w:rsid w:val="00E268F7"/>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919DB"/>
    <w:rsid w:val="00F965FC"/>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 w:type="character" w:styleId="Nevyeenzmnka">
    <w:name w:val="Unresolved Mention"/>
    <w:basedOn w:val="Standardnpsmoodstavce"/>
    <w:uiPriority w:val="99"/>
    <w:semiHidden/>
    <w:unhideWhenUsed/>
    <w:rsid w:val="00D8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uctpkb.vakvi@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E7C7-8179-4DF4-AC74-8A6BA90F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1591</Words>
  <Characters>9388</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Folvarčná Pavlína</cp:lastModifiedBy>
  <cp:revision>3</cp:revision>
  <cp:lastPrinted>2022-02-01T08:32:00Z</cp:lastPrinted>
  <dcterms:created xsi:type="dcterms:W3CDTF">2022-02-07T12:10:00Z</dcterms:created>
  <dcterms:modified xsi:type="dcterms:W3CDTF">2022-02-07T12:12:00Z</dcterms:modified>
</cp:coreProperties>
</file>