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4F3F" w:rsidRPr="00AB1FCD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  <w:r w:rsidRPr="00AB1FCD">
        <w:rPr>
          <w:color w:val="000000"/>
          <w:sz w:val="22"/>
          <w:szCs w:val="22"/>
        </w:rPr>
        <w:tab/>
      </w:r>
    </w:p>
    <w:p w:rsidR="00D17620" w:rsidRPr="00D17620" w:rsidRDefault="00D17620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color w:val="000000"/>
          <w:sz w:val="28"/>
          <w:szCs w:val="28"/>
          <w:u w:val="single"/>
        </w:rPr>
      </w:pPr>
      <w:r w:rsidRPr="00D17620">
        <w:rPr>
          <w:b/>
          <w:color w:val="000000"/>
          <w:sz w:val="28"/>
          <w:szCs w:val="28"/>
          <w:u w:val="single"/>
        </w:rPr>
        <w:t>Smlouva o údržbě aplikačního software a technické pomoci</w:t>
      </w:r>
    </w:p>
    <w:p w:rsidR="00470E7C" w:rsidRPr="00D22BCC" w:rsidRDefault="00204F3F" w:rsidP="00470E7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uzavřená </w:t>
      </w:r>
      <w:r w:rsidR="00470E7C" w:rsidRPr="00D22BCC">
        <w:rPr>
          <w:color w:val="000000"/>
          <w:sz w:val="22"/>
          <w:szCs w:val="22"/>
        </w:rPr>
        <w:t xml:space="preserve">níže uvedeného dne, měsíce a roku </w:t>
      </w:r>
      <w:r w:rsidR="00804327">
        <w:rPr>
          <w:color w:val="000000"/>
          <w:sz w:val="22"/>
          <w:szCs w:val="22"/>
        </w:rPr>
        <w:t>dle</w:t>
      </w:r>
      <w:r w:rsidR="00804327" w:rsidRPr="00D22BCC">
        <w:rPr>
          <w:color w:val="000000"/>
          <w:sz w:val="22"/>
          <w:szCs w:val="22"/>
        </w:rPr>
        <w:t xml:space="preserve"> § 2586</w:t>
      </w:r>
      <w:r w:rsidR="00470E7C">
        <w:rPr>
          <w:color w:val="000000"/>
          <w:sz w:val="22"/>
          <w:szCs w:val="22"/>
        </w:rPr>
        <w:t xml:space="preserve"> a násl. </w:t>
      </w:r>
      <w:proofErr w:type="spellStart"/>
      <w:r w:rsidR="00470E7C" w:rsidRPr="00D22BCC">
        <w:rPr>
          <w:color w:val="000000"/>
          <w:sz w:val="22"/>
          <w:szCs w:val="22"/>
        </w:rPr>
        <w:t>z.č</w:t>
      </w:r>
      <w:proofErr w:type="spellEnd"/>
      <w:r w:rsidR="00470E7C" w:rsidRPr="00D22BCC">
        <w:rPr>
          <w:color w:val="000000"/>
          <w:sz w:val="22"/>
          <w:szCs w:val="22"/>
        </w:rPr>
        <w:t>. 89/2012 Sb., občanský zákoník</w:t>
      </w:r>
      <w:r w:rsidR="00470E7C">
        <w:rPr>
          <w:color w:val="000000"/>
          <w:sz w:val="22"/>
          <w:szCs w:val="22"/>
        </w:rPr>
        <w:t>, ve znění pozdějších předpisů</w:t>
      </w:r>
      <w:r w:rsidR="00470E7C" w:rsidRPr="00D22BCC">
        <w:rPr>
          <w:color w:val="000000"/>
          <w:sz w:val="22"/>
          <w:szCs w:val="22"/>
        </w:rPr>
        <w:t xml:space="preserve"> (dále též „smlouva“) mezi:</w:t>
      </w:r>
    </w:p>
    <w:p w:rsidR="00204F3F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</w:p>
    <w:p w:rsidR="00470E7C" w:rsidRDefault="00470E7C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</w:p>
    <w:p w:rsidR="00204F3F" w:rsidRPr="00AC1854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b/>
          <w:color w:val="000000"/>
          <w:sz w:val="22"/>
          <w:szCs w:val="22"/>
        </w:rPr>
      </w:pPr>
      <w:r w:rsidRPr="00AC1854">
        <w:rPr>
          <w:b/>
          <w:color w:val="000000"/>
          <w:sz w:val="22"/>
          <w:szCs w:val="22"/>
        </w:rPr>
        <w:t>HIPPO, spol. s r.o.</w:t>
      </w:r>
    </w:p>
    <w:p w:rsidR="00204F3F" w:rsidRPr="00AC1854" w:rsidRDefault="00DB5435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(zapsaná do obchodního rejstříku, spisová značka C632</w:t>
      </w:r>
      <w:r w:rsidR="00204F3F" w:rsidRPr="00AC1854">
        <w:rPr>
          <w:color w:val="000000"/>
          <w:sz w:val="22"/>
          <w:szCs w:val="22"/>
        </w:rPr>
        <w:t xml:space="preserve"> veden</w:t>
      </w:r>
      <w:r>
        <w:rPr>
          <w:color w:val="000000"/>
          <w:sz w:val="22"/>
          <w:szCs w:val="22"/>
        </w:rPr>
        <w:t xml:space="preserve">á u </w:t>
      </w:r>
      <w:r w:rsidR="00204F3F" w:rsidRPr="00AC1854">
        <w:rPr>
          <w:color w:val="000000"/>
          <w:sz w:val="22"/>
          <w:szCs w:val="22"/>
        </w:rPr>
        <w:t>Krajsk</w:t>
      </w:r>
      <w:r>
        <w:rPr>
          <w:color w:val="000000"/>
          <w:sz w:val="22"/>
          <w:szCs w:val="22"/>
        </w:rPr>
        <w:t>ého</w:t>
      </w:r>
      <w:r w:rsidR="00204F3F" w:rsidRPr="00AC1854">
        <w:rPr>
          <w:color w:val="000000"/>
          <w:sz w:val="22"/>
          <w:szCs w:val="22"/>
        </w:rPr>
        <w:t xml:space="preserve"> soud</w:t>
      </w:r>
      <w:r>
        <w:rPr>
          <w:color w:val="000000"/>
          <w:sz w:val="22"/>
          <w:szCs w:val="22"/>
        </w:rPr>
        <w:t>u</w:t>
      </w:r>
      <w:r w:rsidR="00204F3F" w:rsidRPr="00AC1854">
        <w:rPr>
          <w:color w:val="000000"/>
          <w:sz w:val="22"/>
          <w:szCs w:val="22"/>
        </w:rPr>
        <w:t xml:space="preserve"> v Brně</w:t>
      </w:r>
      <w:r w:rsidR="00204F3F">
        <w:rPr>
          <w:color w:val="000000"/>
          <w:sz w:val="22"/>
          <w:szCs w:val="22"/>
        </w:rPr>
        <w:t>)</w:t>
      </w:r>
    </w:p>
    <w:p w:rsidR="00204F3F" w:rsidRPr="00AC1854" w:rsidRDefault="00204F3F" w:rsidP="00AB1FCD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 w:line="276" w:lineRule="auto"/>
        <w:rPr>
          <w:color w:val="000000"/>
          <w:sz w:val="22"/>
          <w:szCs w:val="22"/>
        </w:rPr>
      </w:pP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sídlem</w:t>
      </w:r>
      <w:r w:rsidRPr="00AC1854">
        <w:rPr>
          <w:color w:val="000000"/>
          <w:sz w:val="22"/>
          <w:szCs w:val="22"/>
        </w:rPr>
        <w:t>:</w:t>
      </w: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>Žabovřeská 72/12, 603 00 Brno-Pisárky</w:t>
      </w:r>
    </w:p>
    <w:p w:rsidR="00204F3F" w:rsidRPr="00AC1854" w:rsidRDefault="00204F3F" w:rsidP="00AB1FCD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 w:line="276" w:lineRule="auto"/>
        <w:rPr>
          <w:color w:val="000000"/>
          <w:sz w:val="22"/>
          <w:szCs w:val="22"/>
        </w:rPr>
      </w:pP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>zastoupen</w:t>
      </w:r>
      <w:r>
        <w:rPr>
          <w:color w:val="000000"/>
          <w:sz w:val="22"/>
          <w:szCs w:val="22"/>
        </w:rPr>
        <w:t>á</w:t>
      </w:r>
      <w:r w:rsidRPr="00AC1854">
        <w:rPr>
          <w:color w:val="000000"/>
          <w:sz w:val="22"/>
          <w:szCs w:val="22"/>
        </w:rPr>
        <w:t>:</w:t>
      </w: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 xml:space="preserve">Ing. Petrem </w:t>
      </w:r>
      <w:r w:rsidR="00212E2B" w:rsidRPr="00AC1854">
        <w:rPr>
          <w:color w:val="000000"/>
          <w:sz w:val="22"/>
          <w:szCs w:val="22"/>
        </w:rPr>
        <w:t xml:space="preserve">Hájkem, </w:t>
      </w:r>
      <w:r w:rsidR="00212E2B">
        <w:rPr>
          <w:color w:val="000000"/>
          <w:sz w:val="22"/>
          <w:szCs w:val="22"/>
        </w:rPr>
        <w:t>jednatelem</w:t>
      </w:r>
    </w:p>
    <w:p w:rsidR="00204F3F" w:rsidRPr="00AC1854" w:rsidRDefault="00204F3F" w:rsidP="00AB1FCD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 w:line="276" w:lineRule="auto"/>
        <w:rPr>
          <w:color w:val="000000"/>
          <w:sz w:val="22"/>
          <w:szCs w:val="22"/>
        </w:rPr>
      </w:pP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 xml:space="preserve">tel.: </w:t>
      </w: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>543210134</w:t>
      </w:r>
    </w:p>
    <w:p w:rsidR="00204F3F" w:rsidRPr="00AC1854" w:rsidRDefault="00204F3F" w:rsidP="00AB1FCD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 w:line="276" w:lineRule="auto"/>
        <w:rPr>
          <w:color w:val="000000"/>
          <w:sz w:val="22"/>
          <w:szCs w:val="22"/>
        </w:rPr>
      </w:pP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 xml:space="preserve">IČ: </w:t>
      </w: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>15528561</w:t>
      </w:r>
    </w:p>
    <w:p w:rsidR="00204F3F" w:rsidRPr="00AC1854" w:rsidRDefault="00204F3F" w:rsidP="00AB1FCD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 w:line="276" w:lineRule="auto"/>
        <w:rPr>
          <w:color w:val="000000"/>
          <w:sz w:val="22"/>
          <w:szCs w:val="22"/>
        </w:rPr>
      </w:pP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 xml:space="preserve">DIČ: </w:t>
      </w: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>CZ15528561</w:t>
      </w:r>
    </w:p>
    <w:p w:rsidR="00204F3F" w:rsidRPr="00AC1854" w:rsidRDefault="00204F3F" w:rsidP="00AB1FCD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 w:line="276" w:lineRule="auto"/>
        <w:rPr>
          <w:color w:val="000000"/>
          <w:sz w:val="22"/>
          <w:szCs w:val="22"/>
        </w:rPr>
      </w:pP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 xml:space="preserve">bankovní spojení: </w:t>
      </w:r>
      <w:r w:rsidRPr="00AC1854">
        <w:rPr>
          <w:color w:val="000000"/>
          <w:sz w:val="22"/>
          <w:szCs w:val="22"/>
        </w:rPr>
        <w:tab/>
      </w:r>
      <w:proofErr w:type="spellStart"/>
      <w:r w:rsidRPr="00AC1854">
        <w:rPr>
          <w:color w:val="000000"/>
          <w:sz w:val="22"/>
          <w:szCs w:val="22"/>
        </w:rPr>
        <w:t>Waldviertler</w:t>
      </w:r>
      <w:proofErr w:type="spellEnd"/>
      <w:r w:rsidRPr="00AC1854">
        <w:rPr>
          <w:color w:val="000000"/>
          <w:sz w:val="22"/>
          <w:szCs w:val="22"/>
        </w:rPr>
        <w:t xml:space="preserve"> </w:t>
      </w:r>
      <w:proofErr w:type="spellStart"/>
      <w:r w:rsidRPr="00AC1854">
        <w:rPr>
          <w:color w:val="000000"/>
          <w:sz w:val="22"/>
          <w:szCs w:val="22"/>
        </w:rPr>
        <w:t>Sparkasse</w:t>
      </w:r>
      <w:proofErr w:type="spellEnd"/>
      <w:r w:rsidRPr="00AC1854">
        <w:rPr>
          <w:color w:val="000000"/>
          <w:sz w:val="22"/>
          <w:szCs w:val="22"/>
        </w:rPr>
        <w:t xml:space="preserve"> Bank AG</w:t>
      </w:r>
    </w:p>
    <w:p w:rsidR="00204F3F" w:rsidRDefault="00204F3F" w:rsidP="00AB1FCD">
      <w:pPr>
        <w:tabs>
          <w:tab w:val="left" w:pos="720"/>
          <w:tab w:val="left" w:pos="1440"/>
          <w:tab w:val="left" w:pos="2880"/>
          <w:tab w:val="left" w:pos="3686"/>
          <w:tab w:val="left" w:pos="5760"/>
        </w:tabs>
        <w:spacing w:before="141"/>
        <w:rPr>
          <w:color w:val="000000"/>
          <w:sz w:val="22"/>
          <w:szCs w:val="22"/>
        </w:rPr>
      </w:pP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>číslo účtu:</w:t>
      </w: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>4800000605/7940</w:t>
      </w:r>
    </w:p>
    <w:p w:rsidR="00204F3F" w:rsidRPr="00AC1854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  <w:r w:rsidRPr="00AC1854">
        <w:rPr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>(dále jen zhotovitel)</w:t>
      </w:r>
    </w:p>
    <w:p w:rsidR="00204F3F" w:rsidRPr="00AC1854" w:rsidRDefault="00204F3F" w:rsidP="00AB1FCD">
      <w:pPr>
        <w:rPr>
          <w:color w:val="000000"/>
          <w:sz w:val="22"/>
          <w:szCs w:val="22"/>
        </w:rPr>
      </w:pPr>
    </w:p>
    <w:p w:rsidR="00204F3F" w:rsidRPr="00AC1854" w:rsidRDefault="00204F3F" w:rsidP="00AB1FCD">
      <w:pPr>
        <w:rPr>
          <w:sz w:val="22"/>
          <w:szCs w:val="22"/>
        </w:rPr>
      </w:pPr>
      <w:r w:rsidRPr="00AC1854">
        <w:rPr>
          <w:sz w:val="22"/>
          <w:szCs w:val="22"/>
        </w:rPr>
        <w:tab/>
      </w:r>
    </w:p>
    <w:p w:rsidR="00204F3F" w:rsidRPr="00AC1854" w:rsidRDefault="00204F3F" w:rsidP="00AB1FCD">
      <w:pPr>
        <w:rPr>
          <w:sz w:val="22"/>
          <w:szCs w:val="22"/>
        </w:rPr>
      </w:pPr>
      <w:r w:rsidRPr="00AC1854">
        <w:rPr>
          <w:sz w:val="22"/>
          <w:szCs w:val="22"/>
        </w:rPr>
        <w:tab/>
        <w:t xml:space="preserve">a </w:t>
      </w:r>
    </w:p>
    <w:p w:rsidR="00D820E7" w:rsidRPr="00EB7115" w:rsidRDefault="00D820E7" w:rsidP="00D820E7">
      <w:pPr>
        <w:rPr>
          <w:sz w:val="22"/>
          <w:szCs w:val="22"/>
        </w:rPr>
      </w:pPr>
    </w:p>
    <w:p w:rsidR="001D781C" w:rsidRDefault="004E64A1" w:rsidP="001D781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Nemocnice ve Frýdku-Místku, </w:t>
      </w:r>
      <w:r w:rsidR="00E95D22">
        <w:rPr>
          <w:b/>
          <w:sz w:val="22"/>
          <w:szCs w:val="22"/>
        </w:rPr>
        <w:t xml:space="preserve">příspěvková organizace </w:t>
      </w:r>
    </w:p>
    <w:p w:rsidR="00E95D22" w:rsidRDefault="00E95D22" w:rsidP="00E95D22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(zapsaná do obchodního rejstříku, spisová značka </w:t>
      </w:r>
      <w:proofErr w:type="spellStart"/>
      <w:r>
        <w:rPr>
          <w:color w:val="000000"/>
          <w:sz w:val="22"/>
          <w:szCs w:val="22"/>
        </w:rPr>
        <w:t>Pr</w:t>
      </w:r>
      <w:proofErr w:type="spellEnd"/>
      <w:r>
        <w:rPr>
          <w:color w:val="000000"/>
          <w:sz w:val="22"/>
          <w:szCs w:val="22"/>
        </w:rPr>
        <w:t xml:space="preserve"> 938 vedená u Krajského soudu v Ostravě)</w:t>
      </w:r>
    </w:p>
    <w:p w:rsidR="004E64A1" w:rsidRDefault="001D781C" w:rsidP="001D781C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  <w:r w:rsidRPr="00AB3C9F">
        <w:rPr>
          <w:color w:val="000000"/>
          <w:sz w:val="22"/>
          <w:szCs w:val="22"/>
        </w:rPr>
        <w:tab/>
      </w:r>
      <w:r w:rsidRPr="00AB3C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sídlem</w:t>
      </w:r>
      <w:r w:rsidRPr="007A5850">
        <w:rPr>
          <w:color w:val="000000"/>
          <w:sz w:val="22"/>
          <w:szCs w:val="22"/>
        </w:rPr>
        <w:t>:</w:t>
      </w:r>
      <w:r w:rsidRPr="00AB3C9F">
        <w:rPr>
          <w:color w:val="000000"/>
          <w:sz w:val="22"/>
          <w:szCs w:val="22"/>
        </w:rPr>
        <w:tab/>
      </w:r>
      <w:r w:rsidRPr="00AB3C9F">
        <w:rPr>
          <w:color w:val="000000"/>
          <w:sz w:val="22"/>
          <w:szCs w:val="22"/>
        </w:rPr>
        <w:tab/>
      </w:r>
      <w:r w:rsidR="004E64A1">
        <w:rPr>
          <w:color w:val="000000"/>
          <w:sz w:val="22"/>
          <w:szCs w:val="22"/>
        </w:rPr>
        <w:t>El. Krásnohorské 321, Frýdek, 73801 Frýdek-Místek</w:t>
      </w:r>
    </w:p>
    <w:p w:rsidR="001D781C" w:rsidRPr="00D33672" w:rsidRDefault="001D781C" w:rsidP="001D781C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  <w:r w:rsidRPr="00AB3C9F">
        <w:rPr>
          <w:color w:val="000000"/>
          <w:sz w:val="22"/>
          <w:szCs w:val="22"/>
        </w:rPr>
        <w:tab/>
      </w:r>
      <w:r w:rsidRPr="00AB3C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zastoupená</w:t>
      </w:r>
      <w:r w:rsidRPr="007A5850">
        <w:rPr>
          <w:color w:val="000000"/>
          <w:sz w:val="22"/>
          <w:szCs w:val="22"/>
        </w:rPr>
        <w:t xml:space="preserve">: </w:t>
      </w:r>
      <w:r w:rsidRPr="00AB3C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4E64A1">
        <w:rPr>
          <w:color w:val="000000"/>
          <w:sz w:val="22"/>
          <w:szCs w:val="22"/>
        </w:rPr>
        <w:t xml:space="preserve">Ing Tomášem Stejskalem, MBA, LL.M., ředitelem </w:t>
      </w:r>
    </w:p>
    <w:p w:rsidR="001D781C" w:rsidRDefault="001D781C" w:rsidP="001D781C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/>
        <w:rPr>
          <w:rFonts w:ascii="Arial" w:hAnsi="Arial" w:cs="Arial"/>
          <w:color w:val="333333"/>
          <w:shd w:val="clear" w:color="auto" w:fill="FFFFFF"/>
        </w:rPr>
      </w:pPr>
      <w:r w:rsidRPr="00AB3C9F">
        <w:rPr>
          <w:color w:val="000000"/>
          <w:sz w:val="22"/>
          <w:szCs w:val="22"/>
        </w:rPr>
        <w:tab/>
      </w:r>
      <w:r w:rsidRPr="00AB3C9F">
        <w:rPr>
          <w:color w:val="000000"/>
          <w:sz w:val="22"/>
          <w:szCs w:val="22"/>
        </w:rPr>
        <w:tab/>
      </w:r>
      <w:r w:rsidRPr="007A5850">
        <w:rPr>
          <w:color w:val="000000"/>
          <w:sz w:val="22"/>
          <w:szCs w:val="22"/>
        </w:rPr>
        <w:t>IČ:</w:t>
      </w:r>
      <w:r w:rsidRPr="00AB3C9F">
        <w:rPr>
          <w:color w:val="000000"/>
          <w:sz w:val="22"/>
          <w:szCs w:val="22"/>
        </w:rPr>
        <w:tab/>
      </w:r>
      <w:r w:rsidRPr="00AB3C9F">
        <w:rPr>
          <w:color w:val="000000"/>
          <w:sz w:val="22"/>
          <w:szCs w:val="22"/>
        </w:rPr>
        <w:tab/>
      </w:r>
      <w:r w:rsidR="004E64A1">
        <w:rPr>
          <w:rFonts w:ascii="Arial" w:hAnsi="Arial" w:cs="Arial"/>
          <w:color w:val="333333"/>
          <w:shd w:val="clear" w:color="auto" w:fill="FFFFFF"/>
        </w:rPr>
        <w:t>00534188</w:t>
      </w:r>
    </w:p>
    <w:p w:rsidR="004E64A1" w:rsidRDefault="004E64A1" w:rsidP="001D781C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  <w:t>DIČ:</w:t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  <w:t>CZ00534188</w:t>
      </w:r>
    </w:p>
    <w:p w:rsidR="004E64A1" w:rsidRPr="001372E5" w:rsidRDefault="004E64A1" w:rsidP="004E64A1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/>
        <w:rPr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 w:rsidRPr="001372E5">
        <w:rPr>
          <w:color w:val="333333"/>
          <w:sz w:val="22"/>
          <w:szCs w:val="22"/>
          <w:shd w:val="clear" w:color="auto" w:fill="FFFFFF"/>
        </w:rPr>
        <w:tab/>
      </w:r>
      <w:r w:rsidRPr="001372E5">
        <w:rPr>
          <w:color w:val="333333"/>
          <w:sz w:val="22"/>
          <w:szCs w:val="22"/>
          <w:shd w:val="clear" w:color="auto" w:fill="FFFFFF"/>
        </w:rPr>
        <w:tab/>
        <w:t>bankovní spojení: 174-63407764/0600</w:t>
      </w:r>
      <w:r w:rsidRPr="001372E5">
        <w:rPr>
          <w:color w:val="333333"/>
          <w:sz w:val="22"/>
          <w:szCs w:val="22"/>
          <w:shd w:val="clear" w:color="auto" w:fill="FFFFFF"/>
        </w:rPr>
        <w:tab/>
      </w:r>
      <w:r w:rsidRPr="001372E5">
        <w:rPr>
          <w:color w:val="333333"/>
          <w:sz w:val="22"/>
          <w:szCs w:val="22"/>
          <w:shd w:val="clear" w:color="auto" w:fill="FFFFFF"/>
        </w:rPr>
        <w:tab/>
      </w:r>
    </w:p>
    <w:p w:rsidR="004E64A1" w:rsidRDefault="001D781C" w:rsidP="001D781C">
      <w:pPr>
        <w:rPr>
          <w:color w:val="000000"/>
          <w:sz w:val="22"/>
          <w:szCs w:val="22"/>
        </w:rPr>
      </w:pPr>
      <w:r w:rsidRPr="00AB3C9F">
        <w:rPr>
          <w:color w:val="000000"/>
          <w:sz w:val="22"/>
          <w:szCs w:val="22"/>
        </w:rPr>
        <w:tab/>
      </w:r>
    </w:p>
    <w:p w:rsidR="001D781C" w:rsidRDefault="001D781C" w:rsidP="004E64A1">
      <w:pPr>
        <w:ind w:firstLine="708"/>
        <w:rPr>
          <w:color w:val="000000"/>
          <w:sz w:val="22"/>
          <w:szCs w:val="22"/>
        </w:rPr>
      </w:pPr>
      <w:r w:rsidRPr="007A5850">
        <w:rPr>
          <w:sz w:val="22"/>
          <w:szCs w:val="22"/>
        </w:rPr>
        <w:t>(dále jen objednatel)</w:t>
      </w:r>
    </w:p>
    <w:p w:rsidR="00D820E7" w:rsidRDefault="00D820E7" w:rsidP="00D820E7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</w:p>
    <w:p w:rsidR="00D17620" w:rsidRDefault="00D820E7" w:rsidP="00D820E7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b/>
          <w:color w:val="000000"/>
          <w:sz w:val="22"/>
          <w:szCs w:val="22"/>
        </w:rPr>
      </w:pPr>
      <w:r w:rsidRPr="00AC1854">
        <w:rPr>
          <w:color w:val="000000"/>
          <w:sz w:val="22"/>
          <w:szCs w:val="22"/>
        </w:rPr>
        <w:t xml:space="preserve"> </w:t>
      </w:r>
      <w:r w:rsidR="00204F3F" w:rsidRPr="00AC1854">
        <w:rPr>
          <w:color w:val="000000"/>
          <w:sz w:val="22"/>
          <w:szCs w:val="22"/>
        </w:rPr>
        <w:t>(zhotovitel a objednatel společně též jako „smluvní strany“ a/nebo jednotlivě jako „smluvní strana“)</w:t>
      </w:r>
      <w:r w:rsidR="00204F3F">
        <w:rPr>
          <w:color w:val="000000"/>
          <w:sz w:val="22"/>
          <w:szCs w:val="22"/>
        </w:rPr>
        <w:t xml:space="preserve"> uzavřely</w:t>
      </w:r>
      <w:r w:rsidR="005D545F">
        <w:rPr>
          <w:color w:val="000000"/>
          <w:sz w:val="22"/>
          <w:szCs w:val="22"/>
        </w:rPr>
        <w:t xml:space="preserve"> </w:t>
      </w:r>
      <w:r w:rsidR="00D17620">
        <w:rPr>
          <w:color w:val="000000"/>
          <w:sz w:val="22"/>
          <w:szCs w:val="22"/>
        </w:rPr>
        <w:t>S</w:t>
      </w:r>
      <w:r w:rsidR="005D545F">
        <w:rPr>
          <w:color w:val="000000"/>
          <w:sz w:val="22"/>
          <w:szCs w:val="22"/>
        </w:rPr>
        <w:t>mlouvu</w:t>
      </w:r>
      <w:r w:rsidR="00D17620">
        <w:rPr>
          <w:b/>
          <w:color w:val="000000"/>
          <w:sz w:val="24"/>
          <w:szCs w:val="22"/>
        </w:rPr>
        <w:t xml:space="preserve"> </w:t>
      </w:r>
      <w:r w:rsidR="00204F3F">
        <w:rPr>
          <w:b/>
          <w:color w:val="000000"/>
          <w:sz w:val="24"/>
          <w:szCs w:val="22"/>
        </w:rPr>
        <w:t>o</w:t>
      </w:r>
      <w:r w:rsidR="00204F3F" w:rsidRPr="00AB1FCD">
        <w:rPr>
          <w:b/>
          <w:color w:val="000000"/>
          <w:sz w:val="24"/>
          <w:szCs w:val="22"/>
        </w:rPr>
        <w:t xml:space="preserve"> </w:t>
      </w:r>
      <w:r w:rsidR="00204F3F">
        <w:rPr>
          <w:b/>
          <w:color w:val="000000"/>
          <w:sz w:val="24"/>
          <w:szCs w:val="22"/>
        </w:rPr>
        <w:t xml:space="preserve">údržbě aplikačního software a technické pomoci </w:t>
      </w:r>
      <w:r w:rsidR="00D17620">
        <w:rPr>
          <w:color w:val="000000"/>
          <w:sz w:val="22"/>
          <w:szCs w:val="22"/>
        </w:rPr>
        <w:t>(</w:t>
      </w:r>
      <w:r w:rsidR="00204F3F" w:rsidRPr="00047A63">
        <w:rPr>
          <w:color w:val="000000"/>
          <w:sz w:val="22"/>
          <w:szCs w:val="22"/>
        </w:rPr>
        <w:t>Smlouvu o dílo</w:t>
      </w:r>
      <w:r w:rsidR="00D17620" w:rsidRPr="005914F6">
        <w:rPr>
          <w:color w:val="000000"/>
          <w:sz w:val="22"/>
          <w:szCs w:val="22"/>
        </w:rPr>
        <w:t xml:space="preserve">) </w:t>
      </w:r>
    </w:p>
    <w:p w:rsidR="00204F3F" w:rsidRPr="00AB1FCD" w:rsidRDefault="00D17620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následujícím znění</w:t>
      </w:r>
      <w:r w:rsidR="00204F3F">
        <w:rPr>
          <w:color w:val="000000"/>
          <w:sz w:val="22"/>
          <w:szCs w:val="22"/>
        </w:rPr>
        <w:t>:</w:t>
      </w:r>
    </w:p>
    <w:p w:rsidR="00204F3F" w:rsidRDefault="00204F3F" w:rsidP="00AB1FCD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  <w:r>
        <w:rPr>
          <w:color w:val="000000"/>
          <w:sz w:val="22"/>
          <w:szCs w:val="22"/>
        </w:rPr>
        <w:lastRenderedPageBreak/>
        <w:t>I.</w:t>
      </w:r>
    </w:p>
    <w:p w:rsidR="00204F3F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Předmět smlouvy</w:t>
      </w:r>
    </w:p>
    <w:p w:rsidR="00204F3F" w:rsidRPr="0092230A" w:rsidRDefault="00204F3F" w:rsidP="00AB1FCD">
      <w:pPr>
        <w:pStyle w:val="Zkladntext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</w:p>
    <w:p w:rsidR="00204F3F" w:rsidRDefault="00204F3F" w:rsidP="00AB1FCD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1. Předmětem smlouvy je zabezpečení pravidelné údržby a servisu aplikačního software z produktové řady </w:t>
      </w:r>
      <w:r w:rsidRPr="002733CA">
        <w:rPr>
          <w:b/>
          <w:sz w:val="22"/>
          <w:szCs w:val="22"/>
        </w:rPr>
        <w:t xml:space="preserve">IS HIPPO </w:t>
      </w:r>
      <w:r>
        <w:rPr>
          <w:sz w:val="22"/>
          <w:szCs w:val="22"/>
        </w:rPr>
        <w:t>zhotovitelem v rozsahu aktuálně zak</w:t>
      </w:r>
      <w:r w:rsidR="00DB5435">
        <w:rPr>
          <w:sz w:val="22"/>
          <w:szCs w:val="22"/>
        </w:rPr>
        <w:t>oupených užívacích práv-licencí</w:t>
      </w:r>
      <w:r w:rsidR="00746092">
        <w:rPr>
          <w:sz w:val="22"/>
          <w:szCs w:val="22"/>
        </w:rPr>
        <w:t xml:space="preserve"> dle Smlouvy o prodeji práv k užití programových produktů IS HIPPO č.: 20NA</w:t>
      </w:r>
      <w:r w:rsidR="004E64A1">
        <w:rPr>
          <w:sz w:val="22"/>
          <w:szCs w:val="22"/>
        </w:rPr>
        <w:t>0014</w:t>
      </w:r>
      <w:r w:rsidR="00746092">
        <w:rPr>
          <w:sz w:val="22"/>
          <w:szCs w:val="22"/>
        </w:rPr>
        <w:t>/</w:t>
      </w:r>
      <w:r w:rsidR="004E64A1">
        <w:rPr>
          <w:sz w:val="22"/>
          <w:szCs w:val="22"/>
        </w:rPr>
        <w:t>FM</w:t>
      </w:r>
      <w:r w:rsidR="00746092">
        <w:rPr>
          <w:sz w:val="22"/>
          <w:szCs w:val="22"/>
        </w:rPr>
        <w:t xml:space="preserve"> ze dne</w:t>
      </w:r>
      <w:r w:rsidR="004E64A1">
        <w:rPr>
          <w:sz w:val="22"/>
          <w:szCs w:val="22"/>
        </w:rPr>
        <w:t xml:space="preserve"> 22.5.2020</w:t>
      </w:r>
    </w:p>
    <w:p w:rsidR="00D820E7" w:rsidRDefault="00D820E7" w:rsidP="00AB1FCD">
      <w:pPr>
        <w:pStyle w:val="Zkladntext"/>
        <w:jc w:val="both"/>
        <w:rPr>
          <w:sz w:val="22"/>
          <w:szCs w:val="22"/>
        </w:rPr>
      </w:pPr>
    </w:p>
    <w:p w:rsidR="00D820E7" w:rsidRDefault="00204F3F" w:rsidP="00D820E7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2. </w:t>
      </w:r>
      <w:r w:rsidR="00D820E7">
        <w:rPr>
          <w:color w:val="000000"/>
          <w:sz w:val="22"/>
          <w:szCs w:val="22"/>
        </w:rPr>
        <w:t>Zhotovitel bude po dobu platnosti této smlouvy zabezpečovat:</w:t>
      </w:r>
    </w:p>
    <w:p w:rsidR="00D820E7" w:rsidRDefault="00D820E7" w:rsidP="00D820E7">
      <w:pPr>
        <w:numPr>
          <w:ilvl w:val="0"/>
          <w:numId w:val="3"/>
        </w:numPr>
        <w:tabs>
          <w:tab w:val="clear" w:pos="0"/>
          <w:tab w:val="num" w:pos="360"/>
          <w:tab w:val="left" w:pos="4680"/>
        </w:tabs>
        <w:spacing w:before="141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při instalaci nového produktu, nebo jeho části</w:t>
      </w:r>
    </w:p>
    <w:p w:rsidR="00D820E7" w:rsidRDefault="00D820E7" w:rsidP="00D820E7">
      <w:pPr>
        <w:numPr>
          <w:ilvl w:val="0"/>
          <w:numId w:val="5"/>
        </w:numPr>
        <w:tabs>
          <w:tab w:val="clear" w:pos="1800"/>
          <w:tab w:val="num" w:pos="2160"/>
          <w:tab w:val="left" w:pos="9360"/>
        </w:tabs>
        <w:spacing w:before="141"/>
        <w:ind w:left="2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základní zaškolení uživatelů</w:t>
      </w:r>
    </w:p>
    <w:p w:rsidR="00D820E7" w:rsidRDefault="00D820E7" w:rsidP="00D820E7">
      <w:pPr>
        <w:numPr>
          <w:ilvl w:val="0"/>
          <w:numId w:val="3"/>
        </w:numPr>
        <w:tabs>
          <w:tab w:val="clear" w:pos="0"/>
          <w:tab w:val="num" w:pos="360"/>
          <w:tab w:val="left" w:pos="4680"/>
          <w:tab w:val="left" w:pos="5760"/>
          <w:tab w:val="left" w:pos="7200"/>
          <w:tab w:val="left" w:pos="8640"/>
          <w:tab w:val="left" w:pos="10080"/>
        </w:tabs>
        <w:spacing w:before="141"/>
        <w:ind w:left="10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konzultace uživatelů s odbornými pracovníky zhotovitele</w:t>
      </w:r>
    </w:p>
    <w:p w:rsidR="00D820E7" w:rsidRDefault="00D820E7" w:rsidP="00D820E7">
      <w:pPr>
        <w:numPr>
          <w:ilvl w:val="0"/>
          <w:numId w:val="6"/>
        </w:numPr>
        <w:tabs>
          <w:tab w:val="clear" w:pos="1800"/>
          <w:tab w:val="num" w:pos="2160"/>
          <w:tab w:val="left" w:pos="9360"/>
          <w:tab w:val="left" w:pos="11520"/>
          <w:tab w:val="left" w:pos="12960"/>
          <w:tab w:val="left" w:pos="14400"/>
        </w:tabs>
        <w:spacing w:before="141"/>
        <w:ind w:left="2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telefonicky ze sídla zhotovitele (pracovní dny 8-16</w:t>
      </w:r>
      <w:proofErr w:type="gramStart"/>
      <w:r>
        <w:rPr>
          <w:color w:val="000000"/>
          <w:sz w:val="22"/>
          <w:szCs w:val="22"/>
        </w:rPr>
        <w:t>hod )</w:t>
      </w:r>
      <w:proofErr w:type="gramEnd"/>
      <w:r>
        <w:rPr>
          <w:color w:val="000000"/>
          <w:sz w:val="22"/>
          <w:szCs w:val="22"/>
        </w:rPr>
        <w:t xml:space="preserve"> - +420543210134</w:t>
      </w:r>
    </w:p>
    <w:p w:rsidR="00D820E7" w:rsidRDefault="00D820E7" w:rsidP="00D820E7">
      <w:pPr>
        <w:numPr>
          <w:ilvl w:val="0"/>
          <w:numId w:val="6"/>
        </w:numPr>
        <w:tabs>
          <w:tab w:val="clear" w:pos="1800"/>
          <w:tab w:val="num" w:pos="2160"/>
          <w:tab w:val="left" w:pos="9360"/>
          <w:tab w:val="left" w:pos="11520"/>
          <w:tab w:val="left" w:pos="12960"/>
          <w:tab w:val="left" w:pos="14400"/>
        </w:tabs>
        <w:spacing w:before="141"/>
        <w:ind w:left="2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elektronickou poštou - podpora@pinel.cz </w:t>
      </w:r>
    </w:p>
    <w:p w:rsidR="00D820E7" w:rsidRDefault="00D820E7" w:rsidP="00D820E7">
      <w:pPr>
        <w:numPr>
          <w:ilvl w:val="0"/>
          <w:numId w:val="3"/>
        </w:numPr>
        <w:tabs>
          <w:tab w:val="clear" w:pos="0"/>
          <w:tab w:val="num" w:pos="360"/>
          <w:tab w:val="left" w:pos="4680"/>
          <w:tab w:val="left" w:pos="5760"/>
          <w:tab w:val="left" w:pos="7200"/>
          <w:tab w:val="left" w:pos="8640"/>
          <w:tab w:val="left" w:pos="10080"/>
        </w:tabs>
        <w:spacing w:before="141"/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úpravy a doplnění IS HIPPO vyplývající ze změny obecně závazných právních předpisů, změny vyžádané zdravotními pojišťovnami v souvislosti s povinným vykazováním a v případě změny verze nebo platformy databázového stroje,</w:t>
      </w:r>
    </w:p>
    <w:p w:rsidR="00D820E7" w:rsidRDefault="00D820E7" w:rsidP="00D820E7">
      <w:pPr>
        <w:numPr>
          <w:ilvl w:val="0"/>
          <w:numId w:val="3"/>
        </w:numPr>
        <w:tabs>
          <w:tab w:val="clear" w:pos="0"/>
          <w:tab w:val="num" w:pos="360"/>
          <w:tab w:val="left" w:pos="4680"/>
          <w:tab w:val="left" w:pos="5760"/>
          <w:tab w:val="left" w:pos="7200"/>
          <w:tab w:val="left" w:pos="8640"/>
          <w:tab w:val="left" w:pos="10080"/>
        </w:tabs>
        <w:spacing w:before="141"/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úpravy a doplnění IS HIPPO na základě návrhů ze strany uživatelů, pokud budou odsouhlaseny písemně oprávněnou osobou a budou v souladu s celkovou koncepcí programu,</w:t>
      </w:r>
    </w:p>
    <w:p w:rsidR="00D820E7" w:rsidRDefault="00D820E7" w:rsidP="00D820E7">
      <w:pPr>
        <w:numPr>
          <w:ilvl w:val="0"/>
          <w:numId w:val="3"/>
        </w:numPr>
        <w:tabs>
          <w:tab w:val="clear" w:pos="0"/>
          <w:tab w:val="num" w:pos="360"/>
          <w:tab w:val="left" w:pos="4680"/>
          <w:tab w:val="left" w:pos="5760"/>
          <w:tab w:val="left" w:pos="7200"/>
          <w:tab w:val="left" w:pos="8640"/>
          <w:tab w:val="left" w:pos="10080"/>
        </w:tabs>
        <w:spacing w:before="141"/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přechod na vyšší verze aplikačního software IS HIPPO zdarma. </w:t>
      </w:r>
    </w:p>
    <w:p w:rsidR="00D820E7" w:rsidRDefault="00D820E7" w:rsidP="00D820E7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D820E7" w:rsidRDefault="00D820E7" w:rsidP="00D820E7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3. Předmětem smlouvy nejsou a budou zvlášť hrazeny:</w:t>
      </w:r>
    </w:p>
    <w:p w:rsidR="00D820E7" w:rsidRDefault="00D820E7" w:rsidP="00D820E7">
      <w:pPr>
        <w:numPr>
          <w:ilvl w:val="0"/>
          <w:numId w:val="4"/>
        </w:numPr>
        <w:tabs>
          <w:tab w:val="left" w:pos="4680"/>
          <w:tab w:val="left" w:pos="5760"/>
          <w:tab w:val="left" w:pos="7200"/>
          <w:tab w:val="left" w:pos="8640"/>
          <w:tab w:val="left" w:pos="10080"/>
        </w:tabs>
        <w:spacing w:before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změny zásadního charakteru a nové moduly, které zásadně změní kvalitu IS HIPPO,</w:t>
      </w:r>
    </w:p>
    <w:p w:rsidR="00D820E7" w:rsidRDefault="00D820E7" w:rsidP="00D820E7">
      <w:pPr>
        <w:numPr>
          <w:ilvl w:val="0"/>
          <w:numId w:val="4"/>
        </w:numPr>
        <w:tabs>
          <w:tab w:val="left" w:pos="4680"/>
          <w:tab w:val="left" w:pos="5760"/>
          <w:tab w:val="left" w:pos="7200"/>
          <w:tab w:val="left" w:pos="8640"/>
          <w:tab w:val="left" w:pos="10080"/>
        </w:tabs>
        <w:spacing w:before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cestovné.</w:t>
      </w:r>
    </w:p>
    <w:p w:rsidR="00D820E7" w:rsidRPr="0092230A" w:rsidRDefault="00D820E7" w:rsidP="00D820E7">
      <w:pPr>
        <w:tabs>
          <w:tab w:val="left" w:pos="4680"/>
          <w:tab w:val="left" w:pos="5760"/>
          <w:tab w:val="left" w:pos="7200"/>
          <w:tab w:val="left" w:pos="8640"/>
          <w:tab w:val="left" w:pos="10080"/>
        </w:tabs>
        <w:spacing w:before="141"/>
        <w:ind w:left="720"/>
        <w:jc w:val="both"/>
        <w:rPr>
          <w:color w:val="000000"/>
          <w:sz w:val="16"/>
          <w:szCs w:val="16"/>
        </w:rPr>
      </w:pPr>
    </w:p>
    <w:p w:rsidR="00D820E7" w:rsidRPr="00BB6AC8" w:rsidRDefault="00D820E7" w:rsidP="00D820E7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4. </w:t>
      </w:r>
      <w:r>
        <w:rPr>
          <w:sz w:val="22"/>
          <w:szCs w:val="22"/>
        </w:rPr>
        <w:t xml:space="preserve">Při plnění povinností vyplývajících z této smlouvy, se každá ze smluvních stran může nahodile dostat do styku s osobními údaji zpracovávanými druhou smluvní stranou, aniž by je sama jakkoli zpracovávala či měla povinnost je zpracovávat. </w:t>
      </w:r>
      <w:r w:rsidRPr="006E0510">
        <w:rPr>
          <w:sz w:val="22"/>
          <w:szCs w:val="22"/>
        </w:rPr>
        <w:t>V souladu se zákonnými předpisy jsou smluvní strany povinny o těchto osobních údajích zachovávat mlčenlivost.</w:t>
      </w:r>
    </w:p>
    <w:p w:rsidR="00D820E7" w:rsidRPr="0092230A" w:rsidRDefault="00D820E7" w:rsidP="00D820E7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16"/>
          <w:szCs w:val="16"/>
        </w:rPr>
      </w:pPr>
    </w:p>
    <w:p w:rsidR="00204F3F" w:rsidRDefault="00204F3F" w:rsidP="00D820E7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II.</w:t>
      </w:r>
    </w:p>
    <w:p w:rsidR="00204F3F" w:rsidRPr="00AC1854" w:rsidRDefault="00204F3F" w:rsidP="00AB1FCD">
      <w:pPr>
        <w:pStyle w:val="Nadpis11"/>
        <w:numPr>
          <w:ilvl w:val="0"/>
          <w:numId w:val="0"/>
        </w:numPr>
        <w:tabs>
          <w:tab w:val="clear" w:pos="720"/>
          <w:tab w:val="clear" w:pos="1440"/>
          <w:tab w:val="clear" w:pos="2880"/>
          <w:tab w:val="clear" w:pos="4320"/>
          <w:tab w:val="clear" w:pos="5760"/>
          <w:tab w:val="left" w:pos="652"/>
          <w:tab w:val="left" w:pos="1372"/>
          <w:tab w:val="left" w:pos="2812"/>
          <w:tab w:val="left" w:pos="4252"/>
          <w:tab w:val="left" w:pos="5692"/>
        </w:tabs>
        <w:ind w:left="-17" w:firstLine="17"/>
        <w:rPr>
          <w:sz w:val="22"/>
          <w:szCs w:val="22"/>
        </w:rPr>
      </w:pPr>
      <w:r w:rsidRPr="00AC1854">
        <w:rPr>
          <w:sz w:val="22"/>
          <w:szCs w:val="22"/>
        </w:rPr>
        <w:t>Cena</w:t>
      </w:r>
    </w:p>
    <w:p w:rsidR="00204F3F" w:rsidRPr="0092230A" w:rsidRDefault="00204F3F" w:rsidP="00AB1FCD">
      <w:pPr>
        <w:tabs>
          <w:tab w:val="left" w:pos="652"/>
          <w:tab w:val="left" w:pos="1372"/>
          <w:tab w:val="left" w:pos="2812"/>
          <w:tab w:val="left" w:pos="4252"/>
          <w:tab w:val="left" w:pos="5692"/>
        </w:tabs>
        <w:ind w:left="-17" w:firstLine="17"/>
        <w:rPr>
          <w:sz w:val="16"/>
          <w:szCs w:val="16"/>
        </w:rPr>
      </w:pPr>
    </w:p>
    <w:p w:rsidR="00204F3F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sz w:val="22"/>
          <w:szCs w:val="22"/>
        </w:rPr>
      </w:pPr>
      <w:r w:rsidRPr="00AC1854">
        <w:rPr>
          <w:color w:val="000000"/>
          <w:sz w:val="22"/>
          <w:szCs w:val="22"/>
        </w:rPr>
        <w:tab/>
      </w:r>
      <w:r w:rsidR="00235F84" w:rsidRPr="00AC1854">
        <w:rPr>
          <w:color w:val="000000"/>
          <w:sz w:val="22"/>
          <w:szCs w:val="22"/>
        </w:rPr>
        <w:t xml:space="preserve">1. </w:t>
      </w:r>
      <w:r w:rsidR="00E95D22">
        <w:rPr>
          <w:sz w:val="22"/>
          <w:szCs w:val="22"/>
        </w:rPr>
        <w:t>Cena předmětu smlouvy je stanovena dohodou smluvních stran ve výši 33.000, - Kč slovy třicet tři tisíc korun ročně. Tato cena neobsahuje DPH, a bude o ni při fakturaci zvýšena dle platných předpisů. Smluvní strany se dohodly na úhradě ceny formou pravidelné měsíční platby ve výši 1/12 dohodnuté ceny.</w:t>
      </w:r>
      <w:r w:rsidR="00770CC7">
        <w:rPr>
          <w:sz w:val="22"/>
          <w:szCs w:val="22"/>
        </w:rPr>
        <w:t xml:space="preserve"> </w:t>
      </w:r>
    </w:p>
    <w:p w:rsidR="00204F3F" w:rsidRPr="00AC1854" w:rsidRDefault="00C81AEB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</w:t>
      </w:r>
      <w:r w:rsidR="00204F3F" w:rsidRPr="00AC1854">
        <w:rPr>
          <w:color w:val="000000"/>
          <w:sz w:val="22"/>
          <w:szCs w:val="22"/>
        </w:rPr>
        <w:t xml:space="preserve">. Objednatel se zavazuje zaplatit smluvenou cenu </w:t>
      </w:r>
      <w:r w:rsidR="005210A7">
        <w:rPr>
          <w:color w:val="000000"/>
          <w:sz w:val="22"/>
          <w:szCs w:val="22"/>
        </w:rPr>
        <w:t xml:space="preserve">dle </w:t>
      </w:r>
      <w:proofErr w:type="spellStart"/>
      <w:r w:rsidR="005210A7">
        <w:rPr>
          <w:color w:val="000000"/>
          <w:sz w:val="22"/>
          <w:szCs w:val="22"/>
        </w:rPr>
        <w:t>čl</w:t>
      </w:r>
      <w:proofErr w:type="spellEnd"/>
      <w:r w:rsidR="005210A7">
        <w:rPr>
          <w:color w:val="000000"/>
          <w:sz w:val="22"/>
          <w:szCs w:val="22"/>
        </w:rPr>
        <w:t xml:space="preserve"> II odst. 1 </w:t>
      </w:r>
      <w:r w:rsidR="00204F3F" w:rsidRPr="00AC1854">
        <w:rPr>
          <w:color w:val="000000"/>
          <w:sz w:val="22"/>
          <w:szCs w:val="22"/>
        </w:rPr>
        <w:t xml:space="preserve">řádně a v plné </w:t>
      </w:r>
      <w:proofErr w:type="gramStart"/>
      <w:r w:rsidR="00204F3F" w:rsidRPr="00AC1854">
        <w:rPr>
          <w:color w:val="000000"/>
          <w:sz w:val="22"/>
          <w:szCs w:val="22"/>
        </w:rPr>
        <w:t>výši</w:t>
      </w:r>
      <w:proofErr w:type="gramEnd"/>
      <w:r w:rsidR="00204F3F" w:rsidRPr="00AC1854">
        <w:rPr>
          <w:color w:val="000000"/>
          <w:sz w:val="22"/>
          <w:szCs w:val="22"/>
        </w:rPr>
        <w:t xml:space="preserve"> a to v termínu uvedené</w:t>
      </w:r>
      <w:r w:rsidR="00204F3F" w:rsidRPr="006E0510">
        <w:rPr>
          <w:sz w:val="22"/>
          <w:szCs w:val="22"/>
        </w:rPr>
        <w:t>m</w:t>
      </w:r>
      <w:r w:rsidR="00204F3F" w:rsidRPr="00AC1854">
        <w:rPr>
          <w:color w:val="000000"/>
          <w:sz w:val="22"/>
          <w:szCs w:val="22"/>
        </w:rPr>
        <w:t xml:space="preserve"> jako datum splatnosti na příslušném daňovém dokladu vystaveném zhotovitelem.</w:t>
      </w:r>
    </w:p>
    <w:p w:rsidR="0092230A" w:rsidRDefault="00204F3F" w:rsidP="0092230A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sz w:val="22"/>
          <w:szCs w:val="22"/>
        </w:rPr>
      </w:pPr>
      <w:r w:rsidRPr="00AC1854">
        <w:rPr>
          <w:color w:val="000000"/>
          <w:sz w:val="22"/>
          <w:szCs w:val="22"/>
        </w:rPr>
        <w:tab/>
      </w:r>
      <w:r w:rsidR="00C81AEB">
        <w:rPr>
          <w:color w:val="000000"/>
          <w:sz w:val="22"/>
          <w:szCs w:val="22"/>
        </w:rPr>
        <w:t>3</w:t>
      </w:r>
      <w:r w:rsidR="0033351F" w:rsidRPr="00AC1854">
        <w:rPr>
          <w:color w:val="000000"/>
          <w:sz w:val="22"/>
          <w:szCs w:val="22"/>
        </w:rPr>
        <w:t xml:space="preserve">. </w:t>
      </w:r>
      <w:r w:rsidR="0033351F">
        <w:rPr>
          <w:color w:val="000000"/>
          <w:sz w:val="22"/>
          <w:szCs w:val="22"/>
        </w:rPr>
        <w:t xml:space="preserve">Zhotovitel vystaví řádný daňový doklad na dodávku předmětu smlouvy vždy k prvnímu dni platebních období se splatností </w:t>
      </w:r>
      <w:r w:rsidR="003056A5">
        <w:rPr>
          <w:color w:val="000000"/>
          <w:sz w:val="22"/>
          <w:szCs w:val="22"/>
        </w:rPr>
        <w:t>21</w:t>
      </w:r>
      <w:r w:rsidR="0033351F">
        <w:rPr>
          <w:color w:val="000000"/>
          <w:sz w:val="22"/>
          <w:szCs w:val="22"/>
        </w:rPr>
        <w:t xml:space="preserve"> dnů od data jeho vystavení. Platebním období se pro účely této smlouvy rozumí kalendářní měsíc</w:t>
      </w:r>
      <w:r w:rsidRPr="00AC1854">
        <w:rPr>
          <w:color w:val="000000"/>
          <w:sz w:val="22"/>
          <w:szCs w:val="22"/>
        </w:rPr>
        <w:t>.</w:t>
      </w:r>
      <w:r w:rsidR="0092230A">
        <w:rPr>
          <w:color w:val="000000"/>
          <w:sz w:val="22"/>
          <w:szCs w:val="22"/>
        </w:rPr>
        <w:t xml:space="preserve"> Smluvní strany se mohou dohodnout na kumulativní úhradě za více platebních období</w:t>
      </w:r>
      <w:r w:rsidR="0092230A" w:rsidRPr="00AC1854">
        <w:rPr>
          <w:color w:val="000000"/>
          <w:sz w:val="22"/>
          <w:szCs w:val="22"/>
        </w:rPr>
        <w:t>.</w:t>
      </w:r>
      <w:r w:rsidR="00C81AEB">
        <w:rPr>
          <w:color w:val="000000"/>
          <w:sz w:val="22"/>
          <w:szCs w:val="22"/>
        </w:rPr>
        <w:t xml:space="preserve"> První obdobím, za které bude zhotovitel objednateli fakturovat </w:t>
      </w:r>
      <w:proofErr w:type="gramStart"/>
      <w:r w:rsidR="00C81AEB">
        <w:rPr>
          <w:color w:val="000000"/>
          <w:sz w:val="22"/>
          <w:szCs w:val="22"/>
        </w:rPr>
        <w:t>je  kalendářní</w:t>
      </w:r>
      <w:proofErr w:type="gramEnd"/>
      <w:r w:rsidR="00C81AEB">
        <w:rPr>
          <w:color w:val="000000"/>
          <w:sz w:val="22"/>
          <w:szCs w:val="22"/>
        </w:rPr>
        <w:t xml:space="preserve"> měsíc</w:t>
      </w:r>
      <w:r w:rsidR="001E7067">
        <w:rPr>
          <w:color w:val="000000"/>
          <w:sz w:val="22"/>
          <w:szCs w:val="22"/>
        </w:rPr>
        <w:t>,</w:t>
      </w:r>
      <w:r w:rsidR="00C81AEB">
        <w:rPr>
          <w:color w:val="000000"/>
          <w:sz w:val="22"/>
          <w:szCs w:val="22"/>
        </w:rPr>
        <w:t xml:space="preserve"> </w:t>
      </w:r>
      <w:r w:rsidR="001E7067">
        <w:rPr>
          <w:color w:val="000000"/>
          <w:sz w:val="22"/>
          <w:szCs w:val="22"/>
        </w:rPr>
        <w:t xml:space="preserve">ve kterém tato </w:t>
      </w:r>
      <w:r w:rsidR="001E7067">
        <w:rPr>
          <w:color w:val="000000"/>
          <w:sz w:val="22"/>
          <w:szCs w:val="22"/>
        </w:rPr>
        <w:lastRenderedPageBreak/>
        <w:t>smlouva nabyla platnosti a účinnosti.</w:t>
      </w:r>
    </w:p>
    <w:p w:rsidR="00C81AEB" w:rsidRDefault="00C81AEB" w:rsidP="0092230A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</w:p>
    <w:p w:rsidR="00204F3F" w:rsidRDefault="00204F3F" w:rsidP="0092230A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III.</w:t>
      </w:r>
    </w:p>
    <w:p w:rsidR="00204F3F" w:rsidRDefault="00204F3F" w:rsidP="00AB1FCD">
      <w:pPr>
        <w:pStyle w:val="Nadpis1"/>
        <w:rPr>
          <w:sz w:val="22"/>
          <w:szCs w:val="22"/>
        </w:rPr>
      </w:pPr>
      <w:r>
        <w:rPr>
          <w:sz w:val="22"/>
          <w:szCs w:val="22"/>
        </w:rPr>
        <w:t>Práva a povinnosti smluvních stran</w:t>
      </w:r>
    </w:p>
    <w:p w:rsidR="00204F3F" w:rsidRPr="00AC1854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 xml:space="preserve">1. </w:t>
      </w:r>
      <w:r w:rsidRPr="00AC1854">
        <w:rPr>
          <w:sz w:val="22"/>
          <w:szCs w:val="22"/>
        </w:rPr>
        <w:t xml:space="preserve">Zhotovitel bude dle povahy prováděných prací poskytovat plnění vyplývající z této smlouvy formou vzdálené správy nebo osobně v sídle objednatele. V případě prací v sídle objednatele bude zhotovitel účtovat objednateli náklady na výjezd technika (dále jen cestovné). Smluvní strany se dohodly na ceně ve formě paušálního poplatku za jeden výjezd technika ve výši </w:t>
      </w:r>
      <w:proofErr w:type="gramStart"/>
      <w:r w:rsidR="001D781C">
        <w:rPr>
          <w:sz w:val="22"/>
          <w:szCs w:val="22"/>
        </w:rPr>
        <w:t>2</w:t>
      </w:r>
      <w:r w:rsidRPr="00AC1854">
        <w:rPr>
          <w:sz w:val="22"/>
          <w:szCs w:val="22"/>
        </w:rPr>
        <w:t>.000,-</w:t>
      </w:r>
      <w:proofErr w:type="gramEnd"/>
      <w:r w:rsidRPr="00AC1854">
        <w:rPr>
          <w:sz w:val="22"/>
          <w:szCs w:val="22"/>
        </w:rPr>
        <w:t xml:space="preserve"> Kč bez DPH</w:t>
      </w:r>
    </w:p>
    <w:p w:rsidR="00204F3F" w:rsidRPr="00AC1854" w:rsidRDefault="00204F3F" w:rsidP="00AB1FCD">
      <w:pPr>
        <w:pStyle w:val="Standard"/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 w:line="360" w:lineRule="auto"/>
        <w:jc w:val="both"/>
        <w:rPr>
          <w:color w:val="000000"/>
          <w:sz w:val="22"/>
          <w:szCs w:val="22"/>
        </w:rPr>
      </w:pPr>
      <w:r w:rsidRPr="00AC1854">
        <w:rPr>
          <w:sz w:val="22"/>
          <w:szCs w:val="22"/>
        </w:rPr>
        <w:tab/>
        <w:t>2. Služ</w:t>
      </w:r>
      <w:r w:rsidRPr="00AC1854">
        <w:rPr>
          <w:color w:val="000000"/>
          <w:sz w:val="22"/>
          <w:szCs w:val="22"/>
        </w:rPr>
        <w:t>by vzdálené správy poskytuje zhotovitel v pracovní dny od 8.00 hod do 16.00 hod.</w:t>
      </w:r>
    </w:p>
    <w:p w:rsidR="00204F3F" w:rsidRDefault="00204F3F" w:rsidP="00AB1FCD">
      <w:pPr>
        <w:pStyle w:val="Zkladntext"/>
        <w:spacing w:line="100" w:lineRule="atLeast"/>
        <w:jc w:val="both"/>
        <w:rPr>
          <w:color w:val="000000"/>
          <w:sz w:val="22"/>
          <w:szCs w:val="22"/>
        </w:rPr>
      </w:pPr>
      <w:r w:rsidRPr="00AC1854">
        <w:rPr>
          <w:sz w:val="22"/>
          <w:szCs w:val="22"/>
        </w:rPr>
        <w:tab/>
      </w:r>
      <w:r>
        <w:rPr>
          <w:color w:val="000000"/>
          <w:sz w:val="22"/>
          <w:szCs w:val="22"/>
        </w:rPr>
        <w:t>3</w:t>
      </w:r>
      <w:r w:rsidRPr="00AC1854">
        <w:rPr>
          <w:color w:val="000000"/>
          <w:sz w:val="22"/>
          <w:szCs w:val="22"/>
        </w:rPr>
        <w:t>. Objednatel je povinen poskytnout součinnost pro řádné vykonání prací zhotovitelem při plnění předmětu smlouvy.</w:t>
      </w:r>
    </w:p>
    <w:p w:rsidR="00204F3F" w:rsidRDefault="00204F3F" w:rsidP="00AB1FCD">
      <w:pPr>
        <w:pStyle w:val="Zkladntext"/>
        <w:spacing w:line="100" w:lineRule="atLeast"/>
        <w:jc w:val="both"/>
        <w:rPr>
          <w:color w:val="000000"/>
          <w:sz w:val="22"/>
          <w:szCs w:val="22"/>
        </w:rPr>
      </w:pPr>
      <w:r w:rsidRPr="00AC18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4</w:t>
      </w:r>
      <w:r w:rsidRPr="00AC1854">
        <w:rPr>
          <w:color w:val="000000"/>
          <w:sz w:val="22"/>
          <w:szCs w:val="22"/>
        </w:rPr>
        <w:t xml:space="preserve">. Objednatel zabezpečí otevření </w:t>
      </w:r>
      <w:r w:rsidR="00350B7B">
        <w:rPr>
          <w:color w:val="000000"/>
          <w:sz w:val="22"/>
          <w:szCs w:val="22"/>
        </w:rPr>
        <w:t xml:space="preserve">zabezpečeného </w:t>
      </w:r>
      <w:r w:rsidRPr="00AC1854">
        <w:rPr>
          <w:color w:val="000000"/>
          <w:sz w:val="22"/>
          <w:szCs w:val="22"/>
        </w:rPr>
        <w:t>vzdáleného přístupu k technickým a softwarovým prostředkům objednatele, na kterých je aplikační software provozován.</w:t>
      </w:r>
    </w:p>
    <w:p w:rsidR="00C9602A" w:rsidRDefault="00C9602A" w:rsidP="00C9602A">
      <w:pPr>
        <w:tabs>
          <w:tab w:val="left" w:pos="360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5C0E68">
        <w:rPr>
          <w:color w:val="000000"/>
          <w:sz w:val="22"/>
          <w:szCs w:val="22"/>
        </w:rPr>
        <w:t>5. Smluvní strany sjednávají vzdálený přístup prostřednictvím zabezpečeného kanálu sítě Internet, způsob připojení VPN tunel (</w:t>
      </w:r>
      <w:proofErr w:type="spellStart"/>
      <w:r w:rsidRPr="005C0E68">
        <w:rPr>
          <w:color w:val="000000"/>
          <w:sz w:val="22"/>
          <w:szCs w:val="22"/>
        </w:rPr>
        <w:t>IPSec</w:t>
      </w:r>
      <w:proofErr w:type="spellEnd"/>
      <w:r w:rsidRPr="005C0E68">
        <w:rPr>
          <w:color w:val="000000"/>
          <w:sz w:val="22"/>
          <w:szCs w:val="22"/>
        </w:rPr>
        <w:t>, PPTP, SSL) + RDP nebo RDP přístup (terminálová relace).</w:t>
      </w:r>
    </w:p>
    <w:p w:rsidR="00C9602A" w:rsidRPr="005C0E68" w:rsidRDefault="00C9602A" w:rsidP="00C9602A">
      <w:pPr>
        <w:tabs>
          <w:tab w:val="left" w:pos="360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5C0E68">
        <w:rPr>
          <w:color w:val="000000"/>
          <w:sz w:val="22"/>
          <w:szCs w:val="22"/>
        </w:rPr>
        <w:t xml:space="preserve">6. </w:t>
      </w:r>
      <w:r w:rsidR="006B30F7">
        <w:rPr>
          <w:color w:val="000000"/>
          <w:sz w:val="22"/>
          <w:szCs w:val="22"/>
        </w:rPr>
        <w:t>Zhotovitel</w:t>
      </w:r>
      <w:r w:rsidRPr="005C0E68">
        <w:rPr>
          <w:color w:val="000000"/>
          <w:sz w:val="22"/>
          <w:szCs w:val="22"/>
        </w:rPr>
        <w:t xml:space="preserve"> se zavazuje prokazatelně evidovat veškeré vzdálené přístupy na dotčené technické prostředky </w:t>
      </w:r>
      <w:r w:rsidR="006B30F7">
        <w:rPr>
          <w:color w:val="000000"/>
          <w:sz w:val="22"/>
          <w:szCs w:val="22"/>
        </w:rPr>
        <w:t>Objednatele</w:t>
      </w:r>
      <w:r w:rsidRPr="005C0E68">
        <w:rPr>
          <w:color w:val="000000"/>
          <w:sz w:val="22"/>
          <w:szCs w:val="22"/>
        </w:rPr>
        <w:t xml:space="preserve"> minimálně v rozsahu: začátek připojení, konec připojení, uživatelské jméno, jméno pracovníka </w:t>
      </w:r>
      <w:r w:rsidR="006B30F7">
        <w:rPr>
          <w:color w:val="000000"/>
          <w:sz w:val="22"/>
          <w:szCs w:val="22"/>
        </w:rPr>
        <w:t>Zhotovitele</w:t>
      </w:r>
      <w:r w:rsidRPr="005C0E68">
        <w:rPr>
          <w:color w:val="000000"/>
          <w:sz w:val="22"/>
          <w:szCs w:val="22"/>
        </w:rPr>
        <w:t xml:space="preserve">, cíl připojení, účel připojení. </w:t>
      </w:r>
      <w:r w:rsidR="006B30F7">
        <w:rPr>
          <w:color w:val="000000"/>
          <w:sz w:val="22"/>
          <w:szCs w:val="22"/>
        </w:rPr>
        <w:t>Zhotovitel</w:t>
      </w:r>
      <w:r w:rsidRPr="005C0E68">
        <w:rPr>
          <w:color w:val="000000"/>
          <w:sz w:val="22"/>
          <w:szCs w:val="22"/>
        </w:rPr>
        <w:t xml:space="preserve"> předá tuto evidenci </w:t>
      </w:r>
      <w:r w:rsidR="006B30F7">
        <w:rPr>
          <w:color w:val="000000"/>
          <w:sz w:val="22"/>
          <w:szCs w:val="22"/>
        </w:rPr>
        <w:t>Objednateli</w:t>
      </w:r>
      <w:r w:rsidRPr="005C0E68">
        <w:rPr>
          <w:color w:val="000000"/>
          <w:sz w:val="22"/>
          <w:szCs w:val="22"/>
        </w:rPr>
        <w:t xml:space="preserve"> na jeho žádost.</w:t>
      </w:r>
    </w:p>
    <w:p w:rsidR="00C9602A" w:rsidRPr="005C0E68" w:rsidRDefault="00C9602A" w:rsidP="00C9602A">
      <w:pPr>
        <w:tabs>
          <w:tab w:val="left" w:pos="360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5C0E68">
        <w:rPr>
          <w:color w:val="000000"/>
          <w:sz w:val="22"/>
          <w:szCs w:val="22"/>
        </w:rPr>
        <w:t xml:space="preserve">7. </w:t>
      </w:r>
      <w:r w:rsidR="006B30F7">
        <w:rPr>
          <w:color w:val="000000"/>
          <w:sz w:val="22"/>
          <w:szCs w:val="22"/>
        </w:rPr>
        <w:t>Zhotovitel</w:t>
      </w:r>
      <w:r w:rsidRPr="005C0E68">
        <w:rPr>
          <w:color w:val="000000"/>
          <w:sz w:val="22"/>
          <w:szCs w:val="22"/>
        </w:rPr>
        <w:t xml:space="preserve"> souhlasí s tím, že veškerá činnost uskutečněná pracovníkem </w:t>
      </w:r>
      <w:r w:rsidR="006B30F7">
        <w:rPr>
          <w:color w:val="000000"/>
          <w:sz w:val="22"/>
          <w:szCs w:val="22"/>
        </w:rPr>
        <w:t>Zhotovitele</w:t>
      </w:r>
      <w:r w:rsidRPr="005C0E68">
        <w:rPr>
          <w:color w:val="000000"/>
          <w:sz w:val="22"/>
          <w:szCs w:val="22"/>
        </w:rPr>
        <w:t xml:space="preserve"> pomocí vzdáleného připojení na technické prostředky </w:t>
      </w:r>
      <w:r w:rsidR="006B30F7">
        <w:rPr>
          <w:color w:val="000000"/>
          <w:sz w:val="22"/>
          <w:szCs w:val="22"/>
        </w:rPr>
        <w:t>Objednatel</w:t>
      </w:r>
      <w:r w:rsidRPr="005C0E68">
        <w:rPr>
          <w:color w:val="000000"/>
          <w:sz w:val="22"/>
          <w:szCs w:val="22"/>
        </w:rPr>
        <w:t xml:space="preserve">e, může být </w:t>
      </w:r>
      <w:r w:rsidR="006B30F7">
        <w:rPr>
          <w:color w:val="000000"/>
          <w:sz w:val="22"/>
          <w:szCs w:val="22"/>
        </w:rPr>
        <w:t>Objednatelem</w:t>
      </w:r>
      <w:r w:rsidRPr="005C0E68">
        <w:rPr>
          <w:color w:val="000000"/>
          <w:sz w:val="22"/>
          <w:szCs w:val="22"/>
        </w:rPr>
        <w:t xml:space="preserve"> zaznamenávána a záznamy archivovány.</w:t>
      </w:r>
    </w:p>
    <w:p w:rsidR="00204F3F" w:rsidRPr="00AC1854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 w:rsidRPr="00AC1854">
        <w:rPr>
          <w:sz w:val="22"/>
          <w:szCs w:val="22"/>
        </w:rPr>
        <w:tab/>
      </w:r>
      <w:r w:rsidR="00C9602A">
        <w:rPr>
          <w:sz w:val="22"/>
          <w:szCs w:val="22"/>
        </w:rPr>
        <w:t>8</w:t>
      </w:r>
      <w:r w:rsidRPr="00AC1854">
        <w:rPr>
          <w:color w:val="000000"/>
          <w:sz w:val="22"/>
          <w:szCs w:val="22"/>
        </w:rPr>
        <w:t xml:space="preserve">. Zhotovitel se zavazuje provést i práce, které nejsou předmětem smlouvy, ale souvisejí s řádným provozem IS </w:t>
      </w:r>
      <w:proofErr w:type="gramStart"/>
      <w:r w:rsidRPr="00AC1854">
        <w:rPr>
          <w:color w:val="000000"/>
          <w:sz w:val="22"/>
          <w:szCs w:val="22"/>
        </w:rPr>
        <w:t>HIPPO</w:t>
      </w:r>
      <w:proofErr w:type="gramEnd"/>
      <w:r w:rsidRPr="00AC1854">
        <w:rPr>
          <w:color w:val="000000"/>
          <w:sz w:val="22"/>
          <w:szCs w:val="22"/>
        </w:rPr>
        <w:t xml:space="preserve"> a to na základě objednávky objednatele. Cena těchto prací bude stanovena dle jejich rozsahu, který je vyjádřen počtem hodin a stanovenou hodinovou sazbou, která pro účely této smlouvy činí </w:t>
      </w:r>
      <w:r w:rsidR="00350B7B">
        <w:rPr>
          <w:color w:val="000000"/>
          <w:sz w:val="22"/>
          <w:szCs w:val="22"/>
        </w:rPr>
        <w:t>600</w:t>
      </w:r>
      <w:r w:rsidRPr="00AC1854">
        <w:rPr>
          <w:color w:val="000000"/>
          <w:sz w:val="22"/>
          <w:szCs w:val="22"/>
        </w:rPr>
        <w:t>,- Kč/hod.</w:t>
      </w:r>
    </w:p>
    <w:p w:rsidR="00204F3F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IV.</w:t>
      </w:r>
    </w:p>
    <w:p w:rsidR="00204F3F" w:rsidRDefault="00204F3F" w:rsidP="00AB1FCD">
      <w:pPr>
        <w:pStyle w:val="Nadpis1"/>
        <w:rPr>
          <w:sz w:val="22"/>
          <w:szCs w:val="22"/>
        </w:rPr>
      </w:pPr>
      <w:r>
        <w:rPr>
          <w:sz w:val="22"/>
          <w:szCs w:val="22"/>
        </w:rPr>
        <w:t>Důsledky porušení smluvní povinností</w:t>
      </w:r>
    </w:p>
    <w:p w:rsidR="00204F3F" w:rsidRPr="00AF1249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1. Zhotovitel nezodpovídá za jakékoli jednání objednatele porušující tuto smlouvu ani za následky takového jednání. </w:t>
      </w:r>
      <w:r w:rsidRPr="006E0510">
        <w:rPr>
          <w:sz w:val="22"/>
          <w:szCs w:val="22"/>
        </w:rPr>
        <w:t>Objednatel nezodpovídá za jakékoli jednání zhotovitele porušující tuto smlouvu ani za následky takového jednání.</w:t>
      </w:r>
      <w:r>
        <w:rPr>
          <w:color w:val="FF0000"/>
          <w:sz w:val="22"/>
          <w:szCs w:val="22"/>
        </w:rPr>
        <w:t xml:space="preserve"> </w:t>
      </w:r>
    </w:p>
    <w:p w:rsidR="00204F3F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2. Porušení smluvních povinností jednou ze smluvních stran může mít za následek odstoupení od smlouvy se všemi právními důsledky. </w:t>
      </w:r>
    </w:p>
    <w:p w:rsidR="00204F3F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color w:val="000000"/>
          <w:sz w:val="22"/>
          <w:szCs w:val="22"/>
        </w:rPr>
      </w:pPr>
    </w:p>
    <w:p w:rsidR="00204F3F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V.</w:t>
      </w:r>
    </w:p>
    <w:p w:rsidR="00204F3F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Oprávněné osoby</w:t>
      </w:r>
    </w:p>
    <w:p w:rsidR="00204F3F" w:rsidRDefault="00204F3F" w:rsidP="00AB1FCD">
      <w:pPr>
        <w:pStyle w:val="Zkladntext"/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  <w:t>1. Pro operativní styk stanovují smluvní strany tyto zástupce vybavené pravomocí jednat jménem své smluvní strany:</w:t>
      </w:r>
    </w:p>
    <w:p w:rsidR="00204F3F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za zhotovitele: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350B7B">
        <w:rPr>
          <w:color w:val="000000"/>
          <w:sz w:val="22"/>
          <w:szCs w:val="22"/>
        </w:rPr>
        <w:t xml:space="preserve">Lenka Hájková, Jiří </w:t>
      </w:r>
      <w:proofErr w:type="spellStart"/>
      <w:r w:rsidR="00350B7B">
        <w:rPr>
          <w:color w:val="000000"/>
          <w:sz w:val="22"/>
          <w:szCs w:val="22"/>
        </w:rPr>
        <w:t>Brím</w:t>
      </w:r>
      <w:proofErr w:type="spellEnd"/>
      <w:r w:rsidR="00350B7B">
        <w:rPr>
          <w:color w:val="000000"/>
          <w:sz w:val="22"/>
          <w:szCs w:val="22"/>
        </w:rPr>
        <w:t>, Martin Vašíček</w:t>
      </w:r>
    </w:p>
    <w:p w:rsidR="00C81AEB" w:rsidRDefault="00204F3F" w:rsidP="00C81AEB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za objednatele: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4E64A1">
        <w:rPr>
          <w:color w:val="000000"/>
          <w:sz w:val="22"/>
          <w:szCs w:val="22"/>
        </w:rPr>
        <w:t>Mgr. Tomáš Svoboda, Mgr. Ivo Václavek</w:t>
      </w:r>
    </w:p>
    <w:p w:rsidR="00204F3F" w:rsidRDefault="00204F3F" w:rsidP="00C81AEB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VI.</w:t>
      </w:r>
    </w:p>
    <w:p w:rsidR="00204F3F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lastRenderedPageBreak/>
        <w:t>Ostatní ujednání</w:t>
      </w:r>
    </w:p>
    <w:p w:rsidR="00204F3F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color w:val="000000"/>
          <w:sz w:val="22"/>
          <w:szCs w:val="22"/>
          <w:u w:val="single"/>
        </w:rPr>
      </w:pPr>
    </w:p>
    <w:p w:rsidR="00204F3F" w:rsidRDefault="00204F3F" w:rsidP="00AB1FCD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ab/>
        <w:t>1. Věci a vztahy touto smlouvou výslovně neupravené se řídí občanským zákoníkem a souvisejícími právními předpisy.</w:t>
      </w:r>
    </w:p>
    <w:p w:rsidR="00204F3F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>2.</w:t>
      </w:r>
      <w:r>
        <w:rPr>
          <w:sz w:val="22"/>
          <w:szCs w:val="22"/>
        </w:rPr>
        <w:t xml:space="preserve"> Smluvní strany se zavazují zachovávat mlčenlivost o všech skutečnostech týkajících se jejich provozu, osobních údajích, bezpečnostních opatřeních a důvěrných informacích, se kterými se seznámí v rámci plnění závazků vyplývajících z této smlouvy nebo získaných od druhé strany, budou je chránit a nepředají je třetí straně. V této souvislosti se smluvní strany zavazují zavázat k utajování informací veškeré osoby, které s nimi budou na plnění předmětu smlouvy spolupracovat, nebo které budou pověřeny plněním jednotlivých úkonů.</w:t>
      </w:r>
    </w:p>
    <w:p w:rsidR="00204F3F" w:rsidRPr="00EA0B75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B266A">
        <w:rPr>
          <w:sz w:val="22"/>
          <w:szCs w:val="22"/>
        </w:rPr>
        <w:t>3</w:t>
      </w:r>
      <w:r>
        <w:rPr>
          <w:sz w:val="22"/>
          <w:szCs w:val="22"/>
        </w:rPr>
        <w:t>. V případě, kdy některá ze smluvních stran zjistí porušení zabezpečení utajovaných informací a skutečností oznámí takové porušení druhé smluvní straně. V případě zjištění porušení zabezpečení osobních údajů jsou smluvní strany povinny tak učinit neprodleně poté co takové porušení zjistí, ledaže je nepravděpodobné, že porušení bude mít za následek riziko pro práva a svobody fyzických osob.</w:t>
      </w:r>
      <w:r w:rsidRPr="00EA0B75">
        <w:rPr>
          <w:sz w:val="22"/>
          <w:szCs w:val="22"/>
        </w:rPr>
        <w:t xml:space="preserve"> Za porušení shora uvedené povinnosti mlčenlivosti se nepovažuje právní jednání smluvní strany uložené zákonem </w:t>
      </w:r>
      <w:proofErr w:type="gramStart"/>
      <w:r w:rsidRPr="00EA0B75">
        <w:rPr>
          <w:sz w:val="22"/>
          <w:szCs w:val="22"/>
        </w:rPr>
        <w:t>( např.</w:t>
      </w:r>
      <w:proofErr w:type="gramEnd"/>
      <w:r w:rsidRPr="00EA0B75">
        <w:rPr>
          <w:sz w:val="22"/>
          <w:szCs w:val="22"/>
        </w:rPr>
        <w:t xml:space="preserve"> zák. č. 340/2015 Sb. ) . </w:t>
      </w:r>
    </w:p>
    <w:p w:rsidR="00204F3F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 w:line="10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8D4009">
        <w:rPr>
          <w:color w:val="000000"/>
          <w:sz w:val="22"/>
          <w:szCs w:val="22"/>
        </w:rPr>
        <w:t xml:space="preserve">4. Smlouva je uzavřena na dobu neurčitou. Zhotovitel i objednatel může </w:t>
      </w:r>
      <w:r w:rsidR="00C81AEB">
        <w:rPr>
          <w:color w:val="000000"/>
          <w:sz w:val="22"/>
          <w:szCs w:val="22"/>
        </w:rPr>
        <w:t xml:space="preserve">jednostranně </w:t>
      </w:r>
      <w:r w:rsidR="008D4009">
        <w:rPr>
          <w:color w:val="000000"/>
          <w:sz w:val="22"/>
          <w:szCs w:val="22"/>
        </w:rPr>
        <w:t xml:space="preserve">smlouvu ukončit </w:t>
      </w:r>
      <w:r w:rsidR="001D781C">
        <w:rPr>
          <w:color w:val="000000"/>
          <w:sz w:val="22"/>
          <w:szCs w:val="22"/>
        </w:rPr>
        <w:t xml:space="preserve">nejdříve po uplynutí </w:t>
      </w:r>
      <w:r w:rsidR="00C81AEB">
        <w:rPr>
          <w:color w:val="000000"/>
          <w:sz w:val="22"/>
          <w:szCs w:val="22"/>
        </w:rPr>
        <w:t xml:space="preserve">započtené doby 18 měsíců od data dodávky </w:t>
      </w:r>
      <w:r w:rsidR="00C81AEB">
        <w:rPr>
          <w:sz w:val="22"/>
          <w:szCs w:val="22"/>
        </w:rPr>
        <w:t xml:space="preserve">užívacích práv-licencí dle Smlouvy o prodeji práv k užití programových produktů IS HIPPO č.: </w:t>
      </w:r>
      <w:r w:rsidR="004E64A1">
        <w:rPr>
          <w:sz w:val="22"/>
          <w:szCs w:val="22"/>
        </w:rPr>
        <w:t>20NA0014/</w:t>
      </w:r>
      <w:proofErr w:type="gramStart"/>
      <w:r w:rsidR="004E64A1">
        <w:rPr>
          <w:sz w:val="22"/>
          <w:szCs w:val="22"/>
        </w:rPr>
        <w:t>FM</w:t>
      </w:r>
      <w:proofErr w:type="gramEnd"/>
      <w:r w:rsidR="004E64A1">
        <w:rPr>
          <w:sz w:val="22"/>
          <w:szCs w:val="22"/>
        </w:rPr>
        <w:t xml:space="preserve"> </w:t>
      </w:r>
      <w:r w:rsidR="008D4009">
        <w:rPr>
          <w:color w:val="000000"/>
          <w:sz w:val="22"/>
          <w:szCs w:val="22"/>
        </w:rPr>
        <w:t>a to ve formě písemné výpovědi s tříměsíční výpovědní lhůtou, která začne běžet od prvního dne následujícího měsíce po doručení výpovědi druhé straně.</w:t>
      </w:r>
      <w:r>
        <w:rPr>
          <w:color w:val="000000"/>
          <w:sz w:val="22"/>
          <w:szCs w:val="22"/>
        </w:rPr>
        <w:t xml:space="preserve"> </w:t>
      </w:r>
    </w:p>
    <w:p w:rsidR="001E7067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 w:line="10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9B266A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. </w:t>
      </w:r>
      <w:r w:rsidR="001E7067">
        <w:rPr>
          <w:color w:val="000000"/>
          <w:sz w:val="22"/>
          <w:szCs w:val="22"/>
        </w:rPr>
        <w:t xml:space="preserve">Služby definované v předmětu smlouvy čl. I budou využívány v období 1.7.2020 – 31.12.2021 výhradně Beskydským centrem duševního zdraví, který je zapojen do projektu „Podpora vzniku CDZ </w:t>
      </w:r>
      <w:proofErr w:type="gramStart"/>
      <w:r w:rsidR="001E7067">
        <w:rPr>
          <w:color w:val="000000"/>
          <w:sz w:val="22"/>
          <w:szCs w:val="22"/>
        </w:rPr>
        <w:t>III  CZ</w:t>
      </w:r>
      <w:proofErr w:type="gramEnd"/>
      <w:r w:rsidR="001E7067">
        <w:rPr>
          <w:color w:val="000000"/>
          <w:sz w:val="22"/>
          <w:szCs w:val="22"/>
        </w:rPr>
        <w:t xml:space="preserve">.03.1.63/0.0/0.0/15_039/009646 </w:t>
      </w:r>
      <w:proofErr w:type="spellStart"/>
      <w:r w:rsidR="001E7067">
        <w:rPr>
          <w:color w:val="000000"/>
          <w:sz w:val="22"/>
          <w:szCs w:val="22"/>
        </w:rPr>
        <w:t>č.r</w:t>
      </w:r>
      <w:proofErr w:type="spellEnd"/>
      <w:r w:rsidR="001E7067">
        <w:rPr>
          <w:color w:val="000000"/>
          <w:sz w:val="22"/>
          <w:szCs w:val="22"/>
        </w:rPr>
        <w:t>. 2/9646/2020 „</w:t>
      </w:r>
    </w:p>
    <w:p w:rsidR="00204F3F" w:rsidRDefault="001E7067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 w:line="10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6. </w:t>
      </w:r>
      <w:r w:rsidR="00204F3F">
        <w:rPr>
          <w:color w:val="000000"/>
          <w:sz w:val="22"/>
          <w:szCs w:val="22"/>
        </w:rPr>
        <w:t>Tato smlouva může být změněna jen písemným dodatkem odsouhlaseným oběma smluvními stranami.</w:t>
      </w:r>
    </w:p>
    <w:p w:rsidR="00204F3F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1E7067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 Pokud bude jakékoliv ustanovení této smlouvy shledáno jako neplatné, nezákonné nebo nevynutitelné, platnost a vynutitelnost zbývajících ustanovení nebude tímto dotčena.</w:t>
      </w:r>
    </w:p>
    <w:p w:rsidR="00204F3F" w:rsidRDefault="00204F3F" w:rsidP="00C9602A">
      <w:pPr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204F3F" w:rsidRPr="00D33672" w:rsidRDefault="00204F3F" w:rsidP="00AB1FCD">
      <w:pPr>
        <w:pStyle w:val="Bezmezer"/>
        <w:widowControl w:val="0"/>
        <w:jc w:val="center"/>
        <w:rPr>
          <w:rFonts w:ascii="Times New Roman" w:hAnsi="Times New Roman"/>
          <w:sz w:val="22"/>
          <w:szCs w:val="22"/>
        </w:rPr>
      </w:pPr>
      <w:r w:rsidRPr="007A5850"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>I</w:t>
      </w:r>
      <w:r w:rsidR="008D02BA">
        <w:rPr>
          <w:rFonts w:ascii="Times New Roman" w:hAnsi="Times New Roman"/>
          <w:sz w:val="22"/>
          <w:szCs w:val="22"/>
        </w:rPr>
        <w:t>I</w:t>
      </w:r>
      <w:r w:rsidRPr="007A5850">
        <w:rPr>
          <w:rFonts w:ascii="Times New Roman" w:hAnsi="Times New Roman"/>
          <w:sz w:val="22"/>
          <w:szCs w:val="22"/>
        </w:rPr>
        <w:t>.</w:t>
      </w:r>
    </w:p>
    <w:p w:rsidR="00204F3F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Závěrečná ustanovení</w:t>
      </w:r>
    </w:p>
    <w:p w:rsidR="00204F3F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ab/>
        <w:t>1. S</w:t>
      </w:r>
      <w:r w:rsidRPr="00854FDA">
        <w:rPr>
          <w:sz w:val="22"/>
          <w:szCs w:val="22"/>
        </w:rPr>
        <w:t xml:space="preserve">mluvní závazek mlčenlivosti zůstává v platnosti i po uplynutí doby platnosti </w:t>
      </w:r>
      <w:r>
        <w:rPr>
          <w:sz w:val="22"/>
          <w:szCs w:val="22"/>
        </w:rPr>
        <w:t>této</w:t>
      </w:r>
      <w:r w:rsidRPr="00854FDA">
        <w:rPr>
          <w:sz w:val="22"/>
          <w:szCs w:val="22"/>
        </w:rPr>
        <w:t xml:space="preserve"> smlouvy.</w:t>
      </w:r>
    </w:p>
    <w:p w:rsidR="009B266A" w:rsidRDefault="00204F3F" w:rsidP="00EA0B75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 w:line="10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2. </w:t>
      </w:r>
      <w:r w:rsidR="000169C4">
        <w:rPr>
          <w:color w:val="000000"/>
          <w:sz w:val="22"/>
          <w:szCs w:val="22"/>
        </w:rPr>
        <w:t xml:space="preserve">Tato smlouva </w:t>
      </w:r>
      <w:r>
        <w:rPr>
          <w:color w:val="000000"/>
          <w:sz w:val="22"/>
          <w:szCs w:val="22"/>
        </w:rPr>
        <w:t>nabývá platnosti</w:t>
      </w:r>
      <w:r w:rsidR="009B266A">
        <w:rPr>
          <w:color w:val="000000"/>
          <w:sz w:val="22"/>
          <w:szCs w:val="22"/>
        </w:rPr>
        <w:t xml:space="preserve"> a účinnosti</w:t>
      </w:r>
      <w:r>
        <w:rPr>
          <w:color w:val="000000"/>
          <w:sz w:val="22"/>
          <w:szCs w:val="22"/>
        </w:rPr>
        <w:t xml:space="preserve"> dnem jejího podpisu oběma </w:t>
      </w:r>
      <w:r w:rsidR="001E7067">
        <w:rPr>
          <w:color w:val="000000"/>
          <w:sz w:val="22"/>
          <w:szCs w:val="22"/>
        </w:rPr>
        <w:t xml:space="preserve">stranami </w:t>
      </w:r>
      <w:r w:rsidR="005D545F" w:rsidRPr="00EA0B75">
        <w:rPr>
          <w:sz w:val="22"/>
          <w:szCs w:val="22"/>
        </w:rPr>
        <w:t>a je</w:t>
      </w:r>
      <w:r>
        <w:rPr>
          <w:color w:val="000000"/>
          <w:sz w:val="22"/>
          <w:szCs w:val="22"/>
        </w:rPr>
        <w:t xml:space="preserve"> vyhotoven</w:t>
      </w:r>
      <w:r w:rsidR="000169C4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ve dvou stejnopisech, z nichž každá ze stran obdrží po jednom z</w:t>
      </w:r>
      <w:r w:rsidR="009B266A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nich</w:t>
      </w:r>
    </w:p>
    <w:p w:rsidR="00204F3F" w:rsidRDefault="00204F3F" w:rsidP="00AB1FCD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3. Na důkaz své pravé vůle strany tuto smlouvu podepisují.</w:t>
      </w:r>
    </w:p>
    <w:p w:rsidR="009B266A" w:rsidRDefault="009B266A" w:rsidP="00AB1FCD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</w:p>
    <w:p w:rsidR="00204F3F" w:rsidRDefault="00204F3F" w:rsidP="00AB1FCD">
      <w:pPr>
        <w:pStyle w:val="Bezmezer"/>
        <w:widowControl w:val="0"/>
        <w:jc w:val="center"/>
        <w:rPr>
          <w:rFonts w:ascii="Times New Roman" w:hAnsi="Times New Roman"/>
          <w:b/>
          <w:sz w:val="22"/>
          <w:szCs w:val="22"/>
        </w:rPr>
      </w:pPr>
    </w:p>
    <w:p w:rsidR="00204F3F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</w:t>
      </w:r>
      <w:r w:rsidR="00C95FD7">
        <w:rPr>
          <w:color w:val="000000"/>
          <w:sz w:val="22"/>
          <w:szCs w:val="22"/>
        </w:rPr>
        <w:t>……</w:t>
      </w:r>
      <w:r w:rsidR="003056A5">
        <w:rPr>
          <w:color w:val="000000"/>
          <w:sz w:val="22"/>
          <w:szCs w:val="22"/>
        </w:rPr>
        <w:t>………</w:t>
      </w:r>
      <w:proofErr w:type="gramStart"/>
      <w:r w:rsidR="003056A5">
        <w:rPr>
          <w:color w:val="000000"/>
          <w:sz w:val="22"/>
          <w:szCs w:val="22"/>
        </w:rPr>
        <w:t>…….</w:t>
      </w:r>
      <w:proofErr w:type="gramEnd"/>
      <w:r w:rsidR="003056A5">
        <w:rPr>
          <w:color w:val="000000"/>
          <w:sz w:val="22"/>
          <w:szCs w:val="22"/>
        </w:rPr>
        <w:t>.</w:t>
      </w:r>
      <w:r w:rsidR="00C95FD7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 xml:space="preserve"> dne:</w:t>
      </w:r>
      <w:r>
        <w:rPr>
          <w:color w:val="000000"/>
          <w:sz w:val="22"/>
          <w:szCs w:val="22"/>
        </w:rPr>
        <w:tab/>
      </w:r>
    </w:p>
    <w:p w:rsidR="00204F3F" w:rsidRDefault="00204F3F" w:rsidP="00835DD4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Zhotovitel: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Objednatel:</w:t>
      </w:r>
    </w:p>
    <w:p w:rsidR="00350B7B" w:rsidRDefault="00350B7B" w:rsidP="00835DD4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ind w:left="720"/>
        <w:jc w:val="both"/>
        <w:rPr>
          <w:color w:val="000000"/>
          <w:sz w:val="22"/>
          <w:szCs w:val="22"/>
        </w:rPr>
      </w:pPr>
    </w:p>
    <w:p w:rsidR="00350B7B" w:rsidRPr="00780B69" w:rsidRDefault="00350B7B" w:rsidP="00350B7B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</w:p>
    <w:p w:rsidR="00350B7B" w:rsidRDefault="004E64A1" w:rsidP="00350B7B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ind w:left="720" w:hanging="720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ab/>
      </w:r>
      <w:r w:rsidR="00350B7B" w:rsidRPr="00780B69">
        <w:rPr>
          <w:color w:val="000000"/>
          <w:sz w:val="22"/>
          <w:szCs w:val="22"/>
          <w:vertAlign w:val="superscript"/>
        </w:rPr>
        <w:t>____________________________________</w:t>
      </w:r>
      <w:r w:rsidR="00350B7B" w:rsidRPr="00780B69">
        <w:rPr>
          <w:color w:val="000000"/>
          <w:sz w:val="22"/>
          <w:szCs w:val="22"/>
          <w:vertAlign w:val="superscript"/>
        </w:rPr>
        <w:tab/>
      </w:r>
      <w:r w:rsidR="00350B7B" w:rsidRPr="00780B69">
        <w:rPr>
          <w:color w:val="000000"/>
          <w:sz w:val="22"/>
          <w:szCs w:val="22"/>
          <w:vertAlign w:val="superscript"/>
        </w:rPr>
        <w:tab/>
        <w:t>_____________________________________</w:t>
      </w:r>
      <w:r w:rsidR="00350B7B" w:rsidRPr="00780B69">
        <w:rPr>
          <w:color w:val="000000"/>
          <w:sz w:val="22"/>
          <w:szCs w:val="22"/>
          <w:vertAlign w:val="superscript"/>
        </w:rPr>
        <w:tab/>
      </w:r>
    </w:p>
    <w:p w:rsidR="00350B7B" w:rsidRPr="00835DD4" w:rsidRDefault="00350B7B" w:rsidP="00350B7B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</w:rPr>
        <w:t>Ing. P</w:t>
      </w:r>
      <w:r w:rsidRPr="00780B69">
        <w:rPr>
          <w:color w:val="000000"/>
          <w:sz w:val="22"/>
          <w:szCs w:val="22"/>
        </w:rPr>
        <w:t>etr Hájek, jednatel</w:t>
      </w:r>
      <w:r w:rsidRPr="00780B69">
        <w:rPr>
          <w:color w:val="000000"/>
          <w:sz w:val="22"/>
          <w:szCs w:val="22"/>
          <w:vertAlign w:val="superscript"/>
        </w:rPr>
        <w:tab/>
      </w:r>
      <w:r w:rsidRPr="00780B69">
        <w:rPr>
          <w:color w:val="000000"/>
          <w:sz w:val="22"/>
          <w:szCs w:val="22"/>
          <w:vertAlign w:val="superscript"/>
        </w:rPr>
        <w:tab/>
      </w:r>
      <w:r w:rsidRPr="00780B69">
        <w:rPr>
          <w:sz w:val="22"/>
          <w:szCs w:val="22"/>
        </w:rPr>
        <w:t xml:space="preserve"> </w:t>
      </w:r>
      <w:r w:rsidR="004E64A1">
        <w:rPr>
          <w:sz w:val="22"/>
          <w:szCs w:val="22"/>
        </w:rPr>
        <w:tab/>
        <w:t>Ing. Tomáš Stejskal, MBA, LL.M., ředitel</w:t>
      </w:r>
    </w:p>
    <w:sectPr w:rsidR="00350B7B" w:rsidRPr="00835DD4" w:rsidSect="005D545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7024" w:rsidRDefault="00D57024" w:rsidP="00C500B4">
      <w:r>
        <w:separator/>
      </w:r>
    </w:p>
  </w:endnote>
  <w:endnote w:type="continuationSeparator" w:id="0">
    <w:p w:rsidR="00D57024" w:rsidRDefault="00D57024" w:rsidP="00C5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4F3F" w:rsidRDefault="00204F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4F3F" w:rsidRDefault="00204F3F">
    <w:pPr>
      <w:pStyle w:val="Zpat"/>
      <w:jc w:val="center"/>
    </w:pPr>
    <w:r>
      <w:t xml:space="preserve">Strana </w:t>
    </w:r>
    <w:r w:rsidR="005D545F">
      <w:fldChar w:fldCharType="begin"/>
    </w:r>
    <w:r w:rsidR="005D545F">
      <w:instrText xml:space="preserve"> PAGE </w:instrText>
    </w:r>
    <w:r w:rsidR="005D545F">
      <w:fldChar w:fldCharType="separate"/>
    </w:r>
    <w:r w:rsidR="00DD1423">
      <w:rPr>
        <w:noProof/>
      </w:rPr>
      <w:t>5</w:t>
    </w:r>
    <w:r w:rsidR="005D545F">
      <w:rPr>
        <w:noProof/>
      </w:rPr>
      <w:fldChar w:fldCharType="end"/>
    </w:r>
    <w:r>
      <w:t xml:space="preserve"> (celkem </w:t>
    </w:r>
    <w:r w:rsidR="002E09A6">
      <w:fldChar w:fldCharType="begin"/>
    </w:r>
    <w:r w:rsidR="002E09A6">
      <w:instrText xml:space="preserve"> NUMPAGES \*Arabic </w:instrText>
    </w:r>
    <w:r w:rsidR="002E09A6">
      <w:fldChar w:fldCharType="separate"/>
    </w:r>
    <w:r w:rsidR="00DD1423">
      <w:rPr>
        <w:noProof/>
      </w:rPr>
      <w:t>5</w:t>
    </w:r>
    <w:r w:rsidR="002E09A6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4F3F" w:rsidRDefault="00204F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7024" w:rsidRDefault="00D57024" w:rsidP="00C500B4">
      <w:r>
        <w:separator/>
      </w:r>
    </w:p>
  </w:footnote>
  <w:footnote w:type="continuationSeparator" w:id="0">
    <w:p w:rsidR="00D57024" w:rsidRDefault="00D57024" w:rsidP="00C50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4F3F" w:rsidRDefault="00204F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4F3F" w:rsidRDefault="00204F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FCD"/>
    <w:rsid w:val="000169C4"/>
    <w:rsid w:val="00047A63"/>
    <w:rsid w:val="000E1BCC"/>
    <w:rsid w:val="0011009D"/>
    <w:rsid w:val="001372E5"/>
    <w:rsid w:val="001A508C"/>
    <w:rsid w:val="001D781C"/>
    <w:rsid w:val="001E7067"/>
    <w:rsid w:val="00204F3F"/>
    <w:rsid w:val="00212E2B"/>
    <w:rsid w:val="00235F84"/>
    <w:rsid w:val="002733CA"/>
    <w:rsid w:val="00302DEB"/>
    <w:rsid w:val="003056A5"/>
    <w:rsid w:val="0033351F"/>
    <w:rsid w:val="00350B7B"/>
    <w:rsid w:val="003F0186"/>
    <w:rsid w:val="00427233"/>
    <w:rsid w:val="00470E7C"/>
    <w:rsid w:val="004C353A"/>
    <w:rsid w:val="004E387D"/>
    <w:rsid w:val="004E64A1"/>
    <w:rsid w:val="005210A7"/>
    <w:rsid w:val="00532187"/>
    <w:rsid w:val="005914F6"/>
    <w:rsid w:val="00592CAA"/>
    <w:rsid w:val="005D545F"/>
    <w:rsid w:val="00621E13"/>
    <w:rsid w:val="006B30F7"/>
    <w:rsid w:val="006C3B02"/>
    <w:rsid w:val="006D2F44"/>
    <w:rsid w:val="006E0510"/>
    <w:rsid w:val="00746092"/>
    <w:rsid w:val="00757C94"/>
    <w:rsid w:val="00770CC7"/>
    <w:rsid w:val="00775F72"/>
    <w:rsid w:val="007A5850"/>
    <w:rsid w:val="007E0281"/>
    <w:rsid w:val="007F614C"/>
    <w:rsid w:val="00804327"/>
    <w:rsid w:val="00835DD4"/>
    <w:rsid w:val="00854FDA"/>
    <w:rsid w:val="00871B06"/>
    <w:rsid w:val="008D02BA"/>
    <w:rsid w:val="008D4009"/>
    <w:rsid w:val="0092230A"/>
    <w:rsid w:val="009B266A"/>
    <w:rsid w:val="00AB1FCD"/>
    <w:rsid w:val="00AB3C9F"/>
    <w:rsid w:val="00AC1854"/>
    <w:rsid w:val="00AF1249"/>
    <w:rsid w:val="00BB6AC8"/>
    <w:rsid w:val="00BE06C3"/>
    <w:rsid w:val="00C02347"/>
    <w:rsid w:val="00C401B7"/>
    <w:rsid w:val="00C500B4"/>
    <w:rsid w:val="00C81AEB"/>
    <w:rsid w:val="00C95FD7"/>
    <w:rsid w:val="00C9602A"/>
    <w:rsid w:val="00CA7FEF"/>
    <w:rsid w:val="00CC338B"/>
    <w:rsid w:val="00D17620"/>
    <w:rsid w:val="00D21AD3"/>
    <w:rsid w:val="00D33672"/>
    <w:rsid w:val="00D57024"/>
    <w:rsid w:val="00D820E7"/>
    <w:rsid w:val="00DB5435"/>
    <w:rsid w:val="00DD1423"/>
    <w:rsid w:val="00DE47EA"/>
    <w:rsid w:val="00E95D22"/>
    <w:rsid w:val="00EA0B75"/>
    <w:rsid w:val="00EB4B14"/>
    <w:rsid w:val="00EB7115"/>
    <w:rsid w:val="00ED085C"/>
    <w:rsid w:val="00ED31EB"/>
    <w:rsid w:val="00F17510"/>
    <w:rsid w:val="00F527BA"/>
    <w:rsid w:val="00FA5320"/>
    <w:rsid w:val="00FC0386"/>
    <w:rsid w:val="00FD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EBDFBC-2017-4ACC-B160-9DF008E5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1FCD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AB1FCD"/>
    <w:pPr>
      <w:keepNext/>
      <w:numPr>
        <w:numId w:val="1"/>
      </w:numPr>
      <w:tabs>
        <w:tab w:val="left" w:pos="720"/>
        <w:tab w:val="left" w:pos="1440"/>
        <w:tab w:val="left" w:pos="2880"/>
        <w:tab w:val="left" w:pos="4320"/>
        <w:tab w:val="left" w:pos="5760"/>
      </w:tabs>
      <w:spacing w:before="141"/>
      <w:jc w:val="center"/>
      <w:outlineLvl w:val="0"/>
    </w:pPr>
    <w:rPr>
      <w:b/>
      <w:color w:val="000000"/>
      <w:sz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AB1FCD"/>
    <w:pPr>
      <w:keepNext/>
      <w:numPr>
        <w:ilvl w:val="1"/>
        <w:numId w:val="1"/>
      </w:numPr>
      <w:outlineLvl w:val="1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B1FCD"/>
    <w:rPr>
      <w:rFonts w:ascii="Times New Roman" w:hAnsi="Times New Roman" w:cs="Times New Roman"/>
      <w:b/>
      <w:color w:val="000000"/>
      <w:sz w:val="20"/>
      <w:szCs w:val="20"/>
      <w:u w:val="single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B1FCD"/>
    <w:rPr>
      <w:rFonts w:ascii="Times New Roman" w:hAnsi="Times New Roman" w:cs="Times New Roman"/>
      <w:b/>
      <w:bCs/>
      <w:sz w:val="20"/>
      <w:szCs w:val="20"/>
      <w:u w:val="single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AB1FC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B1FC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Nadpis11">
    <w:name w:val="Nadpis 11"/>
    <w:basedOn w:val="Normln"/>
    <w:next w:val="Normln"/>
    <w:uiPriority w:val="99"/>
    <w:rsid w:val="00AB1FCD"/>
    <w:pPr>
      <w:keepNext/>
      <w:numPr>
        <w:numId w:val="2"/>
      </w:numPr>
      <w:tabs>
        <w:tab w:val="left" w:pos="720"/>
        <w:tab w:val="left" w:pos="1440"/>
        <w:tab w:val="left" w:pos="2880"/>
        <w:tab w:val="left" w:pos="4320"/>
        <w:tab w:val="left" w:pos="5760"/>
      </w:tabs>
      <w:spacing w:before="141"/>
      <w:jc w:val="center"/>
    </w:pPr>
    <w:rPr>
      <w:b/>
      <w:bCs/>
      <w:color w:val="000000"/>
      <w:sz w:val="24"/>
      <w:szCs w:val="24"/>
      <w:u w:val="single"/>
    </w:rPr>
  </w:style>
  <w:style w:type="paragraph" w:styleId="Zhlav">
    <w:name w:val="header"/>
    <w:basedOn w:val="Normln"/>
    <w:link w:val="ZhlavChar1"/>
    <w:uiPriority w:val="99"/>
    <w:rsid w:val="00AB1FCD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locked/>
    <w:rsid w:val="00AB1FC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ZhlavChar">
    <w:name w:val="Záhlaví Char"/>
    <w:basedOn w:val="Standardnpsmoodstavce"/>
    <w:uiPriority w:val="99"/>
    <w:semiHidden/>
    <w:locked/>
    <w:rsid w:val="00AB1FCD"/>
    <w:rPr>
      <w:rFonts w:ascii="Times New Roman" w:hAnsi="Times New Roman" w:cs="Times New Roman"/>
      <w:sz w:val="20"/>
      <w:szCs w:val="20"/>
      <w:lang w:eastAsia="ar-SA" w:bidi="ar-SA"/>
    </w:rPr>
  </w:style>
  <w:style w:type="paragraph" w:styleId="Zpat">
    <w:name w:val="footer"/>
    <w:basedOn w:val="Normln"/>
    <w:link w:val="ZpatChar1"/>
    <w:uiPriority w:val="99"/>
    <w:rsid w:val="00AB1FCD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locked/>
    <w:rsid w:val="00AB1FC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ZpatChar">
    <w:name w:val="Zápatí Char"/>
    <w:basedOn w:val="Standardnpsmoodstavce"/>
    <w:uiPriority w:val="99"/>
    <w:semiHidden/>
    <w:locked/>
    <w:rsid w:val="00AB1FC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andard">
    <w:name w:val="Standard"/>
    <w:uiPriority w:val="99"/>
    <w:rsid w:val="00AB1FCD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rsid w:val="00AB1FC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B1FC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B1FCD"/>
    <w:rPr>
      <w:rFonts w:ascii="Times New Roman" w:hAnsi="Times New Roman" w:cs="Times New Roman"/>
      <w:sz w:val="20"/>
      <w:szCs w:val="20"/>
      <w:lang w:eastAsia="ar-SA" w:bidi="ar-SA"/>
    </w:rPr>
  </w:style>
  <w:style w:type="paragraph" w:styleId="Bezmezer">
    <w:name w:val="No Spacing"/>
    <w:uiPriority w:val="99"/>
    <w:qFormat/>
    <w:rsid w:val="00AB1FCD"/>
    <w:pPr>
      <w:jc w:val="both"/>
    </w:pPr>
    <w:rPr>
      <w:rFonts w:ascii="JohnSans Text Pro" w:eastAsia="Times New Roman" w:hAnsi="JohnSans Text Pro"/>
      <w:sz w:val="20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AB1F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1FCD"/>
    <w:rPr>
      <w:rFonts w:ascii="Tahoma" w:hAnsi="Tahoma" w:cs="Tahoma"/>
      <w:sz w:val="16"/>
      <w:szCs w:val="16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C81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1283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HIPPO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Ivo Václavek</cp:lastModifiedBy>
  <cp:revision>2</cp:revision>
  <cp:lastPrinted>2020-09-07T05:50:00Z</cp:lastPrinted>
  <dcterms:created xsi:type="dcterms:W3CDTF">2020-09-07T06:04:00Z</dcterms:created>
  <dcterms:modified xsi:type="dcterms:W3CDTF">2020-09-07T06:04:00Z</dcterms:modified>
</cp:coreProperties>
</file>