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1EB5DADB" w:rsidR="00C24E1B" w:rsidRPr="00DE2BC9" w:rsidRDefault="003A53E7" w:rsidP="00574570">
            <w:pPr>
              <w:tabs>
                <w:tab w:val="left" w:pos="6804"/>
              </w:tabs>
              <w:spacing w:line="480" w:lineRule="auto"/>
              <w:rPr>
                <w:snapToGrid w:val="0"/>
                <w:sz w:val="24"/>
              </w:rPr>
            </w:pPr>
            <w:r>
              <w:rPr>
                <w:snapToGrid w:val="0"/>
                <w:sz w:val="24"/>
              </w:rPr>
              <w:t>1</w:t>
            </w:r>
          </w:p>
        </w:tc>
        <w:tc>
          <w:tcPr>
            <w:tcW w:w="397" w:type="dxa"/>
          </w:tcPr>
          <w:p w14:paraId="4DA687C2" w14:textId="4ECDC33A" w:rsidR="00C24E1B" w:rsidRPr="00DE2BC9" w:rsidRDefault="003A53E7" w:rsidP="00574570">
            <w:pPr>
              <w:tabs>
                <w:tab w:val="left" w:pos="6804"/>
              </w:tabs>
              <w:spacing w:line="480" w:lineRule="auto"/>
              <w:rPr>
                <w:snapToGrid w:val="0"/>
                <w:sz w:val="24"/>
              </w:rPr>
            </w:pPr>
            <w:r>
              <w:rPr>
                <w:snapToGrid w:val="0"/>
                <w:sz w:val="24"/>
              </w:rPr>
              <w:t>1</w:t>
            </w:r>
          </w:p>
        </w:tc>
        <w:tc>
          <w:tcPr>
            <w:tcW w:w="397" w:type="dxa"/>
          </w:tcPr>
          <w:p w14:paraId="08B2F2F9" w14:textId="226F21B7" w:rsidR="00C24E1B" w:rsidRPr="00DE2BC9" w:rsidRDefault="003A53E7" w:rsidP="00574570">
            <w:pPr>
              <w:tabs>
                <w:tab w:val="left" w:pos="6804"/>
              </w:tabs>
              <w:spacing w:line="480" w:lineRule="auto"/>
              <w:rPr>
                <w:snapToGrid w:val="0"/>
                <w:sz w:val="24"/>
              </w:rPr>
            </w:pPr>
            <w:r>
              <w:rPr>
                <w:snapToGrid w:val="0"/>
                <w:sz w:val="24"/>
              </w:rPr>
              <w:t>1</w:t>
            </w:r>
          </w:p>
        </w:tc>
        <w:tc>
          <w:tcPr>
            <w:tcW w:w="397" w:type="dxa"/>
          </w:tcPr>
          <w:p w14:paraId="541FF799" w14:textId="0B73D50A" w:rsidR="00C24E1B" w:rsidRPr="00DE2BC9" w:rsidRDefault="003A53E7" w:rsidP="00574570">
            <w:pPr>
              <w:tabs>
                <w:tab w:val="left" w:pos="6804"/>
              </w:tabs>
              <w:spacing w:line="480" w:lineRule="auto"/>
              <w:rPr>
                <w:snapToGrid w:val="0"/>
                <w:sz w:val="24"/>
              </w:rPr>
            </w:pPr>
            <w:r>
              <w:rPr>
                <w:snapToGrid w:val="0"/>
                <w:sz w:val="24"/>
              </w:rPr>
              <w:t>3</w:t>
            </w:r>
          </w:p>
        </w:tc>
        <w:tc>
          <w:tcPr>
            <w:tcW w:w="397" w:type="dxa"/>
          </w:tcPr>
          <w:p w14:paraId="696A8AD0" w14:textId="47E2514A" w:rsidR="00C24E1B" w:rsidRPr="00DE2BC9" w:rsidRDefault="003A53E7" w:rsidP="00574570">
            <w:pPr>
              <w:tabs>
                <w:tab w:val="left" w:pos="6804"/>
              </w:tabs>
              <w:spacing w:line="480" w:lineRule="auto"/>
              <w:rPr>
                <w:snapToGrid w:val="0"/>
                <w:sz w:val="24"/>
              </w:rPr>
            </w:pPr>
            <w:r>
              <w:rPr>
                <w:snapToGrid w:val="0"/>
                <w:sz w:val="24"/>
              </w:rPr>
              <w:t>7</w:t>
            </w:r>
          </w:p>
        </w:tc>
        <w:tc>
          <w:tcPr>
            <w:tcW w:w="425" w:type="dxa"/>
          </w:tcPr>
          <w:p w14:paraId="375C2C6C" w14:textId="1F9F7E8F" w:rsidR="00C24E1B" w:rsidRPr="00DE2BC9" w:rsidRDefault="003A53E7" w:rsidP="00574570">
            <w:pPr>
              <w:tabs>
                <w:tab w:val="left" w:pos="6804"/>
              </w:tabs>
              <w:spacing w:line="480" w:lineRule="auto"/>
              <w:ind w:right="-239"/>
              <w:rPr>
                <w:snapToGrid w:val="0"/>
                <w:sz w:val="24"/>
              </w:rPr>
            </w:pPr>
            <w:r>
              <w:rPr>
                <w:snapToGrid w:val="0"/>
                <w:sz w:val="24"/>
              </w:rPr>
              <w:t>2</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432D6BD7"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3A53E7">
        <w:rPr>
          <w:b/>
          <w:snapToGrid w:val="0"/>
          <w:sz w:val="28"/>
          <w:szCs w:val="28"/>
        </w:rPr>
        <w:t>01 – 183/2021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77777777"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Československá obchodní banka, a.s.</w:t>
      </w:r>
    </w:p>
    <w:p w14:paraId="55B11B2C" w14:textId="08F1979C"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035CB0">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73167BAC"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4E2482">
        <w:rPr>
          <w:rFonts w:ascii="Times New Roman" w:hAnsi="Times New Roman"/>
          <w:snapToGrid w:val="0"/>
          <w:sz w:val="24"/>
        </w:rPr>
        <w:t xml:space="preserve"> </w:t>
      </w:r>
      <w:r w:rsidR="004E2482" w:rsidRPr="004E2482">
        <w:rPr>
          <w:rFonts w:ascii="Times New Roman" w:hAnsi="Times New Roman"/>
          <w:snapToGrid w:val="0"/>
          <w:sz w:val="24"/>
        </w:rPr>
        <w:t>178357001</w:t>
      </w:r>
    </w:p>
    <w:p w14:paraId="26B38C64" w14:textId="682E94F9" w:rsidR="00C24E1B" w:rsidRPr="00206D3F" w:rsidRDefault="004E2482"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4E2482">
        <w:rPr>
          <w:rFonts w:ascii="Times New Roman" w:hAnsi="Times New Roman"/>
          <w:b/>
          <w:snapToGrid w:val="0"/>
          <w:sz w:val="24"/>
        </w:rPr>
        <w:t>4-Majetková, a.s.</w:t>
      </w:r>
    </w:p>
    <w:p w14:paraId="511D9073" w14:textId="44A86AC6"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4E2482" w:rsidRPr="004E2482">
        <w:rPr>
          <w:rFonts w:ascii="Times New Roman" w:hAnsi="Times New Roman"/>
          <w:b/>
          <w:snapToGrid w:val="0"/>
          <w:sz w:val="24"/>
        </w:rPr>
        <w:t>Plamínkové 1592/4, Nusle, 140 00 Praha 4</w:t>
      </w:r>
    </w:p>
    <w:p w14:paraId="763B677D" w14:textId="13F77E2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4E2482">
        <w:rPr>
          <w:rFonts w:ascii="Times New Roman" w:hAnsi="Times New Roman"/>
          <w:b/>
          <w:snapToGrid w:val="0"/>
          <w:sz w:val="24"/>
        </w:rPr>
        <w:t>a</w:t>
      </w:r>
      <w:r w:rsidRPr="00206D3F">
        <w:rPr>
          <w:rFonts w:ascii="Times New Roman" w:hAnsi="Times New Roman"/>
          <w:b/>
          <w:snapToGrid w:val="0"/>
          <w:sz w:val="24"/>
        </w:rPr>
        <w:t>:</w:t>
      </w:r>
      <w:r w:rsidR="004E2482" w:rsidRPr="004E2482">
        <w:rPr>
          <w:rFonts w:ascii="Times New Roman" w:hAnsi="Times New Roman"/>
          <w:snapToGrid w:val="0"/>
          <w:sz w:val="24"/>
        </w:rPr>
        <w:t xml:space="preserve"> </w:t>
      </w:r>
      <w:r w:rsidR="004E2482">
        <w:rPr>
          <w:rFonts w:ascii="Times New Roman" w:hAnsi="Times New Roman"/>
          <w:snapToGrid w:val="0"/>
          <w:sz w:val="24"/>
        </w:rPr>
        <w:t>Ing. Radkem Svobodou, předsedou představenstva</w:t>
      </w:r>
    </w:p>
    <w:p w14:paraId="18B017E8" w14:textId="384F7A57" w:rsidR="004E2482" w:rsidRPr="00AD40AE" w:rsidRDefault="00AD40AE" w:rsidP="00AD40AE">
      <w:pPr>
        <w:pStyle w:val="Codstavec"/>
        <w:tabs>
          <w:tab w:val="left" w:pos="284"/>
          <w:tab w:val="left" w:pos="851"/>
          <w:tab w:val="left" w:pos="2835"/>
          <w:tab w:val="left" w:pos="3544"/>
        </w:tabs>
        <w:ind w:left="284" w:firstLine="1276"/>
        <w:rPr>
          <w:rFonts w:ascii="Times New Roman" w:hAnsi="Times New Roman"/>
          <w:snapToGrid w:val="0"/>
          <w:sz w:val="24"/>
        </w:rPr>
      </w:pPr>
      <w:r w:rsidRPr="00AD40AE">
        <w:rPr>
          <w:rFonts w:ascii="Times New Roman" w:hAnsi="Times New Roman"/>
          <w:snapToGrid w:val="0"/>
          <w:sz w:val="24"/>
        </w:rPr>
        <w:t>Mgr. Martinem Benkovičem, členem představenstva</w:t>
      </w:r>
    </w:p>
    <w:p w14:paraId="5FFE0CD6" w14:textId="1B3EA797"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AD40AE">
        <w:rPr>
          <w:rFonts w:ascii="Times New Roman" w:hAnsi="Times New Roman"/>
          <w:snapToGrid w:val="0"/>
          <w:sz w:val="24"/>
        </w:rPr>
        <w:tab/>
        <w:t>28477456</w:t>
      </w:r>
    </w:p>
    <w:p w14:paraId="303F5345" w14:textId="79EE419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AD40AE">
        <w:rPr>
          <w:rFonts w:ascii="Times New Roman" w:hAnsi="Times New Roman"/>
          <w:snapToGrid w:val="0"/>
          <w:sz w:val="24"/>
        </w:rPr>
        <w:t>28477456</w:t>
      </w:r>
    </w:p>
    <w:p w14:paraId="086A5CA1" w14:textId="46AD9C0A" w:rsidR="00C24E1B" w:rsidRDefault="00AD40AE"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zapsaná</w:t>
      </w:r>
      <w:r w:rsidR="00C24E1B">
        <w:rPr>
          <w:rFonts w:ascii="Times New Roman" w:hAnsi="Times New Roman"/>
          <w:snapToGrid w:val="0"/>
          <w:sz w:val="24"/>
        </w:rPr>
        <w:t xml:space="preserve"> v obchodním rejstříku vedeném Městským soudem v </w:t>
      </w:r>
      <w:r>
        <w:rPr>
          <w:rFonts w:ascii="Times New Roman" w:hAnsi="Times New Roman"/>
          <w:snapToGrid w:val="0"/>
          <w:sz w:val="24"/>
        </w:rPr>
        <w:t>Praze</w:t>
      </w:r>
      <w:r w:rsidR="00C24E1B">
        <w:rPr>
          <w:rFonts w:ascii="Times New Roman" w:hAnsi="Times New Roman"/>
          <w:snapToGrid w:val="0"/>
          <w:sz w:val="24"/>
        </w:rPr>
        <w:t xml:space="preserve">, oddíl </w:t>
      </w:r>
      <w:r>
        <w:rPr>
          <w:rFonts w:ascii="Times New Roman" w:hAnsi="Times New Roman"/>
          <w:snapToGrid w:val="0"/>
          <w:sz w:val="24"/>
        </w:rPr>
        <w:t>B</w:t>
      </w:r>
      <w:r w:rsidR="00C24E1B">
        <w:rPr>
          <w:rFonts w:ascii="Times New Roman" w:hAnsi="Times New Roman"/>
          <w:snapToGrid w:val="0"/>
          <w:sz w:val="24"/>
        </w:rPr>
        <w:t>, vložka</w:t>
      </w:r>
      <w:r>
        <w:rPr>
          <w:rFonts w:ascii="Times New Roman" w:hAnsi="Times New Roman"/>
          <w:snapToGrid w:val="0"/>
          <w:sz w:val="24"/>
        </w:rPr>
        <w:t xml:space="preserve"> 14768</w:t>
      </w:r>
    </w:p>
    <w:p w14:paraId="711B381E" w14:textId="01EE73A1" w:rsidR="00C24E1B" w:rsidRPr="003721EA" w:rsidRDefault="00C24E1B" w:rsidP="00AD40AE">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r w:rsidR="00AD40AE">
        <w:rPr>
          <w:rFonts w:ascii="Times New Roman" w:hAnsi="Times New Roman"/>
          <w:snapToGrid w:val="0"/>
          <w:sz w:val="24"/>
        </w:rPr>
        <w:t>Československá obchodní banka, a.s.</w:t>
      </w:r>
    </w:p>
    <w:p w14:paraId="3C44D6A7" w14:textId="0C80CA6D"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035CB0">
        <w:rPr>
          <w:rFonts w:ascii="Times New Roman" w:hAnsi="Times New Roman"/>
          <w:b/>
          <w:snapToGrid w:val="0"/>
          <w:sz w:val="24"/>
        </w:rPr>
        <w:t>xxx</w:t>
      </w:r>
    </w:p>
    <w:p w14:paraId="637206D0" w14:textId="20056B68"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AD40AE">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495076A8"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AD40AE">
        <w:rPr>
          <w:rFonts w:ascii="Times New Roman" w:hAnsi="Times New Roman"/>
          <w:snapToGrid w:val="0"/>
          <w:sz w:val="24"/>
        </w:rPr>
        <w:t xml:space="preserve"> --</w:t>
      </w:r>
    </w:p>
    <w:p w14:paraId="42DAA4EA" w14:textId="77777777" w:rsidR="00C24E1B" w:rsidRPr="00DE2BC9"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6231017B" w14:textId="77777777" w:rsidR="00AD40AE" w:rsidRDefault="00AD40AE" w:rsidP="00C24E1B">
      <w:pPr>
        <w:pStyle w:val="Nzev"/>
        <w:spacing w:before="360"/>
        <w:rPr>
          <w:sz w:val="24"/>
          <w:szCs w:val="24"/>
        </w:rPr>
      </w:pPr>
    </w:p>
    <w:p w14:paraId="58F57601" w14:textId="41F15404"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385F2DA2" w14:textId="7F4535E2" w:rsidR="00C24E1B" w:rsidRPr="00AD40AE" w:rsidRDefault="00C24E1B" w:rsidP="00AD40AE">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AD40AE">
        <w:rPr>
          <w:rFonts w:ascii="Times New Roman" w:hAnsi="Times New Roman"/>
          <w:b/>
          <w:snapToGrid w:val="0"/>
          <w:color w:val="3366FF"/>
          <w:sz w:val="24"/>
        </w:rPr>
        <w:t xml:space="preserve"> </w:t>
      </w:r>
      <w:r w:rsidRPr="00AD40AE">
        <w:rPr>
          <w:rFonts w:ascii="Times New Roman" w:hAnsi="Times New Roman"/>
          <w:b/>
          <w:snapToGrid w:val="0"/>
          <w:sz w:val="24"/>
        </w:rPr>
        <w:t>k nasazení poplatku všem plátcům v kmeni pro inkasní měsíc</w:t>
      </w:r>
      <w:r w:rsidRPr="00AD40AE">
        <w:rPr>
          <w:rFonts w:ascii="Times New Roman" w:hAnsi="Times New Roman"/>
          <w:snapToGrid w:val="0"/>
          <w:sz w:val="24"/>
        </w:rPr>
        <w:t xml:space="preserve"> s průvodkou 1x měsíčně;</w:t>
      </w:r>
    </w:p>
    <w:p w14:paraId="0A72D2BB" w14:textId="130A445C" w:rsidR="00C24E1B" w:rsidRPr="00AD40AE" w:rsidRDefault="00C24E1B" w:rsidP="00AD40AE">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AD40AE">
        <w:rPr>
          <w:rFonts w:ascii="Times New Roman" w:hAnsi="Times New Roman"/>
          <w:snapToGrid w:val="0"/>
          <w:sz w:val="24"/>
        </w:rPr>
        <w:t xml:space="preserve"> požaduje, aby se v případě výskytu chyb ve změnovém souboru </w:t>
      </w:r>
      <w:r w:rsidRPr="00AD40AE">
        <w:rPr>
          <w:rFonts w:ascii="Times New Roman" w:hAnsi="Times New Roman"/>
          <w:b/>
          <w:snapToGrid w:val="0"/>
          <w:sz w:val="24"/>
        </w:rPr>
        <w:t>změnový soubor zpracoval;</w:t>
      </w:r>
    </w:p>
    <w:p w14:paraId="2927807E" w14:textId="7B10948A" w:rsidR="00C24E1B" w:rsidRPr="00AD40AE" w:rsidRDefault="00C24E1B" w:rsidP="00AD40AE">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AD40AE">
        <w:rPr>
          <w:rFonts w:ascii="Times New Roman" w:hAnsi="Times New Roman"/>
          <w:sz w:val="24"/>
        </w:rPr>
        <w:t xml:space="preserve"> </w:t>
      </w:r>
      <w:r w:rsidRPr="00AD40AE">
        <w:rPr>
          <w:rFonts w:ascii="Times New Roman" w:hAnsi="Times New Roman"/>
          <w:sz w:val="24"/>
        </w:rPr>
        <w:t>který bude obsahovat platby za veškeré využívané kódy poplatků za daný inkasní měsíc.</w:t>
      </w:r>
    </w:p>
    <w:p w14:paraId="24CE4943" w14:textId="6DC8DB13" w:rsidR="00C24E1B" w:rsidRPr="00AD40AE" w:rsidRDefault="00C24E1B" w:rsidP="00AD40AE">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00AD40AE">
        <w:rPr>
          <w:rFonts w:ascii="Times New Roman" w:hAnsi="Times New Roman"/>
          <w:sz w:val="24"/>
        </w:rPr>
        <w:t xml:space="preserve"> </w:t>
      </w:r>
      <w:r w:rsidRPr="00E65E9C">
        <w:rPr>
          <w:rFonts w:ascii="Times New Roman" w:hAnsi="Times New Roman"/>
          <w:b/>
          <w:sz w:val="24"/>
        </w:rPr>
        <w:t>1 x měsíčně v rámci doúčtování</w:t>
      </w:r>
      <w:r w:rsidRPr="00DE2BC9">
        <w:rPr>
          <w:rFonts w:ascii="Times New Roman" w:hAnsi="Times New Roman"/>
          <w:sz w:val="24"/>
        </w:rPr>
        <w:t xml:space="preserve">, tj. </w:t>
      </w:r>
      <w:r>
        <w:rPr>
          <w:rFonts w:ascii="Times New Roman" w:hAnsi="Times New Roman"/>
          <w:snapToGrid w:val="0"/>
          <w:sz w:val="24"/>
        </w:rPr>
        <w:t>do 8. dne následujícího měsíce (1x měsíčně za základní cenu)</w:t>
      </w:r>
      <w:r w:rsidR="00D6025C">
        <w:rPr>
          <w:rFonts w:ascii="Times New Roman" w:hAnsi="Times New Roman"/>
          <w:sz w:val="24"/>
        </w:rPr>
        <w:t>.</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7C616C99" w14:textId="7B6A8F83" w:rsidR="00C24E1B" w:rsidRPr="00AD40AE" w:rsidRDefault="00C24E1B" w:rsidP="00AD40A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AD40AE">
        <w:rPr>
          <w:rFonts w:ascii="Times New Roman" w:hAnsi="Times New Roman"/>
          <w:snapToGrid w:val="0"/>
          <w:sz w:val="24"/>
        </w:rPr>
        <w:t xml:space="preserve"> 1 x ročně na měsíc </w:t>
      </w:r>
      <w:r w:rsidR="00AD40AE">
        <w:rPr>
          <w:rFonts w:ascii="Times New Roman" w:hAnsi="Times New Roman"/>
          <w:snapToGrid w:val="0"/>
          <w:sz w:val="24"/>
        </w:rPr>
        <w:t>PROSINEC</w:t>
      </w:r>
      <w:r w:rsidRPr="00AD40AE">
        <w:rPr>
          <w:rFonts w:ascii="Times New Roman" w:hAnsi="Times New Roman"/>
          <w:snapToGrid w:val="0"/>
          <w:sz w:val="24"/>
        </w:rPr>
        <w:t>;</w:t>
      </w:r>
    </w:p>
    <w:p w14:paraId="40901B53" w14:textId="6085BF0A"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3850FF0B" w14:textId="3F937C6D" w:rsidR="00C24E1B" w:rsidRPr="00AD40AE" w:rsidRDefault="00C24E1B" w:rsidP="00AD40AE">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30524F74" w:rsidR="006F623C" w:rsidRPr="00AD40AE" w:rsidRDefault="00C24E1B" w:rsidP="00AD40AE">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AD40AE">
        <w:rPr>
          <w:rFonts w:ascii="Times New Roman" w:hAnsi="Times New Roman"/>
          <w:b/>
          <w:snapToGrid w:val="0"/>
          <w:sz w:val="24"/>
        </w:rPr>
        <w:t xml:space="preserve"> k nasazení poplatku všem</w:t>
      </w:r>
      <w:r w:rsidRPr="00AD40AE">
        <w:rPr>
          <w:rFonts w:ascii="Times New Roman" w:hAnsi="Times New Roman"/>
          <w:snapToGrid w:val="0"/>
          <w:sz w:val="24"/>
        </w:rPr>
        <w:t xml:space="preserve"> plátcům v kmeni pro inkasní měsíc</w:t>
      </w:r>
      <w:r w:rsidR="00501A47" w:rsidRPr="00AD40AE">
        <w:rPr>
          <w:rFonts w:ascii="Times New Roman" w:hAnsi="Times New Roman"/>
          <w:snapToGrid w:val="0"/>
          <w:sz w:val="24"/>
        </w:rPr>
        <w:t>.</w:t>
      </w:r>
    </w:p>
    <w:p w14:paraId="416214F3" w14:textId="0EE5CC26"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6B612C3B" w14:textId="2EBE3982" w:rsidR="00C24E1B" w:rsidRPr="00AD40AE" w:rsidRDefault="00C24E1B" w:rsidP="00AD40AE">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AD40AE">
        <w:rPr>
          <w:rFonts w:ascii="Times New Roman" w:hAnsi="Times New Roman"/>
          <w:snapToGrid w:val="0"/>
          <w:color w:val="3366FF"/>
          <w:sz w:val="24"/>
        </w:rPr>
        <w:t xml:space="preserve"> </w:t>
      </w:r>
      <w:r w:rsidRPr="00AD40AE">
        <w:rPr>
          <w:rFonts w:ascii="Times New Roman" w:hAnsi="Times New Roman"/>
          <w:b/>
          <w:snapToGrid w:val="0"/>
          <w:sz w:val="24"/>
        </w:rPr>
        <w:t xml:space="preserve">souhrnným převodem </w:t>
      </w:r>
      <w:r w:rsidRPr="00AD40AE">
        <w:rPr>
          <w:rFonts w:ascii="Times New Roman" w:hAnsi="Times New Roman"/>
          <w:snapToGrid w:val="0"/>
          <w:sz w:val="24"/>
        </w:rPr>
        <w:t xml:space="preserve">do 8. dne následujícího měsíce. </w:t>
      </w:r>
    </w:p>
    <w:p w14:paraId="09EAD30A" w14:textId="71E3CBC1"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1F10FEE5"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AD40AE">
        <w:rPr>
          <w:rFonts w:ascii="Times New Roman" w:hAnsi="Times New Roman"/>
          <w:snapToGrid w:val="0"/>
          <w:sz w:val="24"/>
        </w:rPr>
        <w:t xml:space="preserve"> --</w:t>
      </w:r>
    </w:p>
    <w:p w14:paraId="64579E0D" w14:textId="2BF62612"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2C3B5A7" w:rsidR="00C24E1B" w:rsidRPr="00AD40AE" w:rsidRDefault="00C24E1B" w:rsidP="00AD40AE">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AD40AE">
        <w:rPr>
          <w:rFonts w:ascii="Times New Roman" w:hAnsi="Times New Roman"/>
          <w:snapToGrid w:val="0"/>
          <w:sz w:val="24"/>
        </w:rPr>
        <w:t>souhrnně za všechny využívané kódy poplatků (pokud úhrnné platby budou</w:t>
      </w:r>
      <w:r w:rsidRPr="00AD40AE">
        <w:rPr>
          <w:rFonts w:ascii="Times New Roman" w:hAnsi="Times New Roman"/>
          <w:sz w:val="24"/>
        </w:rPr>
        <w:t xml:space="preserve"> Příkazníkem převáděny v rámci jednoho termínu jedním převodem za všechny využívané kódy poplatků</w:t>
      </w:r>
      <w:r w:rsidRPr="00AD40AE">
        <w:rPr>
          <w:rFonts w:ascii="Times New Roman" w:hAnsi="Times New Roman"/>
          <w:snapToGrid w:val="0"/>
          <w:sz w:val="24"/>
        </w:rPr>
        <w:t xml:space="preserve">) </w:t>
      </w:r>
      <w:r w:rsidRPr="00AD40AE">
        <w:rPr>
          <w:rFonts w:ascii="Times New Roman" w:hAnsi="Times New Roman"/>
          <w:b/>
          <w:snapToGrid w:val="0"/>
          <w:sz w:val="24"/>
        </w:rPr>
        <w:t>na e-mailovou adresu Příkazce uvedenou v Příloze č.1, bod 1.3.</w:t>
      </w:r>
    </w:p>
    <w:p w14:paraId="3A70D5DB" w14:textId="5D160615" w:rsidR="00C24E1B" w:rsidRPr="00725BBF" w:rsidRDefault="00C24E1B" w:rsidP="00C24E1B">
      <w:pPr>
        <w:pStyle w:val="Nzev"/>
        <w:spacing w:before="360"/>
        <w:rPr>
          <w:sz w:val="24"/>
          <w:szCs w:val="24"/>
        </w:rPr>
      </w:pPr>
      <w:r>
        <w:rPr>
          <w:sz w:val="24"/>
          <w:szCs w:val="24"/>
        </w:rPr>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lastRenderedPageBreak/>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3D1D1F08" w14:textId="3EE34900" w:rsidR="00C24E1B" w:rsidRDefault="00C24E1B" w:rsidP="00C24E1B">
      <w:pPr>
        <w:pStyle w:val="Codstavec"/>
        <w:tabs>
          <w:tab w:val="left" w:pos="709"/>
        </w:tabs>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Úhrada ceny </w:t>
      </w:r>
      <w:r>
        <w:rPr>
          <w:rFonts w:ascii="Times New Roman" w:hAnsi="Times New Roman"/>
          <w:snapToGrid w:val="0"/>
          <w:sz w:val="24"/>
        </w:rPr>
        <w:t xml:space="preserve">dle bodu 4.1 této Smlouvy bude prováděna </w:t>
      </w:r>
      <w:r>
        <w:rPr>
          <w:rFonts w:ascii="Times New Roman" w:hAnsi="Times New Roman"/>
          <w:b/>
          <w:snapToGrid w:val="0"/>
          <w:sz w:val="24"/>
        </w:rPr>
        <w:t xml:space="preserve">odečtem </w:t>
      </w:r>
      <w:r>
        <w:rPr>
          <w:rFonts w:ascii="Times New Roman" w:hAnsi="Times New Roman"/>
          <w:snapToGrid w:val="0"/>
          <w:sz w:val="24"/>
        </w:rPr>
        <w:t>z vyinkasovaných plateb. Tento způsob úhrady bude Příkazníkem rozepsán ve Vyúčtování SIPO.</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3BEBB233" w:rsidR="00226595" w:rsidRPr="001660D8" w:rsidRDefault="00226595" w:rsidP="001660D8">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1660D8">
        <w:rPr>
          <w:rFonts w:ascii="Times New Roman" w:hAnsi="Times New Roman"/>
          <w:snapToGrid w:val="0"/>
          <w:color w:val="3366FF"/>
          <w:sz w:val="24"/>
        </w:rPr>
        <w:t xml:space="preserve"> </w:t>
      </w:r>
      <w:r w:rsidRPr="001660D8">
        <w:rPr>
          <w:rFonts w:ascii="Times New Roman" w:hAnsi="Times New Roman"/>
          <w:b/>
          <w:snapToGrid w:val="0"/>
          <w:sz w:val="24"/>
        </w:rPr>
        <w:t xml:space="preserve">LATIN2 </w:t>
      </w:r>
      <w:r w:rsidRPr="001660D8">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8D4896B" w14:textId="77777777" w:rsidR="004F2040"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w:t>
      </w:r>
    </w:p>
    <w:p w14:paraId="32620F47" w14:textId="1858FC52" w:rsidR="00A13034" w:rsidRPr="00932FBE" w:rsidRDefault="00A13034" w:rsidP="004F2040">
      <w:pPr>
        <w:pStyle w:val="cpodstavecslovan1"/>
        <w:numPr>
          <w:ilvl w:val="0"/>
          <w:numId w:val="0"/>
        </w:numPr>
        <w:spacing w:before="120" w:after="0" w:line="300" w:lineRule="exact"/>
        <w:ind w:left="720"/>
        <w:rPr>
          <w:sz w:val="24"/>
          <w:szCs w:val="24"/>
        </w:rPr>
      </w:pPr>
      <w:r w:rsidRPr="001F7C0D">
        <w:rPr>
          <w:sz w:val="24"/>
          <w:szCs w:val="24"/>
        </w:rPr>
        <w:lastRenderedPageBreak/>
        <w:t xml:space="preserve">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7114041D"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1C857620" w14:textId="77777777" w:rsidR="004F2040" w:rsidRPr="004F2040" w:rsidRDefault="00A13034" w:rsidP="004F2040">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sidRPr="004F2040">
        <w:rPr>
          <w:snapToGrid w:val="0"/>
          <w:sz w:val="24"/>
          <w:szCs w:val="24"/>
        </w:rPr>
        <w:t xml:space="preserve">Obě Smluvní strany se zavazují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w:t>
      </w:r>
    </w:p>
    <w:p w14:paraId="27EEB596" w14:textId="607FA90E" w:rsidR="00A13034" w:rsidRPr="004F2040" w:rsidRDefault="00A13034" w:rsidP="004F2040">
      <w:pPr>
        <w:pStyle w:val="cpodstavecslovan1"/>
        <w:numPr>
          <w:ilvl w:val="0"/>
          <w:numId w:val="0"/>
        </w:numPr>
        <w:spacing w:before="120" w:after="0" w:line="300" w:lineRule="exact"/>
        <w:ind w:left="720"/>
        <w:rPr>
          <w:sz w:val="24"/>
          <w:szCs w:val="24"/>
        </w:rPr>
      </w:pPr>
      <w:r w:rsidRPr="004F2040">
        <w:rPr>
          <w:snapToGrid w:val="0"/>
          <w:sz w:val="24"/>
          <w:szCs w:val="24"/>
        </w:rPr>
        <w:lastRenderedPageBreak/>
        <w:t>Mezi taková opatření patří zejména přesné stanovení pravidel pro práci s danými informačními systémy, nakládání s dokumenty obsahujícími osobní údaje pouze vybranými zaměstnanci, zajištění místností a počítačů v objektech Smluvních stran proti vniknutí třetích osob, tzn., že do těchto místností budou mít přístup pouze osoby každou ze Smluvních stran 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0B34C906" w14:textId="785BF6F1" w:rsidR="001660D8" w:rsidRPr="004F2040" w:rsidRDefault="00226595" w:rsidP="004F2040">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lastRenderedPageBreak/>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77777777" w:rsidR="000C356E" w:rsidRPr="00081993" w:rsidRDefault="000C356E" w:rsidP="001660D8">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25163B93" w14:textId="08DB0A77" w:rsidR="00226595" w:rsidRPr="00467822"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467822">
        <w:rPr>
          <w:rFonts w:ascii="Times New Roman" w:hAnsi="Times New Roman"/>
          <w:b/>
          <w:snapToGrid w:val="0"/>
          <w:sz w:val="24"/>
          <w:szCs w:val="24"/>
        </w:rPr>
        <w:t xml:space="preserve">Dnem nabytí účinnosti této Smlouvy se ukončuje účinnost </w:t>
      </w:r>
      <w:r w:rsidR="00260DC9" w:rsidRPr="00467822">
        <w:rPr>
          <w:rFonts w:ascii="Times New Roman" w:hAnsi="Times New Roman"/>
          <w:b/>
          <w:snapToGrid w:val="0"/>
          <w:sz w:val="24"/>
          <w:szCs w:val="24"/>
        </w:rPr>
        <w:t>Mandátní</w:t>
      </w:r>
      <w:r w:rsidRPr="00467822">
        <w:rPr>
          <w:rFonts w:ascii="Times New Roman" w:hAnsi="Times New Roman"/>
          <w:b/>
          <w:snapToGrid w:val="0"/>
          <w:sz w:val="24"/>
          <w:szCs w:val="24"/>
        </w:rPr>
        <w:t xml:space="preserve"> smlouvy č. </w:t>
      </w:r>
      <w:r w:rsidR="00467822">
        <w:rPr>
          <w:rFonts w:ascii="Times New Roman" w:hAnsi="Times New Roman"/>
          <w:b/>
          <w:snapToGrid w:val="0"/>
          <w:sz w:val="24"/>
          <w:szCs w:val="24"/>
        </w:rPr>
        <w:t>n</w:t>
      </w:r>
      <w:r w:rsidRPr="00467822">
        <w:rPr>
          <w:rFonts w:ascii="Times New Roman" w:hAnsi="Times New Roman"/>
          <w:b/>
          <w:snapToGrid w:val="0"/>
          <w:sz w:val="24"/>
          <w:szCs w:val="24"/>
        </w:rPr>
        <w:t>SIPO</w:t>
      </w:r>
      <w:r w:rsidR="00467822">
        <w:rPr>
          <w:rFonts w:ascii="Times New Roman" w:hAnsi="Times New Roman"/>
          <w:b/>
          <w:snapToGrid w:val="0"/>
          <w:sz w:val="24"/>
          <w:szCs w:val="24"/>
        </w:rPr>
        <w:t xml:space="preserve"> 01 – 1192/2009 </w:t>
      </w:r>
      <w:r w:rsidRPr="00467822">
        <w:rPr>
          <w:rFonts w:ascii="Times New Roman" w:hAnsi="Times New Roman"/>
          <w:b/>
          <w:snapToGrid w:val="0"/>
          <w:sz w:val="24"/>
          <w:szCs w:val="24"/>
        </w:rPr>
        <w:t>ze dne</w:t>
      </w:r>
      <w:r w:rsidR="00467822">
        <w:rPr>
          <w:rFonts w:ascii="Times New Roman" w:hAnsi="Times New Roman"/>
          <w:b/>
          <w:snapToGrid w:val="0"/>
          <w:sz w:val="24"/>
          <w:szCs w:val="24"/>
        </w:rPr>
        <w:t xml:space="preserve"> 18.1.2010 </w:t>
      </w:r>
      <w:r w:rsidRPr="00467822">
        <w:rPr>
          <w:rFonts w:ascii="Times New Roman" w:hAnsi="Times New Roman"/>
          <w:b/>
          <w:snapToGrid w:val="0"/>
          <w:sz w:val="24"/>
          <w:szCs w:val="24"/>
        </w:rPr>
        <w:t>včetně všech jejich dodatků</w:t>
      </w:r>
      <w:r w:rsidR="00D43C3D" w:rsidRPr="00467822">
        <w:rPr>
          <w:rFonts w:ascii="Times New Roman" w:hAnsi="Times New Roman"/>
          <w:snapToGrid w:val="0"/>
          <w:sz w:val="24"/>
          <w:szCs w:val="24"/>
        </w:rPr>
        <w:t xml:space="preserve"> (dále jen „Původní Smlouva“), v jejímž </w:t>
      </w:r>
      <w:r w:rsidR="00547C8E" w:rsidRPr="00467822">
        <w:rPr>
          <w:rFonts w:ascii="Times New Roman" w:hAnsi="Times New Roman"/>
          <w:snapToGrid w:val="0"/>
          <w:sz w:val="24"/>
          <w:szCs w:val="24"/>
        </w:rPr>
        <w:t>plnění již S</w:t>
      </w:r>
      <w:r w:rsidR="00D43C3D" w:rsidRPr="00467822">
        <w:rPr>
          <w:rFonts w:ascii="Times New Roman" w:hAnsi="Times New Roman"/>
          <w:snapToGrid w:val="0"/>
          <w:sz w:val="24"/>
          <w:szCs w:val="24"/>
        </w:rPr>
        <w:t>mluvní strany nechtějí pokračovat</w:t>
      </w:r>
      <w:r w:rsidRPr="00467822">
        <w:rPr>
          <w:rFonts w:ascii="Times New Roman" w:hAnsi="Times New Roman"/>
          <w:snapToGrid w:val="0"/>
          <w:sz w:val="24"/>
          <w:szCs w:val="24"/>
        </w:rPr>
        <w:t>.</w:t>
      </w:r>
      <w:r w:rsidR="00D43C3D" w:rsidRPr="00467822">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 xml:space="preserve">Smluvní strany činí nesporným, že se dnem doručení písemnosti odeslané na základě této Smlouvy nebo v souvislosti s touto Smlouvou, pokud není prokázán jiný den </w:t>
      </w:r>
      <w:r w:rsidRPr="002166D7">
        <w:rPr>
          <w:rFonts w:ascii="Times New Roman" w:hAnsi="Times New Roman"/>
          <w:sz w:val="24"/>
          <w:szCs w:val="24"/>
        </w:rPr>
        <w:lastRenderedPageBreak/>
        <w:t>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77777777"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F5310B" w:rsidRPr="002166D7">
        <w:rPr>
          <w:rFonts w:ascii="Times New Roman" w:hAnsi="Times New Roman"/>
          <w:snapToGrid w:val="0"/>
          <w:sz w:val="24"/>
          <w:szCs w:val="24"/>
        </w:rPr>
        <w:t xml:space="preserve"> a Příloha č. 2 - Sloučené šifrování – prohlášení Příkazce</w:t>
      </w:r>
      <w:r w:rsidR="00087C6B" w:rsidRPr="002166D7">
        <w:rPr>
          <w:rFonts w:ascii="Times New Roman" w:hAnsi="Times New Roman"/>
          <w:snapToGrid w:val="0"/>
          <w:sz w:val="24"/>
          <w:szCs w:val="24"/>
        </w:rPr>
        <w:t>.</w:t>
      </w:r>
    </w:p>
    <w:p w14:paraId="39440ED3" w14:textId="5BD26A3C" w:rsidR="00226595" w:rsidRPr="00DE2BC9" w:rsidRDefault="00226595" w:rsidP="004F2040">
      <w:pPr>
        <w:pStyle w:val="Codstavec"/>
        <w:tabs>
          <w:tab w:val="left" w:pos="5387"/>
        </w:tabs>
        <w:spacing w:before="48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4F2040">
        <w:rPr>
          <w:rFonts w:ascii="Times New Roman" w:hAnsi="Times New Roman"/>
          <w:sz w:val="24"/>
        </w:rPr>
        <w:t>Praze</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57DBF">
      <w:pPr>
        <w:pStyle w:val="Codstavec"/>
        <w:tabs>
          <w:tab w:val="left" w:pos="5387"/>
        </w:tabs>
        <w:spacing w:before="96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99FF213"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4F2040">
        <w:rPr>
          <w:rFonts w:ascii="Times New Roman" w:hAnsi="Times New Roman"/>
          <w:snapToGrid w:val="0"/>
          <w:sz w:val="24"/>
        </w:rPr>
        <w:t>Ing. Radek Svoboda</w:t>
      </w:r>
    </w:p>
    <w:p w14:paraId="3BBED2B6" w14:textId="64868AB9"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4F2040">
        <w:rPr>
          <w:rFonts w:ascii="Times New Roman" w:hAnsi="Times New Roman"/>
          <w:snapToGrid w:val="0"/>
          <w:sz w:val="24"/>
        </w:rPr>
        <w:tab/>
        <w:t>předseda představenstva</w:t>
      </w:r>
    </w:p>
    <w:p w14:paraId="22A671D3" w14:textId="70538273"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zpracování centrálních úloh</w:t>
      </w:r>
    </w:p>
    <w:p w14:paraId="3E3FCF44" w14:textId="6EF168CB" w:rsidR="004F2040" w:rsidRPr="00DE2BC9" w:rsidRDefault="004F2040" w:rsidP="00257DBF">
      <w:pPr>
        <w:pStyle w:val="Codstavec"/>
        <w:tabs>
          <w:tab w:val="left" w:pos="5387"/>
        </w:tabs>
        <w:spacing w:before="720" w:line="240" w:lineRule="auto"/>
        <w:ind w:firstLine="0"/>
        <w:jc w:val="both"/>
        <w:rPr>
          <w:rFonts w:ascii="Times New Roman" w:hAnsi="Times New Roman"/>
          <w:sz w:val="24"/>
        </w:rPr>
      </w:pPr>
      <w:r>
        <w:rPr>
          <w:rFonts w:ascii="Times New Roman" w:hAnsi="Times New Roman"/>
          <w:sz w:val="24"/>
        </w:rPr>
        <w:tab/>
      </w:r>
      <w:r w:rsidRPr="00DE2BC9">
        <w:rPr>
          <w:rFonts w:ascii="Times New Roman" w:hAnsi="Times New Roman"/>
          <w:sz w:val="24"/>
        </w:rPr>
        <w:t>……………………………………</w:t>
      </w:r>
    </w:p>
    <w:p w14:paraId="30FF4AA8" w14:textId="34C15808" w:rsidR="004F2040" w:rsidRPr="00DE2BC9" w:rsidRDefault="004F2040" w:rsidP="004F2040">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CDFD889" w14:textId="04D55328" w:rsidR="004F2040" w:rsidRPr="00DE2BC9" w:rsidRDefault="004F2040" w:rsidP="004F204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ab/>
        <w:t>Mgr. Martin Benkovič</w:t>
      </w:r>
    </w:p>
    <w:p w14:paraId="4EC05BFB" w14:textId="4D732E6B" w:rsidR="004F2040" w:rsidRPr="004F2040" w:rsidRDefault="004F2040" w:rsidP="00D2133E">
      <w:pPr>
        <w:pStyle w:val="Codstavec"/>
        <w:tabs>
          <w:tab w:val="left" w:pos="5387"/>
        </w:tabs>
        <w:ind w:firstLine="0"/>
        <w:rPr>
          <w:rStyle w:val="platne1"/>
          <w:rFonts w:ascii="Times New Roman" w:hAnsi="Times New Roman"/>
          <w:snapToGrid w:val="0"/>
          <w:sz w:val="24"/>
        </w:rPr>
      </w:pPr>
      <w:r>
        <w:rPr>
          <w:rFonts w:ascii="Times New Roman" w:hAnsi="Times New Roman"/>
          <w:snapToGrid w:val="0"/>
          <w:sz w:val="24"/>
        </w:rPr>
        <w:tab/>
        <w:t>člen představenstva</w:t>
      </w:r>
    </w:p>
    <w:p w14:paraId="4054A425" w14:textId="77777777" w:rsidR="00226595" w:rsidRPr="008C2A4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012D6FB5" w14:textId="2FBF6C8C" w:rsidR="00F33930" w:rsidRPr="004F2040" w:rsidRDefault="00226595" w:rsidP="00035CB0">
      <w:pPr>
        <w:pStyle w:val="Codstavec"/>
        <w:tabs>
          <w:tab w:val="left" w:pos="567"/>
        </w:tabs>
        <w:spacing w:before="120"/>
        <w:ind w:left="709" w:hanging="709"/>
        <w:rPr>
          <w:rFonts w:ascii="Times New Roman" w:hAnsi="Times New Roman"/>
          <w:color w:val="0000FF"/>
          <w:u w:val="single"/>
        </w:rPr>
      </w:pPr>
      <w:r w:rsidRPr="00BE4D35">
        <w:rPr>
          <w:rFonts w:ascii="Times New Roman" w:hAnsi="Times New Roman"/>
          <w:sz w:val="24"/>
        </w:rPr>
        <w:t>1.1</w:t>
      </w:r>
      <w:r w:rsidRPr="00DE2BC9">
        <w:rPr>
          <w:rFonts w:ascii="Times New Roman" w:hAnsi="Times New Roman"/>
          <w:b/>
          <w:sz w:val="24"/>
        </w:rPr>
        <w:tab/>
      </w:r>
      <w:r w:rsidR="00035CB0">
        <w:rPr>
          <w:rFonts w:ascii="Times New Roman" w:hAnsi="Times New Roman"/>
          <w:sz w:val="24"/>
        </w:rPr>
        <w:t>xxx</w:t>
      </w:r>
    </w:p>
    <w:p w14:paraId="47232EFF" w14:textId="5A998ABF" w:rsidR="0072585E" w:rsidRDefault="0072585E">
      <w:pPr>
        <w:rPr>
          <w:rFonts w:ascii="Arial" w:hAnsi="Arial"/>
          <w:b/>
          <w:sz w:val="24"/>
          <w:szCs w:val="24"/>
        </w:rPr>
      </w:pPr>
      <w:r>
        <w:rPr>
          <w:b/>
          <w:sz w:val="24"/>
          <w:szCs w:val="24"/>
        </w:rPr>
        <w:br w:type="page"/>
      </w:r>
    </w:p>
    <w:p w14:paraId="24C30439"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b/>
          <w:snapToGrid w:val="0"/>
          <w:sz w:val="24"/>
        </w:rPr>
      </w:pPr>
      <w:r>
        <w:rPr>
          <w:rFonts w:ascii="Times New Roman" w:hAnsi="Times New Roman"/>
          <w:b/>
          <w:snapToGrid w:val="0"/>
          <w:sz w:val="24"/>
        </w:rPr>
        <w:lastRenderedPageBreak/>
        <w:t>Příloha č. 2 – Sloučené šifrování – prohlášení Příkazce</w:t>
      </w:r>
    </w:p>
    <w:p w14:paraId="6885D818" w14:textId="77777777" w:rsidR="00F33930" w:rsidRDefault="00F33930" w:rsidP="00A871CE">
      <w:pPr>
        <w:pStyle w:val="Codstavec"/>
        <w:tabs>
          <w:tab w:val="left" w:pos="1985"/>
          <w:tab w:val="left" w:pos="4253"/>
          <w:tab w:val="left" w:pos="6237"/>
          <w:tab w:val="left" w:pos="7655"/>
        </w:tabs>
        <w:spacing w:before="120"/>
        <w:ind w:firstLine="0"/>
        <w:jc w:val="both"/>
        <w:rPr>
          <w:rFonts w:ascii="Times New Roman" w:hAnsi="Times New Roman"/>
          <w:snapToGrid w:val="0"/>
          <w:sz w:val="24"/>
        </w:rPr>
      </w:pPr>
      <w:r>
        <w:rPr>
          <w:rFonts w:ascii="Times New Roman" w:hAnsi="Times New Roman"/>
          <w:snapToGrid w:val="0"/>
          <w:sz w:val="24"/>
          <w:u w:val="single"/>
        </w:rPr>
        <w:t>Sloučení šifrování – prohlášení Příkazce</w:t>
      </w:r>
    </w:p>
    <w:p w14:paraId="71C0054E" w14:textId="77777777" w:rsidR="00F33930" w:rsidRDefault="00F33930"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Z důvodu možnosti šifrování datových souborů jedním certifikátem pro jednotlivé příjemce, které Příkazce zastupuje na základě pověření (např. příkazní Smlouva, plná moc apod.). Příkazce prohlašuje, že je oprávněným zástupcem příjemců uvedených v této Příloze.</w:t>
      </w:r>
    </w:p>
    <w:p w14:paraId="6E987373" w14:textId="77777777" w:rsidR="00F33930" w:rsidRDefault="00A871CE" w:rsidP="00A871CE">
      <w:pPr>
        <w:pStyle w:val="Codstavec"/>
        <w:numPr>
          <w:ilvl w:val="0"/>
          <w:numId w:val="30"/>
        </w:numPr>
        <w:tabs>
          <w:tab w:val="left" w:pos="1985"/>
          <w:tab w:val="left" w:pos="4253"/>
          <w:tab w:val="left" w:pos="6237"/>
          <w:tab w:val="left" w:pos="7655"/>
        </w:tabs>
        <w:spacing w:before="120"/>
        <w:ind w:left="357" w:hanging="357"/>
        <w:jc w:val="both"/>
        <w:rPr>
          <w:rFonts w:ascii="Times New Roman" w:hAnsi="Times New Roman"/>
          <w:snapToGrid w:val="0"/>
          <w:sz w:val="24"/>
        </w:rPr>
      </w:pPr>
      <w:r>
        <w:rPr>
          <w:rFonts w:ascii="Times New Roman" w:hAnsi="Times New Roman"/>
          <w:snapToGrid w:val="0"/>
          <w:sz w:val="24"/>
        </w:rPr>
        <w:t>Seznam čísel příjemců, které Příkazce zastupuje a pro které bude šifrovat datové soubory:</w:t>
      </w:r>
    </w:p>
    <w:p w14:paraId="5640C7A9" w14:textId="77777777" w:rsidR="0072585E" w:rsidRDefault="0072585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p>
    <w:p w14:paraId="1F7840BB" w14:textId="374E69E2" w:rsidR="00A871CE" w:rsidRPr="00A871CE" w:rsidRDefault="00A871CE" w:rsidP="0072585E">
      <w:pPr>
        <w:pStyle w:val="Codstavec"/>
        <w:tabs>
          <w:tab w:val="left" w:pos="2835"/>
          <w:tab w:val="left" w:pos="4253"/>
          <w:tab w:val="left" w:pos="6237"/>
          <w:tab w:val="left" w:pos="7655"/>
        </w:tabs>
        <w:spacing w:before="120"/>
        <w:ind w:left="426" w:firstLine="0"/>
        <w:jc w:val="both"/>
        <w:rPr>
          <w:rFonts w:ascii="Times New Roman" w:hAnsi="Times New Roman"/>
          <w:b/>
          <w:snapToGrid w:val="0"/>
          <w:sz w:val="24"/>
        </w:rPr>
      </w:pPr>
      <w:r>
        <w:rPr>
          <w:rFonts w:ascii="Times New Roman" w:hAnsi="Times New Roman"/>
          <w:b/>
          <w:snapToGrid w:val="0"/>
          <w:sz w:val="24"/>
        </w:rPr>
        <w:t>číslo příjemce</w:t>
      </w:r>
      <w:r w:rsidR="0072585E">
        <w:rPr>
          <w:rFonts w:ascii="Times New Roman" w:hAnsi="Times New Roman"/>
          <w:b/>
          <w:snapToGrid w:val="0"/>
          <w:sz w:val="24"/>
        </w:rPr>
        <w:tab/>
      </w:r>
      <w:r>
        <w:rPr>
          <w:rFonts w:ascii="Times New Roman" w:hAnsi="Times New Roman"/>
          <w:b/>
          <w:snapToGrid w:val="0"/>
          <w:sz w:val="24"/>
        </w:rPr>
        <w:t>číslo přík</w:t>
      </w:r>
      <w:r w:rsidR="0072585E">
        <w:rPr>
          <w:rFonts w:ascii="Times New Roman" w:hAnsi="Times New Roman"/>
          <w:b/>
          <w:snapToGrid w:val="0"/>
          <w:sz w:val="24"/>
        </w:rPr>
        <w:t>azní Smlouvy</w:t>
      </w:r>
      <w:r w:rsidR="0072585E">
        <w:rPr>
          <w:rFonts w:ascii="Times New Roman" w:hAnsi="Times New Roman"/>
          <w:b/>
          <w:snapToGrid w:val="0"/>
          <w:sz w:val="24"/>
        </w:rPr>
        <w:tab/>
      </w:r>
      <w:r>
        <w:rPr>
          <w:rFonts w:ascii="Times New Roman" w:hAnsi="Times New Roman"/>
          <w:b/>
          <w:snapToGrid w:val="0"/>
          <w:sz w:val="24"/>
        </w:rPr>
        <w:t>e-mail</w:t>
      </w:r>
    </w:p>
    <w:p w14:paraId="270DEAC9" w14:textId="55068C5E" w:rsidR="00C4012F" w:rsidRPr="00736CE9" w:rsidRDefault="00035CB0" w:rsidP="00736CE9">
      <w:pPr>
        <w:pStyle w:val="Codstavec"/>
        <w:tabs>
          <w:tab w:val="left" w:pos="2835"/>
          <w:tab w:val="left" w:pos="4253"/>
          <w:tab w:val="left" w:pos="6237"/>
          <w:tab w:val="left" w:pos="7655"/>
        </w:tabs>
        <w:ind w:left="425" w:right="-284" w:firstLine="0"/>
        <w:jc w:val="both"/>
        <w:rPr>
          <w:rFonts w:ascii="Times New Roman" w:hAnsi="Times New Roman"/>
          <w:snapToGrid w:val="0"/>
          <w:sz w:val="24"/>
        </w:rPr>
      </w:pPr>
      <w:r>
        <w:rPr>
          <w:rFonts w:ascii="Times New Roman" w:hAnsi="Times New Roman"/>
          <w:b/>
          <w:snapToGrid w:val="0"/>
          <w:sz w:val="24"/>
        </w:rPr>
        <w:t>xxx</w:t>
      </w:r>
    </w:p>
    <w:sectPr w:rsidR="00C4012F" w:rsidRPr="00736CE9"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1E282AE4" w:rsidR="00226595" w:rsidRDefault="00226595">
    <w:pPr>
      <w:pStyle w:val="Zpat"/>
      <w:rPr>
        <w:sz w:val="16"/>
      </w:rPr>
    </w:pPr>
    <w:r>
      <w:rPr>
        <w:sz w:val="16"/>
      </w:rPr>
      <w:t>Příkazní Smlouva č. nSIPO</w:t>
    </w:r>
    <w:r w:rsidR="003957B4">
      <w:rPr>
        <w:sz w:val="16"/>
      </w:rPr>
      <w:t xml:space="preserve"> </w:t>
    </w:r>
    <w:r w:rsidR="003A53E7">
      <w:rPr>
        <w:sz w:val="16"/>
      </w:rPr>
      <w:t>01 – 183/2021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00740A">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0740A"/>
    <w:rsid w:val="0001189B"/>
    <w:rsid w:val="00013566"/>
    <w:rsid w:val="00013903"/>
    <w:rsid w:val="00017C4C"/>
    <w:rsid w:val="000217E4"/>
    <w:rsid w:val="00026636"/>
    <w:rsid w:val="000278AF"/>
    <w:rsid w:val="00027D3A"/>
    <w:rsid w:val="00034334"/>
    <w:rsid w:val="00035CB0"/>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3DC0"/>
    <w:rsid w:val="0011610B"/>
    <w:rsid w:val="00122C72"/>
    <w:rsid w:val="001303C1"/>
    <w:rsid w:val="00135ECA"/>
    <w:rsid w:val="00147095"/>
    <w:rsid w:val="00153FCC"/>
    <w:rsid w:val="001544AB"/>
    <w:rsid w:val="00156C19"/>
    <w:rsid w:val="001637A9"/>
    <w:rsid w:val="0016409C"/>
    <w:rsid w:val="001652B6"/>
    <w:rsid w:val="001660D8"/>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136F"/>
    <w:rsid w:val="002166D7"/>
    <w:rsid w:val="00216F26"/>
    <w:rsid w:val="00220C77"/>
    <w:rsid w:val="00221614"/>
    <w:rsid w:val="00226595"/>
    <w:rsid w:val="00227786"/>
    <w:rsid w:val="00231530"/>
    <w:rsid w:val="00233AD0"/>
    <w:rsid w:val="00234FAE"/>
    <w:rsid w:val="002350C5"/>
    <w:rsid w:val="00236A78"/>
    <w:rsid w:val="00236DE8"/>
    <w:rsid w:val="002402B1"/>
    <w:rsid w:val="002430C5"/>
    <w:rsid w:val="00243412"/>
    <w:rsid w:val="00250E7D"/>
    <w:rsid w:val="00257DBF"/>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323C"/>
    <w:rsid w:val="00334771"/>
    <w:rsid w:val="00342E31"/>
    <w:rsid w:val="00343015"/>
    <w:rsid w:val="003438DB"/>
    <w:rsid w:val="00344893"/>
    <w:rsid w:val="00347F3F"/>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A53E7"/>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67822"/>
    <w:rsid w:val="00474BE7"/>
    <w:rsid w:val="004873E6"/>
    <w:rsid w:val="004A0BEE"/>
    <w:rsid w:val="004A5F8A"/>
    <w:rsid w:val="004A730C"/>
    <w:rsid w:val="004B0D89"/>
    <w:rsid w:val="004B3786"/>
    <w:rsid w:val="004B4965"/>
    <w:rsid w:val="004C1AA7"/>
    <w:rsid w:val="004C75D6"/>
    <w:rsid w:val="004D0405"/>
    <w:rsid w:val="004E00DF"/>
    <w:rsid w:val="004E09C9"/>
    <w:rsid w:val="004E2482"/>
    <w:rsid w:val="004E28C9"/>
    <w:rsid w:val="004E353C"/>
    <w:rsid w:val="004E5EF4"/>
    <w:rsid w:val="004E5F2D"/>
    <w:rsid w:val="004E7AEF"/>
    <w:rsid w:val="004F1695"/>
    <w:rsid w:val="004F2040"/>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36CE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119C"/>
    <w:rsid w:val="00872D51"/>
    <w:rsid w:val="00874FFA"/>
    <w:rsid w:val="0089134D"/>
    <w:rsid w:val="00892520"/>
    <w:rsid w:val="008A42B1"/>
    <w:rsid w:val="008A5236"/>
    <w:rsid w:val="008B0A56"/>
    <w:rsid w:val="008B4B03"/>
    <w:rsid w:val="008B5E9B"/>
    <w:rsid w:val="008C2A45"/>
    <w:rsid w:val="008D315E"/>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4D9A"/>
    <w:rsid w:val="00A37BA5"/>
    <w:rsid w:val="00A4281A"/>
    <w:rsid w:val="00A527ED"/>
    <w:rsid w:val="00A60E13"/>
    <w:rsid w:val="00A6390D"/>
    <w:rsid w:val="00A65AAA"/>
    <w:rsid w:val="00A6687A"/>
    <w:rsid w:val="00A6761D"/>
    <w:rsid w:val="00A70EBF"/>
    <w:rsid w:val="00A871CE"/>
    <w:rsid w:val="00A9328E"/>
    <w:rsid w:val="00A93CFE"/>
    <w:rsid w:val="00AA1A7F"/>
    <w:rsid w:val="00AB3021"/>
    <w:rsid w:val="00AB50AD"/>
    <w:rsid w:val="00AB72BC"/>
    <w:rsid w:val="00AC2E25"/>
    <w:rsid w:val="00AD30C9"/>
    <w:rsid w:val="00AD3F6A"/>
    <w:rsid w:val="00AD40AE"/>
    <w:rsid w:val="00AD6FDA"/>
    <w:rsid w:val="00AE3610"/>
    <w:rsid w:val="00AE45FF"/>
    <w:rsid w:val="00AE7C39"/>
    <w:rsid w:val="00B01D01"/>
    <w:rsid w:val="00B151B5"/>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96026"/>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012F"/>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AE3A-4EA4-4FAC-AAA7-0667807D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3107</Words>
  <Characters>18303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Kubesová Kamila</cp:lastModifiedBy>
  <cp:revision>3</cp:revision>
  <cp:lastPrinted>2021-07-15T06:11:00Z</cp:lastPrinted>
  <dcterms:created xsi:type="dcterms:W3CDTF">2022-02-04T12:47:00Z</dcterms:created>
  <dcterms:modified xsi:type="dcterms:W3CDTF">2022-02-04T12:48:00Z</dcterms:modified>
</cp:coreProperties>
</file>