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5800090</wp:posOffset>
                </wp:positionH>
                <wp:positionV relativeFrom="paragraph">
                  <wp:posOffset>292100</wp:posOffset>
                </wp:positionV>
                <wp:extent cx="1542415" cy="6159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2415" cy="615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lllllllllllllllllllllllll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rStyle w:val="CharStyle5"/>
                                <w:color w:val="000000"/>
                              </w:rPr>
                              <w:t>2022000120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6.69999999999999pt;margin-top:23.pt;width:121.45pt;height:48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lllllllllllllllllllllllll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rStyle w:val="CharStyle5"/>
                          <w:color w:val="000000"/>
                        </w:rPr>
                        <w:t>2022000120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8"/>
        </w:rPr>
        <w:t>BILANCE ALFA s.r.o., auditorská společnost s oprávněním Komory auditorů ČR č. 413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30" w:lineRule="auto"/>
        <w:ind w:left="0" w:right="0" w:firstLine="0"/>
        <w:jc w:val="center"/>
        <w:rPr>
          <w:sz w:val="18"/>
          <w:szCs w:val="18"/>
        </w:rPr>
      </w:pPr>
      <w:r>
        <w:rPr>
          <w:rStyle w:val="CharStyle8"/>
          <w:b/>
          <w:bCs/>
          <w:sz w:val="22"/>
          <w:szCs w:val="22"/>
        </w:rPr>
        <w:t xml:space="preserve">Rosická 367, 664 17 Tetčice, Tel.: </w:t>
      </w:r>
      <w:r>
        <w:rPr>
          <w:rStyle w:val="CharStyle8"/>
          <w:b/>
          <w:bCs/>
          <w:sz w:val="22"/>
          <w:szCs w:val="22"/>
          <w:shd w:val="clear" w:color="auto" w:fill="000000"/>
        </w:rPr>
        <w:t>...................</w:t>
      </w:r>
      <w:r>
        <w:rPr>
          <w:rStyle w:val="CharStyle8"/>
          <w:b/>
          <w:bCs/>
          <w:sz w:val="22"/>
          <w:szCs w:val="22"/>
        </w:rPr>
        <w:br/>
      </w:r>
      <w:r>
        <w:rPr>
          <w:rStyle w:val="CharStyle8"/>
          <w:i/>
          <w:iCs/>
          <w:sz w:val="18"/>
          <w:szCs w:val="18"/>
          <w:shd w:val="clear" w:color="auto" w:fill="000000"/>
          <w:lang w:val="en-US" w:eastAsia="en-US" w:bidi="en-US"/>
        </w:rPr>
        <w:t>​...........................................</w:t>
      </w:r>
      <w:r>
        <w:rPr>
          <w:rStyle w:val="CharStyle8"/>
          <w:i/>
          <w:iCs/>
          <w:spacing w:val="1"/>
          <w:sz w:val="18"/>
          <w:szCs w:val="18"/>
          <w:shd w:val="clear" w:color="auto" w:fill="000000"/>
          <w:lang w:val="en-US" w:eastAsia="en-US" w:bidi="en-US"/>
        </w:rPr>
        <w:t>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17"/>
          <w:b/>
          <w:bCs/>
        </w:rPr>
        <w:t>Smlouva o provedení auditu</w:t>
        <w:br/>
        <w:t>(„smlouva“)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uzavřená ve smyslu §1746, odst. 2 zákona č. 89/2012 Sb., občanského zákoníku, a zákona č.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8"/>
        </w:rPr>
        <w:t>93/2009 Sb., o auditorech,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8"/>
        </w:rPr>
        <w:t>mezi</w:t>
      </w:r>
    </w:p>
    <w:tbl>
      <w:tblPr>
        <w:tblOverlap w:val="never"/>
        <w:jc w:val="center"/>
        <w:tblLayout w:type="fixed"/>
      </w:tblPr>
      <w:tblGrid>
        <w:gridCol w:w="2160"/>
        <w:gridCol w:w="6422"/>
      </w:tblGrid>
      <w:tr>
        <w:trPr>
          <w:trHeight w:val="220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Jméno společnosti IČ/DIČ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Zapsaná Jednající Telefon Email dále jen objednatel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660" w:right="0" w:firstLine="0"/>
              <w:jc w:val="left"/>
            </w:pPr>
            <w:r>
              <w:rPr>
                <w:rStyle w:val="CharStyle21"/>
              </w:rPr>
              <w:t>Zdravotnická záchranná služba Jihomoravského kraje, p.o. 00346292/CZ00346292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60"/>
              <w:jc w:val="left"/>
            </w:pPr>
            <w:r>
              <w:rPr>
                <w:rStyle w:val="CharStyle21"/>
              </w:rPr>
              <w:t>Kamenice 798/1 d, 625 00 Brno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60"/>
              <w:jc w:val="left"/>
            </w:pPr>
            <w:r>
              <w:rPr>
                <w:rStyle w:val="CharStyle21"/>
              </w:rPr>
              <w:t>vedená u Krajského soudu v Brně, spisová značka Pr 1254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60"/>
              <w:jc w:val="left"/>
            </w:pPr>
            <w:r>
              <w:rPr>
                <w:rStyle w:val="CharStyle21"/>
              </w:rPr>
              <w:t>MUDr. Hana Albrechtová, ředitelka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60"/>
              <w:jc w:val="left"/>
            </w:pPr>
            <w:r>
              <w:rPr>
                <w:rStyle w:val="CharStyle21"/>
              </w:rPr>
              <w:t>545113100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60"/>
              <w:jc w:val="left"/>
            </w:pPr>
            <w:r>
              <w:rPr>
                <w:rStyle w:val="CharStyle21"/>
                <w:spacing w:val="1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CharStyle21"/>
                <w:spacing w:val="2"/>
                <w:shd w:val="clear" w:color="auto" w:fill="000000"/>
                <w:lang w:val="en-US" w:eastAsia="en-US" w:bidi="en-US"/>
              </w:rPr>
              <w:t>...................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19"/>
        </w:rPr>
        <w:t>a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174"/>
        <w:gridCol w:w="6398"/>
      </w:tblGrid>
      <w:tr>
        <w:trPr>
          <w:trHeight w:val="16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Společnost IČ/DIČ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1"/>
              </w:rPr>
              <w:t>Sídlo Zapsaná Jednající Telefon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40"/>
              <w:jc w:val="left"/>
            </w:pPr>
            <w:r>
              <w:rPr>
                <w:rStyle w:val="CharStyle21"/>
              </w:rPr>
              <w:t>BILANCE ALFA s.r.o.,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640"/>
              <w:jc w:val="left"/>
            </w:pPr>
            <w:r>
              <w:rPr>
                <w:rStyle w:val="CharStyle21"/>
              </w:rPr>
              <w:t>25589865/CZ25589865,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640" w:right="0" w:firstLine="0"/>
              <w:jc w:val="left"/>
            </w:pPr>
            <w:r>
              <w:rPr>
                <w:rStyle w:val="CharStyle21"/>
              </w:rPr>
              <w:t>Rosická 367, 664 17 Tetčice,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640" w:right="0" w:firstLine="0"/>
              <w:jc w:val="left"/>
            </w:pPr>
            <w:r>
              <w:rPr>
                <w:rStyle w:val="CharStyle21"/>
              </w:rPr>
              <w:t xml:space="preserve">vedená u Krajského soudu v Brně, spisová značka C 36277 Ing. Mgr. Helena Šubová </w:t>
            </w:r>
            <w:r>
              <w:rPr>
                <w:rStyle w:val="CharStyle21"/>
                <w:shd w:val="clear" w:color="auto" w:fill="000000"/>
              </w:rPr>
              <w:t>​...................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tabs>
          <w:tab w:pos="2122" w:val="left"/>
          <w:tab w:pos="28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Email</w:t>
        <w:tab/>
        <w:t>:</w:t>
        <w:tab/>
      </w:r>
      <w:r>
        <w:rPr>
          <w:rStyle w:val="CharStyle19"/>
          <w:shd w:val="clear" w:color="auto" w:fill="000000"/>
          <w:lang w:val="en-US" w:eastAsia="en-US" w:bidi="en-US"/>
        </w:rPr>
        <w:t>................</w:t>
      </w:r>
      <w:r>
        <w:rPr>
          <w:rStyle w:val="CharStyle19"/>
          <w:spacing w:val="1"/>
          <w:shd w:val="clear" w:color="auto" w:fill="000000"/>
          <w:lang w:val="en-US" w:eastAsia="en-US" w:bidi="en-US"/>
        </w:rPr>
        <w:t>...........................</w:t>
      </w:r>
      <w:r>
        <w:rPr>
          <w:rStyle w:val="CharStyle19"/>
          <w:shd w:val="clear" w:color="auto" w:fill="000000"/>
          <w:lang w:val="en-US" w:eastAsia="en-US" w:bidi="en-US"/>
        </w:rPr>
        <w:t>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19"/>
        </w:rPr>
        <w:t>auditorská společnost (evidenční č. KAČR 413), dále jen auditor.</w:t>
      </w:r>
    </w:p>
    <w:p>
      <w:pPr>
        <w:widowControl w:val="0"/>
        <w:spacing w:after="2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8"/>
        </w:rPr>
        <w:t>(auditor a objednatel jsou dále označovány jako „strany“)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54" w:lineRule="auto"/>
        <w:ind w:left="0" w:right="0" w:firstLine="0"/>
        <w:jc w:val="center"/>
      </w:pPr>
      <w:bookmarkStart w:id="2" w:name="bookmark2"/>
      <w:r>
        <w:rPr>
          <w:rStyle w:val="CharStyle28"/>
          <w:b/>
          <w:bCs/>
        </w:rPr>
        <w:t>ČI. I.</w:t>
        <w:br/>
        <w:t>Předmět smlouvy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8"/>
        </w:rPr>
        <w:t>Předmětem smlouvy je provedení následujících činností auditorem: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260" w:line="233" w:lineRule="auto"/>
        <w:ind w:left="700" w:right="0" w:hanging="340"/>
        <w:jc w:val="both"/>
      </w:pPr>
      <w:r>
        <w:rPr>
          <w:rStyle w:val="CharStyle8"/>
        </w:rPr>
        <w:t>ověření (audit) účetní závěrky objednatele k 31. prosinci 2021, kterou objednatel sestaví v souladu správními předpisy České republiky (vyhlášky č. 410/2009 Sb.,) kterou se provádějí některá ustanovení zákona č. 563/1991 Sb., Zákona o účetnictví a českými účetními standardy pro účetní jednotky, které účtují podle vyhlášky č. 410/2009 Sb.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8"/>
        </w:rPr>
        <w:t>ověření ostatních informací obsažených ve výroční zprávě objednatele za rok 2021, kterou objednatel připraví v souladu s právními předpisy České republiky,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rStyle w:val="CharStyle8"/>
        </w:rPr>
        <w:t>závazek auditora k poskytnutí uvedeného plnění se považuje za splněný předáním a převzetím písemné zprávy o ověření účetní závěrky a písemné zprávy o ověření výroční zprávy, a to formou písemného předávacího protokolu, podepsaného oběma smluvními stranami.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8"/>
          <w:b/>
          <w:bCs/>
          <w:sz w:val="22"/>
          <w:szCs w:val="22"/>
        </w:rPr>
        <w:t>ČI. II.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center"/>
      </w:pPr>
      <w:bookmarkStart w:id="4" w:name="bookmark4"/>
      <w:r>
        <w:rPr>
          <w:rStyle w:val="CharStyle28"/>
          <w:b/>
          <w:bCs/>
        </w:rPr>
        <w:t>Rozsah prací a odpovědnost auditora</w:t>
      </w:r>
      <w:bookmarkEnd w:id="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8"/>
        </w:rPr>
        <w:t>Audit bude proveden v souladu se zákonem o auditorech a standardy Komory auditorů České republiky (KAČR) pro audit, kterými jsou mezinárodní standardy pro audit (ISA) případně doplněné a upravené souvisejícími aplikačními doložkami. Cílem auditu je získat přiměřenou jistotu, že účetní závěrka jako celek neobsahuje významnou (materiální) nesprávnost způsobenou podvodem nebo chybou a vydat zprávu auditora obsahující výrok auditora. Přiměřená míra jistoty je velká míra jistoty, nicméně není zárukou, že audit provedený v 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 V souladu se zákonem o auditorech a Etickým kodexem přijatým Komorou auditorů České republiky auditor prohlašuje, že je na objednateli nezávislý a splnil i další etické povinnosti vyplývající z uvedených předpisů.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Při provádění auditu v souladu s výše uvedenými předpisy je povinností auditora uplatňovat během celého auditu odborný úsudek a zachovávat profesní skepticismus. Dále je jeho povinností: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 na jejich základě mohl vyjádřit výrok. Riziko, že neodhalí významnou (materiální) nesprávnost, k níž došlo v důsledku podvodu, je větší než riziko neodhalení významné (materiální) nesprávnosti způsobené chybou, protože součástí podvodu mohou být tajné dohody, falšování, úmyslná opomenutí, nepravdivá prohlášení nebo obcházení vnitřních kontrol.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Seznámit se s vnitřním kontrolním systémem objednatele relevantním pro audit v takovém rozsahu, aby mohl navrhnout auditorské postupy vhodné s ohledem na dané okolnosti, nikoli aby mohl vyjádřit názor na účinnost vnitřního kontrolního systému.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Posoudit vhodnost použitých účetních pravidel, přiměřenost provedených účetních odhadů a informace, které v této souvislosti vedení objednatele uvedlo v příloze účetní závěrky.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 xml:space="preserve">Posoudit vhodnost použití předpokladu nepřetržitého trvání při sestavení účetní závěrky vedením objednatele a to, zda s ohledem na shromážděné důkazní informace existuje významná (materiální) nejistota vyplývající z událostí nebo podmínek, které mohou významně zpochybnit schopnost objednatele trvat nepřetržitě. Jestliže auditor dojde k závěru, že taková významná (materiální) nejistota existuje, je jeho povinností upozornit v jeho zprávě na informace uvedené v této souvislosti v příloze účetní závěrky, a pokud tyto informace nejsou dostatečné, vyjádřit modifikovaný výrok. Závěry auditora týkající se schopnosti objednatele trvat nepřetržitě vycházejí z důkazních informací, které auditor získal do data jeho </w:t>
      </w:r>
      <w:r>
        <w:rPr>
          <w:rStyle w:val="CharStyle8"/>
        </w:rPr>
        <w:t>zprávy. Nicméně budoucí události nebo podmínky mohou vést k tomu, že objednatel ztratí schopnost trvat nepřetržitě.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Vyhodnotit celkovou prezentaci, členění a obsah účetní závěrky, včetně přílohy, a dále to, zda účetní závěrka zobrazuje podkladové transakce a události způsobem, který vede k věrnému zobrazení.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Povinností auditora je informovat vedení objednatele mimo jiné o plánovaném rozsahu a načasování auditu a o významných zjištěních, která v jeho průběhu učinil, včetně zjištěných významných nedostatků ve vnitřním kontrolním systému.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Součástí povinností auditora souvisejících s ověřením účetní závěrky je seznámení se s ostatními informacemi a posouzení, zda ostatní informace nejsou ve významném (materiálním) nesouladu s účetní závěrkou či s jeho znalostmi o účetní jednotce získanými během ověřování účetní závěrky nebo zda se jinak tyto informace nejeví jako významně (materiálně) nesprávné. Také posuzuje, zda ostatní informace byly ve všech významných (materiálních) ohledech vypracovány v souladu s příslušnými právními předpisy. Tímto posouzením se rozumí, zda ostatní informace splňují požadavky právních předpisů na formální náležitosti a postup vypracování ostatních informací v kontextu významnosti (materiálity), tj. zda případné nedodržení uvedených požadavků by bylo způsobilé ovlivnit úsudek činěný na základě ostatních informací.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Auditor odpovídá objednateli za to, že předmět jeho plnění podle této smlouvy bude mít všechny vlastnosti, stanovené právními předpisy, touto smlouvou a vlastnosti u plnění tohoto druhu obvyklé. V tomto smyslu se auditor zavazuje bezplatně odstraňovat reklamované vady jeho plnění, a to bez zbytečného odkladu a po celou dobu, po kterou to bude mít pro objednatele nějaký praktický či jiný obdobný význam.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r>
        <w:rPr>
          <w:rStyle w:val="CharStyle28"/>
          <w:b/>
          <w:bCs/>
        </w:rPr>
        <w:t>ČI. III.</w:t>
        <w:br/>
        <w:t>Odpovědnost vedení objednatele za účetní závěrku</w:t>
      </w:r>
      <w:bookmarkEnd w:id="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Vedení objednatele odpovídá za sestavení účetní závěrky podávající věrný a poctivý obraz v souladu s českými účetními předpisy a za takový vnitřní kontrolní systém, který považuje za nezbytný pro sestavení účetní závěrky tak, aby neobsahovala významné (materiální) nesprávnosti způsobené podvodem nebo chybou.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Při sestavování účetní závěrky je vedení objednatele povinno posoudit, zda je objednatel schopen nepřetržitě trvat, a pokud je to relevantní, popsat v příloze účetní závěrky záležitosti týkající se nepřetržitého trvání a použití předpokladu nepřetržitého trvání při sestavení účetní závěrky, s výjimkou případů, kdy vedení plánuje zrušení objednatele nebo ukončení činnosti, resp. kdy nemá jinou reálnou možnost než tak učinit.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28"/>
          <w:b/>
          <w:bCs/>
        </w:rPr>
        <w:t>Cl. IV.</w:t>
      </w:r>
      <w:bookmarkEnd w:id="8"/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28"/>
          <w:b/>
          <w:bCs/>
        </w:rPr>
        <w:t>Cena a způsob placení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 xml:space="preserve">Cena za ověření účetní závěrky představuje částku ve výši 110 000 Kč a 21 % DPH. Odměna za ověření údajů uvedených ve výroční zprávě objednatele a ověření ostatních informací obsažených ve výroční zprávě je zahrnuta v částce uvedené výše. Odměna za ověření zprávy o vztazích je zahrnuta v částce uvedené výše. Odměna zahrnuje i všechny vyvolané náklady auditora (cestovné, stravné, nocležné a režijní náklady). Objednatel výše uvedenou cenu </w:t>
      </w:r>
      <w:r>
        <w:rPr>
          <w:rStyle w:val="CharStyle8"/>
        </w:rPr>
        <w:t>uhradí po splnění závazku auditora k poskytnutí dohodnutého plnění způsobem dle čl. I této smlouvy, a to na základě faktury vystavené auditorem se splatností 20 dnů ode dne vystavení. Objednatel výslovně prohlašuje, že s takto stanoveným způsobem určení odměny auditora souhlasí a považuje ji za vzájemně dohodnutou a odsouhlasenou odměnu auditora.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1" w:name="bookmark11"/>
      <w:r>
        <w:rPr>
          <w:rStyle w:val="CharStyle28"/>
          <w:b/>
          <w:bCs/>
        </w:rPr>
        <w:t>Čl. V.</w:t>
      </w:r>
      <w:bookmarkEnd w:id="11"/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r>
        <w:rPr>
          <w:rStyle w:val="CharStyle28"/>
          <w:b/>
          <w:bCs/>
        </w:rPr>
        <w:t>Termíny provedení auditu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20"/>
        <w:jc w:val="both"/>
      </w:pPr>
      <w:r>
        <w:rPr>
          <w:rStyle w:val="CharStyle8"/>
        </w:rPr>
        <w:t>Auditor zahájí auditorské práce na průběžném auditu v prostorách objednatele v lednu 2022. Auditor předloží své požadavky na základní informace nejpozději 14 dnů před tímto datem.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20"/>
        <w:jc w:val="both"/>
      </w:pPr>
      <w:r>
        <w:rPr>
          <w:rStyle w:val="CharStyle8"/>
        </w:rPr>
        <w:t>Auditor zahájí auditorské práce na finálním auditu v prostorách objednatele v únoru 2022. Auditor předloží objednateli požadavky na základní informace nejpozději 14 dnů před tímto datem.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20"/>
        <w:jc w:val="both"/>
      </w:pPr>
      <w:r>
        <w:rPr>
          <w:rStyle w:val="CharStyle8"/>
        </w:rPr>
        <w:t>Objednatel poskytne auditorovi účetní závěrku k 31.12.2021 sestavenou v souladu s právními předpisy České republiky, k ověření do 15 března 2022.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20"/>
        <w:jc w:val="both"/>
      </w:pPr>
      <w:r>
        <w:rPr>
          <w:rStyle w:val="CharStyle8"/>
        </w:rPr>
        <w:t>Objednatel poskytne auditorovi výroční zprávu o činnosti za rok 2021 sestavenou v souladu s právními předpisy České republiky a v podobě připravené pro tisk k ověření do 15. března 2022.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20"/>
        <w:jc w:val="both"/>
      </w:pPr>
      <w:r>
        <w:rPr>
          <w:rStyle w:val="CharStyle8"/>
        </w:rPr>
        <w:t>Auditor vydá zprávu o ověření (auditu) účetní uzávěrky objednatele k 31. 12. 2021, kterou objednatel sestaví v souladu s právními předpisy České republiky do 28.dubna 2022.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700" w:right="0" w:hanging="320"/>
        <w:jc w:val="both"/>
      </w:pPr>
      <w:r>
        <w:rPr>
          <w:rStyle w:val="CharStyle8"/>
        </w:rPr>
        <w:t>Auditor vydá zprávu o ověření (auditu) výroční zprávy o činnosti objednatele za rok 2021, kterou objednatel sestaví v souladu s právními předpisy České republiky do 28. dubna 2022.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Pro případ prodlení auditora se splněním jeho závazku k plnění podle čl. I této smlouvy se auditor zavazuje zaplatit objednateli smluvní pokutu ve výši 0,1 % z ceny podle čl. IV této smlouvy za každý započatý den tohoto prodlení.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Pro případ tohoto prodlení o více, než 14 dnů, je objednatel oprávněn od této smlouvy odstoupit s účinky ex tunc.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Objednatel dle výše uvedených termínech umožní auditorovi zahájit auditorské práce podle článku I. a připraví základní informace požadované auditorem a potřebné k ověření účetní závěrky nebo jiných příslušných dokumentů. Umožní auditorovi neomezený přístup k jakýmkoliv záznamům, dokumentům a dalším informacím, které si auditor v souvislosti s auditem vyžádá. Jestliže auditor předloží objednateli požadavky na základní informace s prodlením, nebude to znamenat porušení této smlouvy, ale objednatel může tyto informace připravit se shodným prodlením.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Jestliže objednatel, s výjimkou ustanovení předchozího odstavce, auditorovi předloží požadované základní informace nebo ověřované účetní závěrky nebo jiné ověřované dokumenty s prodlením nebo nezajistí auditorovi přístup ke všem účetním knihám, účetním písemnostem a dokumentům a k majetku v souladu s podmínkami poskytování auditorských služeb v termínech stanovených touto smlouvou, je auditor oprávněn: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700" w:right="0" w:firstLine="20"/>
        <w:jc w:val="both"/>
      </w:pPr>
      <w:r>
        <w:rPr>
          <w:rStyle w:val="CharStyle8"/>
        </w:rPr>
        <w:t xml:space="preserve">vydat příslušnou zprávu týkajících se účetních závěrek nebo jiných ověřovaných dokumentů se shodným prodlením, aniž by to představovalo porušení této smlouvy, a zvýšit cenu stanovenou podle článku II. odstavec 1. a požadovat zaplacení dodatečných vedlejších nákladů. Zvýšení ceny bude odpovídat dodatečnému času, který z důvodu prodlení s předložením informací a dokumentů stráví pracovníci auditora prováděním činností podle článku L, souvisejících s takovými informacemi a </w:t>
      </w:r>
      <w:r>
        <w:rPr>
          <w:rStyle w:val="CharStyle8"/>
        </w:rPr>
        <w:t>dokumenty a bude vypočteno jako součin standardních hodinových sazeb stanovených auditorem pro jednotlivé pracovníky auditora podle jejich pracovního zařazení a počtu hodin dodatečně strávených příslušnými pracovníky auditora jako důsledek prodlení objednatele.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8"/>
          <w:b/>
          <w:bCs/>
          <w:sz w:val="22"/>
          <w:szCs w:val="22"/>
        </w:rPr>
        <w:t>ČI. VI.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4" w:name="bookmark14"/>
      <w:r>
        <w:rPr>
          <w:rStyle w:val="CharStyle28"/>
          <w:b/>
          <w:bCs/>
        </w:rPr>
        <w:t>Platnost smlouvy</w:t>
      </w:r>
      <w:bookmarkEnd w:id="14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Tato smlouva platí pro poskytnutí auditorských služeb za období roku 2021.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Obě strany mají právo tuto smlouvu písemně vypovědět s měsíční výpovědní lhůtou, která začne běžet doručením písemné výpovědi druhé smluvní straně.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rStyle w:val="CharStyle8"/>
        </w:rPr>
        <w:t>Tato smlouva nabývá platnosti dnem jejího uzavření a účinnosti dnem jejího uveřejnění v příslušném registru smluv dle zákona č. 340/2015 Sb. o registru smluv.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8"/>
          <w:b/>
          <w:bCs/>
          <w:sz w:val="22"/>
          <w:szCs w:val="22"/>
        </w:rPr>
        <w:t>ČI. VIL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6" w:name="bookmark16"/>
      <w:r>
        <w:rPr>
          <w:rStyle w:val="CharStyle28"/>
          <w:b/>
          <w:bCs/>
        </w:rPr>
        <w:t>Ostatní ujednání</w:t>
      </w:r>
      <w:bookmarkEnd w:id="16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rStyle w:val="CharStyle8"/>
        </w:rPr>
        <w:t>Nedílnou součástí smlouvy jsou neupravené přílohy č. 1-2. V těchto přílohách je uvedena očekávaná forma a obsah veškerých zpráv, které má auditor vydat, a prohlášení, které auditor požaduje od objednatele. S ohledem na to, že v průběhu auditu mohou nastat okolnosti, kdy se zprávy od očekávané formy budou lišit, veškeré odlišnosti od očekávané zprávy budou projednány s odpovědnými pracovníky objednatele.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8"/>
          <w:b/>
          <w:bCs/>
          <w:sz w:val="22"/>
          <w:szCs w:val="22"/>
        </w:rPr>
        <w:t>ČI. VIII.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8" w:name="bookmark18"/>
      <w:r>
        <w:rPr>
          <w:rStyle w:val="CharStyle28"/>
          <w:b/>
          <w:bCs/>
        </w:rPr>
        <w:t>Závěrečná ustanovení</w:t>
      </w:r>
      <w:bookmarkEnd w:id="1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Práva a povinnosti stran, které nejsou stanoveny v této smlouvě, se řídí zákonem č. 89/2012 Sb., občanským zákoníkem, a ostatními právními předpisy České republiky.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Jestliže je některé ustanovení této smlouvy neplatné nebo nevymahatelné, neovlivní to platnost nebo vymahatelnost ostatních ustanovení této smlouvy, pokud je neplatné nebo nevymahatelné ustanovení od ostatního obsahu oddělitelné v souladu s § 576 zákona č. 89/2012 Sb., občanského zákoníku. Strany se zavazují neprodleně zahájit jednání v dobré víře s cílem nahradit neplatné nebo nevymahatelné ustanovení jiným ustanovením se stejným nebo obdobným hospodářským účelem.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Jakékoliv změny nebo dodatky této smlouvy musí být vypracovány písemně ve stejném počtu vyhotovení jako vlastní smlouva.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 w:firstLine="0"/>
        <w:jc w:val="both"/>
      </w:pPr>
      <w:r>
        <w:rPr>
          <w:rStyle w:val="CharStyle8"/>
        </w:rPr>
        <w:t>Tato smlouva je vypracována ve dvou vyhotoveních v českém jazyce. Případná vyhotovení této smlouvy v jiném jazyce mají pouze informativní povahu a nemají platnost smlouvy.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40" w:right="1299" w:bottom="1779" w:left="1385" w:header="1012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8"/>
        </w:rPr>
        <w:t>Tato smlouva nabývá platnosti podpisem oběma smluvními stranami.</w:t>
      </w:r>
    </w:p>
    <w:p>
      <w:pPr>
        <w:pStyle w:val="Style7"/>
        <w:keepNext w:val="0"/>
        <w:keepLines w:val="0"/>
        <w:framePr w:w="1536" w:h="370" w:wrap="none" w:hAnchor="page" w:x="145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Tetčice, dne C</w:t>
      </w:r>
    </w:p>
    <w:p>
      <w:pPr>
        <w:pStyle w:val="Style7"/>
        <w:keepNext w:val="0"/>
        <w:keepLines w:val="0"/>
        <w:framePr w:w="1104" w:h="317" w:wrap="none" w:hAnchor="page" w:x="7000" w:y="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Brno, dne</w:t>
      </w:r>
    </w:p>
    <w:p>
      <w:pPr>
        <w:pStyle w:val="Style7"/>
        <w:keepNext w:val="0"/>
        <w:keepLines w:val="0"/>
        <w:framePr w:w="730" w:h="298" w:wrap="none" w:hAnchor="page" w:x="2041" w:y="1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auditor</w:t>
      </w:r>
    </w:p>
    <w:p>
      <w:pPr>
        <w:pStyle w:val="Style29"/>
        <w:keepNext w:val="0"/>
        <w:keepLines w:val="0"/>
        <w:framePr w:w="2050" w:h="883" w:wrap="none" w:hAnchor="page" w:x="2209" w:y="23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0"/>
        </w:rPr>
        <w:t>BILANCE ALFA s.r.o.</w:t>
        <w:br/>
        <w:t>auditorská společnost</w:t>
        <w:br/>
        <w:t>oprávněni KAČR č. 413</w:t>
        <w:br/>
        <w:t>DIČ: CZ 25589865</w:t>
      </w:r>
    </w:p>
    <w:p>
      <w:pPr>
        <w:pStyle w:val="Style7"/>
        <w:keepNext w:val="0"/>
        <w:keepLines w:val="0"/>
        <w:framePr w:w="3240" w:h="1234" w:wrap="none" w:hAnchor="page" w:x="6942" w:y="1705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rStyle w:val="CharStyle8"/>
        </w:rPr>
        <w:t>objednatel</w:t>
      </w:r>
    </w:p>
    <w:p>
      <w:pPr>
        <w:pStyle w:val="Style4"/>
        <w:keepNext w:val="0"/>
        <w:keepLines w:val="0"/>
        <w:framePr w:w="3240" w:h="1234" w:wrap="none" w:hAnchor="page" w:x="6942" w:y="1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5"/>
        </w:rPr>
        <w:t>625 00 Brno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5294630</wp:posOffset>
            </wp:positionH>
            <wp:positionV relativeFrom="margin">
              <wp:posOffset>539750</wp:posOffset>
            </wp:positionV>
            <wp:extent cx="749935" cy="54229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749935" cy="542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509" w:right="1718" w:bottom="1199" w:left="1440" w:header="2081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Příloha č. 1.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ZPRÁVA NEZÁVISLÉHO AUDITORA- neúplný vzor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8"/>
        </w:rPr>
        <w:t>[Příslušný příjemce]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8"/>
          <w:b/>
          <w:bCs/>
          <w:i/>
          <w:iCs/>
        </w:rPr>
        <w:t>Výrok auditora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Provedli jsme audit přiložené účetní závěrky společnosti Zdravotnická záchranná služba Jihomoravského kraje, příspěvková organizace („Společnost") sestavené na základě českých účetních předpisů, která se skládá z rozvahy k 31.12.2021, výkazu zisku a ztráty, [přehledu o změnách vlastního kapitálu a přehledu o peněžních tocích] za rok končící 31.12.2021, a přílohy této účetní závěrky, která obsahuje popis použitých podstatných účetních metod a další vysvětlující informace. Údaje o Společnosti jsou uvedeny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bodě X přílohy této účetní závěrky.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Podle našeho názoru účetní závěrka podává věrný a poctivý obraz aktiv a pasiv Společnosti k 31.12.2021 a nákladů a výnosů a výsledku jejího hospodaření [a peněžních toků] za rok končící 31.12.2021 v souladu s českými účetními předpisy.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b/>
          <w:bCs/>
          <w:i/>
          <w:iCs/>
        </w:rPr>
        <w:t>Základ pro výrok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Audit jsme provedli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souladu se zákonem o auditorech a standardy Komory auditorů České republiky (KA ČR) pro audit, kterými jsou mezinárodní standardy pro audit (ISA) případně doplněné a upravené souvisejícími aplikačními doložkami. Naše odpovědnost stanovená těmito předpisy je podrobněji popsána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oddílu Odpovědnost auditora za audit účetní závěrky. V souladu se zákonem o auditorech a Etickým kodexem přijatým Komorou auditorů České republiky jsme na Společnosti nezávislí a splnili jsme i další etické povinnosti vyplývající z uvedených předpisů. Domníváme se, že důkazní informace, které jsme shromáždili, poskytují dostatečný a vhodný základ pro vyjádření našeho výroku.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b/>
          <w:bCs/>
          <w:i/>
          <w:iCs/>
        </w:rPr>
        <w:t>Ostatní informace uvedené ve výroční zprávě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Ostatními informacemi jsou v souladu s § 2 písm. b) zákona o auditorech informace uvedené ve výroční zprávě mimo účetní závěrku a naši zprávu auditora. Za ostatní informace odpovídá vedení společnosti.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Náš výrok k účetní závěrce se k ostatním informacím nevztahuje. Přesto je však součástí našich povinností souvisejících s ověřením účetní závěrky seznámení se s ostatními informacemi a posouzení, zda ostatní informace nejsou ve významném (materiálním) nesouladu s účetní závěrkou či s našimi znalostmi o účetní jednotce získanými během ověřování účetní závěrky nebo zda se jinak tyto informace nejeví jako významně (materiálně) nesprávné. Také posuzujeme, zda ostatní informace byly ve všech významných (materiálních) ohledech vypracovány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souladu s příslušnými právními předpisy. Tímto posouzením se rozumí, zda ostatní informace splňují požadavky právních předpisů na formální náležitosti a postup vypracování ostatních informací v kontextu významnosti (materiality), tj. zda případné nedodržení uvedených požadavků by bylo způsobilé ovlivnit úsudek činěný na základě ostatních informací.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  <w:i/>
          <w:iCs/>
        </w:rPr>
        <w:t>Na základě provedených postupů, do míry, jež dokážeme posoudit, uvádíme, že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rStyle w:val="CharStyle8"/>
          <w:i/>
          <w:iCs/>
        </w:rPr>
        <w:t>ostatní informace, které popisují skutečnosti, jež jsou též předmětem zobrazení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účetní závěrce, jsou ve všech významných (materiálních) ohledech v souladu s účetní závěrkou a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ostatní informace byly vypracovány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souladu s právními předpisy.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Dále jsme povinni uvést, zda na základě poznatků a povědomí o společnosti, k nimž jsme dospěli při provádění auditu, ostatní informace neobsahují významné (materiální) věcné nesprávnosti. V rámci uvedených postupů jsme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obdržených ostatních informacích žádné významné (materiální) věcné nesprávnosti nezjistili.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b/>
          <w:bCs/>
          <w:i/>
          <w:iCs/>
        </w:rPr>
        <w:t>Odpovědnost vedení Společnosti za účetní závěrku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Vedení odpovídá za sestavení účetní závěrky podávající věrný a poctivý obraz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souladu s českými účetními předpisy a za takový vnitřní kontrolní systém, který považuje za nezbytný pro sestavení účetní závěrky tak, aby neobsahovala významné (materiální) nesprávnosti způsobené podvodem nebo chybou.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Při sestavování účetní závěrky je představenstvo Společnosti povinno posoudit, zda je Společnost schopna nepřetržitě trvat, a pokud je to relevantní, popsat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příloze účetní závěrky záležitosti týkající se jejího nepřetržitého trvání a použití předpokladu nepřetržitého trvání při sestavení účetní závěrky, s výjimkou případů, kdy představenstvo plánuje zrušení Společnosti nebo ukončení její činnosti, resp. kdy nemá jinou reálnou možnost než tak učinit.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b/>
          <w:bCs/>
          <w:i/>
          <w:iCs/>
        </w:rPr>
        <w:t>Odpovědnost auditora za audit účetní závěrky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  <w:i/>
          <w:iCs/>
        </w:rPr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 xml:space="preserve">souladu s výše uvedenými předpisy ve všech případech v účetní závěrce odhalí případnou existující významnou (materiální) nesprávnost. Nesprávnosti mohou vznikat </w:t>
      </w:r>
      <w:r>
        <w:rPr>
          <w:rStyle w:val="CharStyle8"/>
        </w:rPr>
        <w:t xml:space="preserve">v </w:t>
      </w:r>
      <w:r>
        <w:rPr>
          <w:rStyle w:val="CharStyle8"/>
          <w:i/>
          <w:iCs/>
        </w:rPr>
        <w:t>důsledku podvodů nebo chyb a považují se za významné (materiální), pokud lze reálně předpokládat, že by jednotlivě nebo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souhrnu mohly ovlivnit ekonomická rozhodnutí, která uživatelé účetní závěrky na jejím základě přijmou.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  <w:i/>
          <w:iCs/>
        </w:rPr>
        <w:t>Při provádění auditu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souladu s výše uvedenými předpisy je naší povinností uplatňovat během celého auditu odborný úsudek a zachovávat profesní skepticismus. Dále je naší povinností: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rStyle w:val="CharStyle8"/>
          <w:i/>
          <w:iCs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důsledku podvodu, je větší než riziko neodhalení významné (materiální) nesprávnosti způsobené chybou, protože součástí podvodu mohou být tajné dohody, falšování, úmyslná opomenutí, nepravdivá prohlášení nebo obcházení vnitřních kontrol představenstvem.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700" w:right="0" w:hanging="700"/>
        <w:jc w:val="both"/>
      </w:pPr>
      <w:r>
        <w:rPr>
          <w:rStyle w:val="CharStyle8"/>
          <w:i/>
          <w:iCs/>
        </w:rPr>
        <w:t>Seznámit se s vnitřním kontrolním systémem Společnosti relevantním pro audit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 xml:space="preserve">takovém rozsahu, abychom mohli navrhnout auditorské postupy vhodné s ohledem na </w:t>
      </w:r>
      <w:r>
        <w:rPr>
          <w:rStyle w:val="CharStyle8"/>
          <w:i/>
          <w:iCs/>
        </w:rPr>
        <w:t>dané okolnosti, nikoli abychom mohli vyjádřit názor na účinnost vnitřního kontrolního systému.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680" w:right="0" w:hanging="680"/>
        <w:jc w:val="both"/>
      </w:pPr>
      <w:r>
        <w:rPr>
          <w:rStyle w:val="CharStyle8"/>
          <w:i/>
          <w:iCs/>
        </w:rPr>
        <w:t>Posoudit vhodnost použitých účetních pravidel, přiměřenost provedených účetních odhadů a informace, které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této souvislosti představenstvo Společnosti uvedlo v příloze účetní závěrky.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680" w:right="0" w:hanging="680"/>
        <w:jc w:val="both"/>
      </w:pPr>
      <w:r>
        <w:rPr>
          <w:rStyle w:val="CharStyle8"/>
          <w:i/>
          <w:iCs/>
        </w:rPr>
        <w:t>Posoudit vhodnost použití předpokladu nepřetržitého trvání při sestavení účetní závěrky představenstvem a to, zda s ohledem na shromážděné důkazní informace existuje významná (materiální) nejistota vyplývající z událostí nebo podmínek, které mohou významně zpochybnit schopnost Společnosti trvat nepřetržitě. Jestliže dojdeme k závěru, že taková významná (materiální) nejistota existuje, je naší povinností upozornit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naší zprávě na informace uvedené v této souvislosti</w:t>
      </w:r>
      <w:r>
        <w:rPr>
          <w:rStyle w:val="CharStyle8"/>
        </w:rPr>
        <w:t xml:space="preserve"> v </w:t>
      </w:r>
      <w:r>
        <w:rPr>
          <w:rStyle w:val="CharStyle8"/>
          <w:i/>
          <w:iCs/>
        </w:rPr>
        <w:t>příloze účetní závěrky, a pokud tyto informace nejsou dostatečné, vyjádřit modifikovaný výrok. Naše závěry týkající se schopnosti Společnosti trvat nepřetržitě vycházejí z důkazních informací, které jsme získali do data naší zprávy. Nicméně budoucí události nebo podmínky mohou vést k tomu, že Společnost ztratí schopnost trvat nepřetržitě.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1" w:val="left"/>
        </w:tabs>
        <w:bidi w:val="0"/>
        <w:spacing w:before="0" w:after="260" w:line="240" w:lineRule="auto"/>
        <w:ind w:left="680" w:right="0" w:hanging="680"/>
        <w:jc w:val="both"/>
      </w:pPr>
      <w:r>
        <w:rPr>
          <w:rStyle w:val="CharStyle8"/>
          <w:i/>
          <w:iCs/>
        </w:rPr>
        <w:t>Vyhodnotit celkovou prezentaci, členění a obsah účetní závěrky, včetně přílohy, a dále to, zda účetní závěrka zobrazuje podkladové transakce a události způsobem, který vede k věrnému zobrazení.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both"/>
      </w:pPr>
      <w:r>
        <w:rPr>
          <w:rStyle w:val="CharStyle8"/>
          <w:i/>
          <w:iCs/>
        </w:rPr>
        <w:t>Naší povinností je informovat představenstvo a dozorčí radu mimo jiné o plánovaném rozsahu a načasování auditu a o významných zjištěních, která jsme v jeho průběhu učinili, včetně zjištěných významných nedostatků ve vnitřním kontrolním systému.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Tetčice dne 19.6. 20xx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BILANCE ALFA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Rosická 367, 664 17 Tetčice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>Evidenční číslo 413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[Jména a příjmení auditorů, kteří jménem společnosti vypracovali zprávu] [Evidenční čísla auditorů]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[Datum zprávy auditora]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[Podpisy auditorů]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8"/>
        </w:rPr>
        <w:t>Příloha č. 2.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8"/>
          <w:b/>
          <w:bCs/>
          <w:sz w:val="22"/>
          <w:szCs w:val="22"/>
        </w:rPr>
        <w:t>(Hlavičkový papír společnosti)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520"/>
        <w:ind w:left="0" w:right="0" w:firstLine="0"/>
        <w:jc w:val="left"/>
      </w:pPr>
      <w:bookmarkStart w:id="20" w:name="bookmark20"/>
      <w:r>
        <w:rPr>
          <w:rStyle w:val="CharStyle28"/>
          <w:b/>
          <w:bCs/>
        </w:rPr>
        <w:t>PROHLÁŠENÍ VEDENÍ K AUDITU</w:t>
      </w:r>
      <w:bookmarkEnd w:id="2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BILANCE ALFA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 xml:space="preserve">K rukám </w:t>
      </w:r>
      <w:r>
        <w:rPr>
          <w:rStyle w:val="CharStyle8"/>
          <w:b/>
          <w:bCs/>
          <w:i/>
          <w:iCs/>
        </w:rPr>
        <w:t>Mgr. Ing. Helena Subová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Rosická 367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664 17 Tetčice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8"/>
        </w:rPr>
        <w:t>Česká republika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8"/>
          <w:b/>
          <w:bCs/>
          <w:i/>
          <w:iCs/>
        </w:rPr>
        <w:t>Datum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2" w:name="bookmark22"/>
      <w:r>
        <w:rPr>
          <w:rStyle w:val="CharStyle28"/>
          <w:b/>
          <w:bCs/>
        </w:rPr>
        <w:t>Prohlášení vedení společnosti k účetní závěrce a ostatním údajům uvedeným ve výroční</w:t>
        <w:br/>
        <w:t>zprávě společnosti</w:t>
      </w:r>
      <w:bookmarkEnd w:id="2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8"/>
        </w:rPr>
        <w:t>Vážení,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toto prohlášení je poskytováno v souvislosti s Vaším auditem účetní závěrky a ověřením ostatních údajů ve výroční zprávě společnosti Zdravotnická záchranná služba Jihomoravského kraje, příspěvková organizace (dále jen „společnost“) k 31.12.2021 za účelem vyjádření výroku o tom, zda účetní závěrka ve všech významných (materiálních) ohledech podává věrný a poctivý obraz v souladu s mezinárodními standardy účetního výkaznictví a zda ostatní informace uvedené ve výroční zprávě nejsou ve významném (materiálním) nesouladu s účetní závěrkou či našimi znalostmi o účetní jednotce získanými během ověřování účetní závěrky, zdaje výroční zpráva sestavena v souladu s právními předpisy nebo zda se jinak tyto informace nejeví jako významně (materiálně) nesprávné.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8"/>
        </w:rPr>
        <w:t>Potvrzujeme (dle našich nejlepších znalostí a vědomí, o příslušných dotazováních, která považujeme za nezbytná, abychom byly vhodně informováni) že: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</w:pPr>
      <w:r>
        <w:rPr>
          <w:rStyle w:val="CharStyle8"/>
          <w:b/>
          <w:bCs/>
          <w:i/>
          <w:iCs/>
        </w:rPr>
        <w:t>(Následujícíprohlášeníjsou povinná)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100" w:line="240" w:lineRule="auto"/>
        <w:ind w:left="360" w:right="0" w:hanging="360"/>
        <w:jc w:val="both"/>
      </w:pPr>
      <w:r>
        <w:rPr>
          <w:rStyle w:val="CharStyle8"/>
        </w:rPr>
        <w:t>Splnili jsme své povinnosti uvedené v podmínkách auditní zakázky týkající se sestavení účetní závěrky podle mezinárodních standardů účetního výkaznictví, a zejména to, že účetní závěrka podává věrný a poctivý obraz v souladu s těmito standardy.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100" w:line="240" w:lineRule="auto"/>
        <w:ind w:left="360" w:right="0" w:hanging="360"/>
        <w:jc w:val="left"/>
      </w:pPr>
      <w:r>
        <w:rPr>
          <w:rStyle w:val="CharStyle8"/>
        </w:rPr>
        <w:t>Veškeré ostatní informace uvedené ve výroční zprávě nejsou ve významném (materiálním) nesouladu s účetní závěrkou.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rStyle w:val="CharStyle8"/>
        </w:rPr>
        <w:t>Veškeré transakce byly zohledněny v účetních záznamech a zobrazeny v účetní závěrce.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6" w:val="left"/>
        </w:tabs>
        <w:bidi w:val="0"/>
        <w:spacing w:before="0" w:after="100" w:line="240" w:lineRule="auto"/>
        <w:ind w:left="360" w:right="0" w:hanging="360"/>
        <w:jc w:val="both"/>
      </w:pPr>
      <w:r>
        <w:rPr>
          <w:rStyle w:val="CharStyle8"/>
        </w:rPr>
        <w:t>Významné předpoklady použité při sestavování účetních odhadů, včetně ocenění reálnou hodnotou, jsou přiměřené.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6" w:val="left"/>
        </w:tabs>
        <w:bidi w:val="0"/>
        <w:spacing w:before="0" w:after="260" w:line="233" w:lineRule="auto"/>
        <w:ind w:left="360" w:right="0" w:hanging="360"/>
        <w:jc w:val="both"/>
      </w:pPr>
      <w:r>
        <w:rPr>
          <w:rStyle w:val="CharStyle8"/>
        </w:rPr>
        <w:t>Vztahy a transakce se spřízněnými stranami byly vhodným způsobem zaúčtovány a zveřejněny v souladu s požadavky mezinárodních standardů účetního výkaznictví.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120" w:line="240" w:lineRule="auto"/>
        <w:ind w:left="340" w:right="0" w:hanging="340"/>
        <w:jc w:val="left"/>
      </w:pPr>
      <w:r>
        <w:rPr>
          <w:rStyle w:val="CharStyle8"/>
        </w:rPr>
        <w:t>Všechny události po datu účetní závěrky, u kterých mezinárodní standardy účetního výkaznictví vyžaduje úpravu nebo zveřejnění, byly upraveny nebo zveřejněny.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120" w:line="240" w:lineRule="auto"/>
        <w:ind w:left="340" w:right="0" w:hanging="340"/>
        <w:jc w:val="left"/>
      </w:pPr>
      <w:r>
        <w:rPr>
          <w:rStyle w:val="CharStyle8"/>
        </w:rPr>
        <w:t xml:space="preserve">Dopad neopravených nesprávností není ani samostatně, ani v úhrnu významný (materiální) z pohledu účetní závěrky jako celku. </w:t>
      </w:r>
      <w:r>
        <w:rPr>
          <w:rStyle w:val="CharStyle8"/>
          <w:b/>
          <w:bCs/>
          <w:i/>
          <w:iCs/>
        </w:rPr>
        <w:t>Seznam neopravených nesprávností tvoří přílohu k tomuto prohlášení.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rStyle w:val="CharStyle8"/>
        </w:rPr>
        <w:t>Poskytli jsme Vám: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58" w:val="left"/>
        </w:tabs>
        <w:bidi w:val="0"/>
        <w:spacing w:before="0" w:after="120" w:line="240" w:lineRule="auto"/>
        <w:ind w:left="860" w:right="0" w:hanging="280"/>
        <w:jc w:val="both"/>
      </w:pPr>
      <w:r>
        <w:rPr>
          <w:rStyle w:val="CharStyle8"/>
        </w:rPr>
        <w:t>přístup k veškerým informacím, o nichž jsme si vědomi, že jsou relevantní pro sestavení účetní závěrky a výroční zprávy, jakou jsou účetní záznamy, doklady a ostatní materiály,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29" w:val="left"/>
        </w:tabs>
        <w:bidi w:val="0"/>
        <w:spacing w:before="0" w:after="120" w:line="240" w:lineRule="auto"/>
        <w:ind w:left="0" w:right="0" w:firstLine="580"/>
        <w:jc w:val="both"/>
      </w:pPr>
      <w:r>
        <w:rPr>
          <w:rStyle w:val="CharStyle8"/>
        </w:rPr>
        <w:t>dodatečné informace, které jste od nás požadovali pro účely provedení auditu,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58" w:val="left"/>
        </w:tabs>
        <w:bidi w:val="0"/>
        <w:spacing w:before="0" w:after="120" w:line="233" w:lineRule="auto"/>
        <w:ind w:left="860" w:right="0" w:hanging="280"/>
        <w:jc w:val="both"/>
      </w:pPr>
      <w:r>
        <w:rPr>
          <w:rStyle w:val="CharStyle8"/>
        </w:rPr>
        <w:t>neomezený přístup k osobám v rámci účetní jednotky, od kterých je podle Vás nezbytné získat důkazní informace.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1" w:val="left"/>
        </w:tabs>
        <w:bidi w:val="0"/>
        <w:spacing w:before="0" w:after="120" w:line="240" w:lineRule="auto"/>
        <w:ind w:left="340" w:right="0" w:hanging="340"/>
        <w:jc w:val="both"/>
      </w:pPr>
      <w:r>
        <w:rPr>
          <w:rStyle w:val="CharStyle8"/>
        </w:rPr>
        <w:t>Jsme odpovědni za navržení, zavedení a provoz vnitřního kontrolního systému, jehož cílem je zamezit výskytu podvodů a chyb a případné podvody a chyby odhalovat.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7" w:val="left"/>
        </w:tabs>
        <w:bidi w:val="0"/>
        <w:spacing w:before="0" w:after="120" w:line="233" w:lineRule="auto"/>
        <w:ind w:left="340" w:right="0" w:hanging="340"/>
        <w:jc w:val="both"/>
      </w:pPr>
      <w:r>
        <w:rPr>
          <w:rStyle w:val="CharStyle8"/>
        </w:rPr>
        <w:t>Poskytli jsme Vám výsledky svého vyhodnocení rizika, že účetní závěrka může obsahovat významnou nesprávnost v důsledku podvodu.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2" w:val="left"/>
        </w:tabs>
        <w:bidi w:val="0"/>
        <w:spacing w:before="0" w:after="120" w:line="233" w:lineRule="auto"/>
        <w:ind w:left="340" w:right="0" w:hanging="340"/>
        <w:jc w:val="both"/>
      </w:pPr>
      <w:r>
        <w:rPr>
          <w:rStyle w:val="CharStyle8"/>
        </w:rPr>
        <w:t>Poskytli jsme Vám veškeré informace ve vztahu k podvodu nebo podezření na podvod, které jsou nám známy a které mají dopad na účetní jednotku a týkají se: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9" w:val="left"/>
        </w:tabs>
        <w:bidi w:val="0"/>
        <w:spacing w:before="0" w:after="120" w:line="240" w:lineRule="auto"/>
        <w:ind w:left="0" w:right="0" w:firstLine="580"/>
        <w:jc w:val="both"/>
      </w:pPr>
      <w:r>
        <w:rPr>
          <w:rStyle w:val="CharStyle8"/>
        </w:rPr>
        <w:t>vedení,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9" w:val="left"/>
        </w:tabs>
        <w:bidi w:val="0"/>
        <w:spacing w:before="0" w:after="120" w:line="240" w:lineRule="auto"/>
        <w:ind w:left="0" w:right="0" w:firstLine="580"/>
        <w:jc w:val="both"/>
      </w:pPr>
      <w:r>
        <w:rPr>
          <w:rStyle w:val="CharStyle8"/>
        </w:rPr>
        <w:t>zaměstnanců, kteří mají významnou roli ve vnitřní kontrole,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9" w:val="left"/>
        </w:tabs>
        <w:bidi w:val="0"/>
        <w:spacing w:before="0" w:after="120" w:line="240" w:lineRule="auto"/>
        <w:ind w:left="0" w:right="0" w:firstLine="580"/>
        <w:jc w:val="both"/>
      </w:pPr>
      <w:r>
        <w:rPr>
          <w:rStyle w:val="CharStyle8"/>
        </w:rPr>
        <w:t>ostatních osob, pokud by podvod mohl mít významný dopad na účetní závěrku.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2" w:val="left"/>
        </w:tabs>
        <w:bidi w:val="0"/>
        <w:spacing w:before="0" w:after="120" w:line="240" w:lineRule="auto"/>
        <w:ind w:left="340" w:right="0" w:hanging="340"/>
        <w:jc w:val="both"/>
      </w:pPr>
      <w:r>
        <w:rPr>
          <w:rStyle w:val="CharStyle8"/>
        </w:rPr>
        <w:t>Poskytli jsme Vám veškeré informace týkající se tvrzení o podvodu nebo podezření na podvod s dopadem na účetní závěrku účetní jednotky, oznámené zaměstnanci, bývalými zaměstnanci, analytiky, regulátory nebo ostatními.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2" w:val="left"/>
        </w:tabs>
        <w:bidi w:val="0"/>
        <w:spacing w:before="0" w:after="120" w:line="233" w:lineRule="auto"/>
        <w:ind w:left="340" w:right="0" w:hanging="340"/>
        <w:jc w:val="both"/>
      </w:pPr>
      <w:r>
        <w:rPr>
          <w:rStyle w:val="CharStyle8"/>
        </w:rPr>
        <w:t>Sdělili jsme Vám veškeré známé případy nesouladu nebo podezření na nesoulad s právními předpisy, jejichž dopady by měly být zváženy při sestavování účetní závěrky.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2" w:val="left"/>
        </w:tabs>
        <w:bidi w:val="0"/>
        <w:spacing w:before="0" w:after="120" w:line="240" w:lineRule="auto"/>
        <w:ind w:left="340" w:right="0" w:hanging="340"/>
        <w:jc w:val="both"/>
      </w:pPr>
      <w:r>
        <w:rPr>
          <w:rStyle w:val="CharStyle8"/>
        </w:rPr>
        <w:t>Sdělili jsme Vám identitu spřízněných stran účetní jednotky a veškeré vztahy a transakce se spřízněnými stranami, kterých jsme si vědomi, potvrzujeme, že vedení řádně zaúčtovalo a zveřejnilo tyto vztahy a transakce v souladu s požadavky výše uvedeného rámce.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2" w:val="left"/>
        </w:tabs>
        <w:bidi w:val="0"/>
        <w:spacing w:before="0" w:after="120" w:line="230" w:lineRule="auto"/>
        <w:ind w:left="340" w:right="0" w:hanging="340"/>
        <w:jc w:val="both"/>
      </w:pPr>
      <w:r>
        <w:rPr>
          <w:rStyle w:val="CharStyle8"/>
        </w:rPr>
        <w:t>Nejsme si vědomi žádných událostí nebo okolností, které by zpochybňovaly schopnost jednotky pokračovat ve své činnosti v dohledné budoucnosti.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rStyle w:val="CharStyle8"/>
          <w:b/>
          <w:bCs/>
          <w:i/>
          <w:iCs/>
        </w:rPr>
        <w:t>(Následující prohlášeníjsou vhodná, pokud jsou relevantní)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2" w:val="left"/>
        </w:tabs>
        <w:bidi w:val="0"/>
        <w:spacing w:before="0" w:after="120" w:line="240" w:lineRule="auto"/>
        <w:ind w:left="340" w:right="0" w:hanging="340"/>
        <w:jc w:val="both"/>
      </w:pPr>
      <w:r>
        <w:rPr>
          <w:rStyle w:val="CharStyle8"/>
        </w:rPr>
        <w:t>Sdělili jsme Vám veškeré informace o známých či potenciálních soudních sporech a nárocích, jejichž dopady by měly být zváženy při sestavování účetní závěrky. Veškeré tyto nároky a spory byly adekvátně zaúčtovány či popsány v účetní závěrce.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pBdr>
          <w:bottom w:val="single" w:sz="4" w:space="0" w:color="auto"/>
        </w:pBdr>
        <w:shd w:val="clear" w:color="auto" w:fill="auto"/>
        <w:tabs>
          <w:tab w:pos="412" w:val="left"/>
        </w:tabs>
        <w:bidi w:val="0"/>
        <w:spacing w:before="0" w:after="120" w:line="240" w:lineRule="auto"/>
        <w:ind w:left="340" w:right="0" w:hanging="340"/>
        <w:jc w:val="both"/>
      </w:pPr>
      <w:r>
        <w:rPr>
          <w:rStyle w:val="CharStyle8"/>
        </w:rPr>
        <w:t>Společnost není organizací, jejíž provoz je předmětem vládního nebo bankovního dozoru podle zvláštní legislativy („regulovaná organizace“); žádná regulovaná organizace nedrží 20 % nebo větší podíl na hlasovacích právech společnosti, ani nevlastní 20 % nebo větší podíl na základním kapitálu společnosti. Společnost také netvoří skupinu s žádnou regulovanou organizací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6" w:val="left"/>
        </w:tabs>
        <w:bidi w:val="0"/>
        <w:spacing w:before="0" w:after="100" w:line="240" w:lineRule="auto"/>
        <w:ind w:left="340" w:right="0" w:hanging="340"/>
        <w:jc w:val="both"/>
      </w:pPr>
      <w:r>
        <w:rPr>
          <w:rStyle w:val="CharStyle8"/>
        </w:rPr>
        <w:t>Prohlášení ohledně plánů budoucích kroků a proveditelnost těchto plánů, pokud byly zaznamenány události nebo podmínky, které by mohly vést k významným pochybnostem o schopnosti účetní jednotky pokračovat ve své činnosti v dohledné budoucnosti.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6" w:val="left"/>
        </w:tabs>
        <w:bidi w:val="0"/>
        <w:spacing w:before="0" w:after="100" w:line="240" w:lineRule="auto"/>
        <w:ind w:left="340" w:right="0" w:hanging="340"/>
        <w:jc w:val="both"/>
      </w:pPr>
      <w:r>
        <w:rPr>
          <w:rStyle w:val="CharStyle8"/>
        </w:rPr>
        <w:t>Prohlášení ohledně jakéhokoliv přepracování účetní závěrky z důvodu významné nesprávnosti, která ovlivňuje srovnatelné údaje.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0" w:val="left"/>
        </w:tabs>
        <w:bidi w:val="0"/>
        <w:spacing w:before="0" w:after="100" w:line="240" w:lineRule="auto"/>
        <w:ind w:left="340" w:right="0" w:hanging="340"/>
        <w:jc w:val="both"/>
      </w:pPr>
      <w:r>
        <w:rPr>
          <w:rStyle w:val="CharStyle8"/>
        </w:rPr>
        <w:t>V případech, kdy příloha k účetní závěrce obsahuje tvrzení „podle názoru vedení ...“, prohlášení opakující toto tvrzení, pokud danou skutečnost nepokrývá dostatečně prohlášení jiné.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0" w:val="left"/>
        </w:tabs>
        <w:bidi w:val="0"/>
        <w:spacing w:before="0" w:after="100" w:line="240" w:lineRule="auto"/>
        <w:ind w:left="340" w:right="0" w:hanging="340"/>
        <w:jc w:val="both"/>
      </w:pPr>
      <w:r>
        <w:rPr>
          <w:rStyle w:val="CharStyle8"/>
        </w:rPr>
        <w:t>V případě, kdy je prohlášení vedení jediným dostupným důkazem (např. záměr zrušit část podniku), prohlášení týkající se takové záležitosti.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5" w:val="left"/>
        </w:tabs>
        <w:bidi w:val="0"/>
        <w:spacing w:before="0" w:after="100" w:line="240" w:lineRule="auto"/>
        <w:ind w:left="340" w:right="0" w:hanging="340"/>
        <w:jc w:val="both"/>
      </w:pPr>
      <w:r>
        <w:rPr>
          <w:rStyle w:val="CharStyle8"/>
        </w:rPr>
        <w:t>V případě jakékoli výhrady nebo zdůrazňujícího odstavce v naší zprávě, vyjádření vedení k příslušné záležitosti.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50" w:val="left"/>
        </w:tabs>
        <w:bidi w:val="0"/>
        <w:spacing w:before="0" w:after="900" w:line="240" w:lineRule="auto"/>
        <w:ind w:left="0" w:right="0" w:firstLine="0"/>
        <w:jc w:val="left"/>
      </w:pPr>
      <w:r>
        <w:rPr>
          <w:rStyle w:val="CharStyle8"/>
        </w:rPr>
        <w:t>Jakákoliv další požadovaná prohlášení.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19"/>
          <w:b/>
          <w:bCs/>
          <w:sz w:val="22"/>
          <w:szCs w:val="22"/>
        </w:rPr>
        <w:t>Seznam neopravených nesprávností:</w:t>
      </w:r>
    </w:p>
    <w:tbl>
      <w:tblPr>
        <w:tblOverlap w:val="never"/>
        <w:jc w:val="center"/>
        <w:tblLayout w:type="fixed"/>
      </w:tblPr>
      <w:tblGrid>
        <w:gridCol w:w="4104"/>
        <w:gridCol w:w="1272"/>
        <w:gridCol w:w="1277"/>
        <w:gridCol w:w="1282"/>
        <w:gridCol w:w="1282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b/>
                <w:bCs/>
                <w:sz w:val="22"/>
                <w:szCs w:val="22"/>
              </w:rPr>
              <w:t>Aktiva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b/>
                <w:bCs/>
                <w:sz w:val="22"/>
                <w:szCs w:val="22"/>
              </w:rPr>
              <w:t>Pasiva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b/>
                <w:bCs/>
                <w:sz w:val="22"/>
                <w:szCs w:val="22"/>
              </w:rPr>
              <w:t>VK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21"/>
                <w:b/>
                <w:bCs/>
                <w:sz w:val="22"/>
                <w:szCs w:val="22"/>
              </w:rPr>
              <w:t>HV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21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8"/>
        </w:rPr>
        <w:t>Datum a podpis vedení společnosti:</w:t>
      </w:r>
    </w:p>
    <w:sectPr>
      <w:footnotePr>
        <w:pos w:val="pageBottom"/>
        <w:numFmt w:val="decimal"/>
        <w:numRestart w:val="continuous"/>
      </w:footnotePr>
      <w:pgSz w:w="11900" w:h="16840"/>
      <w:pgMar w:top="1432" w:right="1277" w:bottom="1753" w:left="1392" w:header="100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9888855</wp:posOffset>
              </wp:positionV>
              <wp:extent cx="3087370" cy="14033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873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10"/>
                              <w:sz w:val="24"/>
                              <w:szCs w:val="24"/>
                            </w:rPr>
                            <w:t>P22V00000010 - Audit účetní závěrky za rok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2.25pt;margin-top:778.64999999999998pt;width:243.09999999999999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0"/>
                        <w:sz w:val="24"/>
                        <w:szCs w:val="24"/>
                      </w:rPr>
                      <w:t>P22V00000010 - Audit účetní závěrky za rok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6DC5E9"/>
      <w:sz w:val="16"/>
      <w:szCs w:val="16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Jiné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8">
    <w:name w:val="Nadpis #2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12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DC5E9"/>
      <w:sz w:val="16"/>
      <w:szCs w:val="16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auto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Jiné"/>
    <w:basedOn w:val="Normal"/>
    <w:link w:val="CharStyle21"/>
    <w:pPr>
      <w:widowControl w:val="0"/>
      <w:shd w:val="clear" w:color="auto" w:fill="auto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7">
    <w:name w:val="Nadpis #2"/>
    <w:basedOn w:val="Normal"/>
    <w:link w:val="CharStyle28"/>
    <w:pPr>
      <w:widowControl w:val="0"/>
      <w:shd w:val="clear" w:color="auto" w:fill="auto"/>
      <w:spacing w:after="2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auto"/>
      <w:spacing w:line="22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/Relationships>
</file>