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A3D3E" w14:textId="77777777" w:rsidR="002F467A" w:rsidRDefault="00B3295A" w:rsidP="001236B6">
      <w:pPr>
        <w:pStyle w:val="Nadpis20"/>
        <w:keepNext/>
        <w:keepLines/>
        <w:shd w:val="clear" w:color="auto" w:fill="auto"/>
        <w:spacing w:after="0" w:line="240" w:lineRule="auto"/>
      </w:pPr>
      <w:bookmarkStart w:id="0" w:name="bookmark3"/>
      <w:r>
        <w:t>SMLOUVA O VYPOŘÁDÁNÍ ZÁVAZKŮ</w:t>
      </w:r>
      <w:bookmarkEnd w:id="0"/>
    </w:p>
    <w:p w14:paraId="40364B0D" w14:textId="6E1C56A7" w:rsidR="001236B6" w:rsidRDefault="001236B6" w:rsidP="00865D87">
      <w:pPr>
        <w:pStyle w:val="Nadpis20"/>
        <w:keepNext/>
        <w:keepLines/>
        <w:shd w:val="clear" w:color="auto" w:fill="auto"/>
        <w:spacing w:after="120" w:line="240" w:lineRule="auto"/>
        <w:rPr>
          <w:rStyle w:val="Zkladntext"/>
          <w:b w:val="0"/>
          <w:bCs w:val="0"/>
        </w:rPr>
      </w:pPr>
      <w:r w:rsidRPr="00E60710">
        <w:rPr>
          <w:b w:val="0"/>
        </w:rPr>
        <w:t>(dále jen „smlouva“)</w:t>
      </w:r>
    </w:p>
    <w:p w14:paraId="7DE9F96D" w14:textId="1AE0D06C" w:rsidR="009244D6" w:rsidRDefault="00B3295A" w:rsidP="00865D87">
      <w:pPr>
        <w:pStyle w:val="Nadpis20"/>
        <w:keepNext/>
        <w:keepLines/>
        <w:shd w:val="clear" w:color="auto" w:fill="auto"/>
        <w:spacing w:after="240" w:line="240" w:lineRule="auto"/>
      </w:pPr>
      <w:r>
        <w:rPr>
          <w:rStyle w:val="Zkladntext"/>
          <w:b w:val="0"/>
          <w:bCs w:val="0"/>
        </w:rPr>
        <w:t>uzavřená dle § 1746, odst. 2 zákona č. 89/2012 Sb., občanský zákoník, v platném znění,</w:t>
      </w:r>
      <w:r w:rsidR="00865D87">
        <w:rPr>
          <w:rStyle w:val="Zkladntext"/>
          <w:b w:val="0"/>
          <w:bCs w:val="0"/>
        </w:rPr>
        <w:t xml:space="preserve"> </w:t>
      </w:r>
      <w:r>
        <w:rPr>
          <w:rStyle w:val="Zkladntext"/>
          <w:b w:val="0"/>
          <w:bCs w:val="0"/>
        </w:rPr>
        <w:t>mezi těmito smluvními stranami:</w:t>
      </w:r>
    </w:p>
    <w:p w14:paraId="1412C449" w14:textId="0920FC73" w:rsidR="009244D6" w:rsidRDefault="00A97246">
      <w:pPr>
        <w:pStyle w:val="Zkladntext1"/>
        <w:shd w:val="clear" w:color="auto" w:fill="auto"/>
        <w:ind w:left="360" w:hanging="360"/>
        <w:jc w:val="left"/>
      </w:pPr>
      <w:r>
        <w:rPr>
          <w:b/>
          <w:bCs/>
        </w:rPr>
        <w:t>Obchodní akademie, Olomouc, tř. Spojenců 11</w:t>
      </w:r>
    </w:p>
    <w:p w14:paraId="2F00D766" w14:textId="7E6D6DD0" w:rsidR="009244D6" w:rsidRDefault="00B3295A">
      <w:pPr>
        <w:pStyle w:val="Zkladntext1"/>
        <w:shd w:val="clear" w:color="auto" w:fill="auto"/>
        <w:ind w:left="360" w:hanging="360"/>
        <w:jc w:val="left"/>
      </w:pPr>
      <w:r>
        <w:t xml:space="preserve">sídlo: </w:t>
      </w:r>
      <w:r w:rsidR="00A97246">
        <w:t>tř. Spojenců 745/11, Olomouc P</w:t>
      </w:r>
      <w:r w:rsidR="001236B6">
        <w:t xml:space="preserve">SČ </w:t>
      </w:r>
      <w:r w:rsidR="00A97246">
        <w:t>779 00</w:t>
      </w:r>
    </w:p>
    <w:p w14:paraId="0D08FA7A" w14:textId="38BB9BDB" w:rsidR="00A97246" w:rsidRDefault="00B3295A">
      <w:pPr>
        <w:pStyle w:val="Zkladntext1"/>
        <w:shd w:val="clear" w:color="auto" w:fill="auto"/>
        <w:ind w:left="360" w:hanging="360"/>
        <w:jc w:val="left"/>
      </w:pPr>
      <w:r>
        <w:t>zastoupen</w:t>
      </w:r>
      <w:r w:rsidR="00A97246">
        <w:t>á</w:t>
      </w:r>
      <w:r>
        <w:t>:</w:t>
      </w:r>
      <w:r w:rsidR="00A97246">
        <w:t xml:space="preserve"> </w:t>
      </w:r>
      <w:r w:rsidR="001236B6">
        <w:t>ředitel</w:t>
      </w:r>
      <w:r w:rsidR="00A97246">
        <w:t>kou školy</w:t>
      </w:r>
    </w:p>
    <w:p w14:paraId="0D0317F8" w14:textId="7A6C05F1" w:rsidR="009244D6" w:rsidRDefault="00B3295A">
      <w:pPr>
        <w:pStyle w:val="Zkladntext1"/>
        <w:shd w:val="clear" w:color="auto" w:fill="auto"/>
        <w:ind w:left="360" w:hanging="360"/>
        <w:jc w:val="left"/>
      </w:pPr>
      <w:r>
        <w:t>IČ</w:t>
      </w:r>
      <w:r w:rsidR="001236B6">
        <w:t>O</w:t>
      </w:r>
      <w:r>
        <w:t xml:space="preserve">: </w:t>
      </w:r>
      <w:r w:rsidR="00A97246">
        <w:t>00601721</w:t>
      </w:r>
    </w:p>
    <w:p w14:paraId="4ABB29F5" w14:textId="3FA4C968" w:rsidR="009244D6" w:rsidRDefault="00B3295A">
      <w:pPr>
        <w:pStyle w:val="Zkladntext1"/>
        <w:shd w:val="clear" w:color="auto" w:fill="auto"/>
        <w:spacing w:after="80"/>
        <w:ind w:left="360" w:hanging="360"/>
        <w:jc w:val="left"/>
      </w:pPr>
      <w:r>
        <w:t>(dále jen „</w:t>
      </w:r>
      <w:r w:rsidR="00A97246">
        <w:t>partner“</w:t>
      </w:r>
      <w:r>
        <w:t>)</w:t>
      </w:r>
    </w:p>
    <w:p w14:paraId="094583EF" w14:textId="77777777" w:rsidR="009244D6" w:rsidRDefault="00B3295A">
      <w:pPr>
        <w:pStyle w:val="Zkladntext1"/>
        <w:shd w:val="clear" w:color="auto" w:fill="auto"/>
        <w:spacing w:after="240"/>
        <w:ind w:left="360" w:hanging="360"/>
        <w:jc w:val="left"/>
      </w:pPr>
      <w:r>
        <w:t>a</w:t>
      </w:r>
    </w:p>
    <w:p w14:paraId="4AE318D4" w14:textId="035BC99C" w:rsidR="009244D6" w:rsidRDefault="00A97246">
      <w:pPr>
        <w:pStyle w:val="Nadpis20"/>
        <w:keepNext/>
        <w:keepLines/>
        <w:shd w:val="clear" w:color="auto" w:fill="auto"/>
        <w:spacing w:after="0"/>
        <w:ind w:left="360" w:hanging="360"/>
        <w:jc w:val="left"/>
      </w:pPr>
      <w:bookmarkStart w:id="1" w:name="bookmark4"/>
      <w:r>
        <w:t>BLASY CZ s.ro.</w:t>
      </w:r>
      <w:bookmarkEnd w:id="1"/>
    </w:p>
    <w:p w14:paraId="053C4EEB" w14:textId="1FEAA79D" w:rsidR="009244D6" w:rsidRDefault="001236B6">
      <w:pPr>
        <w:pStyle w:val="Zkladntext1"/>
        <w:shd w:val="clear" w:color="auto" w:fill="auto"/>
        <w:ind w:left="360" w:hanging="360"/>
        <w:jc w:val="left"/>
      </w:pPr>
      <w:r>
        <w:t>s</w:t>
      </w:r>
      <w:r w:rsidR="00B3295A">
        <w:t xml:space="preserve">ídlo: </w:t>
      </w:r>
      <w:r w:rsidR="00A97246">
        <w:t>Ostravská 870/25</w:t>
      </w:r>
      <w:r w:rsidR="00B3295A">
        <w:t xml:space="preserve">, </w:t>
      </w:r>
      <w:r w:rsidR="00A97246">
        <w:t>Olomouc</w:t>
      </w:r>
      <w:r w:rsidR="00B3295A">
        <w:t xml:space="preserve">, PSČ </w:t>
      </w:r>
      <w:r w:rsidR="00A97246">
        <w:t>779 00</w:t>
      </w:r>
    </w:p>
    <w:p w14:paraId="75AC2EF0" w14:textId="3AA92BA3" w:rsidR="009244D6" w:rsidRDefault="00B3295A">
      <w:pPr>
        <w:pStyle w:val="Zkladntext1"/>
        <w:shd w:val="clear" w:color="auto" w:fill="auto"/>
        <w:jc w:val="left"/>
      </w:pPr>
      <w:r>
        <w:t>zastoupen</w:t>
      </w:r>
      <w:r w:rsidR="001236B6">
        <w:t>á</w:t>
      </w:r>
      <w:r>
        <w:t>:</w:t>
      </w:r>
      <w:r w:rsidR="00A97246">
        <w:t xml:space="preserve"> jednatelem</w:t>
      </w:r>
    </w:p>
    <w:p w14:paraId="3FD30740" w14:textId="014DDDB9" w:rsidR="009244D6" w:rsidRDefault="00B3295A">
      <w:pPr>
        <w:pStyle w:val="Zkladntext1"/>
        <w:shd w:val="clear" w:color="auto" w:fill="auto"/>
        <w:spacing w:after="520"/>
        <w:ind w:left="360" w:hanging="360"/>
        <w:jc w:val="left"/>
      </w:pPr>
      <w:r>
        <w:t>(dále jen „</w:t>
      </w:r>
      <w:r w:rsidR="00A97246">
        <w:t>provozovatel“</w:t>
      </w:r>
      <w:r>
        <w:t>)</w:t>
      </w:r>
    </w:p>
    <w:p w14:paraId="1DC9E790" w14:textId="77777777" w:rsidR="009244D6" w:rsidRDefault="00B3295A">
      <w:pPr>
        <w:pStyle w:val="Nadpis20"/>
        <w:keepNext/>
        <w:keepLines/>
        <w:shd w:val="clear" w:color="auto" w:fill="auto"/>
        <w:spacing w:after="0"/>
      </w:pPr>
      <w:bookmarkStart w:id="2" w:name="bookmark5"/>
      <w:r>
        <w:t>I.</w:t>
      </w:r>
      <w:bookmarkEnd w:id="2"/>
    </w:p>
    <w:p w14:paraId="65C53376" w14:textId="77777777" w:rsidR="009244D6" w:rsidRDefault="00B3295A">
      <w:pPr>
        <w:pStyle w:val="Nadpis20"/>
        <w:keepNext/>
        <w:keepLines/>
        <w:shd w:val="clear" w:color="auto" w:fill="auto"/>
        <w:spacing w:after="240"/>
      </w:pPr>
      <w:bookmarkStart w:id="3" w:name="bookmark6"/>
      <w:r>
        <w:t>Popis skutkového stavu</w:t>
      </w:r>
      <w:bookmarkEnd w:id="3"/>
    </w:p>
    <w:p w14:paraId="0B58487F" w14:textId="362F433E" w:rsidR="009244D6" w:rsidRDefault="00B3295A" w:rsidP="002F467A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120"/>
        <w:ind w:left="357" w:hanging="357"/>
      </w:pPr>
      <w:r>
        <w:t xml:space="preserve">Smluvní strany uzavřely dne </w:t>
      </w:r>
      <w:r w:rsidR="00A97246">
        <w:t>5. 1. 2021 Přílohu č. 1 Smlouvy o umístění nápojového automatu.</w:t>
      </w:r>
      <w:r>
        <w:t xml:space="preserve"> </w:t>
      </w:r>
    </w:p>
    <w:p w14:paraId="411CAC2C" w14:textId="6D20A663" w:rsidR="009244D6" w:rsidRDefault="00A97246" w:rsidP="002F467A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spacing w:after="120"/>
        <w:ind w:left="357" w:hanging="357"/>
      </w:pPr>
      <w:r>
        <w:t>Partner</w:t>
      </w:r>
      <w:r w:rsidR="00B3295A">
        <w:t xml:space="preserve"> j</w:t>
      </w:r>
      <w:r>
        <w:t>e</w:t>
      </w:r>
      <w:r w:rsidR="00B3295A">
        <w:t xml:space="preserve"> povinným subjektem pro zveřejňování v </w:t>
      </w:r>
      <w:r w:rsidR="001236B6">
        <w:t>r</w:t>
      </w:r>
      <w:r w:rsidR="00B3295A">
        <w:t>egistru smluv dle zákona č.</w:t>
      </w:r>
      <w:r w:rsidR="002F467A">
        <w:t> </w:t>
      </w:r>
      <w:r>
        <w:t>340</w:t>
      </w:r>
      <w:r w:rsidR="00B3295A">
        <w:t xml:space="preserve">/2015 Sb., </w:t>
      </w:r>
      <w:r w:rsidR="001236B6" w:rsidRPr="00EF7BCA">
        <w:t>o zvláštních podmínkách účinnosti některých smluv, uveřejňování těchto smluv a o registru smluv</w:t>
      </w:r>
      <w:r w:rsidR="001236B6">
        <w:t xml:space="preserve"> (</w:t>
      </w:r>
      <w:r w:rsidR="00B3295A">
        <w:t>zákon o registru smluv</w:t>
      </w:r>
      <w:r w:rsidR="001236B6">
        <w:t>)</w:t>
      </w:r>
      <w:r w:rsidR="00B3295A">
        <w:t xml:space="preserve">, </w:t>
      </w:r>
      <w:r w:rsidR="001236B6">
        <w:t>v</w:t>
      </w:r>
      <w:r>
        <w:t>e znění pozdějších předpisů</w:t>
      </w:r>
      <w:r w:rsidR="003E08E8">
        <w:t xml:space="preserve"> (dále jen ZRS</w:t>
      </w:r>
      <w:r w:rsidR="00D356A5">
        <w:t>)</w:t>
      </w:r>
      <w:r>
        <w:t>.</w:t>
      </w:r>
    </w:p>
    <w:p w14:paraId="0405DF71" w14:textId="7DD19E13" w:rsidR="009244D6" w:rsidRDefault="00B3295A" w:rsidP="002F467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120"/>
        <w:ind w:left="357" w:hanging="357"/>
      </w:pPr>
      <w:r>
        <w:t xml:space="preserve">Obě smluvní strany shodně konstatují, že </w:t>
      </w:r>
      <w:r w:rsidR="00A97246">
        <w:t xml:space="preserve">uzavřená Příloha č. 1 Smlouvy o umístění nápojového automatu byla zveřejněna </w:t>
      </w:r>
      <w:r w:rsidR="003E08E8">
        <w:t xml:space="preserve">v registru smluv po zákonem stanoveném termínu, a že jsou </w:t>
      </w:r>
      <w:r>
        <w:t>si vědom</w:t>
      </w:r>
      <w:r w:rsidR="003E08E8">
        <w:t>i</w:t>
      </w:r>
      <w:r>
        <w:t xml:space="preserve"> právních následků s tím spojených.</w:t>
      </w:r>
    </w:p>
    <w:p w14:paraId="7059A227" w14:textId="77D6B2E1" w:rsidR="009244D6" w:rsidRDefault="00B3295A" w:rsidP="00865D87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240"/>
        <w:ind w:left="357" w:hanging="357"/>
      </w:pPr>
      <w:r>
        <w:t xml:space="preserve">V zájmu úpravy vzájemných práv a povinností vyplývajících z původně sjednané </w:t>
      </w:r>
      <w:r w:rsidR="003E08E8">
        <w:t xml:space="preserve">Přílohy č. 1 </w:t>
      </w:r>
      <w:r w:rsidR="00D57240">
        <w:t>S</w:t>
      </w:r>
      <w:r>
        <w:t>mlouvy, s ohledem na skutečnost, že obě strany jednaly s vědomím závaznosti uzavřené</w:t>
      </w:r>
      <w:r w:rsidR="003E08E8">
        <w:t xml:space="preserve"> Přílohy č. 1 </w:t>
      </w:r>
      <w:r>
        <w:t xml:space="preserve"> </w:t>
      </w:r>
      <w:r w:rsidR="00D57240">
        <w:t>S</w:t>
      </w:r>
      <w:r>
        <w:t xml:space="preserve">mlouvy a v souladu s jejím obsahem plnily, co si vzájemně ujednaly, a ve snaze napravit stav vzniklý v důsledku neuveřejnění </w:t>
      </w:r>
      <w:r w:rsidR="003E08E8">
        <w:t xml:space="preserve">Přílohy č. 1 </w:t>
      </w:r>
      <w:r w:rsidR="00D57240">
        <w:t>S</w:t>
      </w:r>
      <w:r>
        <w:t xml:space="preserve">mlouvy v </w:t>
      </w:r>
      <w:r w:rsidR="00D57240">
        <w:t>r</w:t>
      </w:r>
      <w:r>
        <w:t>egistru smluv, sjednávají smluvní strany tuto novou smlouvu ve znění, jak je dále uvedeno.</w:t>
      </w:r>
    </w:p>
    <w:p w14:paraId="39AEA389" w14:textId="77777777" w:rsidR="009244D6" w:rsidRDefault="00B3295A">
      <w:pPr>
        <w:pStyle w:val="Nadpis20"/>
        <w:keepNext/>
        <w:keepLines/>
        <w:shd w:val="clear" w:color="auto" w:fill="auto"/>
        <w:spacing w:after="0"/>
      </w:pPr>
      <w:bookmarkStart w:id="4" w:name="bookmark7"/>
      <w:r>
        <w:t>II.</w:t>
      </w:r>
      <w:bookmarkEnd w:id="4"/>
    </w:p>
    <w:p w14:paraId="7BC491DD" w14:textId="77777777" w:rsidR="009244D6" w:rsidRDefault="00B3295A">
      <w:pPr>
        <w:pStyle w:val="Nadpis20"/>
        <w:keepNext/>
        <w:keepLines/>
        <w:shd w:val="clear" w:color="auto" w:fill="auto"/>
        <w:spacing w:after="240"/>
      </w:pPr>
      <w:bookmarkStart w:id="5" w:name="bookmark8"/>
      <w:r>
        <w:t>Práva a závazky smluvních stran</w:t>
      </w:r>
      <w:bookmarkEnd w:id="5"/>
    </w:p>
    <w:p w14:paraId="3F1CB5FC" w14:textId="7AAF60A5" w:rsidR="009244D6" w:rsidRDefault="00B3295A" w:rsidP="00865D87">
      <w:pPr>
        <w:pStyle w:val="Zkladntext1"/>
        <w:numPr>
          <w:ilvl w:val="0"/>
          <w:numId w:val="2"/>
        </w:numPr>
        <w:shd w:val="clear" w:color="auto" w:fill="auto"/>
        <w:tabs>
          <w:tab w:val="left" w:pos="363"/>
        </w:tabs>
        <w:ind w:left="357" w:hanging="357"/>
      </w:pPr>
      <w:r>
        <w:t>Smluvní strany si tímto ujednáním vzájemně stvrzují, že obsah vzájemných práv a</w:t>
      </w:r>
      <w:r w:rsidR="00865D87">
        <w:t> </w:t>
      </w:r>
      <w:r>
        <w:t>povinností, který touto smlouvou nově sjednávají, je zcela a beze zbytku vyjádřen textem</w:t>
      </w:r>
    </w:p>
    <w:p w14:paraId="4B7E5133" w14:textId="660BC8CD" w:rsidR="009244D6" w:rsidRDefault="00B3295A" w:rsidP="00865D87">
      <w:pPr>
        <w:pStyle w:val="Zkladntext1"/>
        <w:shd w:val="clear" w:color="auto" w:fill="auto"/>
        <w:spacing w:after="120"/>
        <w:ind w:left="380"/>
      </w:pPr>
      <w:r>
        <w:t>původně sjednané</w:t>
      </w:r>
      <w:r w:rsidR="003E08E8">
        <w:t xml:space="preserve"> Přílohy č. 1 </w:t>
      </w:r>
      <w:r w:rsidR="00D57240">
        <w:t>S</w:t>
      </w:r>
      <w:r>
        <w:t>mlouvy</w:t>
      </w:r>
      <w:r w:rsidR="003E08E8">
        <w:t xml:space="preserve"> o umístění nápojového automatu.</w:t>
      </w:r>
      <w:r>
        <w:t xml:space="preserve"> </w:t>
      </w:r>
    </w:p>
    <w:p w14:paraId="722FF2D8" w14:textId="696154A4" w:rsidR="009244D6" w:rsidRDefault="00B3295A" w:rsidP="002F467A">
      <w:pPr>
        <w:pStyle w:val="Zkladntext1"/>
        <w:numPr>
          <w:ilvl w:val="0"/>
          <w:numId w:val="2"/>
        </w:numPr>
        <w:shd w:val="clear" w:color="auto" w:fill="auto"/>
        <w:tabs>
          <w:tab w:val="left" w:pos="383"/>
        </w:tabs>
        <w:spacing w:after="120"/>
        <w:ind w:left="380" w:hanging="380"/>
      </w:pPr>
      <w:r>
        <w:t xml:space="preserve">Smluvní strany prohlašují, že veškerá vzájemně poskytnutá plnění na základě původně sjednané </w:t>
      </w:r>
      <w:r w:rsidR="003E08E8">
        <w:t xml:space="preserve">Přílohy č. 1 </w:t>
      </w:r>
      <w:r w:rsidR="00D57240">
        <w:t>S</w:t>
      </w:r>
      <w:r>
        <w:t>mlouvy považují za plnění dle této smlouvy a že v souvislosti se vzájemně poskytnutým plněním nebudou vzájemně vznášet vůči druhé smluvní straně nároky z titulu bezdůvodného obohacení.</w:t>
      </w:r>
    </w:p>
    <w:p w14:paraId="348447D9" w14:textId="093DCBA3" w:rsidR="009244D6" w:rsidRDefault="00D57240" w:rsidP="00865D87">
      <w:pPr>
        <w:pStyle w:val="Zkladntext1"/>
        <w:numPr>
          <w:ilvl w:val="0"/>
          <w:numId w:val="2"/>
        </w:numPr>
        <w:shd w:val="clear" w:color="auto" w:fill="auto"/>
        <w:tabs>
          <w:tab w:val="left" w:pos="383"/>
        </w:tabs>
        <w:spacing w:after="240"/>
        <w:ind w:left="380" w:hanging="380"/>
      </w:pPr>
      <w:r>
        <w:t>P</w:t>
      </w:r>
      <w:r w:rsidR="003E08E8">
        <w:t>artner</w:t>
      </w:r>
      <w:r w:rsidR="00B3295A">
        <w:t xml:space="preserve"> se tímto zavazuje k</w:t>
      </w:r>
      <w:r>
        <w:t>e</w:t>
      </w:r>
      <w:r w:rsidR="00B3295A">
        <w:t xml:space="preserve"> zveřejnění této smlouvy a její kompletní přílohy v registru </w:t>
      </w:r>
      <w:r w:rsidR="00B3295A">
        <w:lastRenderedPageBreak/>
        <w:t>smluv v souladu s ustanovením § 5 ZRS</w:t>
      </w:r>
      <w:r>
        <w:t xml:space="preserve">, a to bez zbytečného odkladu, nejpozději však </w:t>
      </w:r>
      <w:r w:rsidR="00B363A2">
        <w:t>ve</w:t>
      </w:r>
      <w:r w:rsidR="00D03B0F">
        <w:t> </w:t>
      </w:r>
      <w:r w:rsidR="00B363A2">
        <w:t>lhůtě stanovené v § 5 odst. 2 ZRS</w:t>
      </w:r>
      <w:r w:rsidR="00B3295A">
        <w:t>.</w:t>
      </w:r>
    </w:p>
    <w:p w14:paraId="51C52194" w14:textId="77777777" w:rsidR="009244D6" w:rsidRDefault="00B3295A">
      <w:pPr>
        <w:pStyle w:val="Nadpis20"/>
        <w:keepNext/>
        <w:keepLines/>
        <w:shd w:val="clear" w:color="auto" w:fill="auto"/>
        <w:spacing w:after="0"/>
      </w:pPr>
      <w:bookmarkStart w:id="6" w:name="bookmark9"/>
      <w:r>
        <w:t>III.</w:t>
      </w:r>
      <w:bookmarkEnd w:id="6"/>
    </w:p>
    <w:p w14:paraId="12A60B20" w14:textId="77777777" w:rsidR="009244D6" w:rsidRDefault="00B3295A" w:rsidP="00865D87">
      <w:pPr>
        <w:pStyle w:val="Nadpis20"/>
        <w:keepNext/>
        <w:keepLines/>
        <w:shd w:val="clear" w:color="auto" w:fill="auto"/>
        <w:spacing w:after="240"/>
      </w:pPr>
      <w:bookmarkStart w:id="7" w:name="bookmark10"/>
      <w:r>
        <w:t>Závěrečná ustanovení</w:t>
      </w:r>
      <w:bookmarkEnd w:id="7"/>
    </w:p>
    <w:p w14:paraId="070594BC" w14:textId="66C55248" w:rsidR="00D57240" w:rsidRDefault="00B3295A" w:rsidP="00865D87">
      <w:pPr>
        <w:pStyle w:val="Zkladntext1"/>
        <w:shd w:val="clear" w:color="auto" w:fill="auto"/>
        <w:spacing w:after="120"/>
      </w:pPr>
      <w:r>
        <w:t xml:space="preserve">1. Tato smlouva o vypořádání závazků nabývá účinnosti dnem uveřejnění v </w:t>
      </w:r>
      <w:r w:rsidR="00D57240">
        <w:t>r</w:t>
      </w:r>
      <w:r>
        <w:t xml:space="preserve">egistru smluv. </w:t>
      </w:r>
    </w:p>
    <w:p w14:paraId="15B4AC45" w14:textId="31443BEB" w:rsidR="009244D6" w:rsidRDefault="00B3295A" w:rsidP="00865D87">
      <w:pPr>
        <w:pStyle w:val="Zkladntext1"/>
        <w:shd w:val="clear" w:color="auto" w:fill="auto"/>
        <w:spacing w:after="120"/>
      </w:pPr>
      <w:r>
        <w:t xml:space="preserve">2. Tato smlouva o vypořádání závazků je </w:t>
      </w:r>
      <w:r w:rsidR="00865D87">
        <w:t>uzavřena</w:t>
      </w:r>
      <w:r>
        <w:t xml:space="preserve"> </w:t>
      </w:r>
      <w:r w:rsidR="00D356A5">
        <w:t>ve dvou stejnopisech, každý s hodnotou originálu, přičemž každá strana obdrží jeden stejnopis.</w:t>
      </w:r>
    </w:p>
    <w:p w14:paraId="620C917A" w14:textId="212A46B6" w:rsidR="000B108B" w:rsidRDefault="000B108B" w:rsidP="00865D87">
      <w:pPr>
        <w:pStyle w:val="Textkomente"/>
        <w:spacing w:after="6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B108B">
        <w:rPr>
          <w:rFonts w:ascii="Arial" w:hAnsi="Arial" w:cs="Arial"/>
          <w:sz w:val="22"/>
          <w:szCs w:val="22"/>
        </w:rPr>
        <w:t>3. Smluvní strany shodně prohlašují, že smlouva je uzavřena dle jejich pravé, svobodné a</w:t>
      </w:r>
      <w:r>
        <w:rPr>
          <w:rFonts w:ascii="Arial" w:hAnsi="Arial" w:cs="Arial"/>
          <w:sz w:val="22"/>
          <w:szCs w:val="22"/>
        </w:rPr>
        <w:t> </w:t>
      </w:r>
      <w:r w:rsidRPr="000B108B">
        <w:rPr>
          <w:rFonts w:ascii="Arial" w:hAnsi="Arial" w:cs="Arial"/>
          <w:sz w:val="22"/>
          <w:szCs w:val="22"/>
        </w:rPr>
        <w:t>vážné vůle a jako taková je smluvními stranami schválena a podepsána, přičemž smluvní strany výslovně prohlašují, že nejednání v tísni a že sjednané podmínky nepovažují za</w:t>
      </w:r>
      <w:r>
        <w:rPr>
          <w:rFonts w:ascii="Arial" w:hAnsi="Arial" w:cs="Arial"/>
          <w:sz w:val="22"/>
          <w:szCs w:val="22"/>
        </w:rPr>
        <w:t> </w:t>
      </w:r>
      <w:r w:rsidRPr="000B108B">
        <w:rPr>
          <w:rFonts w:ascii="Arial" w:hAnsi="Arial" w:cs="Arial"/>
          <w:sz w:val="22"/>
          <w:szCs w:val="22"/>
        </w:rPr>
        <w:t>nevýhod</w:t>
      </w:r>
      <w:r>
        <w:rPr>
          <w:rFonts w:ascii="Arial" w:hAnsi="Arial" w:cs="Arial"/>
          <w:sz w:val="22"/>
          <w:szCs w:val="22"/>
        </w:rPr>
        <w:t>né.</w:t>
      </w:r>
    </w:p>
    <w:p w14:paraId="6DE7809E" w14:textId="2249A0ED" w:rsidR="00D356A5" w:rsidRDefault="00D356A5" w:rsidP="00865D87">
      <w:pPr>
        <w:pStyle w:val="Textkomente"/>
        <w:spacing w:after="60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 4. 2. 2022</w:t>
      </w:r>
    </w:p>
    <w:p w14:paraId="201C07CD" w14:textId="106117AE" w:rsidR="00865D87" w:rsidRDefault="00865D87" w:rsidP="00865D87">
      <w:pPr>
        <w:pStyle w:val="Zkladntext1"/>
        <w:shd w:val="clear" w:color="auto" w:fill="auto"/>
        <w:spacing w:after="240" w:line="240" w:lineRule="auto"/>
      </w:pPr>
      <w:r>
        <w:t xml:space="preserve">za </w:t>
      </w:r>
      <w:r w:rsidR="00D356A5">
        <w:t>partnera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56A5">
        <w:t xml:space="preserve">          </w:t>
      </w:r>
      <w:r>
        <w:t xml:space="preserve">za </w:t>
      </w:r>
      <w:r w:rsidR="00D356A5">
        <w:t>provozovatele:</w:t>
      </w:r>
    </w:p>
    <w:p w14:paraId="77D63743" w14:textId="77777777" w:rsidR="00D356A5" w:rsidRDefault="00D356A5" w:rsidP="00865D87">
      <w:pPr>
        <w:pStyle w:val="Zkladntext1"/>
        <w:shd w:val="clear" w:color="auto" w:fill="auto"/>
        <w:spacing w:after="240" w:line="240" w:lineRule="auto"/>
      </w:pPr>
    </w:p>
    <w:p w14:paraId="4D2ED7B4" w14:textId="77777777" w:rsidR="00D356A5" w:rsidRDefault="00D356A5" w:rsidP="00D356A5">
      <w:pPr>
        <w:pStyle w:val="Zkladntext1"/>
        <w:shd w:val="clear" w:color="auto" w:fill="auto"/>
        <w:spacing w:after="180" w:line="240" w:lineRule="auto"/>
      </w:pPr>
    </w:p>
    <w:p w14:paraId="5537A2E7" w14:textId="77777777" w:rsidR="00D356A5" w:rsidRDefault="00D356A5" w:rsidP="00D356A5">
      <w:pPr>
        <w:pStyle w:val="Zkladntext1"/>
        <w:shd w:val="clear" w:color="auto" w:fill="auto"/>
        <w:spacing w:after="180" w:line="240" w:lineRule="auto"/>
      </w:pPr>
    </w:p>
    <w:p w14:paraId="508603EF" w14:textId="5E3E4630" w:rsidR="00D356A5" w:rsidRDefault="00D57240" w:rsidP="00D356A5">
      <w:pPr>
        <w:pStyle w:val="Zkladntext1"/>
        <w:shd w:val="clear" w:color="auto" w:fill="auto"/>
        <w:spacing w:after="180" w:line="240" w:lineRule="auto"/>
      </w:pPr>
      <w:r>
        <w:t xml:space="preserve">           </w:t>
      </w:r>
      <w:r>
        <w:tab/>
      </w:r>
      <w:r>
        <w:tab/>
      </w:r>
      <w:bookmarkStart w:id="8" w:name="_GoBack"/>
      <w:bookmarkEnd w:id="8"/>
    </w:p>
    <w:p w14:paraId="5B8F0638" w14:textId="4C6BAC2E" w:rsidR="00D57240" w:rsidRDefault="00D57240" w:rsidP="00D356A5">
      <w:pPr>
        <w:pStyle w:val="Zkladntext1"/>
        <w:shd w:val="clear" w:color="auto" w:fill="auto"/>
        <w:spacing w:after="180" w:line="240" w:lineRule="auto"/>
      </w:pPr>
      <w:r>
        <w:t xml:space="preserve">            ředitelka </w:t>
      </w:r>
      <w:r w:rsidR="00D356A5">
        <w:t xml:space="preserve">školy                         </w:t>
      </w:r>
      <w:r>
        <w:tab/>
      </w:r>
      <w:r>
        <w:tab/>
      </w:r>
      <w:r w:rsidR="00D356A5">
        <w:t xml:space="preserve">       jednatel</w:t>
      </w:r>
    </w:p>
    <w:sectPr w:rsidR="00D57240">
      <w:footerReference w:type="default" r:id="rId7"/>
      <w:pgSz w:w="11900" w:h="16840"/>
      <w:pgMar w:top="1374" w:right="1371" w:bottom="1520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B358" w14:textId="77777777" w:rsidR="00636B55" w:rsidRDefault="00636B55">
      <w:r>
        <w:separator/>
      </w:r>
    </w:p>
  </w:endnote>
  <w:endnote w:type="continuationSeparator" w:id="0">
    <w:p w14:paraId="0482D14B" w14:textId="77777777" w:rsidR="00636B55" w:rsidRDefault="006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827B" w14:textId="77777777" w:rsidR="009244D6" w:rsidRDefault="00B3295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39102E8" wp14:editId="4D29744B">
              <wp:simplePos x="0" y="0"/>
              <wp:positionH relativeFrom="page">
                <wp:posOffset>6487160</wp:posOffset>
              </wp:positionH>
              <wp:positionV relativeFrom="page">
                <wp:posOffset>9933940</wp:posOffset>
              </wp:positionV>
              <wp:extent cx="176530" cy="13398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799F76" w14:textId="7B288637" w:rsidR="009244D6" w:rsidRDefault="00B3295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separate"/>
                          </w:r>
                          <w:r w:rsidR="005B1188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102E8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10.8pt;margin-top:782.2pt;width:13.9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" filled="f" stroked="f">
              <v:textbox style="mso-fit-shape-to-text:t" inset="0,0,0,0">
                <w:txbxContent>
                  <w:p w14:paraId="4C799F76" w14:textId="7B288637" w:rsidR="009244D6" w:rsidRDefault="00B3295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</w:rPr>
                      <w:fldChar w:fldCharType="separate"/>
                    </w:r>
                    <w:r w:rsidR="005B1188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0B67" w14:textId="77777777" w:rsidR="00636B55" w:rsidRDefault="00636B55"/>
  </w:footnote>
  <w:footnote w:type="continuationSeparator" w:id="0">
    <w:p w14:paraId="3D1535D1" w14:textId="77777777" w:rsidR="00636B55" w:rsidRDefault="00636B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7E58"/>
    <w:multiLevelType w:val="multilevel"/>
    <w:tmpl w:val="9170F7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B6727F"/>
    <w:multiLevelType w:val="multilevel"/>
    <w:tmpl w:val="6966E3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D6"/>
    <w:rsid w:val="000B108B"/>
    <w:rsid w:val="001236B6"/>
    <w:rsid w:val="002E4828"/>
    <w:rsid w:val="002F467A"/>
    <w:rsid w:val="00390C2E"/>
    <w:rsid w:val="003E08E8"/>
    <w:rsid w:val="003E4003"/>
    <w:rsid w:val="005707D1"/>
    <w:rsid w:val="005B1188"/>
    <w:rsid w:val="00636B55"/>
    <w:rsid w:val="00865D87"/>
    <w:rsid w:val="009244D6"/>
    <w:rsid w:val="00A97246"/>
    <w:rsid w:val="00B3295A"/>
    <w:rsid w:val="00B363A2"/>
    <w:rsid w:val="00D03B0F"/>
    <w:rsid w:val="00D356A5"/>
    <w:rsid w:val="00D5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68CB"/>
  <w15:docId w15:val="{2B1E2C0A-608D-40AA-A5EE-B15E7D4B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276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236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36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36B6"/>
    <w:rPr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6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6B6"/>
    <w:rPr>
      <w:rFonts w:ascii="Segoe UI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6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36B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smlouva_o_vypořádání_závazků_honda_2h83883 č.45.docx</vt:lpstr>
    </vt:vector>
  </TitlesOfParts>
  <Company>Finanční správa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smlouva_o_vypořádání_závazků_honda_2h83883 č.45.docx</dc:title>
  <dc:subject/>
  <dc:creator>Habětínková Romana Ing. (GFŘ)</dc:creator>
  <cp:keywords/>
  <cp:lastModifiedBy>Helena Gajdová</cp:lastModifiedBy>
  <cp:revision>2</cp:revision>
  <cp:lastPrinted>2022-02-04T08:38:00Z</cp:lastPrinted>
  <dcterms:created xsi:type="dcterms:W3CDTF">2022-02-04T09:03:00Z</dcterms:created>
  <dcterms:modified xsi:type="dcterms:W3CDTF">2022-02-04T09:03:00Z</dcterms:modified>
</cp:coreProperties>
</file>