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47CB" w:rsidR="00597070" w:rsidP="00597070" w:rsidRDefault="00597070" w14:paraId="26B25557" w14:textId="71D458FA">
      <w:pPr>
        <w:pStyle w:val="Nzev"/>
        <w:rPr>
          <w:rFonts w:ascii="Tahoma" w:hAnsi="Tahoma" w:cs="Tahoma"/>
          <w:sz w:val="18"/>
          <w:szCs w:val="18"/>
        </w:rPr>
      </w:pPr>
      <w:r w:rsidRPr="007847CB">
        <w:rPr>
          <w:rFonts w:ascii="Tahoma" w:hAnsi="Tahoma" w:cs="Tahoma"/>
          <w:sz w:val="18"/>
          <w:szCs w:val="18"/>
        </w:rPr>
        <w:t>LICENČNÍ SMLOUVA</w:t>
      </w:r>
    </w:p>
    <w:p w:rsidRPr="007847CB" w:rsidR="00597070" w:rsidP="00597070" w:rsidRDefault="00597070" w14:paraId="26B25558" w14:textId="77777777">
      <w:pPr>
        <w:pStyle w:val="Nzev"/>
        <w:rPr>
          <w:rFonts w:ascii="Tahoma" w:hAnsi="Tahoma" w:cs="Tahoma"/>
          <w:sz w:val="16"/>
          <w:szCs w:val="16"/>
        </w:rPr>
      </w:pPr>
    </w:p>
    <w:p w:rsidRPr="007847CB" w:rsidR="00597070" w:rsidP="00597070" w:rsidRDefault="006B1A27" w14:paraId="26B25559" w14:textId="39D981C9">
      <w:pPr>
        <w:rPr>
          <w:rFonts w:ascii="Tahoma" w:hAnsi="Tahoma" w:cs="Tahoma"/>
          <w:b/>
          <w:sz w:val="16"/>
          <w:szCs w:val="16"/>
        </w:rPr>
      </w:pPr>
      <w:r w:rsidRPr="007847CB">
        <w:rPr>
          <w:rFonts w:ascii="Tahoma" w:hAnsi="Tahoma" w:cs="Tahoma"/>
          <w:b/>
          <w:sz w:val="16"/>
          <w:szCs w:val="16"/>
        </w:rPr>
        <w:t>I</w:t>
      </w:r>
      <w:r w:rsidRPr="007847CB" w:rsidR="00053B79">
        <w:rPr>
          <w:rFonts w:ascii="Tahoma" w:hAnsi="Tahoma" w:cs="Tahoma"/>
          <w:b/>
          <w:sz w:val="16"/>
          <w:szCs w:val="16"/>
        </w:rPr>
        <w:t>vo</w:t>
      </w:r>
      <w:r w:rsidRPr="007847CB">
        <w:rPr>
          <w:rFonts w:ascii="Tahoma" w:hAnsi="Tahoma" w:cs="Tahoma"/>
          <w:b/>
          <w:sz w:val="16"/>
          <w:szCs w:val="16"/>
        </w:rPr>
        <w:t xml:space="preserve"> </w:t>
      </w:r>
      <w:proofErr w:type="spellStart"/>
      <w:r w:rsidRPr="007847CB">
        <w:rPr>
          <w:rFonts w:ascii="Tahoma" w:hAnsi="Tahoma" w:cs="Tahoma"/>
          <w:b/>
          <w:sz w:val="16"/>
          <w:szCs w:val="16"/>
        </w:rPr>
        <w:t>B</w:t>
      </w:r>
      <w:r w:rsidRPr="007847CB" w:rsidR="00053B79">
        <w:rPr>
          <w:rFonts w:ascii="Tahoma" w:hAnsi="Tahoma" w:cs="Tahoma"/>
          <w:b/>
          <w:sz w:val="16"/>
          <w:szCs w:val="16"/>
        </w:rPr>
        <w:t>olcek</w:t>
      </w:r>
      <w:proofErr w:type="spellEnd"/>
    </w:p>
    <w:p w:rsidRPr="007847CB" w:rsidR="00597070" w:rsidP="00597070" w:rsidRDefault="00F16224" w14:paraId="26B2555B" w14:textId="5CB9F3C1">
      <w:pPr>
        <w:rPr>
          <w:rFonts w:ascii="Tahoma" w:hAnsi="Tahoma" w:cs="Tahoma"/>
          <w:b/>
          <w:sz w:val="16"/>
          <w:szCs w:val="16"/>
        </w:rPr>
      </w:pPr>
      <w:r w:rsidRPr="007847CB">
        <w:rPr>
          <w:rFonts w:ascii="Tahoma" w:hAnsi="Tahoma" w:cs="Tahoma"/>
          <w:sz w:val="16"/>
          <w:szCs w:val="16"/>
        </w:rPr>
        <w:t>místem podnikání</w:t>
      </w:r>
      <w:r w:rsidRPr="007847CB" w:rsidR="00597070">
        <w:rPr>
          <w:rFonts w:ascii="Tahoma" w:hAnsi="Tahoma" w:cs="Tahoma"/>
          <w:sz w:val="16"/>
          <w:szCs w:val="16"/>
        </w:rPr>
        <w:t>:</w:t>
      </w:r>
      <w:r w:rsidRPr="007847CB" w:rsidR="00597070">
        <w:rPr>
          <w:rFonts w:ascii="Tahoma" w:hAnsi="Tahoma" w:cs="Tahoma"/>
          <w:b/>
          <w:sz w:val="16"/>
          <w:szCs w:val="16"/>
        </w:rPr>
        <w:t xml:space="preserve"> </w:t>
      </w:r>
      <w:r w:rsidRPr="007847CB" w:rsidR="006B1A27">
        <w:rPr>
          <w:rFonts w:ascii="Tahoma" w:hAnsi="Tahoma" w:cs="Tahoma"/>
          <w:sz w:val="16"/>
          <w:szCs w:val="16"/>
        </w:rPr>
        <w:t>Výškovická 636/194, 700 30 Ostrava</w:t>
      </w:r>
      <w:r w:rsidRPr="007847CB" w:rsidR="00597070">
        <w:rPr>
          <w:rFonts w:ascii="Tahoma" w:hAnsi="Tahoma" w:cs="Tahoma"/>
          <w:sz w:val="16"/>
          <w:szCs w:val="16"/>
        </w:rPr>
        <w:tab/>
      </w:r>
      <w:r w:rsidRPr="007847CB" w:rsidR="00597070">
        <w:rPr>
          <w:rFonts w:ascii="Tahoma" w:hAnsi="Tahoma" w:cs="Tahoma"/>
          <w:sz w:val="16"/>
          <w:szCs w:val="16"/>
        </w:rPr>
        <w:t xml:space="preserve">   </w:t>
      </w:r>
    </w:p>
    <w:p w:rsidRPr="007847CB" w:rsidR="00597070" w:rsidP="00597070" w:rsidRDefault="00597070" w14:paraId="26B2555C" w14:textId="64C91318">
      <w:pPr>
        <w:rPr>
          <w:rFonts w:ascii="Tahoma" w:hAnsi="Tahoma" w:cs="Tahoma"/>
          <w:b/>
          <w:sz w:val="16"/>
          <w:szCs w:val="16"/>
        </w:rPr>
      </w:pPr>
      <w:r w:rsidRPr="007847CB">
        <w:rPr>
          <w:rFonts w:ascii="Tahoma" w:hAnsi="Tahoma" w:cs="Tahoma"/>
          <w:sz w:val="16"/>
          <w:szCs w:val="16"/>
        </w:rPr>
        <w:t>IČ:</w:t>
      </w:r>
      <w:r w:rsidRPr="007847CB">
        <w:rPr>
          <w:rFonts w:ascii="Tahoma" w:hAnsi="Tahoma" w:cs="Tahoma"/>
          <w:b/>
          <w:sz w:val="16"/>
          <w:szCs w:val="16"/>
        </w:rPr>
        <w:t xml:space="preserve"> </w:t>
      </w:r>
      <w:r w:rsidRPr="007847CB" w:rsidR="006B1A27">
        <w:rPr>
          <w:rFonts w:ascii="Tahoma" w:hAnsi="Tahoma" w:cs="Tahoma"/>
          <w:bCs/>
          <w:sz w:val="16"/>
          <w:szCs w:val="16"/>
        </w:rPr>
        <w:t>18111246</w:t>
      </w:r>
      <w:r w:rsidRPr="007847CB">
        <w:rPr>
          <w:rFonts w:ascii="Tahoma" w:hAnsi="Tahoma" w:cs="Tahoma"/>
          <w:sz w:val="16"/>
          <w:szCs w:val="16"/>
        </w:rPr>
        <w:t xml:space="preserve"> </w:t>
      </w:r>
      <w:r w:rsidRPr="007847CB" w:rsidR="00F16224">
        <w:rPr>
          <w:rFonts w:ascii="Tahoma" w:hAnsi="Tahoma" w:cs="Tahoma"/>
          <w:sz w:val="16"/>
          <w:szCs w:val="16"/>
        </w:rPr>
        <w:tab/>
      </w:r>
      <w:r w:rsidRPr="007847CB">
        <w:rPr>
          <w:rFonts w:ascii="Tahoma" w:hAnsi="Tahoma" w:cs="Tahoma"/>
          <w:sz w:val="16"/>
          <w:szCs w:val="16"/>
        </w:rPr>
        <w:t xml:space="preserve">DIČ: </w:t>
      </w:r>
      <w:r w:rsidRPr="007847CB" w:rsidR="006B1A27">
        <w:rPr>
          <w:rFonts w:ascii="Tahoma" w:hAnsi="Tahoma" w:cs="Tahoma"/>
          <w:sz w:val="16"/>
          <w:szCs w:val="16"/>
        </w:rPr>
        <w:t>CZ6209030597</w:t>
      </w:r>
    </w:p>
    <w:p w:rsidRPr="007847CB" w:rsidR="00597070" w:rsidP="00597070" w:rsidRDefault="00597070" w14:paraId="26B2555E" w14:textId="756518BC">
      <w:pPr>
        <w:rPr>
          <w:rFonts w:ascii="Tahoma" w:hAnsi="Tahoma" w:cs="Tahoma"/>
          <w:sz w:val="16"/>
          <w:szCs w:val="16"/>
        </w:rPr>
      </w:pPr>
      <w:r w:rsidRPr="007847CB">
        <w:rPr>
          <w:rFonts w:ascii="Tahoma" w:hAnsi="Tahoma" w:cs="Tahoma"/>
          <w:sz w:val="16"/>
          <w:szCs w:val="16"/>
        </w:rPr>
        <w:t xml:space="preserve">bankovní spojení: </w:t>
      </w:r>
      <w:r w:rsidRPr="007847CB" w:rsidR="00F16224">
        <w:rPr>
          <w:rFonts w:ascii="Tahoma" w:hAnsi="Tahoma" w:cs="Tahoma"/>
          <w:sz w:val="16"/>
          <w:szCs w:val="16"/>
        </w:rPr>
        <w:tab/>
      </w:r>
      <w:r w:rsidRPr="007847CB" w:rsidR="00F16224">
        <w:rPr>
          <w:rFonts w:ascii="Tahoma" w:hAnsi="Tahoma" w:cs="Tahoma"/>
          <w:sz w:val="16"/>
          <w:szCs w:val="16"/>
        </w:rPr>
        <w:t>Česká spořitelna</w:t>
      </w:r>
    </w:p>
    <w:p w:rsidRPr="007847CB" w:rsidR="00597070" w:rsidP="00597070" w:rsidRDefault="00597070" w14:paraId="26B25560" w14:textId="59E3C68A">
      <w:pPr>
        <w:rPr>
          <w:rFonts w:ascii="Tahoma" w:hAnsi="Tahoma" w:cs="Tahoma"/>
          <w:sz w:val="16"/>
          <w:szCs w:val="16"/>
        </w:rPr>
      </w:pPr>
      <w:r w:rsidRPr="007847CB">
        <w:rPr>
          <w:rFonts w:ascii="Tahoma" w:hAnsi="Tahoma" w:cs="Tahoma"/>
          <w:sz w:val="16"/>
          <w:szCs w:val="16"/>
        </w:rPr>
        <w:t xml:space="preserve">číslo účtu: </w:t>
      </w:r>
      <w:r w:rsidRPr="007847CB" w:rsidR="00F16224">
        <w:rPr>
          <w:rFonts w:ascii="Tahoma" w:hAnsi="Tahoma" w:cs="Tahoma"/>
          <w:sz w:val="16"/>
          <w:szCs w:val="16"/>
        </w:rPr>
        <w:tab/>
      </w:r>
      <w:r w:rsidRPr="007847CB" w:rsidR="006B1A27">
        <w:rPr>
          <w:rFonts w:ascii="Tahoma" w:hAnsi="Tahoma" w:cs="Tahoma"/>
          <w:sz w:val="16"/>
          <w:szCs w:val="16"/>
        </w:rPr>
        <w:t>1648145389/0800</w:t>
      </w:r>
      <w:r w:rsidRPr="007847CB">
        <w:rPr>
          <w:rFonts w:ascii="Tahoma" w:hAnsi="Tahoma" w:cs="Tahoma"/>
          <w:sz w:val="16"/>
          <w:szCs w:val="16"/>
        </w:rPr>
        <w:tab/>
      </w:r>
      <w:r w:rsidRPr="007847CB">
        <w:rPr>
          <w:rFonts w:ascii="Tahoma" w:hAnsi="Tahoma" w:cs="Tahoma"/>
          <w:sz w:val="16"/>
          <w:szCs w:val="16"/>
        </w:rPr>
        <w:t xml:space="preserve">  </w:t>
      </w:r>
    </w:p>
    <w:p w:rsidRPr="007847CB" w:rsidR="00597070" w:rsidP="00597070" w:rsidRDefault="00597070" w14:paraId="26B25561" w14:textId="77777777">
      <w:pPr>
        <w:rPr>
          <w:rFonts w:ascii="Tahoma" w:hAnsi="Tahoma" w:cs="Tahoma"/>
          <w:sz w:val="16"/>
          <w:szCs w:val="16"/>
        </w:rPr>
      </w:pPr>
      <w:r w:rsidRPr="007847CB">
        <w:rPr>
          <w:rFonts w:ascii="Tahoma" w:hAnsi="Tahoma" w:cs="Tahoma"/>
          <w:sz w:val="16"/>
          <w:szCs w:val="16"/>
        </w:rPr>
        <w:t xml:space="preserve">jako </w:t>
      </w:r>
      <w:r w:rsidRPr="007847CB">
        <w:rPr>
          <w:rFonts w:ascii="Tahoma" w:hAnsi="Tahoma" w:cs="Tahoma"/>
          <w:b/>
          <w:sz w:val="16"/>
          <w:szCs w:val="16"/>
        </w:rPr>
        <w:t xml:space="preserve">poskytovatel licence </w:t>
      </w:r>
      <w:r w:rsidRPr="007847CB">
        <w:rPr>
          <w:rFonts w:ascii="Tahoma" w:hAnsi="Tahoma" w:cs="Tahoma"/>
          <w:sz w:val="16"/>
          <w:szCs w:val="16"/>
        </w:rPr>
        <w:t>na straně jedné (dále jen „poskytovatel“)</w:t>
      </w:r>
    </w:p>
    <w:p w:rsidRPr="007847CB" w:rsidR="00597070" w:rsidP="00597070" w:rsidRDefault="00597070" w14:paraId="26B25562" w14:textId="77777777">
      <w:pPr>
        <w:pStyle w:val="Nzev"/>
        <w:jc w:val="left"/>
        <w:rPr>
          <w:rFonts w:ascii="Tahoma" w:hAnsi="Tahoma" w:cs="Tahoma"/>
          <w:sz w:val="16"/>
          <w:szCs w:val="16"/>
        </w:rPr>
      </w:pPr>
    </w:p>
    <w:p w:rsidRPr="007847CB" w:rsidR="00597070" w:rsidP="00597070" w:rsidRDefault="00597070" w14:paraId="26B25563" w14:textId="77777777">
      <w:pPr>
        <w:pStyle w:val="Nzev"/>
        <w:rPr>
          <w:rFonts w:ascii="Tahoma" w:hAnsi="Tahoma" w:cs="Tahoma"/>
          <w:b w:val="0"/>
          <w:sz w:val="16"/>
          <w:szCs w:val="16"/>
        </w:rPr>
      </w:pPr>
      <w:r w:rsidRPr="007847CB">
        <w:rPr>
          <w:rFonts w:ascii="Tahoma" w:hAnsi="Tahoma" w:cs="Tahoma"/>
          <w:b w:val="0"/>
          <w:sz w:val="16"/>
          <w:szCs w:val="16"/>
        </w:rPr>
        <w:t>a</w:t>
      </w:r>
    </w:p>
    <w:p w:rsidRPr="007847CB" w:rsidR="00597070" w:rsidP="00597070" w:rsidRDefault="00597070" w14:paraId="26B25564" w14:textId="77777777">
      <w:pPr>
        <w:pStyle w:val="Nzev"/>
        <w:rPr>
          <w:rFonts w:ascii="Tahoma" w:hAnsi="Tahoma" w:cs="Tahoma"/>
          <w:sz w:val="16"/>
          <w:szCs w:val="16"/>
        </w:rPr>
      </w:pPr>
    </w:p>
    <w:p w:rsidRPr="007847CB" w:rsidR="00BA5F4F" w:rsidP="00BA5F4F" w:rsidRDefault="00BA5F4F" w14:paraId="117C985E" w14:textId="77777777">
      <w:pPr>
        <w:rPr>
          <w:rFonts w:ascii="Tahoma" w:hAnsi="Tahoma" w:cs="Tahoma"/>
          <w:b/>
          <w:sz w:val="16"/>
          <w:szCs w:val="16"/>
        </w:rPr>
      </w:pPr>
      <w:r w:rsidRPr="007847CB">
        <w:rPr>
          <w:rFonts w:ascii="Tahoma" w:hAnsi="Tahoma" w:cs="Tahoma"/>
          <w:b/>
          <w:sz w:val="16"/>
          <w:szCs w:val="16"/>
        </w:rPr>
        <w:t>Všeobecná fakultní nemocnice v Praze</w:t>
      </w:r>
    </w:p>
    <w:p w:rsidRPr="007847CB" w:rsidR="00BA5F4F" w:rsidP="00BA5F4F" w:rsidRDefault="00BA5F4F" w14:paraId="73EE091D" w14:textId="77777777">
      <w:pPr>
        <w:rPr>
          <w:rFonts w:ascii="Tahoma" w:hAnsi="Tahoma" w:cs="Tahoma"/>
          <w:sz w:val="16"/>
          <w:szCs w:val="16"/>
        </w:rPr>
      </w:pPr>
      <w:r w:rsidRPr="007847CB">
        <w:rPr>
          <w:rFonts w:ascii="Tahoma" w:hAnsi="Tahoma" w:cs="Tahoma"/>
          <w:sz w:val="16"/>
          <w:szCs w:val="16"/>
        </w:rPr>
        <w:t xml:space="preserve">se </w:t>
      </w:r>
      <w:proofErr w:type="gramStart"/>
      <w:r w:rsidRPr="007847CB">
        <w:rPr>
          <w:rFonts w:ascii="Tahoma" w:hAnsi="Tahoma" w:cs="Tahoma"/>
          <w:sz w:val="16"/>
          <w:szCs w:val="16"/>
        </w:rPr>
        <w:t xml:space="preserve">sídlem:  </w:t>
      </w:r>
      <w:r w:rsidRPr="007847CB">
        <w:rPr>
          <w:rFonts w:ascii="Tahoma" w:hAnsi="Tahoma" w:cs="Tahoma"/>
          <w:sz w:val="16"/>
          <w:szCs w:val="16"/>
        </w:rPr>
        <w:tab/>
      </w:r>
      <w:proofErr w:type="gramEnd"/>
      <w:r w:rsidRPr="007847CB">
        <w:rPr>
          <w:rFonts w:ascii="Tahoma" w:hAnsi="Tahoma" w:cs="Tahoma"/>
          <w:sz w:val="16"/>
          <w:szCs w:val="16"/>
        </w:rPr>
        <w:t>U Nemocnice 499/2, 128 08 Praha 2</w:t>
      </w:r>
    </w:p>
    <w:p w:rsidRPr="007847CB" w:rsidR="00BA5F4F" w:rsidP="00BA5F4F" w:rsidRDefault="00BA5F4F" w14:paraId="0DE09BDE" w14:textId="77777777">
      <w:pPr>
        <w:rPr>
          <w:rFonts w:ascii="Tahoma" w:hAnsi="Tahoma" w:cs="Tahoma"/>
          <w:sz w:val="16"/>
          <w:szCs w:val="16"/>
        </w:rPr>
      </w:pPr>
      <w:r w:rsidRPr="007847CB">
        <w:rPr>
          <w:rFonts w:ascii="Tahoma" w:hAnsi="Tahoma" w:cs="Tahoma"/>
          <w:sz w:val="16"/>
          <w:szCs w:val="16"/>
        </w:rPr>
        <w:t xml:space="preserve">IČ: 000 64 165    </w:t>
      </w:r>
      <w:r w:rsidRPr="007847CB">
        <w:rPr>
          <w:rFonts w:ascii="Tahoma" w:hAnsi="Tahoma" w:cs="Tahoma"/>
          <w:sz w:val="16"/>
          <w:szCs w:val="16"/>
        </w:rPr>
        <w:tab/>
      </w:r>
      <w:r w:rsidRPr="007847CB">
        <w:rPr>
          <w:rFonts w:ascii="Tahoma" w:hAnsi="Tahoma" w:cs="Tahoma"/>
          <w:sz w:val="16"/>
          <w:szCs w:val="16"/>
        </w:rPr>
        <w:t>DIČ: CZ00064165</w:t>
      </w:r>
    </w:p>
    <w:p w:rsidRPr="007847CB" w:rsidR="00BA5F4F" w:rsidP="00BA5F4F" w:rsidRDefault="00BA5F4F" w14:paraId="7CC850B6" w14:textId="12448D34">
      <w:pPr>
        <w:rPr>
          <w:rFonts w:ascii="Tahoma" w:hAnsi="Tahoma" w:cs="Tahoma"/>
          <w:sz w:val="16"/>
          <w:szCs w:val="16"/>
        </w:rPr>
      </w:pPr>
      <w:proofErr w:type="gramStart"/>
      <w:r w:rsidRPr="007847CB">
        <w:rPr>
          <w:rFonts w:ascii="Tahoma" w:hAnsi="Tahoma" w:cs="Tahoma"/>
          <w:sz w:val="16"/>
          <w:szCs w:val="16"/>
        </w:rPr>
        <w:t>zastoupen</w:t>
      </w:r>
      <w:r w:rsidRPr="007847CB" w:rsidR="00F16224">
        <w:rPr>
          <w:rFonts w:ascii="Tahoma" w:hAnsi="Tahoma" w:cs="Tahoma"/>
          <w:sz w:val="16"/>
          <w:szCs w:val="16"/>
        </w:rPr>
        <w:t>á</w:t>
      </w:r>
      <w:r w:rsidRPr="007847CB">
        <w:rPr>
          <w:rFonts w:ascii="Tahoma" w:hAnsi="Tahoma" w:cs="Tahoma"/>
          <w:sz w:val="16"/>
          <w:szCs w:val="16"/>
        </w:rPr>
        <w:t xml:space="preserve">:   </w:t>
      </w:r>
      <w:proofErr w:type="gramEnd"/>
      <w:r w:rsidRPr="007847CB">
        <w:rPr>
          <w:rFonts w:ascii="Tahoma" w:hAnsi="Tahoma" w:cs="Tahoma"/>
          <w:sz w:val="16"/>
          <w:szCs w:val="16"/>
        </w:rPr>
        <w:t xml:space="preserve">        </w:t>
      </w:r>
      <w:r w:rsidRPr="007847CB">
        <w:rPr>
          <w:rFonts w:ascii="Tahoma" w:hAnsi="Tahoma" w:cs="Tahoma"/>
          <w:sz w:val="16"/>
          <w:szCs w:val="16"/>
        </w:rPr>
        <w:tab/>
      </w:r>
      <w:r w:rsidRPr="007847CB">
        <w:rPr>
          <w:rFonts w:ascii="Tahoma" w:hAnsi="Tahoma" w:cs="Tahoma"/>
          <w:sz w:val="16"/>
          <w:szCs w:val="16"/>
        </w:rPr>
        <w:t xml:space="preserve">prof. MUDr. Davidem </w:t>
      </w:r>
      <w:proofErr w:type="spellStart"/>
      <w:r w:rsidRPr="007847CB">
        <w:rPr>
          <w:rFonts w:ascii="Tahoma" w:hAnsi="Tahoma" w:cs="Tahoma"/>
          <w:sz w:val="16"/>
          <w:szCs w:val="16"/>
        </w:rPr>
        <w:t>Feltlem</w:t>
      </w:r>
      <w:proofErr w:type="spellEnd"/>
      <w:r w:rsidRPr="007847CB">
        <w:rPr>
          <w:rFonts w:ascii="Tahoma" w:hAnsi="Tahoma" w:cs="Tahoma"/>
          <w:sz w:val="16"/>
          <w:szCs w:val="16"/>
        </w:rPr>
        <w:t xml:space="preserve">, Ph.D., MBA, ředitelem </w:t>
      </w:r>
    </w:p>
    <w:p w:rsidRPr="007847CB" w:rsidR="00BA5F4F" w:rsidP="00BA5F4F" w:rsidRDefault="00BA5F4F" w14:paraId="2BCD57BF" w14:textId="77777777">
      <w:pPr>
        <w:rPr>
          <w:rFonts w:ascii="Tahoma" w:hAnsi="Tahoma" w:cs="Tahoma"/>
          <w:sz w:val="16"/>
          <w:szCs w:val="16"/>
        </w:rPr>
      </w:pPr>
      <w:r w:rsidRPr="007847CB">
        <w:rPr>
          <w:rFonts w:ascii="Tahoma" w:hAnsi="Tahoma" w:cs="Tahoma"/>
          <w:sz w:val="16"/>
          <w:szCs w:val="16"/>
        </w:rPr>
        <w:t xml:space="preserve">bankovní spojení: </w:t>
      </w:r>
      <w:r w:rsidRPr="007847CB">
        <w:rPr>
          <w:rFonts w:ascii="Tahoma" w:hAnsi="Tahoma" w:cs="Tahoma"/>
          <w:sz w:val="16"/>
          <w:szCs w:val="16"/>
        </w:rPr>
        <w:tab/>
      </w:r>
      <w:r w:rsidRPr="007847CB">
        <w:rPr>
          <w:rFonts w:ascii="Tahoma" w:hAnsi="Tahoma" w:cs="Tahoma"/>
          <w:sz w:val="16"/>
          <w:szCs w:val="16"/>
        </w:rPr>
        <w:t>ČNB</w:t>
      </w:r>
    </w:p>
    <w:p w:rsidRPr="007847CB" w:rsidR="00BA5F4F" w:rsidP="00BA5F4F" w:rsidRDefault="00BA5F4F" w14:paraId="7FABF726" w14:textId="77777777">
      <w:pPr>
        <w:rPr>
          <w:rFonts w:ascii="Tahoma" w:hAnsi="Tahoma" w:cs="Tahoma"/>
          <w:sz w:val="16"/>
          <w:szCs w:val="16"/>
        </w:rPr>
      </w:pPr>
      <w:r w:rsidRPr="007847CB">
        <w:rPr>
          <w:rFonts w:ascii="Tahoma" w:hAnsi="Tahoma" w:cs="Tahoma"/>
          <w:sz w:val="16"/>
          <w:szCs w:val="16"/>
        </w:rPr>
        <w:t>číslo účtu:</w:t>
      </w:r>
      <w:r w:rsidRPr="007847CB">
        <w:rPr>
          <w:rFonts w:ascii="Tahoma" w:hAnsi="Tahoma" w:cs="Tahoma"/>
          <w:sz w:val="16"/>
          <w:szCs w:val="16"/>
        </w:rPr>
        <w:tab/>
      </w:r>
      <w:r w:rsidRPr="007847CB">
        <w:rPr>
          <w:rFonts w:ascii="Tahoma" w:hAnsi="Tahoma" w:cs="Tahoma"/>
          <w:sz w:val="16"/>
          <w:szCs w:val="16"/>
        </w:rPr>
        <w:t>24035021/0710</w:t>
      </w:r>
    </w:p>
    <w:p w:rsidRPr="007847CB" w:rsidR="00597070" w:rsidP="00597070" w:rsidRDefault="00597070" w14:paraId="26B2556B" w14:textId="77777777">
      <w:pPr>
        <w:jc w:val="both"/>
        <w:rPr>
          <w:rFonts w:ascii="Tahoma" w:hAnsi="Tahoma" w:cs="Tahoma"/>
          <w:sz w:val="16"/>
          <w:szCs w:val="16"/>
        </w:rPr>
      </w:pPr>
      <w:r w:rsidRPr="007847CB">
        <w:rPr>
          <w:rFonts w:ascii="Tahoma" w:hAnsi="Tahoma" w:cs="Tahoma"/>
          <w:sz w:val="16"/>
          <w:szCs w:val="16"/>
        </w:rPr>
        <w:t xml:space="preserve">jako </w:t>
      </w:r>
      <w:r w:rsidRPr="007847CB">
        <w:rPr>
          <w:rFonts w:ascii="Tahoma" w:hAnsi="Tahoma" w:cs="Tahoma"/>
          <w:b/>
          <w:sz w:val="16"/>
          <w:szCs w:val="16"/>
        </w:rPr>
        <w:t xml:space="preserve">nabyvatel licence </w:t>
      </w:r>
      <w:r w:rsidRPr="007847CB">
        <w:rPr>
          <w:rFonts w:ascii="Tahoma" w:hAnsi="Tahoma" w:cs="Tahoma"/>
          <w:sz w:val="16"/>
          <w:szCs w:val="16"/>
        </w:rPr>
        <w:t>na straně jedné (dál jen „nabyvatel“)</w:t>
      </w:r>
    </w:p>
    <w:p w:rsidRPr="007847CB" w:rsidR="00597070" w:rsidP="00597070" w:rsidRDefault="00597070" w14:paraId="26B2556C" w14:textId="77777777">
      <w:pPr>
        <w:jc w:val="both"/>
        <w:rPr>
          <w:rFonts w:ascii="Tahoma" w:hAnsi="Tahoma" w:cs="Tahoma"/>
          <w:sz w:val="16"/>
          <w:szCs w:val="16"/>
        </w:rPr>
      </w:pPr>
    </w:p>
    <w:p w:rsidRPr="007847CB" w:rsidR="00597070" w:rsidP="00597070" w:rsidRDefault="00597070" w14:paraId="26B2556D" w14:textId="77777777">
      <w:pPr>
        <w:jc w:val="both"/>
        <w:rPr>
          <w:rFonts w:ascii="Tahoma" w:hAnsi="Tahoma" w:cs="Tahoma"/>
          <w:sz w:val="16"/>
          <w:szCs w:val="16"/>
        </w:rPr>
      </w:pPr>
    </w:p>
    <w:p w:rsidRPr="007847CB" w:rsidR="00597070" w:rsidP="00597070" w:rsidRDefault="00597070" w14:paraId="26B2556F" w14:textId="77777777">
      <w:pPr>
        <w:rPr>
          <w:rFonts w:ascii="Tahoma" w:hAnsi="Tahoma" w:cs="Tahoma"/>
          <w:sz w:val="16"/>
          <w:szCs w:val="16"/>
        </w:rPr>
      </w:pPr>
    </w:p>
    <w:p w:rsidRPr="007847CB" w:rsidR="001B5662" w:rsidP="001B5662" w:rsidRDefault="001B5662" w14:paraId="659E3669" w14:textId="5926DDA5">
      <w:pPr>
        <w:jc w:val="both"/>
        <w:rPr>
          <w:rFonts w:ascii="Tahoma" w:hAnsi="Tahoma" w:cs="Tahoma"/>
          <w:b/>
          <w:sz w:val="16"/>
          <w:szCs w:val="16"/>
        </w:rPr>
      </w:pPr>
      <w:r w:rsidRPr="007847CB">
        <w:rPr>
          <w:rFonts w:ascii="Tahoma" w:hAnsi="Tahoma" w:cs="Tahoma"/>
          <w:sz w:val="16"/>
          <w:szCs w:val="16"/>
        </w:rPr>
        <w:t>uzavírají dnešního dne</w:t>
      </w:r>
      <w:r w:rsidRPr="007847CB" w:rsidR="00F16224">
        <w:rPr>
          <w:rFonts w:ascii="Tahoma" w:hAnsi="Tahoma" w:cs="Tahoma"/>
          <w:sz w:val="16"/>
          <w:szCs w:val="16"/>
        </w:rPr>
        <w:t>, měsíce a roku</w:t>
      </w:r>
      <w:r w:rsidRPr="007847CB">
        <w:rPr>
          <w:rFonts w:ascii="Tahoma" w:hAnsi="Tahoma" w:cs="Tahoma"/>
          <w:sz w:val="16"/>
          <w:szCs w:val="16"/>
        </w:rPr>
        <w:t xml:space="preserve"> na základě výsledku </w:t>
      </w:r>
      <w:r w:rsidRPr="007847CB">
        <w:rPr>
          <w:rFonts w:ascii="Tahoma" w:hAnsi="Tahoma" w:cs="Tahoma"/>
          <w:b/>
          <w:sz w:val="16"/>
          <w:szCs w:val="16"/>
        </w:rPr>
        <w:t xml:space="preserve">veřejné zakázky </w:t>
      </w:r>
      <w:r w:rsidRPr="007847CB" w:rsidR="004E3FF1">
        <w:rPr>
          <w:rFonts w:ascii="Tahoma" w:hAnsi="Tahoma" w:cs="Tahoma"/>
          <w:b/>
          <w:sz w:val="16"/>
          <w:szCs w:val="16"/>
        </w:rPr>
        <w:t xml:space="preserve">malého rozsahu </w:t>
      </w:r>
      <w:r w:rsidRPr="007847CB">
        <w:rPr>
          <w:rFonts w:ascii="Tahoma" w:hAnsi="Tahoma" w:cs="Tahoma"/>
          <w:sz w:val="16"/>
          <w:szCs w:val="16"/>
        </w:rPr>
        <w:t>s názvem „</w:t>
      </w:r>
      <w:r w:rsidRPr="007847CB" w:rsidR="00BE13EA">
        <w:rPr>
          <w:rFonts w:ascii="Tahoma" w:hAnsi="Tahoma" w:cs="Tahoma"/>
          <w:b/>
          <w:sz w:val="16"/>
          <w:szCs w:val="16"/>
        </w:rPr>
        <w:t>Modernizace dispečinku zdravotní dopravní služby</w:t>
      </w:r>
      <w:r w:rsidRPr="007847CB">
        <w:rPr>
          <w:rFonts w:ascii="Tahoma" w:hAnsi="Tahoma" w:cs="Tahoma"/>
          <w:sz w:val="16"/>
          <w:szCs w:val="16"/>
        </w:rPr>
        <w:t xml:space="preserve">“ </w:t>
      </w:r>
      <w:r w:rsidRPr="007847CB">
        <w:rPr>
          <w:rFonts w:ascii="Tahoma" w:hAnsi="Tahoma" w:cs="Tahoma"/>
          <w:b/>
          <w:sz w:val="16"/>
          <w:szCs w:val="16"/>
        </w:rPr>
        <w:t>vyhlášené otevřeným řízením</w:t>
      </w:r>
      <w:r w:rsidRPr="007847CB">
        <w:rPr>
          <w:rFonts w:ascii="Tahoma" w:hAnsi="Tahoma" w:cs="Tahoma"/>
          <w:sz w:val="16"/>
          <w:szCs w:val="16"/>
        </w:rPr>
        <w:t xml:space="preserve"> dle zákona č. 134/2016 Sb., o zadávání veřejných zakázek (dále jen „z. č. 134/2016 Sb.“)</w:t>
      </w:r>
      <w:r w:rsidRPr="007847CB" w:rsidR="00136E8F">
        <w:rPr>
          <w:rFonts w:ascii="Tahoma" w:hAnsi="Tahoma" w:cs="Tahoma"/>
          <w:sz w:val="16"/>
          <w:szCs w:val="16"/>
        </w:rPr>
        <w:t>,</w:t>
      </w:r>
      <w:r w:rsidRPr="007847CB">
        <w:rPr>
          <w:rFonts w:ascii="Tahoma" w:hAnsi="Tahoma" w:cs="Tahoma"/>
          <w:sz w:val="16"/>
          <w:szCs w:val="16"/>
        </w:rPr>
        <w:t xml:space="preserve"> (dále jen „veřejná zakázka“) v souladu s ustanovením </w:t>
      </w:r>
      <w:r w:rsidRPr="007847CB">
        <w:rPr>
          <w:rFonts w:ascii="Tahoma" w:hAnsi="Tahoma" w:cs="Tahoma"/>
          <w:iCs/>
          <w:sz w:val="16"/>
          <w:szCs w:val="16"/>
        </w:rPr>
        <w:t>§ 1746 odst. 2. zákona č. 89/2012</w:t>
      </w:r>
      <w:r w:rsidRPr="007847CB" w:rsidR="00136E8F">
        <w:rPr>
          <w:rFonts w:ascii="Tahoma" w:hAnsi="Tahoma" w:cs="Tahoma"/>
          <w:iCs/>
          <w:sz w:val="16"/>
          <w:szCs w:val="16"/>
        </w:rPr>
        <w:t> </w:t>
      </w:r>
      <w:r w:rsidRPr="007847CB">
        <w:rPr>
          <w:rFonts w:ascii="Tahoma" w:hAnsi="Tahoma" w:cs="Tahoma"/>
          <w:iCs/>
          <w:sz w:val="16"/>
          <w:szCs w:val="16"/>
        </w:rPr>
        <w:t>Sb., občanský zákoník</w:t>
      </w:r>
      <w:r w:rsidRPr="007847CB">
        <w:rPr>
          <w:rFonts w:ascii="Tahoma" w:hAnsi="Tahoma" w:cs="Tahoma"/>
          <w:sz w:val="16"/>
          <w:szCs w:val="16"/>
        </w:rPr>
        <w:t>, v platném znění (dále jen „zákon č. 89/2012 Sb.“), tuto</w:t>
      </w:r>
    </w:p>
    <w:p w:rsidRPr="007847CB" w:rsidR="00597070" w:rsidP="00597070" w:rsidRDefault="00597070" w14:paraId="26B25570" w14:textId="77777777">
      <w:pPr>
        <w:rPr>
          <w:rFonts w:ascii="Tahoma" w:hAnsi="Tahoma" w:cs="Tahoma"/>
          <w:sz w:val="16"/>
          <w:szCs w:val="16"/>
        </w:rPr>
      </w:pPr>
    </w:p>
    <w:p w:rsidRPr="007847CB" w:rsidR="00597070" w:rsidP="00597070" w:rsidRDefault="00597070" w14:paraId="26B25571" w14:textId="5F49A4D4">
      <w:pPr>
        <w:jc w:val="center"/>
        <w:rPr>
          <w:rFonts w:ascii="Tahoma" w:hAnsi="Tahoma" w:cs="Tahoma"/>
          <w:b/>
          <w:sz w:val="16"/>
          <w:szCs w:val="16"/>
        </w:rPr>
      </w:pPr>
      <w:r w:rsidRPr="007847CB">
        <w:rPr>
          <w:rFonts w:ascii="Tahoma" w:hAnsi="Tahoma" w:cs="Tahoma"/>
          <w:b/>
          <w:sz w:val="16"/>
          <w:szCs w:val="16"/>
        </w:rPr>
        <w:t xml:space="preserve">licenční smlouvu (dále jen </w:t>
      </w:r>
      <w:r w:rsidRPr="007847CB" w:rsidR="00136E8F">
        <w:rPr>
          <w:rFonts w:ascii="Tahoma" w:hAnsi="Tahoma" w:cs="Tahoma"/>
          <w:b/>
          <w:sz w:val="16"/>
          <w:szCs w:val="16"/>
        </w:rPr>
        <w:t>„</w:t>
      </w:r>
      <w:r w:rsidRPr="007847CB">
        <w:rPr>
          <w:rFonts w:ascii="Tahoma" w:hAnsi="Tahoma" w:cs="Tahoma"/>
          <w:b/>
          <w:sz w:val="16"/>
          <w:szCs w:val="16"/>
        </w:rPr>
        <w:t>smlouva</w:t>
      </w:r>
      <w:r w:rsidRPr="007847CB" w:rsidR="00136E8F">
        <w:rPr>
          <w:rFonts w:ascii="Tahoma" w:hAnsi="Tahoma" w:cs="Tahoma"/>
          <w:b/>
          <w:sz w:val="16"/>
          <w:szCs w:val="16"/>
        </w:rPr>
        <w:t>“</w:t>
      </w:r>
      <w:r w:rsidRPr="007847CB">
        <w:rPr>
          <w:rFonts w:ascii="Tahoma" w:hAnsi="Tahoma" w:cs="Tahoma"/>
          <w:b/>
          <w:sz w:val="16"/>
          <w:szCs w:val="16"/>
        </w:rPr>
        <w:t>)</w:t>
      </w:r>
    </w:p>
    <w:p w:rsidRPr="007847CB" w:rsidR="00A57BB5" w:rsidP="00597070" w:rsidRDefault="00A57BB5" w14:paraId="1AFC7E36" w14:textId="643E70BB">
      <w:pPr>
        <w:jc w:val="center"/>
        <w:rPr>
          <w:rFonts w:ascii="Tahoma" w:hAnsi="Tahoma" w:cs="Tahoma"/>
          <w:b/>
          <w:sz w:val="16"/>
          <w:szCs w:val="16"/>
        </w:rPr>
      </w:pPr>
    </w:p>
    <w:p w:rsidRPr="007847CB" w:rsidR="00597070" w:rsidP="00597070" w:rsidRDefault="00597070" w14:paraId="26B25573" w14:textId="77777777">
      <w:pPr>
        <w:widowControl w:val="0"/>
        <w:jc w:val="center"/>
        <w:outlineLvl w:val="0"/>
        <w:rPr>
          <w:rFonts w:ascii="Tahoma" w:hAnsi="Tahoma" w:cs="Tahoma"/>
          <w:b/>
          <w:snapToGrid w:val="0"/>
          <w:sz w:val="16"/>
          <w:szCs w:val="16"/>
        </w:rPr>
      </w:pPr>
      <w:r w:rsidRPr="007847CB">
        <w:rPr>
          <w:rFonts w:ascii="Tahoma" w:hAnsi="Tahoma" w:cs="Tahoma"/>
          <w:b/>
          <w:snapToGrid w:val="0"/>
          <w:sz w:val="16"/>
          <w:szCs w:val="16"/>
        </w:rPr>
        <w:t>I.</w:t>
      </w:r>
    </w:p>
    <w:p w:rsidRPr="007847CB" w:rsidR="00597070" w:rsidP="00597070" w:rsidRDefault="00597070" w14:paraId="26B25574" w14:textId="77777777">
      <w:pPr>
        <w:widowControl w:val="0"/>
        <w:jc w:val="center"/>
        <w:outlineLvl w:val="0"/>
        <w:rPr>
          <w:rFonts w:ascii="Tahoma" w:hAnsi="Tahoma" w:cs="Tahoma"/>
          <w:b/>
          <w:snapToGrid w:val="0"/>
          <w:sz w:val="16"/>
          <w:szCs w:val="16"/>
        </w:rPr>
      </w:pPr>
      <w:r w:rsidRPr="007847CB">
        <w:rPr>
          <w:rFonts w:ascii="Tahoma" w:hAnsi="Tahoma" w:cs="Tahoma"/>
          <w:b/>
          <w:snapToGrid w:val="0"/>
          <w:sz w:val="16"/>
          <w:szCs w:val="16"/>
        </w:rPr>
        <w:t>Předmět plnění smlouvy</w:t>
      </w:r>
    </w:p>
    <w:p w:rsidRPr="007847CB" w:rsidR="00A238E2" w:rsidP="008D6D3B" w:rsidRDefault="00597070" w14:paraId="509F3650" w14:textId="20AE287B">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jc w:val="both"/>
        <w:rPr>
          <w:rFonts w:ascii="Tahoma" w:hAnsi="Tahoma" w:cs="Tahoma"/>
          <w:sz w:val="16"/>
          <w:szCs w:val="16"/>
        </w:rPr>
      </w:pPr>
      <w:r w:rsidRPr="007847CB">
        <w:rPr>
          <w:rFonts w:ascii="Tahoma" w:hAnsi="Tahoma" w:cs="Tahoma"/>
          <w:sz w:val="16"/>
          <w:szCs w:val="16"/>
        </w:rPr>
        <w:t xml:space="preserve">Předmětem </w:t>
      </w:r>
      <w:r w:rsidRPr="007847CB" w:rsidR="009353FB">
        <w:rPr>
          <w:rFonts w:ascii="Tahoma" w:hAnsi="Tahoma" w:cs="Tahoma"/>
          <w:sz w:val="16"/>
          <w:szCs w:val="16"/>
        </w:rPr>
        <w:t xml:space="preserve">plnění </w:t>
      </w:r>
      <w:r w:rsidRPr="007847CB">
        <w:rPr>
          <w:rFonts w:ascii="Tahoma" w:hAnsi="Tahoma" w:cs="Tahoma"/>
          <w:sz w:val="16"/>
          <w:szCs w:val="16"/>
        </w:rPr>
        <w:t>této smlouvy je</w:t>
      </w:r>
      <w:r w:rsidRPr="007847CB" w:rsidR="00DD662B">
        <w:rPr>
          <w:rFonts w:ascii="Tahoma" w:hAnsi="Tahoma" w:cs="Tahoma"/>
          <w:sz w:val="16"/>
          <w:szCs w:val="16"/>
        </w:rPr>
        <w:t xml:space="preserve"> závazek poskytovatele dodat</w:t>
      </w:r>
      <w:r w:rsidRPr="007847CB" w:rsidR="00A238E2">
        <w:rPr>
          <w:rFonts w:ascii="Tahoma" w:hAnsi="Tahoma" w:cs="Tahoma"/>
          <w:sz w:val="16"/>
          <w:szCs w:val="16"/>
        </w:rPr>
        <w:t xml:space="preserve"> </w:t>
      </w:r>
      <w:r w:rsidRPr="007847CB" w:rsidR="00D43AEB">
        <w:rPr>
          <w:rFonts w:ascii="Tahoma" w:hAnsi="Tahoma" w:cs="Tahoma"/>
          <w:sz w:val="16"/>
          <w:szCs w:val="16"/>
        </w:rPr>
        <w:t>SW řešení</w:t>
      </w:r>
      <w:r w:rsidRPr="007847CB" w:rsidR="00A238E2">
        <w:rPr>
          <w:rFonts w:ascii="Tahoma" w:hAnsi="Tahoma" w:cs="Tahoma"/>
          <w:sz w:val="16"/>
          <w:szCs w:val="16"/>
        </w:rPr>
        <w:t xml:space="preserve"> pro</w:t>
      </w:r>
      <w:r w:rsidRPr="007847CB" w:rsidR="00192492">
        <w:rPr>
          <w:rFonts w:ascii="Tahoma" w:hAnsi="Tahoma" w:cs="Tahoma"/>
          <w:sz w:val="16"/>
          <w:szCs w:val="16"/>
        </w:rPr>
        <w:t xml:space="preserve"> organizaci provozu sanitní dopravy</w:t>
      </w:r>
      <w:r w:rsidRPr="007847CB" w:rsidR="003A69FB">
        <w:rPr>
          <w:rFonts w:ascii="Tahoma" w:hAnsi="Tahoma" w:cs="Tahoma"/>
          <w:sz w:val="16"/>
          <w:szCs w:val="16"/>
        </w:rPr>
        <w:t xml:space="preserve"> </w:t>
      </w:r>
      <w:r w:rsidRPr="007847CB" w:rsidR="006B1A27">
        <w:rPr>
          <w:rFonts w:ascii="Tahoma" w:hAnsi="Tahoma" w:cs="Tahoma"/>
          <w:sz w:val="16"/>
          <w:szCs w:val="16"/>
        </w:rPr>
        <w:br/>
      </w:r>
      <w:r w:rsidRPr="007847CB" w:rsidR="006B1A27">
        <w:rPr>
          <w:rFonts w:ascii="Tahoma" w:hAnsi="Tahoma" w:cs="Tahoma"/>
          <w:sz w:val="16"/>
          <w:szCs w:val="16"/>
        </w:rPr>
        <w:t>„Informační systém software zdravotní dopravní služby“ (</w:t>
      </w:r>
      <w:r w:rsidRPr="007847CB" w:rsidR="006B1A27">
        <w:rPr>
          <w:rFonts w:ascii="Tahoma" w:hAnsi="Tahoma" w:cs="Tahoma"/>
          <w:b/>
          <w:sz w:val="16"/>
          <w:szCs w:val="16"/>
        </w:rPr>
        <w:t>IS SW ZDS</w:t>
      </w:r>
      <w:r w:rsidRPr="007847CB" w:rsidR="006B1A27">
        <w:rPr>
          <w:rFonts w:ascii="Tahoma" w:hAnsi="Tahoma" w:cs="Tahoma"/>
          <w:sz w:val="16"/>
          <w:szCs w:val="16"/>
        </w:rPr>
        <w:t>)</w:t>
      </w:r>
      <w:r w:rsidRPr="007847CB" w:rsidR="00D43AEB">
        <w:rPr>
          <w:rFonts w:ascii="Tahoma" w:hAnsi="Tahoma" w:cs="Tahoma"/>
          <w:sz w:val="16"/>
          <w:szCs w:val="16"/>
        </w:rPr>
        <w:t>, v</w:t>
      </w:r>
      <w:r w:rsidR="00FF256F">
        <w:rPr>
          <w:rFonts w:ascii="Tahoma" w:hAnsi="Tahoma" w:cs="Tahoma"/>
          <w:sz w:val="16"/>
          <w:szCs w:val="16"/>
        </w:rPr>
        <w:t xml:space="preserve"> </w:t>
      </w:r>
      <w:proofErr w:type="gramStart"/>
      <w:r w:rsidRPr="007847CB" w:rsidR="00D43AEB">
        <w:rPr>
          <w:rFonts w:ascii="Tahoma" w:hAnsi="Tahoma" w:cs="Tahoma"/>
          <w:sz w:val="16"/>
          <w:szCs w:val="16"/>
        </w:rPr>
        <w:t>rámci</w:t>
      </w:r>
      <w:proofErr w:type="gramEnd"/>
      <w:r w:rsidRPr="007847CB" w:rsidR="00D43AEB">
        <w:rPr>
          <w:rFonts w:ascii="Tahoma" w:hAnsi="Tahoma" w:cs="Tahoma"/>
          <w:sz w:val="16"/>
          <w:szCs w:val="16"/>
        </w:rPr>
        <w:t xml:space="preserve"> kterého poskytovatel:</w:t>
      </w:r>
    </w:p>
    <w:p w:rsidRPr="007847CB" w:rsidR="008D6D3B" w:rsidP="003B6F53" w:rsidRDefault="008D6D3B" w14:paraId="42A07AF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ind w:left="360"/>
        <w:jc w:val="both"/>
        <w:rPr>
          <w:rFonts w:ascii="Tahoma" w:hAnsi="Tahoma" w:cs="Tahoma"/>
          <w:sz w:val="16"/>
          <w:szCs w:val="16"/>
        </w:rPr>
      </w:pPr>
    </w:p>
    <w:p w:rsidRPr="007847CB" w:rsidR="00D94522" w:rsidP="00C20585" w:rsidRDefault="008A7AAC" w14:paraId="19A74681" w14:textId="0BF63E16">
      <w:pPr>
        <w:pStyle w:val="Odstavecseseznamem"/>
        <w:numPr>
          <w:ilvl w:val="0"/>
          <w:numId w:val="15"/>
        </w:numPr>
        <w:autoSpaceDE/>
        <w:autoSpaceDN/>
        <w:jc w:val="both"/>
        <w:textAlignment w:val="baseline"/>
        <w:rPr>
          <w:rFonts w:ascii="Tahoma" w:hAnsi="Tahoma" w:cs="Tahoma"/>
          <w:color w:val="000000"/>
          <w:sz w:val="16"/>
          <w:szCs w:val="16"/>
        </w:rPr>
      </w:pPr>
      <w:r w:rsidRPr="007847CB">
        <w:rPr>
          <w:rFonts w:ascii="Tahoma" w:hAnsi="Tahoma" w:cs="Tahoma"/>
          <w:sz w:val="16"/>
          <w:szCs w:val="16"/>
        </w:rPr>
        <w:t>Zajistí p</w:t>
      </w:r>
      <w:r w:rsidRPr="007847CB" w:rsidR="00D94522">
        <w:rPr>
          <w:rFonts w:ascii="Tahoma" w:hAnsi="Tahoma" w:cs="Tahoma"/>
          <w:sz w:val="16"/>
          <w:szCs w:val="16"/>
        </w:rPr>
        <w:t xml:space="preserve">oskytování časově neomezených užívacích práv k SW řešení </w:t>
      </w:r>
      <w:r w:rsidRPr="007847CB" w:rsidR="006B1A27">
        <w:rPr>
          <w:rFonts w:ascii="Tahoma" w:hAnsi="Tahoma" w:cs="Tahoma"/>
          <w:b/>
          <w:sz w:val="16"/>
          <w:szCs w:val="16"/>
        </w:rPr>
        <w:t>IS SW ZDS</w:t>
      </w:r>
      <w:r w:rsidRPr="007847CB" w:rsidR="00D94522">
        <w:rPr>
          <w:rFonts w:ascii="Tahoma" w:hAnsi="Tahoma" w:cs="Tahoma"/>
          <w:sz w:val="16"/>
          <w:szCs w:val="16"/>
        </w:rPr>
        <w:t xml:space="preserve"> pro neomezený počet uživatelů </w:t>
      </w:r>
      <w:r w:rsidRPr="007847CB" w:rsidR="001374B1">
        <w:rPr>
          <w:rFonts w:ascii="Tahoma" w:hAnsi="Tahoma" w:cs="Tahoma"/>
          <w:sz w:val="16"/>
          <w:szCs w:val="16"/>
        </w:rPr>
        <w:t xml:space="preserve">nabyvatele </w:t>
      </w:r>
      <w:r w:rsidRPr="007847CB" w:rsidR="00D94522">
        <w:rPr>
          <w:rFonts w:ascii="Tahoma" w:hAnsi="Tahoma" w:cs="Tahoma"/>
          <w:sz w:val="16"/>
          <w:szCs w:val="16"/>
        </w:rPr>
        <w:t>(multilicence)</w:t>
      </w:r>
    </w:p>
    <w:p w:rsidRPr="007847CB" w:rsidR="008D6D3B" w:rsidP="003B6F53" w:rsidRDefault="008D6D3B" w14:paraId="72DDAE0A" w14:textId="77777777">
      <w:pPr>
        <w:pStyle w:val="Odstavecseseznamem"/>
        <w:autoSpaceDE/>
        <w:autoSpaceDN/>
        <w:ind w:left="720"/>
        <w:jc w:val="both"/>
        <w:textAlignment w:val="baseline"/>
        <w:rPr>
          <w:rFonts w:ascii="Tahoma" w:hAnsi="Tahoma" w:cs="Tahoma"/>
          <w:color w:val="000000"/>
          <w:sz w:val="16"/>
          <w:szCs w:val="16"/>
        </w:rPr>
      </w:pPr>
    </w:p>
    <w:p w:rsidRPr="007847CB" w:rsidR="00D94522" w:rsidP="003B6F53" w:rsidRDefault="00D94522" w14:paraId="41488088" w14:textId="4DCE9F07">
      <w:pPr>
        <w:pStyle w:val="Odstavecseseznamem"/>
        <w:numPr>
          <w:ilvl w:val="0"/>
          <w:numId w:val="15"/>
        </w:numPr>
        <w:autoSpaceDE/>
        <w:autoSpaceDN/>
        <w:jc w:val="both"/>
        <w:rPr>
          <w:rFonts w:ascii="Tahoma" w:hAnsi="Tahoma" w:cs="Tahoma"/>
          <w:sz w:val="16"/>
          <w:szCs w:val="16"/>
        </w:rPr>
      </w:pPr>
      <w:r w:rsidRPr="007847CB">
        <w:rPr>
          <w:rFonts w:ascii="Tahoma" w:hAnsi="Tahoma" w:cs="Tahoma"/>
          <w:sz w:val="16"/>
          <w:szCs w:val="16"/>
        </w:rPr>
        <w:t>Zprac</w:t>
      </w:r>
      <w:r w:rsidRPr="007847CB" w:rsidR="001374B1">
        <w:rPr>
          <w:rFonts w:ascii="Tahoma" w:hAnsi="Tahoma" w:cs="Tahoma"/>
          <w:sz w:val="16"/>
          <w:szCs w:val="16"/>
        </w:rPr>
        <w:t>uje</w:t>
      </w:r>
      <w:r w:rsidRPr="007847CB">
        <w:rPr>
          <w:rFonts w:ascii="Tahoma" w:hAnsi="Tahoma" w:cs="Tahoma"/>
          <w:sz w:val="16"/>
          <w:szCs w:val="16"/>
        </w:rPr>
        <w:t xml:space="preserve"> předimplementační analýz</w:t>
      </w:r>
      <w:r w:rsidRPr="007847CB" w:rsidR="001374B1">
        <w:rPr>
          <w:rFonts w:ascii="Tahoma" w:hAnsi="Tahoma" w:cs="Tahoma"/>
          <w:sz w:val="16"/>
          <w:szCs w:val="16"/>
        </w:rPr>
        <w:t>u</w:t>
      </w:r>
      <w:r w:rsidRPr="007847CB" w:rsidR="00E52932">
        <w:rPr>
          <w:rFonts w:ascii="Tahoma" w:hAnsi="Tahoma" w:cs="Tahoma"/>
          <w:sz w:val="16"/>
          <w:szCs w:val="16"/>
        </w:rPr>
        <w:t xml:space="preserve"> minimálně v následujících oblastech:</w:t>
      </w:r>
    </w:p>
    <w:p w:rsidRPr="007847CB" w:rsidR="002B52BF" w:rsidP="003B6F53" w:rsidRDefault="002B52BF" w14:paraId="3DDC1A59" w14:textId="56B5122C">
      <w:pPr>
        <w:pStyle w:val="Odrka"/>
        <w:numPr>
          <w:ilvl w:val="0"/>
          <w:numId w:val="17"/>
        </w:numPr>
        <w:spacing w:after="0"/>
        <w:rPr>
          <w:rFonts w:ascii="Tahoma" w:hAnsi="Tahoma" w:cs="Tahoma"/>
          <w:sz w:val="16"/>
          <w:szCs w:val="16"/>
        </w:rPr>
      </w:pPr>
      <w:r w:rsidRPr="007847CB">
        <w:rPr>
          <w:rFonts w:ascii="Tahoma" w:hAnsi="Tahoma" w:cs="Tahoma"/>
          <w:sz w:val="16"/>
          <w:szCs w:val="16"/>
        </w:rPr>
        <w:t>Pravidla a postupy pro řízení projektu a plán realizace</w:t>
      </w:r>
      <w:r w:rsidRPr="007847CB" w:rsidR="001A606C">
        <w:rPr>
          <w:rFonts w:ascii="Tahoma" w:hAnsi="Tahoma" w:cs="Tahoma"/>
          <w:sz w:val="16"/>
          <w:szCs w:val="16"/>
        </w:rPr>
        <w:t>.</w:t>
      </w:r>
    </w:p>
    <w:p w:rsidRPr="007847CB" w:rsidR="002B52BF" w:rsidP="003B6F53" w:rsidRDefault="002B52BF" w14:paraId="3FEBA4DE" w14:textId="7A4AE587">
      <w:pPr>
        <w:pStyle w:val="Odrka"/>
        <w:numPr>
          <w:ilvl w:val="0"/>
          <w:numId w:val="17"/>
        </w:numPr>
        <w:spacing w:after="0"/>
        <w:rPr>
          <w:rFonts w:ascii="Tahoma" w:hAnsi="Tahoma" w:cs="Tahoma"/>
          <w:sz w:val="16"/>
          <w:szCs w:val="16"/>
        </w:rPr>
      </w:pPr>
      <w:r w:rsidRPr="007847CB">
        <w:rPr>
          <w:rFonts w:ascii="Tahoma" w:hAnsi="Tahoma" w:cs="Tahoma"/>
          <w:sz w:val="16"/>
          <w:szCs w:val="16"/>
        </w:rPr>
        <w:t xml:space="preserve">Analýza procesů řešení, přičemž bude použita nejlepší praxe implementovaného řešení zohledňující specifické potřeby jednotlivých pracovišť </w:t>
      </w:r>
      <w:r w:rsidRPr="007847CB" w:rsidR="001A606C">
        <w:rPr>
          <w:rFonts w:ascii="Tahoma" w:hAnsi="Tahoma" w:cs="Tahoma"/>
          <w:sz w:val="16"/>
          <w:szCs w:val="16"/>
        </w:rPr>
        <w:t>nabyvatele</w:t>
      </w:r>
      <w:r w:rsidRPr="007847CB">
        <w:rPr>
          <w:rFonts w:ascii="Tahoma" w:hAnsi="Tahoma" w:cs="Tahoma"/>
          <w:sz w:val="16"/>
          <w:szCs w:val="16"/>
        </w:rPr>
        <w:t xml:space="preserve">. </w:t>
      </w:r>
    </w:p>
    <w:p w:rsidRPr="007847CB" w:rsidR="002B52BF" w:rsidP="003B6F53" w:rsidRDefault="002B52BF" w14:paraId="4E20BF00" w14:textId="77777777">
      <w:pPr>
        <w:pStyle w:val="Odrka"/>
        <w:numPr>
          <w:ilvl w:val="0"/>
          <w:numId w:val="17"/>
        </w:numPr>
        <w:spacing w:after="0"/>
        <w:rPr>
          <w:rFonts w:ascii="Tahoma" w:hAnsi="Tahoma" w:cs="Tahoma"/>
          <w:sz w:val="16"/>
          <w:szCs w:val="16"/>
        </w:rPr>
      </w:pPr>
      <w:r w:rsidRPr="007847CB">
        <w:rPr>
          <w:rFonts w:ascii="Tahoma" w:hAnsi="Tahoma" w:cs="Tahoma"/>
          <w:sz w:val="16"/>
          <w:szCs w:val="16"/>
        </w:rPr>
        <w:t>Architektura technologického řešení včetně určení parametrů jednotlivých prvků.</w:t>
      </w:r>
    </w:p>
    <w:p w:rsidRPr="007847CB" w:rsidR="002B52BF" w:rsidP="003B6F53" w:rsidRDefault="002B52BF" w14:paraId="594C417C" w14:textId="77777777">
      <w:pPr>
        <w:pStyle w:val="Odrka"/>
        <w:numPr>
          <w:ilvl w:val="0"/>
          <w:numId w:val="17"/>
        </w:numPr>
        <w:spacing w:after="0"/>
        <w:rPr>
          <w:rFonts w:ascii="Tahoma" w:hAnsi="Tahoma" w:cs="Tahoma"/>
          <w:sz w:val="16"/>
          <w:szCs w:val="16"/>
        </w:rPr>
      </w:pPr>
      <w:r w:rsidRPr="007847CB">
        <w:rPr>
          <w:rFonts w:ascii="Tahoma" w:hAnsi="Tahoma" w:cs="Tahoma"/>
          <w:sz w:val="16"/>
          <w:szCs w:val="16"/>
        </w:rPr>
        <w:t>Analýza požadavků na integraci stávajících systémů a detailní analýza rozhraní.</w:t>
      </w:r>
    </w:p>
    <w:p w:rsidRPr="007847CB" w:rsidR="00D93AB5" w:rsidP="003B6F53" w:rsidRDefault="002B52BF" w14:paraId="45DC19C5" w14:textId="4A561140">
      <w:pPr>
        <w:pStyle w:val="Odrka"/>
        <w:numPr>
          <w:ilvl w:val="0"/>
          <w:numId w:val="17"/>
        </w:numPr>
        <w:spacing w:after="0"/>
        <w:rPr>
          <w:rFonts w:ascii="Tahoma" w:hAnsi="Tahoma" w:cs="Tahoma"/>
          <w:sz w:val="16"/>
          <w:szCs w:val="16"/>
        </w:rPr>
      </w:pPr>
      <w:r w:rsidRPr="007847CB">
        <w:rPr>
          <w:rFonts w:ascii="Tahoma" w:hAnsi="Tahoma" w:cs="Tahoma"/>
          <w:sz w:val="16"/>
          <w:szCs w:val="16"/>
        </w:rPr>
        <w:t>Analýza rizik navrhovaného řešení z pohledu bezpečnosti</w:t>
      </w:r>
      <w:r w:rsidRPr="007847CB" w:rsidR="00AC4E9B">
        <w:rPr>
          <w:rFonts w:ascii="Tahoma" w:hAnsi="Tahoma" w:cs="Tahoma"/>
          <w:sz w:val="16"/>
          <w:szCs w:val="16"/>
        </w:rPr>
        <w:t xml:space="preserve"> dle specifikací v</w:t>
      </w:r>
      <w:r w:rsidRPr="007847CB" w:rsidR="003C1DCD">
        <w:rPr>
          <w:rFonts w:ascii="Tahoma" w:hAnsi="Tahoma" w:cs="Tahoma"/>
          <w:sz w:val="16"/>
          <w:szCs w:val="16"/>
        </w:rPr>
        <w:t> příloz</w:t>
      </w:r>
      <w:r w:rsidRPr="007847CB" w:rsidR="001A360C">
        <w:rPr>
          <w:rFonts w:ascii="Tahoma" w:hAnsi="Tahoma" w:cs="Tahoma"/>
          <w:sz w:val="16"/>
          <w:szCs w:val="16"/>
        </w:rPr>
        <w:t>e</w:t>
      </w:r>
      <w:r w:rsidRPr="007847CB" w:rsidR="003C1DCD">
        <w:rPr>
          <w:rFonts w:ascii="Tahoma" w:hAnsi="Tahoma" w:cs="Tahoma"/>
          <w:sz w:val="16"/>
          <w:szCs w:val="16"/>
        </w:rPr>
        <w:t xml:space="preserve"> č. 6, </w:t>
      </w:r>
      <w:r w:rsidRPr="007847CB" w:rsidR="00AC4E9B">
        <w:rPr>
          <w:rFonts w:ascii="Tahoma" w:hAnsi="Tahoma" w:cs="Tahoma"/>
          <w:sz w:val="16"/>
          <w:szCs w:val="16"/>
        </w:rPr>
        <w:t>kap.</w:t>
      </w:r>
      <w:r w:rsidRPr="007847CB" w:rsidR="003C1DCD">
        <w:rPr>
          <w:rFonts w:ascii="Tahoma" w:hAnsi="Tahoma" w:cs="Tahoma"/>
          <w:sz w:val="16"/>
          <w:szCs w:val="16"/>
        </w:rPr>
        <w:t xml:space="preserve"> 1)</w:t>
      </w:r>
      <w:r w:rsidRPr="007847CB" w:rsidR="00641010">
        <w:rPr>
          <w:rFonts w:ascii="Tahoma" w:hAnsi="Tahoma" w:cs="Tahoma"/>
          <w:sz w:val="16"/>
          <w:szCs w:val="16"/>
        </w:rPr>
        <w:t>.</w:t>
      </w:r>
    </w:p>
    <w:p w:rsidRPr="007847CB" w:rsidR="002B52BF" w:rsidP="003B6F53" w:rsidRDefault="002B52BF" w14:paraId="0811B1E8" w14:textId="77777777">
      <w:pPr>
        <w:pStyle w:val="Odrka"/>
        <w:numPr>
          <w:ilvl w:val="0"/>
          <w:numId w:val="17"/>
        </w:numPr>
        <w:spacing w:after="0"/>
        <w:rPr>
          <w:rFonts w:ascii="Tahoma" w:hAnsi="Tahoma" w:cs="Tahoma"/>
          <w:sz w:val="16"/>
          <w:szCs w:val="16"/>
        </w:rPr>
      </w:pPr>
      <w:r w:rsidRPr="007847CB">
        <w:rPr>
          <w:rFonts w:ascii="Tahoma" w:hAnsi="Tahoma" w:cs="Tahoma"/>
          <w:sz w:val="16"/>
          <w:szCs w:val="16"/>
        </w:rPr>
        <w:t>Popis způsobu implementace požadavků na bezpečnost.</w:t>
      </w:r>
    </w:p>
    <w:p w:rsidRPr="007847CB" w:rsidR="002B52BF" w:rsidP="003B6F53" w:rsidRDefault="002B52BF" w14:paraId="29E2D05F" w14:textId="77777777">
      <w:pPr>
        <w:pStyle w:val="Odrka"/>
        <w:numPr>
          <w:ilvl w:val="0"/>
          <w:numId w:val="17"/>
        </w:numPr>
        <w:spacing w:after="0"/>
        <w:rPr>
          <w:rFonts w:ascii="Tahoma" w:hAnsi="Tahoma" w:cs="Tahoma"/>
          <w:sz w:val="16"/>
          <w:szCs w:val="16"/>
        </w:rPr>
      </w:pPr>
      <w:r w:rsidRPr="007847CB">
        <w:rPr>
          <w:rFonts w:ascii="Tahoma" w:hAnsi="Tahoma" w:cs="Tahoma"/>
          <w:sz w:val="16"/>
          <w:szCs w:val="16"/>
        </w:rPr>
        <w:t>Popis systému pro monitorování, logování, zálohování a obnovu řešení po havárii.</w:t>
      </w:r>
    </w:p>
    <w:p w:rsidRPr="007847CB" w:rsidR="002B52BF" w:rsidP="003B6F53" w:rsidRDefault="002B52BF" w14:paraId="7D60A419" w14:textId="77777777">
      <w:pPr>
        <w:pStyle w:val="Odrka"/>
        <w:numPr>
          <w:ilvl w:val="0"/>
          <w:numId w:val="17"/>
        </w:numPr>
        <w:spacing w:after="0"/>
        <w:rPr>
          <w:rFonts w:ascii="Tahoma" w:hAnsi="Tahoma" w:cs="Tahoma"/>
          <w:sz w:val="16"/>
          <w:szCs w:val="16"/>
        </w:rPr>
      </w:pPr>
      <w:r w:rsidRPr="007847CB">
        <w:rPr>
          <w:rFonts w:ascii="Tahoma" w:hAnsi="Tahoma" w:cs="Tahoma"/>
          <w:sz w:val="16"/>
          <w:szCs w:val="16"/>
        </w:rPr>
        <w:t>Analýza migrace dat a určení funkcionalit informačních systémů, jež budou nahrazeny.</w:t>
      </w:r>
    </w:p>
    <w:p w:rsidRPr="007847CB" w:rsidR="002B52BF" w:rsidP="003B6F53" w:rsidRDefault="002B52BF" w14:paraId="7F84603E" w14:textId="77777777">
      <w:pPr>
        <w:pStyle w:val="Odrka"/>
        <w:numPr>
          <w:ilvl w:val="0"/>
          <w:numId w:val="17"/>
        </w:numPr>
        <w:spacing w:after="0"/>
        <w:rPr>
          <w:rFonts w:ascii="Tahoma" w:hAnsi="Tahoma" w:cs="Tahoma"/>
          <w:sz w:val="16"/>
          <w:szCs w:val="16"/>
        </w:rPr>
      </w:pPr>
      <w:r w:rsidRPr="007847CB">
        <w:rPr>
          <w:rFonts w:ascii="Tahoma" w:hAnsi="Tahoma" w:cs="Tahoma"/>
          <w:sz w:val="16"/>
          <w:szCs w:val="16"/>
        </w:rPr>
        <w:t>Specifikace typu a rozsahu dokumentace (uživatelská, technická, administrátorská).</w:t>
      </w:r>
    </w:p>
    <w:p w:rsidRPr="007847CB" w:rsidR="002B52BF" w:rsidP="003B6F53" w:rsidRDefault="002B52BF" w14:paraId="146D32D2" w14:textId="77777777">
      <w:pPr>
        <w:pStyle w:val="Odrka"/>
        <w:numPr>
          <w:ilvl w:val="0"/>
          <w:numId w:val="17"/>
        </w:numPr>
        <w:spacing w:after="0"/>
        <w:rPr>
          <w:rFonts w:ascii="Tahoma" w:hAnsi="Tahoma" w:cs="Tahoma"/>
          <w:sz w:val="16"/>
          <w:szCs w:val="16"/>
        </w:rPr>
      </w:pPr>
      <w:r w:rsidRPr="007847CB">
        <w:rPr>
          <w:rFonts w:ascii="Tahoma" w:hAnsi="Tahoma" w:cs="Tahoma"/>
          <w:sz w:val="16"/>
          <w:szCs w:val="16"/>
        </w:rPr>
        <w:t>Návrh a popis všech testů projektu včetně specifikace testovacích scénářů.</w:t>
      </w:r>
    </w:p>
    <w:p w:rsidRPr="007847CB" w:rsidR="002B52BF" w:rsidP="003B6F53" w:rsidRDefault="002B52BF" w14:paraId="3C43655A" w14:textId="6A1D01F3">
      <w:pPr>
        <w:pStyle w:val="Odrka"/>
        <w:numPr>
          <w:ilvl w:val="0"/>
          <w:numId w:val="17"/>
        </w:numPr>
        <w:spacing w:after="0"/>
        <w:rPr>
          <w:rFonts w:ascii="Tahoma" w:hAnsi="Tahoma" w:cs="Tahoma"/>
          <w:sz w:val="16"/>
          <w:szCs w:val="16"/>
        </w:rPr>
      </w:pPr>
      <w:r w:rsidRPr="007847CB">
        <w:rPr>
          <w:rFonts w:ascii="Tahoma" w:hAnsi="Tahoma" w:cs="Tahoma"/>
          <w:sz w:val="16"/>
          <w:szCs w:val="16"/>
        </w:rPr>
        <w:t xml:space="preserve">Plán </w:t>
      </w:r>
      <w:proofErr w:type="spellStart"/>
      <w:r w:rsidRPr="007847CB">
        <w:rPr>
          <w:rFonts w:ascii="Tahoma" w:hAnsi="Tahoma" w:cs="Tahoma"/>
          <w:sz w:val="16"/>
          <w:szCs w:val="16"/>
        </w:rPr>
        <w:t>roll</w:t>
      </w:r>
      <w:proofErr w:type="spellEnd"/>
      <w:r w:rsidRPr="007847CB">
        <w:rPr>
          <w:rFonts w:ascii="Tahoma" w:hAnsi="Tahoma" w:cs="Tahoma"/>
          <w:sz w:val="16"/>
          <w:szCs w:val="16"/>
        </w:rPr>
        <w:t xml:space="preserve">-outu, kdy </w:t>
      </w:r>
      <w:proofErr w:type="spellStart"/>
      <w:r w:rsidRPr="007847CB">
        <w:rPr>
          <w:rFonts w:ascii="Tahoma" w:hAnsi="Tahoma" w:cs="Tahoma"/>
          <w:sz w:val="16"/>
          <w:szCs w:val="16"/>
        </w:rPr>
        <w:t>roll</w:t>
      </w:r>
      <w:proofErr w:type="spellEnd"/>
      <w:r w:rsidRPr="007847CB">
        <w:rPr>
          <w:rFonts w:ascii="Tahoma" w:hAnsi="Tahoma" w:cs="Tahoma"/>
          <w:sz w:val="16"/>
          <w:szCs w:val="16"/>
        </w:rPr>
        <w:t xml:space="preserve">-out musí proběhnout nejprve na testovací skupinu stanic specifikovanou </w:t>
      </w:r>
      <w:r w:rsidRPr="007847CB" w:rsidR="001A606C">
        <w:rPr>
          <w:rFonts w:ascii="Tahoma" w:hAnsi="Tahoma" w:cs="Tahoma"/>
          <w:sz w:val="16"/>
          <w:szCs w:val="16"/>
        </w:rPr>
        <w:t>nabyvatelem</w:t>
      </w:r>
      <w:r w:rsidRPr="007847CB">
        <w:rPr>
          <w:rFonts w:ascii="Tahoma" w:hAnsi="Tahoma" w:cs="Tahoma"/>
          <w:sz w:val="16"/>
          <w:szCs w:val="16"/>
        </w:rPr>
        <w:t xml:space="preserve"> a po ověření funkčnosti na těchto stanicích být postupný po jednotlivých pracovištích.</w:t>
      </w:r>
    </w:p>
    <w:p w:rsidRPr="007847CB" w:rsidR="002B52BF" w:rsidP="003B6F53" w:rsidRDefault="002B52BF" w14:paraId="0093F6FB" w14:textId="79F77C19">
      <w:pPr>
        <w:pStyle w:val="Odrka"/>
        <w:numPr>
          <w:ilvl w:val="0"/>
          <w:numId w:val="17"/>
        </w:numPr>
        <w:spacing w:after="0"/>
        <w:rPr>
          <w:rFonts w:ascii="Tahoma" w:hAnsi="Tahoma" w:cs="Tahoma"/>
          <w:sz w:val="16"/>
          <w:szCs w:val="16"/>
        </w:rPr>
      </w:pPr>
      <w:r w:rsidRPr="007847CB">
        <w:rPr>
          <w:rFonts w:ascii="Tahoma" w:hAnsi="Tahoma" w:cs="Tahoma"/>
          <w:sz w:val="16"/>
          <w:szCs w:val="16"/>
        </w:rPr>
        <w:t xml:space="preserve">Plán školení, který musí obsahovat školení přímo na pracovišti v místě </w:t>
      </w:r>
      <w:r w:rsidRPr="007847CB" w:rsidR="00917BB6">
        <w:rPr>
          <w:rFonts w:ascii="Tahoma" w:hAnsi="Tahoma" w:cs="Tahoma"/>
          <w:sz w:val="16"/>
          <w:szCs w:val="16"/>
        </w:rPr>
        <w:t>nabyvatele</w:t>
      </w:r>
      <w:r w:rsidRPr="007847CB">
        <w:rPr>
          <w:rFonts w:ascii="Tahoma" w:hAnsi="Tahoma" w:cs="Tahoma"/>
          <w:sz w:val="16"/>
          <w:szCs w:val="16"/>
        </w:rPr>
        <w:t>.</w:t>
      </w:r>
    </w:p>
    <w:p w:rsidRPr="007847CB" w:rsidR="002B52BF" w:rsidP="003B6F53" w:rsidRDefault="002B52BF" w14:paraId="4776A106" w14:textId="77777777">
      <w:pPr>
        <w:pStyle w:val="Odrka"/>
        <w:numPr>
          <w:ilvl w:val="0"/>
          <w:numId w:val="17"/>
        </w:numPr>
        <w:spacing w:after="0"/>
        <w:rPr>
          <w:rFonts w:ascii="Tahoma" w:hAnsi="Tahoma" w:cs="Tahoma"/>
          <w:sz w:val="16"/>
          <w:szCs w:val="16"/>
        </w:rPr>
      </w:pPr>
      <w:r w:rsidRPr="007847CB">
        <w:rPr>
          <w:rFonts w:ascii="Tahoma" w:hAnsi="Tahoma" w:cs="Tahoma"/>
          <w:sz w:val="16"/>
          <w:szCs w:val="16"/>
        </w:rPr>
        <w:t>Školení musí být jak pro uživatelské používání systému, tak jeho administrátorskou správu.</w:t>
      </w:r>
    </w:p>
    <w:p w:rsidRPr="007847CB" w:rsidR="002B52BF" w:rsidP="003B6F53" w:rsidRDefault="002B52BF" w14:paraId="2D0C329B" w14:textId="0E9C7535">
      <w:pPr>
        <w:pStyle w:val="Odrka"/>
        <w:numPr>
          <w:ilvl w:val="0"/>
          <w:numId w:val="17"/>
        </w:numPr>
        <w:spacing w:after="0"/>
        <w:rPr>
          <w:rFonts w:ascii="Tahoma" w:hAnsi="Tahoma" w:cs="Tahoma"/>
          <w:sz w:val="16"/>
          <w:szCs w:val="16"/>
        </w:rPr>
      </w:pPr>
      <w:r w:rsidRPr="007847CB">
        <w:rPr>
          <w:rFonts w:ascii="Tahoma" w:hAnsi="Tahoma" w:cs="Tahoma"/>
          <w:sz w:val="16"/>
          <w:szCs w:val="16"/>
        </w:rPr>
        <w:t>Definice zodpovědností a přiřazení práv k záloze a obnově dat</w:t>
      </w:r>
      <w:r w:rsidRPr="007847CB" w:rsidR="00917BB6">
        <w:rPr>
          <w:rFonts w:ascii="Tahoma" w:hAnsi="Tahoma" w:cs="Tahoma"/>
          <w:sz w:val="16"/>
          <w:szCs w:val="16"/>
        </w:rPr>
        <w:t>.</w:t>
      </w:r>
    </w:p>
    <w:p w:rsidRPr="007847CB" w:rsidR="00C6156A" w:rsidP="003B6F53" w:rsidRDefault="00C6156A" w14:paraId="70F89B9F" w14:textId="545455D4">
      <w:pPr>
        <w:pStyle w:val="Odrka"/>
        <w:numPr>
          <w:ilvl w:val="0"/>
          <w:numId w:val="0"/>
        </w:numPr>
        <w:spacing w:after="0"/>
        <w:ind w:left="360"/>
        <w:rPr>
          <w:rFonts w:ascii="Tahoma" w:hAnsi="Tahoma" w:cs="Tahoma"/>
          <w:sz w:val="16"/>
          <w:szCs w:val="16"/>
        </w:rPr>
      </w:pPr>
    </w:p>
    <w:p w:rsidRPr="007847CB" w:rsidR="00146294" w:rsidP="003B6F53" w:rsidRDefault="00F75CEB" w14:paraId="23493072" w14:textId="1F640FDF">
      <w:pPr>
        <w:pStyle w:val="Odrka"/>
        <w:numPr>
          <w:ilvl w:val="0"/>
          <w:numId w:val="0"/>
        </w:numPr>
        <w:spacing w:after="0"/>
        <w:ind w:left="708"/>
        <w:rPr>
          <w:rFonts w:ascii="Tahoma" w:hAnsi="Tahoma" w:cs="Tahoma"/>
          <w:sz w:val="16"/>
          <w:szCs w:val="16"/>
        </w:rPr>
      </w:pPr>
      <w:r w:rsidRPr="007847CB">
        <w:rPr>
          <w:rFonts w:ascii="Tahoma" w:hAnsi="Tahoma" w:cs="Tahoma"/>
          <w:sz w:val="16"/>
          <w:szCs w:val="16"/>
        </w:rPr>
        <w:t xml:space="preserve">Při zpracování </w:t>
      </w:r>
      <w:r w:rsidRPr="007847CB" w:rsidR="00972468">
        <w:rPr>
          <w:rFonts w:ascii="Tahoma" w:hAnsi="Tahoma" w:cs="Tahoma"/>
          <w:sz w:val="16"/>
          <w:szCs w:val="16"/>
        </w:rPr>
        <w:t>předimplementační analýzy nabyvatel poskytne poskytovateli součinnost v zajištění odborných konzultací</w:t>
      </w:r>
      <w:r w:rsidRPr="007847CB" w:rsidR="006D533D">
        <w:rPr>
          <w:rFonts w:ascii="Tahoma" w:hAnsi="Tahoma" w:cs="Tahoma"/>
          <w:sz w:val="16"/>
          <w:szCs w:val="16"/>
        </w:rPr>
        <w:t xml:space="preserve"> dle přílohy č. </w:t>
      </w:r>
      <w:r w:rsidRPr="007847CB" w:rsidR="00A274D5">
        <w:rPr>
          <w:rFonts w:ascii="Tahoma" w:hAnsi="Tahoma" w:cs="Tahoma"/>
          <w:sz w:val="16"/>
          <w:szCs w:val="16"/>
        </w:rPr>
        <w:t>3 této smlouvy.</w:t>
      </w:r>
    </w:p>
    <w:p w:rsidRPr="007847CB" w:rsidR="00C64243" w:rsidP="003B6F53" w:rsidRDefault="00C64243" w14:paraId="315F7DEA" w14:textId="16345499">
      <w:pPr>
        <w:pStyle w:val="Odrka"/>
        <w:numPr>
          <w:ilvl w:val="0"/>
          <w:numId w:val="0"/>
        </w:numPr>
        <w:spacing w:after="0"/>
        <w:ind w:left="708"/>
        <w:rPr>
          <w:rFonts w:ascii="Tahoma" w:hAnsi="Tahoma" w:cs="Tahoma"/>
          <w:sz w:val="16"/>
          <w:szCs w:val="16"/>
        </w:rPr>
      </w:pPr>
      <w:r w:rsidRPr="007847CB">
        <w:rPr>
          <w:rFonts w:ascii="Tahoma" w:hAnsi="Tahoma" w:cs="Tahoma"/>
          <w:sz w:val="16"/>
          <w:szCs w:val="16"/>
        </w:rPr>
        <w:t>Veškerá komunikace s nabyvatelem, tzn. výstupy, dokumenty atd. budou realizovány v českém jazyce.</w:t>
      </w:r>
    </w:p>
    <w:p w:rsidRPr="007847CB" w:rsidR="00C64243" w:rsidP="008D6D3B" w:rsidRDefault="00C64243" w14:paraId="1A5AAE22" w14:textId="219A81EB">
      <w:pPr>
        <w:pStyle w:val="Odrka"/>
        <w:numPr>
          <w:ilvl w:val="0"/>
          <w:numId w:val="0"/>
        </w:numPr>
        <w:spacing w:after="0"/>
        <w:ind w:left="708"/>
        <w:rPr>
          <w:rFonts w:ascii="Tahoma" w:hAnsi="Tahoma" w:cs="Tahoma"/>
          <w:sz w:val="16"/>
          <w:szCs w:val="16"/>
        </w:rPr>
      </w:pPr>
      <w:r w:rsidRPr="007847CB">
        <w:rPr>
          <w:rFonts w:ascii="Tahoma" w:hAnsi="Tahoma" w:cs="Tahoma"/>
          <w:sz w:val="16"/>
          <w:szCs w:val="16"/>
        </w:rPr>
        <w:t xml:space="preserve">Procesní diagramy a infrastrukturní prostřední </w:t>
      </w:r>
      <w:r w:rsidRPr="007847CB" w:rsidR="00C63980">
        <w:rPr>
          <w:rFonts w:ascii="Tahoma" w:hAnsi="Tahoma" w:cs="Tahoma"/>
          <w:sz w:val="16"/>
          <w:szCs w:val="16"/>
        </w:rPr>
        <w:t>poskytovatel</w:t>
      </w:r>
      <w:r w:rsidRPr="007847CB">
        <w:rPr>
          <w:rFonts w:ascii="Tahoma" w:hAnsi="Tahoma" w:cs="Tahoma"/>
          <w:sz w:val="16"/>
          <w:szCs w:val="16"/>
        </w:rPr>
        <w:t xml:space="preserve"> zpracuje v prostředí standardně používaném pro popis</w:t>
      </w:r>
      <w:r w:rsidRPr="007847CB" w:rsidR="00C63980">
        <w:rPr>
          <w:rFonts w:ascii="Tahoma" w:hAnsi="Tahoma" w:cs="Tahoma"/>
          <w:sz w:val="16"/>
          <w:szCs w:val="16"/>
        </w:rPr>
        <w:t xml:space="preserve"> </w:t>
      </w:r>
      <w:r w:rsidRPr="007847CB">
        <w:rPr>
          <w:rFonts w:ascii="Tahoma" w:hAnsi="Tahoma" w:cs="Tahoma"/>
          <w:sz w:val="16"/>
          <w:szCs w:val="16"/>
        </w:rPr>
        <w:t xml:space="preserve">procesů a infrastruktury jako je např. </w:t>
      </w:r>
      <w:proofErr w:type="spellStart"/>
      <w:r w:rsidRPr="007847CB">
        <w:rPr>
          <w:rFonts w:ascii="Tahoma" w:hAnsi="Tahoma" w:cs="Tahoma"/>
          <w:sz w:val="16"/>
          <w:szCs w:val="16"/>
        </w:rPr>
        <w:t>Archimate</w:t>
      </w:r>
      <w:proofErr w:type="spellEnd"/>
      <w:r w:rsidRPr="007847CB">
        <w:rPr>
          <w:rFonts w:ascii="Tahoma" w:hAnsi="Tahoma" w:cs="Tahoma"/>
          <w:sz w:val="16"/>
          <w:szCs w:val="16"/>
        </w:rPr>
        <w:t xml:space="preserve"> 3.1, </w:t>
      </w:r>
      <w:proofErr w:type="spellStart"/>
      <w:r w:rsidRPr="007847CB">
        <w:rPr>
          <w:rFonts w:ascii="Tahoma" w:hAnsi="Tahoma" w:cs="Tahoma"/>
          <w:sz w:val="16"/>
          <w:szCs w:val="16"/>
        </w:rPr>
        <w:t>Enterprise</w:t>
      </w:r>
      <w:proofErr w:type="spellEnd"/>
      <w:r w:rsidRPr="007847CB">
        <w:rPr>
          <w:rFonts w:ascii="Tahoma" w:hAnsi="Tahoma" w:cs="Tahoma"/>
          <w:sz w:val="16"/>
          <w:szCs w:val="16"/>
        </w:rPr>
        <w:t xml:space="preserve"> Architekt apod.</w:t>
      </w:r>
    </w:p>
    <w:p w:rsidRPr="007847CB" w:rsidR="008D6D3B" w:rsidP="00077CE3" w:rsidRDefault="008D6D3B" w14:paraId="3F76D795" w14:textId="77777777">
      <w:pPr>
        <w:pStyle w:val="Odrka"/>
        <w:numPr>
          <w:ilvl w:val="0"/>
          <w:numId w:val="0"/>
        </w:numPr>
        <w:spacing w:after="0"/>
        <w:ind w:left="708"/>
        <w:rPr>
          <w:rFonts w:ascii="Tahoma" w:hAnsi="Tahoma" w:cs="Tahoma"/>
          <w:sz w:val="16"/>
          <w:szCs w:val="16"/>
        </w:rPr>
      </w:pPr>
    </w:p>
    <w:p w:rsidRPr="007847CB" w:rsidR="00D94522" w:rsidP="00077CE3" w:rsidRDefault="00D94522" w14:paraId="1577A7B1" w14:textId="27F5A76C">
      <w:pPr>
        <w:pStyle w:val="Odstavecseseznamem"/>
        <w:numPr>
          <w:ilvl w:val="0"/>
          <w:numId w:val="15"/>
        </w:numPr>
        <w:autoSpaceDE/>
        <w:autoSpaceDN/>
        <w:jc w:val="both"/>
        <w:rPr>
          <w:rFonts w:ascii="Tahoma" w:hAnsi="Tahoma" w:cs="Tahoma"/>
          <w:sz w:val="16"/>
          <w:szCs w:val="16"/>
        </w:rPr>
      </w:pPr>
      <w:r w:rsidRPr="007847CB">
        <w:rPr>
          <w:rFonts w:ascii="Tahoma" w:hAnsi="Tahoma" w:cs="Tahoma"/>
          <w:sz w:val="16"/>
          <w:szCs w:val="16"/>
        </w:rPr>
        <w:t>Implement</w:t>
      </w:r>
      <w:r w:rsidRPr="007847CB" w:rsidR="00770B60">
        <w:rPr>
          <w:rFonts w:ascii="Tahoma" w:hAnsi="Tahoma" w:cs="Tahoma"/>
          <w:sz w:val="16"/>
          <w:szCs w:val="16"/>
        </w:rPr>
        <w:t>uje</w:t>
      </w:r>
      <w:r w:rsidRPr="007847CB">
        <w:rPr>
          <w:rFonts w:ascii="Tahoma" w:hAnsi="Tahoma" w:cs="Tahoma"/>
          <w:sz w:val="16"/>
          <w:szCs w:val="16"/>
        </w:rPr>
        <w:t xml:space="preserve"> SW řešení do technologického prostředí </w:t>
      </w:r>
      <w:r w:rsidRPr="007847CB" w:rsidR="00770B60">
        <w:rPr>
          <w:rFonts w:ascii="Tahoma" w:hAnsi="Tahoma" w:cs="Tahoma"/>
          <w:sz w:val="16"/>
          <w:szCs w:val="16"/>
        </w:rPr>
        <w:t>nabyvatele</w:t>
      </w:r>
      <w:r w:rsidRPr="007847CB" w:rsidR="009B00C4">
        <w:rPr>
          <w:rFonts w:ascii="Tahoma" w:hAnsi="Tahoma" w:cs="Tahoma"/>
          <w:sz w:val="16"/>
          <w:szCs w:val="16"/>
        </w:rPr>
        <w:t xml:space="preserve"> následujícím postupem:</w:t>
      </w:r>
    </w:p>
    <w:p w:rsidRPr="007847CB" w:rsidR="006F1CA4" w:rsidP="00077CE3" w:rsidRDefault="006F1CA4" w14:paraId="64E4813F" w14:textId="3F0A56B0">
      <w:pPr>
        <w:pStyle w:val="slo"/>
        <w:numPr>
          <w:ilvl w:val="0"/>
          <w:numId w:val="19"/>
        </w:numPr>
        <w:spacing w:after="0"/>
        <w:rPr>
          <w:rFonts w:ascii="Tahoma" w:hAnsi="Tahoma" w:cs="Tahoma"/>
          <w:sz w:val="16"/>
          <w:szCs w:val="16"/>
        </w:rPr>
      </w:pPr>
      <w:r w:rsidRPr="007847CB">
        <w:rPr>
          <w:rFonts w:ascii="Tahoma" w:hAnsi="Tahoma" w:cs="Tahoma"/>
          <w:sz w:val="16"/>
          <w:szCs w:val="16"/>
        </w:rPr>
        <w:t>Vytvoření testovacího prostředí v on-premise nabyvatele podle parametrů uvedených v Předimplementační analýze.</w:t>
      </w:r>
    </w:p>
    <w:p w:rsidRPr="007847CB" w:rsidR="006F1CA4" w:rsidP="00077CE3" w:rsidRDefault="006F1CA4" w14:paraId="2D3F4D0B" w14:textId="4E090135">
      <w:pPr>
        <w:pStyle w:val="slo"/>
        <w:numPr>
          <w:ilvl w:val="0"/>
          <w:numId w:val="19"/>
        </w:numPr>
        <w:spacing w:after="0"/>
        <w:rPr>
          <w:rFonts w:ascii="Tahoma" w:hAnsi="Tahoma" w:cs="Tahoma"/>
          <w:sz w:val="16"/>
          <w:szCs w:val="16"/>
        </w:rPr>
      </w:pPr>
      <w:r w:rsidRPr="007847CB">
        <w:rPr>
          <w:rFonts w:ascii="Tahoma" w:hAnsi="Tahoma" w:cs="Tahoma"/>
          <w:sz w:val="16"/>
          <w:szCs w:val="16"/>
        </w:rPr>
        <w:t>Provedení instalace aplikace</w:t>
      </w:r>
      <w:r w:rsidRPr="007847CB" w:rsidR="00DF2012">
        <w:rPr>
          <w:rFonts w:ascii="Tahoma" w:hAnsi="Tahoma" w:cs="Tahoma"/>
          <w:sz w:val="16"/>
          <w:szCs w:val="16"/>
        </w:rPr>
        <w:t xml:space="preserve"> v testovacím prostředí</w:t>
      </w:r>
      <w:r w:rsidRPr="007847CB">
        <w:rPr>
          <w:rFonts w:ascii="Tahoma" w:hAnsi="Tahoma" w:cs="Tahoma"/>
          <w:sz w:val="16"/>
          <w:szCs w:val="16"/>
        </w:rPr>
        <w:t>.</w:t>
      </w:r>
    </w:p>
    <w:p w:rsidRPr="007847CB" w:rsidR="006F1CA4" w:rsidP="00077CE3" w:rsidRDefault="006F1CA4" w14:paraId="707B5BD6" w14:textId="64DACE24">
      <w:pPr>
        <w:pStyle w:val="slo"/>
        <w:numPr>
          <w:ilvl w:val="0"/>
          <w:numId w:val="19"/>
        </w:numPr>
        <w:spacing w:after="0"/>
        <w:rPr>
          <w:rFonts w:ascii="Tahoma" w:hAnsi="Tahoma" w:cs="Tahoma"/>
          <w:sz w:val="16"/>
          <w:szCs w:val="16"/>
        </w:rPr>
      </w:pPr>
      <w:r w:rsidRPr="007847CB">
        <w:rPr>
          <w:rFonts w:ascii="Tahoma" w:hAnsi="Tahoma" w:cs="Tahoma"/>
          <w:sz w:val="16"/>
          <w:szCs w:val="16"/>
        </w:rPr>
        <w:t>Konfigurace a úpravy aplikace</w:t>
      </w:r>
      <w:r w:rsidRPr="007847CB" w:rsidR="00DF2012">
        <w:rPr>
          <w:rFonts w:ascii="Tahoma" w:hAnsi="Tahoma" w:cs="Tahoma"/>
          <w:sz w:val="16"/>
          <w:szCs w:val="16"/>
        </w:rPr>
        <w:t xml:space="preserve"> v testovacím prostředí</w:t>
      </w:r>
      <w:r w:rsidRPr="007847CB">
        <w:rPr>
          <w:rFonts w:ascii="Tahoma" w:hAnsi="Tahoma" w:cs="Tahoma"/>
          <w:sz w:val="16"/>
          <w:szCs w:val="16"/>
        </w:rPr>
        <w:t>.</w:t>
      </w:r>
    </w:p>
    <w:p w:rsidRPr="007847CB" w:rsidR="006F1CA4" w:rsidP="00077CE3" w:rsidRDefault="006F1CA4" w14:paraId="477F0D77" w14:textId="14ED89AB">
      <w:pPr>
        <w:pStyle w:val="slo"/>
        <w:numPr>
          <w:ilvl w:val="0"/>
          <w:numId w:val="19"/>
        </w:numPr>
        <w:spacing w:after="0"/>
        <w:rPr>
          <w:rFonts w:ascii="Tahoma" w:hAnsi="Tahoma" w:cs="Tahoma"/>
          <w:sz w:val="16"/>
          <w:szCs w:val="16"/>
        </w:rPr>
      </w:pPr>
      <w:r w:rsidRPr="007847CB">
        <w:rPr>
          <w:rFonts w:ascii="Tahoma" w:hAnsi="Tahoma" w:cs="Tahoma"/>
          <w:sz w:val="16"/>
          <w:szCs w:val="16"/>
        </w:rPr>
        <w:t>Konfigurace a úpravy integračního rozhraní</w:t>
      </w:r>
      <w:r w:rsidRPr="007847CB" w:rsidR="00DF2012">
        <w:rPr>
          <w:rFonts w:ascii="Tahoma" w:hAnsi="Tahoma" w:cs="Tahoma"/>
          <w:sz w:val="16"/>
          <w:szCs w:val="16"/>
        </w:rPr>
        <w:t xml:space="preserve"> v testovacím prostředí</w:t>
      </w:r>
      <w:r w:rsidRPr="007847CB">
        <w:rPr>
          <w:rFonts w:ascii="Tahoma" w:hAnsi="Tahoma" w:cs="Tahoma"/>
          <w:sz w:val="16"/>
          <w:szCs w:val="16"/>
        </w:rPr>
        <w:t>.</w:t>
      </w:r>
    </w:p>
    <w:p w:rsidRPr="007847CB" w:rsidR="006F1CA4" w:rsidP="00077CE3" w:rsidRDefault="006F1CA4" w14:paraId="70345748" w14:textId="77777777">
      <w:pPr>
        <w:pStyle w:val="slo"/>
        <w:numPr>
          <w:ilvl w:val="0"/>
          <w:numId w:val="19"/>
        </w:numPr>
        <w:spacing w:after="0"/>
        <w:rPr>
          <w:rFonts w:ascii="Tahoma" w:hAnsi="Tahoma" w:cs="Tahoma"/>
          <w:sz w:val="16"/>
          <w:szCs w:val="16"/>
        </w:rPr>
      </w:pPr>
      <w:r w:rsidRPr="007847CB">
        <w:rPr>
          <w:rFonts w:ascii="Tahoma" w:hAnsi="Tahoma" w:cs="Tahoma"/>
          <w:sz w:val="16"/>
          <w:szCs w:val="16"/>
        </w:rPr>
        <w:t>Testování (migrace dat, funkční testy, integrační testy, systémové testy, penetrační testy, simulace výpadků HW).</w:t>
      </w:r>
    </w:p>
    <w:p w:rsidRPr="007847CB" w:rsidR="006F1CA4" w:rsidP="00077CE3" w:rsidRDefault="006F1CA4" w14:paraId="2305692F" w14:textId="77777777">
      <w:pPr>
        <w:pStyle w:val="slo"/>
        <w:numPr>
          <w:ilvl w:val="0"/>
          <w:numId w:val="19"/>
        </w:numPr>
        <w:spacing w:after="0"/>
        <w:rPr>
          <w:rFonts w:ascii="Tahoma" w:hAnsi="Tahoma" w:cs="Tahoma"/>
          <w:sz w:val="16"/>
          <w:szCs w:val="16"/>
        </w:rPr>
      </w:pPr>
      <w:r w:rsidRPr="007847CB">
        <w:rPr>
          <w:rFonts w:ascii="Tahoma" w:hAnsi="Tahoma" w:cs="Tahoma"/>
          <w:sz w:val="16"/>
          <w:szCs w:val="16"/>
        </w:rPr>
        <w:t>Provedení zátěžových testů – souběžná práce minimálně 30 % uživatelů.</w:t>
      </w:r>
    </w:p>
    <w:p w:rsidRPr="007847CB" w:rsidR="008E4275" w:rsidP="00077CE3" w:rsidRDefault="006F1CA4" w14:paraId="4A88422F" w14:textId="7013BE4A">
      <w:pPr>
        <w:pStyle w:val="slo"/>
        <w:numPr>
          <w:ilvl w:val="0"/>
          <w:numId w:val="19"/>
        </w:numPr>
        <w:spacing w:after="0"/>
        <w:rPr>
          <w:rFonts w:ascii="Tahoma" w:hAnsi="Tahoma" w:cs="Tahoma"/>
          <w:sz w:val="16"/>
          <w:szCs w:val="16"/>
        </w:rPr>
      </w:pPr>
      <w:r w:rsidRPr="007847CB">
        <w:rPr>
          <w:rFonts w:ascii="Tahoma" w:hAnsi="Tahoma" w:cs="Tahoma"/>
          <w:sz w:val="16"/>
          <w:szCs w:val="16"/>
        </w:rPr>
        <w:t>Zpracování a předání dokumentace</w:t>
      </w:r>
      <w:r w:rsidRPr="007847CB" w:rsidR="009B4B0D">
        <w:rPr>
          <w:rFonts w:ascii="Tahoma" w:hAnsi="Tahoma" w:cs="Tahoma"/>
          <w:sz w:val="16"/>
          <w:szCs w:val="16"/>
        </w:rPr>
        <w:t>.</w:t>
      </w:r>
    </w:p>
    <w:p w:rsidRPr="007847CB" w:rsidR="006F1CA4" w:rsidP="00077CE3" w:rsidRDefault="006F1CA4" w14:paraId="3496E646" w14:textId="6D687EC3">
      <w:pPr>
        <w:pStyle w:val="slo"/>
        <w:numPr>
          <w:ilvl w:val="0"/>
          <w:numId w:val="19"/>
        </w:numPr>
        <w:spacing w:after="0"/>
        <w:rPr>
          <w:rFonts w:ascii="Tahoma" w:hAnsi="Tahoma" w:cs="Tahoma"/>
          <w:sz w:val="16"/>
          <w:szCs w:val="16"/>
        </w:rPr>
      </w:pPr>
      <w:r w:rsidRPr="007847CB">
        <w:rPr>
          <w:rFonts w:ascii="Tahoma" w:hAnsi="Tahoma" w:cs="Tahoma"/>
          <w:sz w:val="16"/>
          <w:szCs w:val="16"/>
        </w:rPr>
        <w:t xml:space="preserve">Proškolení klíčových i koncových uživatelů na vlastních </w:t>
      </w:r>
      <w:proofErr w:type="spellStart"/>
      <w:r w:rsidRPr="007847CB">
        <w:rPr>
          <w:rFonts w:ascii="Tahoma" w:hAnsi="Tahoma" w:cs="Tahoma"/>
          <w:sz w:val="16"/>
          <w:szCs w:val="16"/>
        </w:rPr>
        <w:t>zmigrovaných</w:t>
      </w:r>
      <w:proofErr w:type="spellEnd"/>
      <w:r w:rsidRPr="007847CB">
        <w:rPr>
          <w:rFonts w:ascii="Tahoma" w:hAnsi="Tahoma" w:cs="Tahoma"/>
          <w:sz w:val="16"/>
          <w:szCs w:val="16"/>
        </w:rPr>
        <w:t xml:space="preserve"> datech</w:t>
      </w:r>
      <w:r w:rsidRPr="007847CB" w:rsidR="007723DC">
        <w:rPr>
          <w:rFonts w:ascii="Tahoma" w:hAnsi="Tahoma" w:cs="Tahoma"/>
          <w:sz w:val="16"/>
          <w:szCs w:val="16"/>
        </w:rPr>
        <w:t>;</w:t>
      </w:r>
      <w:r w:rsidRPr="007847CB">
        <w:rPr>
          <w:rFonts w:ascii="Tahoma" w:hAnsi="Tahoma" w:cs="Tahoma"/>
          <w:sz w:val="16"/>
          <w:szCs w:val="16"/>
        </w:rPr>
        <w:t xml:space="preserve"> </w:t>
      </w:r>
      <w:r w:rsidRPr="007847CB" w:rsidR="007723DC">
        <w:rPr>
          <w:rFonts w:ascii="Tahoma" w:hAnsi="Tahoma" w:cs="Tahoma"/>
          <w:sz w:val="16"/>
          <w:szCs w:val="16"/>
        </w:rPr>
        <w:t>n</w:t>
      </w:r>
      <w:r w:rsidRPr="007847CB">
        <w:rPr>
          <w:rFonts w:ascii="Tahoma" w:hAnsi="Tahoma" w:cs="Tahoma"/>
          <w:sz w:val="16"/>
          <w:szCs w:val="16"/>
        </w:rPr>
        <w:t xml:space="preserve">edílnou součástí každého školení je soupis hlavních bodů školení s podpisy uživatelů, který bude předán </w:t>
      </w:r>
      <w:r w:rsidRPr="007847CB" w:rsidR="00E973FA">
        <w:rPr>
          <w:rFonts w:ascii="Tahoma" w:hAnsi="Tahoma" w:cs="Tahoma"/>
          <w:sz w:val="16"/>
          <w:szCs w:val="16"/>
        </w:rPr>
        <w:t>nabyvateli</w:t>
      </w:r>
      <w:r w:rsidRPr="007847CB" w:rsidR="007723DC">
        <w:rPr>
          <w:rFonts w:ascii="Tahoma" w:hAnsi="Tahoma" w:cs="Tahoma"/>
          <w:sz w:val="16"/>
          <w:szCs w:val="16"/>
        </w:rPr>
        <w:t>.</w:t>
      </w:r>
    </w:p>
    <w:p w:rsidRPr="007847CB" w:rsidR="006F1CA4" w:rsidP="00077CE3" w:rsidRDefault="006F1CA4" w14:paraId="1C0CE486" w14:textId="2A801E1F">
      <w:pPr>
        <w:pStyle w:val="slo"/>
        <w:numPr>
          <w:ilvl w:val="0"/>
          <w:numId w:val="19"/>
        </w:numPr>
        <w:spacing w:after="0"/>
        <w:rPr>
          <w:rFonts w:ascii="Tahoma" w:hAnsi="Tahoma" w:cs="Tahoma"/>
          <w:sz w:val="16"/>
          <w:szCs w:val="16"/>
        </w:rPr>
      </w:pPr>
      <w:r w:rsidRPr="007847CB">
        <w:rPr>
          <w:rFonts w:ascii="Tahoma" w:hAnsi="Tahoma" w:cs="Tahoma"/>
          <w:sz w:val="16"/>
          <w:szCs w:val="16"/>
        </w:rPr>
        <w:t xml:space="preserve">Proškolení správců systému a databázových specialistů na vlastních </w:t>
      </w:r>
      <w:proofErr w:type="spellStart"/>
      <w:r w:rsidRPr="007847CB">
        <w:rPr>
          <w:rFonts w:ascii="Tahoma" w:hAnsi="Tahoma" w:cs="Tahoma"/>
          <w:sz w:val="16"/>
          <w:szCs w:val="16"/>
        </w:rPr>
        <w:t>zmigrovaných</w:t>
      </w:r>
      <w:proofErr w:type="spellEnd"/>
      <w:r w:rsidRPr="007847CB">
        <w:rPr>
          <w:rFonts w:ascii="Tahoma" w:hAnsi="Tahoma" w:cs="Tahoma"/>
          <w:sz w:val="16"/>
          <w:szCs w:val="16"/>
        </w:rPr>
        <w:t xml:space="preserve"> datech</w:t>
      </w:r>
      <w:r w:rsidRPr="007847CB" w:rsidR="007723DC">
        <w:rPr>
          <w:rFonts w:ascii="Tahoma" w:hAnsi="Tahoma" w:cs="Tahoma"/>
          <w:sz w:val="16"/>
          <w:szCs w:val="16"/>
        </w:rPr>
        <w:t>;</w:t>
      </w:r>
      <w:r w:rsidRPr="007847CB">
        <w:rPr>
          <w:rFonts w:ascii="Tahoma" w:hAnsi="Tahoma" w:cs="Tahoma"/>
          <w:sz w:val="16"/>
          <w:szCs w:val="16"/>
        </w:rPr>
        <w:t xml:space="preserve"> </w:t>
      </w:r>
      <w:r w:rsidRPr="007847CB" w:rsidR="007723DC">
        <w:rPr>
          <w:rFonts w:ascii="Tahoma" w:hAnsi="Tahoma" w:cs="Tahoma"/>
          <w:sz w:val="16"/>
          <w:szCs w:val="16"/>
        </w:rPr>
        <w:t>n</w:t>
      </w:r>
      <w:r w:rsidRPr="007847CB">
        <w:rPr>
          <w:rFonts w:ascii="Tahoma" w:hAnsi="Tahoma" w:cs="Tahoma"/>
          <w:sz w:val="16"/>
          <w:szCs w:val="16"/>
        </w:rPr>
        <w:t xml:space="preserve">edílnou součástí každého školení je soupis hlavních bodů školení s podpisy uživatelů, který bude předán </w:t>
      </w:r>
      <w:r w:rsidRPr="007847CB" w:rsidR="00DA211A">
        <w:rPr>
          <w:rFonts w:ascii="Tahoma" w:hAnsi="Tahoma" w:cs="Tahoma"/>
          <w:sz w:val="16"/>
          <w:szCs w:val="16"/>
        </w:rPr>
        <w:t>nabyvateli</w:t>
      </w:r>
      <w:r w:rsidRPr="007847CB" w:rsidR="007723DC">
        <w:rPr>
          <w:rFonts w:ascii="Tahoma" w:hAnsi="Tahoma" w:cs="Tahoma"/>
          <w:sz w:val="16"/>
          <w:szCs w:val="16"/>
        </w:rPr>
        <w:t>.</w:t>
      </w:r>
    </w:p>
    <w:p w:rsidRPr="007847CB" w:rsidR="006F1CA4" w:rsidP="00077CE3" w:rsidRDefault="006F1CA4" w14:paraId="35A79B08" w14:textId="77777777">
      <w:pPr>
        <w:pStyle w:val="slo"/>
        <w:numPr>
          <w:ilvl w:val="0"/>
          <w:numId w:val="19"/>
        </w:numPr>
        <w:spacing w:after="0"/>
        <w:rPr>
          <w:rFonts w:ascii="Tahoma" w:hAnsi="Tahoma" w:cs="Tahoma"/>
          <w:sz w:val="16"/>
          <w:szCs w:val="16"/>
        </w:rPr>
      </w:pPr>
      <w:r w:rsidRPr="007847CB">
        <w:rPr>
          <w:rFonts w:ascii="Tahoma" w:hAnsi="Tahoma" w:cs="Tahoma"/>
          <w:sz w:val="16"/>
          <w:szCs w:val="16"/>
        </w:rPr>
        <w:t>Provedení testů podle testovacích scénářů.</w:t>
      </w:r>
    </w:p>
    <w:p w:rsidRPr="007847CB" w:rsidR="006F1CA4" w:rsidP="00077CE3" w:rsidRDefault="006F1CA4" w14:paraId="79F35E24" w14:textId="77777777">
      <w:pPr>
        <w:pStyle w:val="slo"/>
        <w:numPr>
          <w:ilvl w:val="0"/>
          <w:numId w:val="19"/>
        </w:numPr>
        <w:spacing w:after="0"/>
        <w:rPr>
          <w:rFonts w:ascii="Tahoma" w:hAnsi="Tahoma" w:cs="Tahoma"/>
          <w:sz w:val="16"/>
          <w:szCs w:val="16"/>
        </w:rPr>
      </w:pPr>
      <w:r w:rsidRPr="007847CB">
        <w:rPr>
          <w:rFonts w:ascii="Tahoma" w:hAnsi="Tahoma" w:cs="Tahoma"/>
          <w:sz w:val="16"/>
          <w:szCs w:val="16"/>
        </w:rPr>
        <w:lastRenderedPageBreak/>
        <w:t>Vyhodnocení testovacího provozu – incidenty, jejich řešení, následné kroky a doporučení.</w:t>
      </w:r>
    </w:p>
    <w:p w:rsidRPr="007847CB" w:rsidR="006F1CA4" w:rsidP="00077CE3" w:rsidRDefault="006F1CA4" w14:paraId="086F7BED" w14:textId="77777777">
      <w:pPr>
        <w:pStyle w:val="slo"/>
        <w:numPr>
          <w:ilvl w:val="0"/>
          <w:numId w:val="19"/>
        </w:numPr>
        <w:spacing w:after="0"/>
        <w:rPr>
          <w:rFonts w:ascii="Tahoma" w:hAnsi="Tahoma" w:cs="Tahoma"/>
          <w:sz w:val="16"/>
          <w:szCs w:val="16"/>
        </w:rPr>
      </w:pPr>
      <w:r w:rsidRPr="007847CB">
        <w:rPr>
          <w:rFonts w:ascii="Tahoma" w:hAnsi="Tahoma" w:cs="Tahoma"/>
          <w:sz w:val="16"/>
          <w:szCs w:val="16"/>
        </w:rPr>
        <w:t>Akceptace testovacího provozu.</w:t>
      </w:r>
    </w:p>
    <w:p w:rsidRPr="007847CB" w:rsidR="006F1CA4" w:rsidP="00077CE3" w:rsidRDefault="006F1CA4" w14:paraId="37F1D57E" w14:textId="78141EC5">
      <w:pPr>
        <w:pStyle w:val="slo"/>
        <w:numPr>
          <w:ilvl w:val="0"/>
          <w:numId w:val="19"/>
        </w:numPr>
        <w:spacing w:after="0"/>
        <w:rPr>
          <w:rFonts w:ascii="Tahoma" w:hAnsi="Tahoma" w:cs="Tahoma"/>
          <w:sz w:val="16"/>
          <w:szCs w:val="16"/>
        </w:rPr>
      </w:pPr>
      <w:r w:rsidRPr="007847CB">
        <w:rPr>
          <w:rFonts w:ascii="Tahoma" w:hAnsi="Tahoma" w:cs="Tahoma"/>
          <w:sz w:val="16"/>
          <w:szCs w:val="16"/>
        </w:rPr>
        <w:t xml:space="preserve">Vytvoření produkčního prostředí v on-premise </w:t>
      </w:r>
      <w:r w:rsidRPr="007847CB" w:rsidR="004B5CD3">
        <w:rPr>
          <w:rFonts w:ascii="Tahoma" w:hAnsi="Tahoma" w:cs="Tahoma"/>
          <w:sz w:val="16"/>
          <w:szCs w:val="16"/>
        </w:rPr>
        <w:t>nabyvatele</w:t>
      </w:r>
      <w:r w:rsidRPr="007847CB">
        <w:rPr>
          <w:rFonts w:ascii="Tahoma" w:hAnsi="Tahoma" w:cs="Tahoma"/>
          <w:sz w:val="16"/>
          <w:szCs w:val="16"/>
        </w:rPr>
        <w:t xml:space="preserve"> podle zpřesněných parametrů.</w:t>
      </w:r>
    </w:p>
    <w:p w:rsidRPr="007847CB" w:rsidR="006F1CA4" w:rsidP="00077CE3" w:rsidRDefault="006F1CA4" w14:paraId="5398048F" w14:textId="77777777">
      <w:pPr>
        <w:pStyle w:val="slo"/>
        <w:numPr>
          <w:ilvl w:val="0"/>
          <w:numId w:val="19"/>
        </w:numPr>
        <w:spacing w:after="0"/>
        <w:rPr>
          <w:rFonts w:ascii="Tahoma" w:hAnsi="Tahoma" w:cs="Tahoma"/>
          <w:sz w:val="16"/>
          <w:szCs w:val="16"/>
        </w:rPr>
      </w:pPr>
      <w:r w:rsidRPr="007847CB">
        <w:rPr>
          <w:rFonts w:ascii="Tahoma" w:hAnsi="Tahoma" w:cs="Tahoma"/>
          <w:sz w:val="16"/>
          <w:szCs w:val="16"/>
        </w:rPr>
        <w:t>Provedení migrace řešení z testovacího prostředí do produkčního, provedení testů.</w:t>
      </w:r>
    </w:p>
    <w:p w:rsidRPr="007847CB" w:rsidR="006F1CA4" w:rsidP="00077CE3" w:rsidRDefault="006F1CA4" w14:paraId="09F3CE39" w14:textId="77777777">
      <w:pPr>
        <w:pStyle w:val="slo"/>
        <w:numPr>
          <w:ilvl w:val="0"/>
          <w:numId w:val="19"/>
        </w:numPr>
        <w:spacing w:after="0"/>
        <w:rPr>
          <w:rFonts w:ascii="Tahoma" w:hAnsi="Tahoma" w:cs="Tahoma"/>
          <w:sz w:val="16"/>
          <w:szCs w:val="16"/>
        </w:rPr>
      </w:pPr>
      <w:r w:rsidRPr="007847CB">
        <w:rPr>
          <w:rFonts w:ascii="Tahoma" w:hAnsi="Tahoma" w:cs="Tahoma"/>
          <w:sz w:val="16"/>
          <w:szCs w:val="16"/>
        </w:rPr>
        <w:t>Vytvoření a nastavení systému pro monitorování, logování a zálohu dat.</w:t>
      </w:r>
    </w:p>
    <w:p w:rsidRPr="007847CB" w:rsidR="006F1CA4" w:rsidP="00077CE3" w:rsidRDefault="006F1CA4" w14:paraId="693B263D" w14:textId="77777777">
      <w:pPr>
        <w:pStyle w:val="slo"/>
        <w:numPr>
          <w:ilvl w:val="0"/>
          <w:numId w:val="19"/>
        </w:numPr>
        <w:spacing w:after="0"/>
        <w:rPr>
          <w:rFonts w:ascii="Tahoma" w:hAnsi="Tahoma" w:cs="Tahoma"/>
          <w:sz w:val="16"/>
          <w:szCs w:val="16"/>
        </w:rPr>
      </w:pPr>
      <w:r w:rsidRPr="007847CB">
        <w:rPr>
          <w:rFonts w:ascii="Tahoma" w:hAnsi="Tahoma" w:cs="Tahoma"/>
          <w:sz w:val="16"/>
          <w:szCs w:val="16"/>
        </w:rPr>
        <w:t>Definice a nastavení přístupových práv.</w:t>
      </w:r>
    </w:p>
    <w:p w:rsidRPr="007847CB" w:rsidR="006F1CA4" w:rsidP="00077CE3" w:rsidRDefault="006F1CA4" w14:paraId="1D36E195" w14:textId="77777777">
      <w:pPr>
        <w:pStyle w:val="slo"/>
        <w:numPr>
          <w:ilvl w:val="0"/>
          <w:numId w:val="19"/>
        </w:numPr>
        <w:spacing w:after="0"/>
        <w:rPr>
          <w:rFonts w:ascii="Tahoma" w:hAnsi="Tahoma" w:cs="Tahoma"/>
          <w:sz w:val="16"/>
          <w:szCs w:val="16"/>
        </w:rPr>
      </w:pPr>
      <w:r w:rsidRPr="007847CB">
        <w:rPr>
          <w:rFonts w:ascii="Tahoma" w:hAnsi="Tahoma" w:cs="Tahoma"/>
          <w:sz w:val="16"/>
          <w:szCs w:val="16"/>
        </w:rPr>
        <w:t>Aktualizace dokumentace, školení a řízení změn.</w:t>
      </w:r>
    </w:p>
    <w:p w:rsidRPr="007847CB" w:rsidR="006F1CA4" w:rsidP="00077CE3" w:rsidRDefault="006F1CA4" w14:paraId="5D78C86D" w14:textId="72CDA480">
      <w:pPr>
        <w:pStyle w:val="slo"/>
        <w:numPr>
          <w:ilvl w:val="0"/>
          <w:numId w:val="19"/>
        </w:numPr>
        <w:spacing w:after="0"/>
        <w:rPr>
          <w:rFonts w:ascii="Tahoma" w:hAnsi="Tahoma" w:cs="Tahoma"/>
          <w:sz w:val="16"/>
          <w:szCs w:val="16"/>
        </w:rPr>
      </w:pPr>
      <w:r w:rsidRPr="007847CB">
        <w:rPr>
          <w:rFonts w:ascii="Tahoma" w:hAnsi="Tahoma" w:cs="Tahoma"/>
          <w:sz w:val="16"/>
          <w:szCs w:val="16"/>
        </w:rPr>
        <w:t xml:space="preserve">Akceptační testy </w:t>
      </w:r>
      <w:r w:rsidRPr="007847CB" w:rsidR="004B5CD3">
        <w:rPr>
          <w:rFonts w:ascii="Tahoma" w:hAnsi="Tahoma" w:cs="Tahoma"/>
          <w:sz w:val="16"/>
          <w:szCs w:val="16"/>
        </w:rPr>
        <w:t>nabyvatele</w:t>
      </w:r>
      <w:r w:rsidRPr="007847CB">
        <w:rPr>
          <w:rFonts w:ascii="Tahoma" w:hAnsi="Tahoma" w:cs="Tahoma"/>
          <w:sz w:val="16"/>
          <w:szCs w:val="16"/>
        </w:rPr>
        <w:t xml:space="preserve"> (UAT).</w:t>
      </w:r>
    </w:p>
    <w:p w:rsidRPr="007847CB" w:rsidR="006F1CA4" w:rsidP="00077CE3" w:rsidRDefault="006F1CA4" w14:paraId="7DADD962" w14:textId="77777777">
      <w:pPr>
        <w:pStyle w:val="slo"/>
        <w:numPr>
          <w:ilvl w:val="0"/>
          <w:numId w:val="19"/>
        </w:numPr>
        <w:spacing w:after="0"/>
        <w:rPr>
          <w:rFonts w:ascii="Tahoma" w:hAnsi="Tahoma" w:cs="Tahoma"/>
          <w:sz w:val="16"/>
          <w:szCs w:val="16"/>
        </w:rPr>
      </w:pPr>
      <w:r w:rsidRPr="007847CB">
        <w:rPr>
          <w:rFonts w:ascii="Tahoma" w:hAnsi="Tahoma" w:cs="Tahoma"/>
          <w:sz w:val="16"/>
          <w:szCs w:val="16"/>
        </w:rPr>
        <w:t xml:space="preserve">Postupný </w:t>
      </w:r>
      <w:proofErr w:type="spellStart"/>
      <w:r w:rsidRPr="007847CB">
        <w:rPr>
          <w:rFonts w:ascii="Tahoma" w:hAnsi="Tahoma" w:cs="Tahoma"/>
          <w:sz w:val="16"/>
          <w:szCs w:val="16"/>
        </w:rPr>
        <w:t>roll</w:t>
      </w:r>
      <w:proofErr w:type="spellEnd"/>
      <w:r w:rsidRPr="007847CB">
        <w:rPr>
          <w:rFonts w:ascii="Tahoma" w:hAnsi="Tahoma" w:cs="Tahoma"/>
          <w:sz w:val="16"/>
          <w:szCs w:val="16"/>
        </w:rPr>
        <w:t>-out na další uživatelská pracoviště.</w:t>
      </w:r>
    </w:p>
    <w:p w:rsidRPr="007847CB" w:rsidR="006F1CA4" w:rsidP="00077CE3" w:rsidRDefault="006F1CA4" w14:paraId="11797200" w14:textId="77777777">
      <w:pPr>
        <w:pStyle w:val="slo"/>
        <w:numPr>
          <w:ilvl w:val="0"/>
          <w:numId w:val="19"/>
        </w:numPr>
        <w:spacing w:after="0"/>
        <w:rPr>
          <w:rFonts w:ascii="Tahoma" w:hAnsi="Tahoma" w:cs="Tahoma"/>
          <w:sz w:val="16"/>
          <w:szCs w:val="16"/>
        </w:rPr>
      </w:pPr>
      <w:r w:rsidRPr="007847CB">
        <w:rPr>
          <w:rFonts w:ascii="Tahoma" w:hAnsi="Tahoma" w:cs="Tahoma"/>
          <w:sz w:val="16"/>
          <w:szCs w:val="16"/>
        </w:rPr>
        <w:t>Uvedení do ostrého provozu a poskytování zvýšeného dohledu.</w:t>
      </w:r>
    </w:p>
    <w:p w:rsidRPr="007847CB" w:rsidR="009B00C4" w:rsidP="008D6D3B" w:rsidRDefault="006F1CA4" w14:paraId="1624B221" w14:textId="4D394658">
      <w:pPr>
        <w:pStyle w:val="slo"/>
        <w:numPr>
          <w:ilvl w:val="0"/>
          <w:numId w:val="19"/>
        </w:numPr>
        <w:spacing w:after="0"/>
        <w:rPr>
          <w:rFonts w:ascii="Tahoma" w:hAnsi="Tahoma" w:cs="Tahoma"/>
          <w:sz w:val="16"/>
          <w:szCs w:val="16"/>
        </w:rPr>
      </w:pPr>
      <w:r w:rsidRPr="007847CB">
        <w:rPr>
          <w:rFonts w:ascii="Tahoma" w:hAnsi="Tahoma" w:cs="Tahoma"/>
          <w:sz w:val="16"/>
          <w:szCs w:val="16"/>
        </w:rPr>
        <w:t>Finální akceptace.</w:t>
      </w:r>
    </w:p>
    <w:p w:rsidRPr="007847CB" w:rsidR="008D6D3B" w:rsidP="00077CE3" w:rsidRDefault="008D6D3B" w14:paraId="294C884B" w14:textId="77777777">
      <w:pPr>
        <w:pStyle w:val="slo"/>
        <w:numPr>
          <w:ilvl w:val="0"/>
          <w:numId w:val="0"/>
        </w:numPr>
        <w:spacing w:after="0"/>
        <w:ind w:left="1068"/>
        <w:rPr>
          <w:rFonts w:ascii="Tahoma" w:hAnsi="Tahoma" w:cs="Tahoma"/>
          <w:sz w:val="16"/>
          <w:szCs w:val="16"/>
        </w:rPr>
      </w:pPr>
    </w:p>
    <w:p w:rsidRPr="007847CB" w:rsidR="00D94522" w:rsidP="008D6D3B" w:rsidRDefault="00770B60" w14:paraId="2A68F350" w14:textId="7815756B">
      <w:pPr>
        <w:pStyle w:val="Odstavecseseznamem"/>
        <w:numPr>
          <w:ilvl w:val="0"/>
          <w:numId w:val="15"/>
        </w:numPr>
        <w:autoSpaceDE/>
        <w:autoSpaceDN/>
        <w:jc w:val="both"/>
        <w:rPr>
          <w:rFonts w:ascii="Tahoma" w:hAnsi="Tahoma" w:cs="Tahoma"/>
          <w:sz w:val="16"/>
          <w:szCs w:val="16"/>
        </w:rPr>
      </w:pPr>
      <w:r w:rsidRPr="007847CB">
        <w:rPr>
          <w:rFonts w:ascii="Tahoma" w:hAnsi="Tahoma" w:cs="Tahoma"/>
          <w:sz w:val="16"/>
          <w:szCs w:val="16"/>
        </w:rPr>
        <w:t>Provede i</w:t>
      </w:r>
      <w:r w:rsidRPr="007847CB" w:rsidR="00D94522">
        <w:rPr>
          <w:rFonts w:ascii="Tahoma" w:hAnsi="Tahoma" w:cs="Tahoma"/>
          <w:sz w:val="16"/>
          <w:szCs w:val="16"/>
        </w:rPr>
        <w:t>ntegrac</w:t>
      </w:r>
      <w:r w:rsidRPr="007847CB">
        <w:rPr>
          <w:rFonts w:ascii="Tahoma" w:hAnsi="Tahoma" w:cs="Tahoma"/>
          <w:sz w:val="16"/>
          <w:szCs w:val="16"/>
        </w:rPr>
        <w:t>i</w:t>
      </w:r>
      <w:r w:rsidRPr="007847CB" w:rsidR="00D94522">
        <w:rPr>
          <w:rFonts w:ascii="Tahoma" w:hAnsi="Tahoma" w:cs="Tahoma"/>
          <w:sz w:val="16"/>
          <w:szCs w:val="16"/>
        </w:rPr>
        <w:t xml:space="preserve"> se systémy </w:t>
      </w:r>
      <w:r w:rsidRPr="007847CB">
        <w:rPr>
          <w:rFonts w:ascii="Tahoma" w:hAnsi="Tahoma" w:cs="Tahoma"/>
          <w:sz w:val="16"/>
          <w:szCs w:val="16"/>
        </w:rPr>
        <w:t>nabyvatele</w:t>
      </w:r>
      <w:r w:rsidRPr="007847CB" w:rsidR="00D94522">
        <w:rPr>
          <w:rFonts w:ascii="Tahoma" w:hAnsi="Tahoma" w:cs="Tahoma"/>
          <w:sz w:val="16"/>
          <w:szCs w:val="16"/>
        </w:rPr>
        <w:t>, migrac</w:t>
      </w:r>
      <w:r w:rsidRPr="007847CB" w:rsidR="00281424">
        <w:rPr>
          <w:rFonts w:ascii="Tahoma" w:hAnsi="Tahoma" w:cs="Tahoma"/>
          <w:sz w:val="16"/>
          <w:szCs w:val="16"/>
        </w:rPr>
        <w:t>i</w:t>
      </w:r>
      <w:r w:rsidRPr="007847CB" w:rsidR="00D94522">
        <w:rPr>
          <w:rFonts w:ascii="Tahoma" w:hAnsi="Tahoma" w:cs="Tahoma"/>
          <w:sz w:val="16"/>
          <w:szCs w:val="16"/>
        </w:rPr>
        <w:t xml:space="preserve"> dat a nastavení SW řešení</w:t>
      </w:r>
      <w:r w:rsidRPr="007847CB" w:rsidR="007723DC">
        <w:rPr>
          <w:rFonts w:ascii="Tahoma" w:hAnsi="Tahoma" w:cs="Tahoma"/>
          <w:sz w:val="16"/>
          <w:szCs w:val="16"/>
        </w:rPr>
        <w:t>.</w:t>
      </w:r>
    </w:p>
    <w:p w:rsidRPr="007847CB" w:rsidR="008D6D3B" w:rsidP="00077CE3" w:rsidRDefault="008D6D3B" w14:paraId="6A467158" w14:textId="77777777">
      <w:pPr>
        <w:pStyle w:val="Odstavecseseznamem"/>
        <w:autoSpaceDE/>
        <w:autoSpaceDN/>
        <w:ind w:left="720"/>
        <w:jc w:val="both"/>
        <w:rPr>
          <w:rFonts w:ascii="Tahoma" w:hAnsi="Tahoma" w:cs="Tahoma"/>
          <w:sz w:val="16"/>
          <w:szCs w:val="16"/>
        </w:rPr>
      </w:pPr>
    </w:p>
    <w:p w:rsidRPr="007847CB" w:rsidR="00D94522" w:rsidP="00077CE3" w:rsidRDefault="00D94522" w14:paraId="174B1EE1" w14:textId="05CA0FFB">
      <w:pPr>
        <w:pStyle w:val="Odstavecseseznamem"/>
        <w:numPr>
          <w:ilvl w:val="0"/>
          <w:numId w:val="15"/>
        </w:numPr>
        <w:autoSpaceDE/>
        <w:autoSpaceDN/>
        <w:jc w:val="both"/>
        <w:rPr>
          <w:rFonts w:ascii="Tahoma" w:hAnsi="Tahoma" w:cs="Tahoma"/>
          <w:sz w:val="16"/>
          <w:szCs w:val="16"/>
        </w:rPr>
      </w:pPr>
      <w:r w:rsidRPr="007847CB">
        <w:rPr>
          <w:rFonts w:ascii="Tahoma" w:hAnsi="Tahoma" w:cs="Tahoma"/>
          <w:sz w:val="16"/>
          <w:szCs w:val="16"/>
        </w:rPr>
        <w:t>Zprac</w:t>
      </w:r>
      <w:r w:rsidRPr="007847CB" w:rsidR="00281424">
        <w:rPr>
          <w:rFonts w:ascii="Tahoma" w:hAnsi="Tahoma" w:cs="Tahoma"/>
          <w:sz w:val="16"/>
          <w:szCs w:val="16"/>
        </w:rPr>
        <w:t xml:space="preserve">uje </w:t>
      </w:r>
      <w:r w:rsidRPr="007847CB">
        <w:rPr>
          <w:rFonts w:ascii="Tahoma" w:hAnsi="Tahoma" w:cs="Tahoma"/>
          <w:sz w:val="16"/>
          <w:szCs w:val="16"/>
        </w:rPr>
        <w:t>dokumentac</w:t>
      </w:r>
      <w:r w:rsidRPr="007847CB" w:rsidR="00281424">
        <w:rPr>
          <w:rFonts w:ascii="Tahoma" w:hAnsi="Tahoma" w:cs="Tahoma"/>
          <w:sz w:val="16"/>
          <w:szCs w:val="16"/>
        </w:rPr>
        <w:t>i</w:t>
      </w:r>
      <w:r w:rsidRPr="007847CB">
        <w:rPr>
          <w:rFonts w:ascii="Tahoma" w:hAnsi="Tahoma" w:cs="Tahoma"/>
          <w:sz w:val="16"/>
          <w:szCs w:val="16"/>
        </w:rPr>
        <w:t xml:space="preserve"> a provede </w:t>
      </w:r>
      <w:r w:rsidRPr="007847CB" w:rsidR="009C69AB">
        <w:rPr>
          <w:rFonts w:ascii="Tahoma" w:hAnsi="Tahoma" w:cs="Tahoma"/>
          <w:sz w:val="16"/>
          <w:szCs w:val="16"/>
        </w:rPr>
        <w:t>zaš</w:t>
      </w:r>
      <w:r w:rsidRPr="007847CB">
        <w:rPr>
          <w:rFonts w:ascii="Tahoma" w:hAnsi="Tahoma" w:cs="Tahoma"/>
          <w:sz w:val="16"/>
          <w:szCs w:val="16"/>
        </w:rPr>
        <w:t xml:space="preserve">kolení administrátorů a uživatelů </w:t>
      </w:r>
      <w:r w:rsidRPr="007847CB" w:rsidR="009C69AB">
        <w:rPr>
          <w:rFonts w:ascii="Tahoma" w:hAnsi="Tahoma" w:cs="Tahoma"/>
          <w:sz w:val="16"/>
          <w:szCs w:val="16"/>
        </w:rPr>
        <w:t>nabyvatele</w:t>
      </w:r>
      <w:r w:rsidRPr="007847CB" w:rsidR="009D0E43">
        <w:rPr>
          <w:rFonts w:ascii="Tahoma" w:hAnsi="Tahoma" w:cs="Tahoma"/>
          <w:sz w:val="16"/>
          <w:szCs w:val="16"/>
        </w:rPr>
        <w:t>:</w:t>
      </w:r>
      <w:r w:rsidRPr="007847CB" w:rsidR="00633E2E">
        <w:rPr>
          <w:rFonts w:ascii="Tahoma" w:hAnsi="Tahoma" w:cs="Tahoma"/>
          <w:sz w:val="16"/>
          <w:szCs w:val="16"/>
        </w:rPr>
        <w:t xml:space="preserve"> </w:t>
      </w:r>
    </w:p>
    <w:p w:rsidRPr="007847CB" w:rsidR="00CD345B" w:rsidP="005D65A3" w:rsidRDefault="00CD345B" w14:paraId="3C03E08C" w14:textId="77777777">
      <w:pPr>
        <w:pStyle w:val="Odrka"/>
        <w:numPr>
          <w:ilvl w:val="0"/>
          <w:numId w:val="27"/>
        </w:numPr>
        <w:spacing w:after="0"/>
        <w:rPr>
          <w:rFonts w:ascii="Tahoma" w:hAnsi="Tahoma" w:cs="Tahoma"/>
          <w:sz w:val="16"/>
          <w:szCs w:val="16"/>
        </w:rPr>
      </w:pPr>
      <w:r w:rsidRPr="007847CB">
        <w:rPr>
          <w:rFonts w:ascii="Tahoma" w:hAnsi="Tahoma" w:cs="Tahoma"/>
          <w:sz w:val="16"/>
          <w:szCs w:val="16"/>
        </w:rPr>
        <w:t>Bezpečnostní dokumentaci dle specifikací uvedených v příloze č. 6 kap. 2),</w:t>
      </w:r>
    </w:p>
    <w:p w:rsidRPr="007847CB" w:rsidR="00CD345B" w:rsidP="005D65A3" w:rsidRDefault="00CD345B" w14:paraId="7BCA2629" w14:textId="77777777">
      <w:pPr>
        <w:pStyle w:val="Odrka"/>
        <w:numPr>
          <w:ilvl w:val="0"/>
          <w:numId w:val="27"/>
        </w:numPr>
        <w:spacing w:after="0"/>
        <w:rPr>
          <w:rFonts w:ascii="Tahoma" w:hAnsi="Tahoma" w:cs="Tahoma"/>
          <w:sz w:val="16"/>
          <w:szCs w:val="16"/>
        </w:rPr>
      </w:pPr>
      <w:r w:rsidRPr="007847CB">
        <w:rPr>
          <w:rFonts w:ascii="Tahoma" w:hAnsi="Tahoma" w:cs="Tahoma"/>
          <w:sz w:val="16"/>
          <w:szCs w:val="16"/>
        </w:rPr>
        <w:t>Uživatelské příručky,</w:t>
      </w:r>
    </w:p>
    <w:p w:rsidRPr="007847CB" w:rsidR="00CD345B" w:rsidP="005D65A3" w:rsidRDefault="00CD345B" w14:paraId="1526E1CB" w14:textId="77777777">
      <w:pPr>
        <w:pStyle w:val="Odrka"/>
        <w:numPr>
          <w:ilvl w:val="0"/>
          <w:numId w:val="27"/>
        </w:numPr>
        <w:spacing w:after="0"/>
        <w:rPr>
          <w:rFonts w:ascii="Tahoma" w:hAnsi="Tahoma" w:cs="Tahoma"/>
          <w:sz w:val="16"/>
          <w:szCs w:val="16"/>
        </w:rPr>
      </w:pPr>
      <w:r w:rsidRPr="007847CB">
        <w:rPr>
          <w:rFonts w:ascii="Tahoma" w:hAnsi="Tahoma" w:cs="Tahoma"/>
          <w:sz w:val="16"/>
          <w:szCs w:val="16"/>
        </w:rPr>
        <w:t>Administrátorskou dokumentaci,</w:t>
      </w:r>
    </w:p>
    <w:p w:rsidRPr="007847CB" w:rsidR="00CD345B" w:rsidP="005D65A3" w:rsidRDefault="00CD345B" w14:paraId="0FB0D5A2" w14:textId="77777777">
      <w:pPr>
        <w:pStyle w:val="Odrka"/>
        <w:numPr>
          <w:ilvl w:val="0"/>
          <w:numId w:val="27"/>
        </w:numPr>
        <w:spacing w:after="0"/>
        <w:rPr>
          <w:rFonts w:ascii="Tahoma" w:hAnsi="Tahoma" w:cs="Tahoma"/>
          <w:sz w:val="16"/>
          <w:szCs w:val="16"/>
        </w:rPr>
      </w:pPr>
      <w:r w:rsidRPr="007847CB">
        <w:rPr>
          <w:rFonts w:ascii="Tahoma" w:hAnsi="Tahoma" w:cs="Tahoma"/>
          <w:sz w:val="16"/>
          <w:szCs w:val="16"/>
        </w:rPr>
        <w:t>Provozní dokumentaci,</w:t>
      </w:r>
    </w:p>
    <w:p w:rsidRPr="007847CB" w:rsidR="00CD345B" w:rsidP="005D65A3" w:rsidRDefault="00CD345B" w14:paraId="0E0053C3" w14:textId="5DB3D08F">
      <w:pPr>
        <w:pStyle w:val="Odrka"/>
        <w:numPr>
          <w:ilvl w:val="0"/>
          <w:numId w:val="27"/>
        </w:numPr>
        <w:spacing w:after="0"/>
        <w:rPr>
          <w:rFonts w:ascii="Tahoma" w:hAnsi="Tahoma" w:cs="Tahoma"/>
          <w:sz w:val="16"/>
          <w:szCs w:val="16"/>
        </w:rPr>
      </w:pPr>
      <w:r w:rsidRPr="007847CB">
        <w:rPr>
          <w:rFonts w:ascii="Tahoma" w:hAnsi="Tahoma" w:cs="Tahoma"/>
          <w:sz w:val="16"/>
          <w:szCs w:val="16"/>
        </w:rPr>
        <w:t>Technickou dokumentaci popisující</w:t>
      </w:r>
      <w:r w:rsidRPr="007847CB" w:rsidR="00864E98">
        <w:rPr>
          <w:rFonts w:ascii="Tahoma" w:hAnsi="Tahoma" w:cs="Tahoma"/>
          <w:sz w:val="16"/>
          <w:szCs w:val="16"/>
        </w:rPr>
        <w:t xml:space="preserve"> architekturu systému a</w:t>
      </w:r>
      <w:r w:rsidRPr="007847CB">
        <w:rPr>
          <w:rFonts w:ascii="Tahoma" w:hAnsi="Tahoma" w:cs="Tahoma"/>
          <w:sz w:val="16"/>
          <w:szCs w:val="16"/>
        </w:rPr>
        <w:t xml:space="preserve"> integrační vazby rozhraní.</w:t>
      </w:r>
    </w:p>
    <w:p w:rsidRPr="007847CB" w:rsidR="00CD345B" w:rsidP="005D65A3" w:rsidRDefault="00CD345B" w14:paraId="5D6D7EDE" w14:textId="54E52FF3">
      <w:pPr>
        <w:pStyle w:val="Odstavecseseznamem"/>
        <w:widowControl w:val="0"/>
        <w:tabs>
          <w:tab w:val="left" w:pos="0"/>
          <w:tab w:val="left" w:pos="635"/>
        </w:tabs>
        <w:jc w:val="both"/>
        <w:rPr>
          <w:rFonts w:ascii="Tahoma" w:hAnsi="Tahoma" w:cs="Tahoma"/>
          <w:sz w:val="16"/>
          <w:szCs w:val="16"/>
        </w:rPr>
      </w:pPr>
      <w:r w:rsidRPr="007847CB">
        <w:rPr>
          <w:rFonts w:ascii="Tahoma" w:hAnsi="Tahoma" w:cs="Tahoma"/>
          <w:sz w:val="16"/>
          <w:szCs w:val="16"/>
        </w:rPr>
        <w:t xml:space="preserve">Kompletní a aktuální dokumentace k dílu dle čl. I., odst. 1, bodu </w:t>
      </w:r>
      <w:r w:rsidRPr="007847CB" w:rsidR="009C4507">
        <w:rPr>
          <w:rFonts w:ascii="Tahoma" w:hAnsi="Tahoma" w:cs="Tahoma"/>
          <w:sz w:val="16"/>
          <w:szCs w:val="16"/>
        </w:rPr>
        <w:t>e</w:t>
      </w:r>
      <w:r w:rsidRPr="007847CB">
        <w:rPr>
          <w:rFonts w:ascii="Tahoma" w:hAnsi="Tahoma" w:cs="Tahoma"/>
          <w:sz w:val="16"/>
          <w:szCs w:val="16"/>
        </w:rPr>
        <w:t>) této smlouvy bude dodána před zahájením uživatelských akceptačních testů (UAT).</w:t>
      </w:r>
      <w:r w:rsidRPr="007847CB" w:rsidR="00B553E5">
        <w:rPr>
          <w:rFonts w:ascii="Tahoma" w:hAnsi="Tahoma" w:cs="Tahoma"/>
          <w:sz w:val="16"/>
          <w:szCs w:val="16"/>
        </w:rPr>
        <w:t xml:space="preserve"> Poskytovatel musí zajistit verzování </w:t>
      </w:r>
      <w:r w:rsidRPr="007847CB" w:rsidR="00B31AA4">
        <w:rPr>
          <w:rFonts w:ascii="Tahoma" w:hAnsi="Tahoma" w:cs="Tahoma"/>
          <w:sz w:val="16"/>
          <w:szCs w:val="16"/>
        </w:rPr>
        <w:t>dokumentace</w:t>
      </w:r>
      <w:r w:rsidRPr="007847CB" w:rsidR="00FF605E">
        <w:rPr>
          <w:rFonts w:ascii="Tahoma" w:hAnsi="Tahoma" w:cs="Tahoma"/>
          <w:sz w:val="16"/>
          <w:szCs w:val="16"/>
        </w:rPr>
        <w:t>.</w:t>
      </w:r>
      <w:r w:rsidRPr="007847CB" w:rsidR="00B31AA4">
        <w:rPr>
          <w:rFonts w:ascii="Tahoma" w:hAnsi="Tahoma" w:cs="Tahoma"/>
          <w:sz w:val="16"/>
          <w:szCs w:val="16"/>
        </w:rPr>
        <w:t xml:space="preserve"> </w:t>
      </w:r>
    </w:p>
    <w:p w:rsidRPr="007847CB" w:rsidR="00CD345B" w:rsidP="008D6D3B" w:rsidRDefault="00435D15" w14:paraId="4CA8FFC3" w14:textId="2B773754">
      <w:pPr>
        <w:pStyle w:val="Odstavecseseznamem"/>
        <w:widowControl w:val="0"/>
        <w:tabs>
          <w:tab w:val="left" w:pos="0"/>
          <w:tab w:val="left" w:pos="635"/>
        </w:tabs>
        <w:ind w:left="425"/>
        <w:jc w:val="both"/>
        <w:rPr>
          <w:rFonts w:ascii="Tahoma" w:hAnsi="Tahoma" w:cs="Tahoma"/>
          <w:sz w:val="16"/>
          <w:szCs w:val="16"/>
        </w:rPr>
      </w:pPr>
      <w:r w:rsidRPr="007847CB">
        <w:rPr>
          <w:rFonts w:ascii="Tahoma" w:hAnsi="Tahoma" w:cs="Tahoma"/>
          <w:sz w:val="16"/>
          <w:szCs w:val="16"/>
        </w:rPr>
        <w:tab/>
      </w:r>
      <w:r w:rsidRPr="007847CB">
        <w:rPr>
          <w:rFonts w:ascii="Tahoma" w:hAnsi="Tahoma" w:cs="Tahoma"/>
          <w:sz w:val="16"/>
          <w:szCs w:val="16"/>
        </w:rPr>
        <w:tab/>
      </w:r>
      <w:r w:rsidRPr="007847CB" w:rsidR="00CD345B">
        <w:rPr>
          <w:rFonts w:ascii="Tahoma" w:hAnsi="Tahoma" w:cs="Tahoma"/>
          <w:sz w:val="16"/>
          <w:szCs w:val="16"/>
        </w:rPr>
        <w:t xml:space="preserve">V rozsahu kompletní dokumentace provede </w:t>
      </w:r>
      <w:r w:rsidRPr="007847CB" w:rsidR="00F22E4A">
        <w:rPr>
          <w:rFonts w:ascii="Tahoma" w:hAnsi="Tahoma" w:cs="Tahoma"/>
          <w:sz w:val="16"/>
          <w:szCs w:val="16"/>
        </w:rPr>
        <w:t xml:space="preserve">poskytovatel </w:t>
      </w:r>
      <w:r w:rsidRPr="007847CB" w:rsidR="00CD345B">
        <w:rPr>
          <w:rFonts w:ascii="Tahoma" w:hAnsi="Tahoma" w:cs="Tahoma"/>
          <w:sz w:val="16"/>
          <w:szCs w:val="16"/>
        </w:rPr>
        <w:t xml:space="preserve">školení pracovníků </w:t>
      </w:r>
      <w:r w:rsidRPr="007847CB" w:rsidR="009C4507">
        <w:rPr>
          <w:rFonts w:ascii="Tahoma" w:hAnsi="Tahoma" w:cs="Tahoma"/>
          <w:sz w:val="16"/>
          <w:szCs w:val="16"/>
        </w:rPr>
        <w:t>nabyvatele</w:t>
      </w:r>
      <w:r w:rsidRPr="007847CB" w:rsidR="008260F3">
        <w:rPr>
          <w:rFonts w:ascii="Tahoma" w:hAnsi="Tahoma" w:cs="Tahoma"/>
          <w:sz w:val="16"/>
          <w:szCs w:val="16"/>
        </w:rPr>
        <w:t>.</w:t>
      </w:r>
    </w:p>
    <w:p w:rsidRPr="007847CB" w:rsidR="008D6D3B" w:rsidP="0029508E" w:rsidRDefault="008D6D3B" w14:paraId="17925CBF" w14:textId="77777777">
      <w:pPr>
        <w:pStyle w:val="Odstavecseseznamem"/>
        <w:widowControl w:val="0"/>
        <w:tabs>
          <w:tab w:val="left" w:pos="0"/>
          <w:tab w:val="left" w:pos="635"/>
        </w:tabs>
        <w:ind w:left="425"/>
        <w:jc w:val="both"/>
        <w:rPr>
          <w:rFonts w:ascii="Tahoma" w:hAnsi="Tahoma" w:cs="Tahoma"/>
          <w:sz w:val="16"/>
          <w:szCs w:val="16"/>
        </w:rPr>
      </w:pPr>
    </w:p>
    <w:p w:rsidRPr="007847CB" w:rsidR="009353FB" w:rsidP="009353FB" w:rsidRDefault="009353FB" w14:paraId="5175B8A7" w14:textId="5B314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p>
    <w:p w:rsidRPr="007847CB" w:rsidR="00597070" w:rsidP="00206762" w:rsidRDefault="00597070" w14:paraId="26B25588" w14:textId="0E3EB6D0">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sidRPr="007847CB">
        <w:rPr>
          <w:rFonts w:ascii="Tahoma" w:hAnsi="Tahoma" w:cs="Tahoma"/>
          <w:sz w:val="16"/>
          <w:szCs w:val="16"/>
        </w:rPr>
        <w:t>Poskytovatel se touto smlouvou zavazuje v rámci předmětu plnění poskytnout nabyvateli oprávnění k výkonu práva užít software (</w:t>
      </w:r>
      <w:r w:rsidRPr="007847CB" w:rsidR="006D379A">
        <w:rPr>
          <w:rFonts w:ascii="Tahoma" w:hAnsi="Tahoma" w:cs="Tahoma"/>
          <w:sz w:val="16"/>
          <w:szCs w:val="16"/>
        </w:rPr>
        <w:t>multi</w:t>
      </w:r>
      <w:r w:rsidRPr="007847CB">
        <w:rPr>
          <w:rFonts w:ascii="Tahoma" w:hAnsi="Tahoma" w:cs="Tahoma"/>
          <w:sz w:val="16"/>
          <w:szCs w:val="16"/>
        </w:rPr>
        <w:t>licenci), a to způsoby a v rozsahu stanoveném dále v této smlouvě.</w:t>
      </w:r>
    </w:p>
    <w:p w:rsidRPr="007847CB" w:rsidR="00232056" w:rsidP="007E6A15" w:rsidRDefault="00597070" w14:paraId="3D8A8990" w14:textId="2FE83BBF">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sidRPr="007847CB">
        <w:rPr>
          <w:rFonts w:ascii="Tahoma" w:hAnsi="Tahoma" w:cs="Tahoma"/>
          <w:sz w:val="16"/>
          <w:szCs w:val="16"/>
        </w:rPr>
        <w:t>Software dodaný v rámci předmětu plnění umožňuje aktualizaci na nejnovější verzi</w:t>
      </w:r>
      <w:r w:rsidRPr="007847CB" w:rsidR="005A3763">
        <w:rPr>
          <w:rFonts w:ascii="Tahoma" w:hAnsi="Tahoma" w:cs="Tahoma"/>
          <w:sz w:val="16"/>
          <w:szCs w:val="16"/>
        </w:rPr>
        <w:t>, poskytnutá licence se vztahuje i na</w:t>
      </w:r>
      <w:r w:rsidRPr="007847CB" w:rsidR="00B657FA">
        <w:rPr>
          <w:rFonts w:ascii="Tahoma" w:hAnsi="Tahoma" w:cs="Tahoma"/>
          <w:sz w:val="16"/>
          <w:szCs w:val="16"/>
        </w:rPr>
        <w:t> </w:t>
      </w:r>
      <w:r w:rsidRPr="007847CB" w:rsidR="005A3763">
        <w:rPr>
          <w:rFonts w:ascii="Tahoma" w:hAnsi="Tahoma" w:cs="Tahoma"/>
          <w:sz w:val="16"/>
          <w:szCs w:val="16"/>
        </w:rPr>
        <w:t>aktualizované verze SW</w:t>
      </w:r>
      <w:r w:rsidRPr="007847CB">
        <w:rPr>
          <w:rFonts w:ascii="Tahoma" w:hAnsi="Tahoma" w:cs="Tahoma"/>
          <w:sz w:val="16"/>
          <w:szCs w:val="16"/>
        </w:rPr>
        <w:t>.</w:t>
      </w:r>
    </w:p>
    <w:p w:rsidRPr="007847CB" w:rsidR="0081015C" w:rsidP="000E494A" w:rsidRDefault="0081015C" w14:paraId="625D753D" w14:textId="57D765D7">
      <w:pPr>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eop"/>
          <w:rFonts w:ascii="Tahoma" w:hAnsi="Tahoma" w:cs="Tahoma"/>
          <w:sz w:val="16"/>
          <w:szCs w:val="16"/>
        </w:rPr>
      </w:pPr>
      <w:r w:rsidRPr="007847CB">
        <w:rPr>
          <w:rStyle w:val="normaltextrun"/>
          <w:rFonts w:ascii="Tahoma" w:hAnsi="Tahoma" w:cs="Tahoma"/>
          <w:color w:val="000000"/>
          <w:sz w:val="16"/>
          <w:szCs w:val="16"/>
          <w:shd w:val="clear" w:color="auto" w:fill="FFFFFF"/>
        </w:rPr>
        <w:t>Poskytovatel se zavazuje, že dodávané technické nebo programové prostředky nesmí být prostředky, které jsou zveřejněny na stránkách Národního centra kybernetické bezpečnosti (provozované NÚKIB) jako hrozba. Veškeré poskytované služby nesmí být provozované na technických nebo programových prostředcích označených NÚKIB jako hrozba.</w:t>
      </w:r>
      <w:r w:rsidRPr="007847CB">
        <w:rPr>
          <w:rStyle w:val="eop"/>
          <w:rFonts w:ascii="Tahoma" w:hAnsi="Tahoma" w:cs="Tahoma"/>
          <w:color w:val="000000"/>
          <w:sz w:val="16"/>
          <w:szCs w:val="16"/>
          <w:shd w:val="clear" w:color="auto" w:fill="FFFFFF"/>
        </w:rPr>
        <w:t> </w:t>
      </w:r>
    </w:p>
    <w:p w:rsidRPr="007847CB" w:rsidR="006F620F" w:rsidP="006F620F" w:rsidRDefault="006F620F" w14:paraId="7A61545B" w14:textId="7CBC6A9B">
      <w:pPr>
        <w:numPr>
          <w:ilvl w:val="0"/>
          <w:numId w:val="10"/>
        </w:numPr>
        <w:suppressAutoHyphens/>
        <w:autoSpaceDE/>
        <w:autoSpaceDN/>
        <w:jc w:val="both"/>
        <w:rPr>
          <w:rFonts w:ascii="Tahoma" w:hAnsi="Tahoma" w:cs="Tahoma"/>
          <w:sz w:val="16"/>
          <w:szCs w:val="16"/>
        </w:rPr>
      </w:pPr>
      <w:r w:rsidRPr="007847CB">
        <w:rPr>
          <w:rFonts w:ascii="Tahoma" w:hAnsi="Tahoma" w:cs="Tahoma"/>
          <w:sz w:val="16"/>
          <w:szCs w:val="16"/>
        </w:rPr>
        <w:t>Poskytovatel je povinen neprodleně informovat objednatele prostřednictvím poskytovatelem určené odpovědné osoby: Manažera kybernetické bezpečnosti, e-mail: ManazerKB@vfn.cz, o kybernetických bezpečnostních incidentech souvisejících s</w:t>
      </w:r>
      <w:r w:rsidRPr="007847CB" w:rsidR="004F3B77">
        <w:rPr>
          <w:rFonts w:ascii="Tahoma" w:hAnsi="Tahoma" w:cs="Tahoma"/>
          <w:sz w:val="16"/>
          <w:szCs w:val="16"/>
        </w:rPr>
        <w:t xml:space="preserve"> implementací </w:t>
      </w:r>
      <w:r w:rsidRPr="007847CB" w:rsidR="00184DC7">
        <w:rPr>
          <w:rFonts w:ascii="Tahoma" w:hAnsi="Tahoma" w:cs="Tahoma"/>
          <w:sz w:val="16"/>
          <w:szCs w:val="16"/>
        </w:rPr>
        <w:t>dodávaného řešení</w:t>
      </w:r>
      <w:r w:rsidRPr="007847CB">
        <w:rPr>
          <w:rFonts w:ascii="Tahoma" w:hAnsi="Tahoma" w:cs="Tahoma"/>
          <w:sz w:val="16"/>
          <w:szCs w:val="16"/>
        </w:rPr>
        <w:t>.</w:t>
      </w:r>
    </w:p>
    <w:p w:rsidRPr="007847CB" w:rsidR="00597070" w:rsidP="00FA36E7" w:rsidRDefault="00597070" w14:paraId="26B2559A" w14:textId="607B1C10">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sidRPr="007847CB">
        <w:rPr>
          <w:rFonts w:ascii="Tahoma" w:hAnsi="Tahoma" w:cs="Tahoma"/>
          <w:sz w:val="16"/>
          <w:szCs w:val="16"/>
        </w:rPr>
        <w:t xml:space="preserve">Nabyvatel se touto smlouvou zavazuje umožnit instalaci řádně dodaného softwaru a zaplatit sjednanou cenu za poskytnutí licence k software v souladu s podmínkami sjednanými touto smlouvou. </w:t>
      </w:r>
    </w:p>
    <w:p w:rsidRPr="007847CB" w:rsidR="00597070" w:rsidP="007E6A15" w:rsidRDefault="00597070" w14:paraId="26B2559B" w14:textId="4D1031C3">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sidRPr="007847CB">
        <w:rPr>
          <w:rFonts w:ascii="Tahoma" w:hAnsi="Tahoma" w:cs="Tahoma"/>
          <w:sz w:val="16"/>
          <w:szCs w:val="16"/>
        </w:rPr>
        <w:t xml:space="preserve">Místem plnění je sídlo nabyvatele. </w:t>
      </w:r>
    </w:p>
    <w:p w:rsidRPr="007847CB" w:rsidR="00597070" w:rsidP="00597070" w:rsidRDefault="00597070" w14:paraId="26B2559C" w14:textId="77777777">
      <w:pPr>
        <w:widowControl w:val="0"/>
        <w:jc w:val="center"/>
        <w:outlineLvl w:val="0"/>
        <w:rPr>
          <w:rFonts w:ascii="Tahoma" w:hAnsi="Tahoma" w:cs="Tahoma"/>
          <w:b/>
          <w:snapToGrid w:val="0"/>
          <w:sz w:val="16"/>
          <w:szCs w:val="16"/>
        </w:rPr>
      </w:pPr>
    </w:p>
    <w:p w:rsidRPr="007847CB" w:rsidR="00597070" w:rsidP="00597070" w:rsidRDefault="00597070" w14:paraId="26B2559D" w14:textId="77777777">
      <w:pPr>
        <w:widowControl w:val="0"/>
        <w:jc w:val="center"/>
        <w:outlineLvl w:val="0"/>
        <w:rPr>
          <w:rFonts w:ascii="Tahoma" w:hAnsi="Tahoma" w:cs="Tahoma"/>
          <w:b/>
          <w:snapToGrid w:val="0"/>
          <w:sz w:val="16"/>
          <w:szCs w:val="16"/>
        </w:rPr>
      </w:pPr>
      <w:r w:rsidRPr="007847CB">
        <w:rPr>
          <w:rFonts w:ascii="Tahoma" w:hAnsi="Tahoma" w:cs="Tahoma"/>
          <w:b/>
          <w:snapToGrid w:val="0"/>
          <w:sz w:val="16"/>
          <w:szCs w:val="16"/>
        </w:rPr>
        <w:t>II.</w:t>
      </w:r>
    </w:p>
    <w:p w:rsidRPr="007847CB" w:rsidR="00597070" w:rsidP="00597070" w:rsidRDefault="00597070" w14:paraId="26B2559E" w14:textId="77777777">
      <w:pPr>
        <w:pStyle w:val="Nadpis3"/>
        <w:rPr>
          <w:rFonts w:ascii="Tahoma" w:hAnsi="Tahoma" w:cs="Tahoma"/>
          <w:sz w:val="16"/>
          <w:szCs w:val="16"/>
        </w:rPr>
      </w:pPr>
      <w:r w:rsidRPr="007847CB">
        <w:rPr>
          <w:rFonts w:ascii="Tahoma" w:hAnsi="Tahoma" w:cs="Tahoma"/>
          <w:sz w:val="16"/>
          <w:szCs w:val="16"/>
        </w:rPr>
        <w:t>Doba plnění</w:t>
      </w:r>
    </w:p>
    <w:p w:rsidRPr="007847CB" w:rsidR="009814E4" w:rsidP="003B4083" w:rsidRDefault="00597070" w14:paraId="73C8CC12" w14:textId="4FAFE47D">
      <w:pPr>
        <w:widowControl w:val="0"/>
        <w:numPr>
          <w:ilvl w:val="0"/>
          <w:numId w:val="1"/>
        </w:numPr>
        <w:jc w:val="both"/>
        <w:rPr>
          <w:rFonts w:ascii="Tahoma" w:hAnsi="Tahoma" w:cs="Tahoma"/>
          <w:snapToGrid w:val="0"/>
          <w:sz w:val="16"/>
          <w:szCs w:val="16"/>
        </w:rPr>
      </w:pPr>
      <w:r w:rsidRPr="007847CB">
        <w:rPr>
          <w:rFonts w:ascii="Tahoma" w:hAnsi="Tahoma" w:cs="Tahoma"/>
          <w:snapToGrid w:val="0"/>
          <w:sz w:val="16"/>
          <w:szCs w:val="16"/>
        </w:rPr>
        <w:t>Poskytovatel se zavazuje dodat</w:t>
      </w:r>
      <w:r w:rsidRPr="007847CB" w:rsidR="003174F0">
        <w:rPr>
          <w:rFonts w:ascii="Tahoma" w:hAnsi="Tahoma" w:cs="Tahoma"/>
          <w:snapToGrid w:val="0"/>
          <w:sz w:val="16"/>
          <w:szCs w:val="16"/>
        </w:rPr>
        <w:t xml:space="preserve"> předmět plnění</w:t>
      </w:r>
      <w:r w:rsidRPr="007847CB" w:rsidR="003B4083">
        <w:rPr>
          <w:rFonts w:ascii="Tahoma" w:hAnsi="Tahoma" w:cs="Tahoma"/>
          <w:snapToGrid w:val="0"/>
          <w:sz w:val="16"/>
          <w:szCs w:val="16"/>
        </w:rPr>
        <w:t xml:space="preserve"> </w:t>
      </w:r>
      <w:r w:rsidRPr="007847CB">
        <w:rPr>
          <w:rFonts w:ascii="Tahoma" w:hAnsi="Tahoma" w:cs="Tahoma"/>
          <w:snapToGrid w:val="0"/>
          <w:sz w:val="16"/>
          <w:szCs w:val="16"/>
        </w:rPr>
        <w:t xml:space="preserve">v celém jeho rozsahu dle podmínek sjednaných v této smlouvě </w:t>
      </w:r>
      <w:r w:rsidRPr="007847CB" w:rsidR="009814E4">
        <w:rPr>
          <w:rFonts w:ascii="Tahoma" w:hAnsi="Tahoma" w:cs="Tahoma"/>
          <w:snapToGrid w:val="0"/>
          <w:sz w:val="16"/>
          <w:szCs w:val="16"/>
        </w:rPr>
        <w:t xml:space="preserve">nejpozději </w:t>
      </w:r>
      <w:r w:rsidRPr="007847CB">
        <w:rPr>
          <w:rFonts w:ascii="Tahoma" w:hAnsi="Tahoma" w:cs="Tahoma"/>
          <w:snapToGrid w:val="0"/>
          <w:sz w:val="16"/>
          <w:szCs w:val="16"/>
        </w:rPr>
        <w:t>do</w:t>
      </w:r>
      <w:r w:rsidRPr="007847CB" w:rsidR="00B657FA">
        <w:rPr>
          <w:rFonts w:ascii="Tahoma" w:hAnsi="Tahoma" w:cs="Tahoma"/>
          <w:snapToGrid w:val="0"/>
          <w:sz w:val="16"/>
          <w:szCs w:val="16"/>
        </w:rPr>
        <w:t> </w:t>
      </w:r>
      <w:r w:rsidRPr="007847CB" w:rsidR="004F7AB4">
        <w:rPr>
          <w:rFonts w:ascii="Tahoma" w:hAnsi="Tahoma" w:cs="Tahoma"/>
          <w:snapToGrid w:val="0"/>
          <w:sz w:val="16"/>
          <w:szCs w:val="16"/>
        </w:rPr>
        <w:t>30</w:t>
      </w:r>
      <w:r w:rsidRPr="007847CB" w:rsidR="00C70E9E">
        <w:rPr>
          <w:rFonts w:ascii="Tahoma" w:hAnsi="Tahoma" w:cs="Tahoma"/>
          <w:snapToGrid w:val="0"/>
          <w:sz w:val="16"/>
          <w:szCs w:val="16"/>
        </w:rPr>
        <w:t xml:space="preserve"> kalendářních</w:t>
      </w:r>
      <w:r w:rsidRPr="007847CB">
        <w:rPr>
          <w:rFonts w:ascii="Tahoma" w:hAnsi="Tahoma" w:cs="Tahoma"/>
          <w:snapToGrid w:val="0"/>
          <w:sz w:val="16"/>
          <w:szCs w:val="16"/>
        </w:rPr>
        <w:t xml:space="preserve"> dnů ode dne </w:t>
      </w:r>
      <w:r w:rsidRPr="007847CB" w:rsidR="0011356E">
        <w:rPr>
          <w:rFonts w:ascii="Tahoma" w:hAnsi="Tahoma" w:cs="Tahoma"/>
          <w:snapToGrid w:val="0"/>
          <w:sz w:val="16"/>
          <w:szCs w:val="16"/>
        </w:rPr>
        <w:t xml:space="preserve">účinnosti </w:t>
      </w:r>
      <w:r w:rsidRPr="007847CB" w:rsidR="002B1052">
        <w:rPr>
          <w:rFonts w:ascii="Tahoma" w:hAnsi="Tahoma" w:cs="Tahoma"/>
          <w:snapToGrid w:val="0"/>
          <w:sz w:val="16"/>
          <w:szCs w:val="16"/>
        </w:rPr>
        <w:t>smlouvy</w:t>
      </w:r>
      <w:r w:rsidRPr="007847CB" w:rsidR="005102A0">
        <w:rPr>
          <w:rFonts w:ascii="Tahoma" w:hAnsi="Tahoma" w:cs="Tahoma"/>
          <w:snapToGrid w:val="0"/>
          <w:sz w:val="16"/>
          <w:szCs w:val="16"/>
        </w:rPr>
        <w:t>.</w:t>
      </w:r>
      <w:r w:rsidRPr="007847CB" w:rsidR="00173870">
        <w:rPr>
          <w:rFonts w:ascii="Tahoma" w:hAnsi="Tahoma" w:cs="Tahoma"/>
          <w:snapToGrid w:val="0"/>
          <w:sz w:val="16"/>
          <w:szCs w:val="16"/>
        </w:rPr>
        <w:t xml:space="preserve"> </w:t>
      </w:r>
    </w:p>
    <w:p w:rsidRPr="007847CB" w:rsidR="00AF2979" w:rsidP="00AF2979" w:rsidRDefault="00AF2979" w14:paraId="0EECD5BB" w14:textId="5ED9DDA6">
      <w:pPr>
        <w:pStyle w:val="Odstavecseseznamem"/>
        <w:widowControl w:val="0"/>
        <w:ind w:left="397"/>
        <w:jc w:val="both"/>
        <w:rPr>
          <w:rFonts w:ascii="Tahoma" w:hAnsi="Tahoma" w:cs="Tahoma"/>
          <w:snapToGrid w:val="0"/>
          <w:sz w:val="16"/>
          <w:szCs w:val="16"/>
        </w:rPr>
      </w:pPr>
      <w:r w:rsidRPr="007847CB">
        <w:rPr>
          <w:rFonts w:ascii="Tahoma" w:hAnsi="Tahoma" w:cs="Tahoma"/>
          <w:snapToGrid w:val="0"/>
          <w:sz w:val="16"/>
          <w:szCs w:val="16"/>
        </w:rPr>
        <w:t>V případě technické připravenosti nabyvatele, v opačném případě se doba plnění o příslušný počet kalendářních dní posouvá.</w:t>
      </w:r>
    </w:p>
    <w:p w:rsidRPr="007847CB" w:rsidR="00AF2979" w:rsidP="00AF2979" w:rsidRDefault="00AF2979" w14:paraId="39FAF7B5" w14:textId="77777777">
      <w:pPr>
        <w:widowControl w:val="0"/>
        <w:numPr>
          <w:ilvl w:val="0"/>
          <w:numId w:val="1"/>
        </w:numPr>
        <w:jc w:val="both"/>
        <w:rPr>
          <w:rFonts w:ascii="Tahoma" w:hAnsi="Tahoma" w:cs="Tahoma"/>
          <w:snapToGrid w:val="0"/>
          <w:sz w:val="16"/>
          <w:szCs w:val="16"/>
        </w:rPr>
      </w:pPr>
      <w:r w:rsidRPr="007847CB">
        <w:rPr>
          <w:rFonts w:ascii="Tahoma" w:hAnsi="Tahoma" w:cs="Tahoma"/>
          <w:snapToGrid w:val="0"/>
          <w:sz w:val="16"/>
          <w:szCs w:val="16"/>
        </w:rPr>
        <w:t>Poskytovatel zavede při implementaci relevantní bezpečnostní, technická a organizační opatření, která zajistí dodržení důvěrnosti, integrity a dostupnosti programových prostředků proti neoprávněnému přístupu, zneužití, poškození, zranitelností či jiných aspektů ohrožující bezpečnost implementace nebo budoucího funkčního řešení.</w:t>
      </w:r>
    </w:p>
    <w:p w:rsidRPr="007847CB" w:rsidR="00597070" w:rsidP="00597070" w:rsidRDefault="00597070" w14:paraId="26B255A1" w14:textId="00B886BF">
      <w:pPr>
        <w:widowControl w:val="0"/>
        <w:numPr>
          <w:ilvl w:val="0"/>
          <w:numId w:val="1"/>
        </w:numPr>
        <w:jc w:val="both"/>
        <w:rPr>
          <w:rFonts w:ascii="Tahoma" w:hAnsi="Tahoma" w:cs="Tahoma"/>
          <w:snapToGrid w:val="0"/>
          <w:sz w:val="16"/>
          <w:szCs w:val="16"/>
        </w:rPr>
      </w:pPr>
      <w:r w:rsidRPr="007847CB">
        <w:rPr>
          <w:rFonts w:ascii="Tahoma" w:hAnsi="Tahoma" w:cs="Tahoma"/>
          <w:snapToGrid w:val="0"/>
          <w:sz w:val="16"/>
          <w:szCs w:val="16"/>
        </w:rPr>
        <w:t>Termín uveden</w:t>
      </w:r>
      <w:r w:rsidRPr="007847CB" w:rsidR="005D1AA7">
        <w:rPr>
          <w:rFonts w:ascii="Tahoma" w:hAnsi="Tahoma" w:cs="Tahoma"/>
          <w:snapToGrid w:val="0"/>
          <w:sz w:val="16"/>
          <w:szCs w:val="16"/>
        </w:rPr>
        <w:t>ý</w:t>
      </w:r>
      <w:r w:rsidRPr="007847CB">
        <w:rPr>
          <w:rFonts w:ascii="Tahoma" w:hAnsi="Tahoma" w:cs="Tahoma"/>
          <w:snapToGrid w:val="0"/>
          <w:sz w:val="16"/>
          <w:szCs w:val="16"/>
        </w:rPr>
        <w:t xml:space="preserve"> ve čl. II. odst. 1 smlouvy je možno prodloužit pouze po vzájemné dohodě, o které se uzavírá </w:t>
      </w:r>
      <w:r w:rsidRPr="007847CB" w:rsidR="006655A7">
        <w:rPr>
          <w:rFonts w:ascii="Tahoma" w:hAnsi="Tahoma" w:cs="Tahoma"/>
          <w:snapToGrid w:val="0"/>
          <w:sz w:val="16"/>
          <w:szCs w:val="16"/>
        </w:rPr>
        <w:t xml:space="preserve">písemný </w:t>
      </w:r>
      <w:r w:rsidRPr="007847CB">
        <w:rPr>
          <w:rFonts w:ascii="Tahoma" w:hAnsi="Tahoma" w:cs="Tahoma"/>
          <w:snapToGrid w:val="0"/>
          <w:sz w:val="16"/>
          <w:szCs w:val="16"/>
        </w:rPr>
        <w:t>dodatek k</w:t>
      </w:r>
      <w:r w:rsidRPr="007847CB" w:rsidR="00464C00">
        <w:rPr>
          <w:rFonts w:ascii="Tahoma" w:hAnsi="Tahoma" w:cs="Tahoma"/>
          <w:snapToGrid w:val="0"/>
          <w:sz w:val="16"/>
          <w:szCs w:val="16"/>
        </w:rPr>
        <w:t> </w:t>
      </w:r>
      <w:r w:rsidRPr="007847CB">
        <w:rPr>
          <w:rFonts w:ascii="Tahoma" w:hAnsi="Tahoma" w:cs="Tahoma"/>
          <w:snapToGrid w:val="0"/>
          <w:sz w:val="16"/>
          <w:szCs w:val="16"/>
        </w:rPr>
        <w:t xml:space="preserve">této smlouvě. </w:t>
      </w:r>
    </w:p>
    <w:p w:rsidRPr="007847CB" w:rsidR="00597070" w:rsidP="00597070" w:rsidRDefault="00597070" w14:paraId="26B255A2" w14:textId="77777777">
      <w:pPr>
        <w:widowControl w:val="0"/>
        <w:jc w:val="center"/>
        <w:outlineLvl w:val="0"/>
        <w:rPr>
          <w:rFonts w:ascii="Tahoma" w:hAnsi="Tahoma" w:cs="Tahoma"/>
          <w:snapToGrid w:val="0"/>
          <w:sz w:val="16"/>
          <w:szCs w:val="16"/>
        </w:rPr>
      </w:pPr>
    </w:p>
    <w:p w:rsidRPr="007847CB" w:rsidR="00597070" w:rsidP="00597070" w:rsidRDefault="00597070" w14:paraId="26B255A3"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hAnsi="Tahoma" w:eastAsia="Helvetica" w:cs="Tahoma"/>
          <w:b/>
          <w:color w:val="000000"/>
          <w:sz w:val="16"/>
          <w:szCs w:val="16"/>
        </w:rPr>
      </w:pPr>
      <w:r w:rsidRPr="007847CB">
        <w:rPr>
          <w:rFonts w:ascii="Tahoma" w:hAnsi="Tahoma" w:eastAsia="Helvetica" w:cs="Tahoma"/>
          <w:b/>
          <w:color w:val="000000"/>
          <w:sz w:val="16"/>
          <w:szCs w:val="16"/>
        </w:rPr>
        <w:t>III.</w:t>
      </w:r>
    </w:p>
    <w:p w:rsidRPr="007847CB" w:rsidR="00597070" w:rsidP="00597070" w:rsidRDefault="00597070" w14:paraId="26B255A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hAnsi="Tahoma" w:eastAsia="Helvetica" w:cs="Tahoma"/>
          <w:b/>
          <w:color w:val="000000"/>
          <w:sz w:val="16"/>
          <w:szCs w:val="16"/>
        </w:rPr>
      </w:pPr>
      <w:r w:rsidRPr="007847CB">
        <w:rPr>
          <w:rFonts w:ascii="Tahoma" w:hAnsi="Tahoma" w:eastAsia="Helvetica" w:cs="Tahoma"/>
          <w:b/>
          <w:color w:val="000000"/>
          <w:sz w:val="16"/>
          <w:szCs w:val="16"/>
        </w:rPr>
        <w:t>Licence k software</w:t>
      </w:r>
    </w:p>
    <w:p w:rsidRPr="007847CB" w:rsidR="00597070" w:rsidP="008C3901" w:rsidRDefault="00597070" w14:paraId="26B255A5" w14:textId="77777777">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eastAsia="Helvetica" w:cs="Tahoma"/>
          <w:color w:val="000000"/>
          <w:sz w:val="16"/>
          <w:szCs w:val="16"/>
        </w:rPr>
      </w:pPr>
      <w:r w:rsidRPr="007847CB">
        <w:rPr>
          <w:rFonts w:ascii="Tahoma" w:hAnsi="Tahoma" w:eastAsia="Helvetica" w:cs="Tahoma"/>
          <w:color w:val="000000"/>
          <w:sz w:val="16"/>
          <w:szCs w:val="16"/>
        </w:rPr>
        <w:t>Poskytovatel poskytuje nabyvateli nevýhradní časově neomezená užívací práva (licenci) k užití software. Licence k software je poskytována bez územního omezení.</w:t>
      </w:r>
    </w:p>
    <w:p w:rsidRPr="007847CB" w:rsidR="00597070" w:rsidP="00374723" w:rsidRDefault="00597070" w14:paraId="26B255A6" w14:textId="77777777">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eastAsia="Helvetica" w:cs="Tahoma"/>
          <w:color w:val="000000"/>
          <w:sz w:val="16"/>
          <w:szCs w:val="16"/>
        </w:rPr>
      </w:pPr>
      <w:r w:rsidRPr="007847CB">
        <w:rPr>
          <w:rFonts w:ascii="Tahoma" w:hAnsi="Tahoma" w:eastAsia="Helvetica" w:cs="Tahoma"/>
          <w:color w:val="000000"/>
          <w:sz w:val="16"/>
          <w:szCs w:val="16"/>
        </w:rPr>
        <w:t>Poskytovatel předá nabyvateli rovněž příslušnou dokumentaci.</w:t>
      </w:r>
    </w:p>
    <w:p w:rsidRPr="007847CB" w:rsidR="00597070" w:rsidP="0029508E" w:rsidRDefault="00597070" w14:paraId="26B255A7" w14:textId="77777777">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eastAsia="Helvetica" w:cs="Tahoma"/>
          <w:color w:val="000000"/>
          <w:sz w:val="16"/>
          <w:szCs w:val="16"/>
        </w:rPr>
      </w:pPr>
      <w:r w:rsidRPr="007847CB">
        <w:rPr>
          <w:rFonts w:ascii="Tahoma" w:hAnsi="Tahoma" w:eastAsia="Helvetica" w:cs="Tahoma"/>
          <w:color w:val="000000"/>
          <w:sz w:val="16"/>
          <w:szCs w:val="16"/>
        </w:rPr>
        <w:t>Nabyvatel je oprávněn software užít pouze k účelu vyplývajícímu z licenční smlouvy a v souladu s určením software.</w:t>
      </w:r>
    </w:p>
    <w:p w:rsidRPr="007847CB" w:rsidR="00597070" w:rsidP="0029508E" w:rsidRDefault="00597070" w14:paraId="26B255A8" w14:textId="77777777">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eastAsia="Helvetica" w:cs="Tahoma"/>
          <w:color w:val="000000"/>
          <w:sz w:val="16"/>
          <w:szCs w:val="16"/>
        </w:rPr>
      </w:pPr>
      <w:r w:rsidRPr="007847CB">
        <w:rPr>
          <w:rFonts w:ascii="Tahoma" w:hAnsi="Tahoma" w:eastAsia="Helvetica" w:cs="Tahoma"/>
          <w:color w:val="000000"/>
          <w:sz w:val="16"/>
          <w:szCs w:val="16"/>
        </w:rPr>
        <w:t>V případě provedení úprav (</w:t>
      </w:r>
      <w:proofErr w:type="spellStart"/>
      <w:r w:rsidRPr="007847CB">
        <w:rPr>
          <w:rFonts w:ascii="Tahoma" w:hAnsi="Tahoma" w:eastAsia="Helvetica" w:cs="Tahoma"/>
          <w:color w:val="000000"/>
          <w:sz w:val="16"/>
          <w:szCs w:val="16"/>
        </w:rPr>
        <w:t>patches</w:t>
      </w:r>
      <w:proofErr w:type="spellEnd"/>
      <w:r w:rsidRPr="007847CB">
        <w:rPr>
          <w:rFonts w:ascii="Tahoma" w:hAnsi="Tahoma" w:eastAsia="Helvetica" w:cs="Tahoma"/>
          <w:color w:val="000000"/>
          <w:sz w:val="16"/>
          <w:szCs w:val="16"/>
        </w:rPr>
        <w:t>), aktualizací (</w:t>
      </w:r>
      <w:proofErr w:type="spellStart"/>
      <w:r w:rsidRPr="007847CB">
        <w:rPr>
          <w:rFonts w:ascii="Tahoma" w:hAnsi="Tahoma" w:eastAsia="Helvetica" w:cs="Tahoma"/>
          <w:color w:val="000000"/>
          <w:sz w:val="16"/>
          <w:szCs w:val="16"/>
        </w:rPr>
        <w:t>updates</w:t>
      </w:r>
      <w:proofErr w:type="spellEnd"/>
      <w:r w:rsidRPr="007847CB">
        <w:rPr>
          <w:rFonts w:ascii="Tahoma" w:hAnsi="Tahoma" w:eastAsia="Helvetica" w:cs="Tahoma"/>
          <w:color w:val="000000"/>
          <w:sz w:val="16"/>
          <w:szCs w:val="16"/>
        </w:rPr>
        <w:t>), vylepšení (</w:t>
      </w:r>
      <w:proofErr w:type="spellStart"/>
      <w:r w:rsidRPr="007847CB">
        <w:rPr>
          <w:rFonts w:ascii="Tahoma" w:hAnsi="Tahoma" w:eastAsia="Helvetica" w:cs="Tahoma"/>
          <w:color w:val="000000"/>
          <w:sz w:val="16"/>
          <w:szCs w:val="16"/>
        </w:rPr>
        <w:t>upgrades</w:t>
      </w:r>
      <w:proofErr w:type="spellEnd"/>
      <w:r w:rsidRPr="007847CB">
        <w:rPr>
          <w:rFonts w:ascii="Tahoma" w:hAnsi="Tahoma" w:eastAsia="Helvetica" w:cs="Tahoma"/>
          <w:color w:val="000000"/>
          <w:sz w:val="16"/>
          <w:szCs w:val="16"/>
        </w:rPr>
        <w:t>) či jiných změn software ze strany poskytovatele je licence poskytnuta i k takto změněnému software.</w:t>
      </w:r>
    </w:p>
    <w:p w:rsidRPr="007847CB" w:rsidR="00597070" w:rsidP="0029508E" w:rsidRDefault="00597070" w14:paraId="26B255A9" w14:textId="77777777">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eastAsia="Helvetica" w:cs="Tahoma"/>
          <w:color w:val="000000"/>
          <w:sz w:val="16"/>
          <w:szCs w:val="16"/>
        </w:rPr>
      </w:pPr>
      <w:r w:rsidRPr="007847CB">
        <w:rPr>
          <w:rFonts w:ascii="Tahoma" w:hAnsi="Tahoma" w:eastAsia="Helvetica" w:cs="Tahoma"/>
          <w:color w:val="000000"/>
          <w:sz w:val="16"/>
          <w:szCs w:val="16"/>
        </w:rPr>
        <w:t>Poskytovatel garantuje podporu vyšších verzí webových prohlížečů.</w:t>
      </w:r>
    </w:p>
    <w:p w:rsidRPr="007847CB" w:rsidR="00597070" w:rsidP="0029508E" w:rsidRDefault="00597070" w14:paraId="26B255AA" w14:textId="77777777">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eastAsia="Helvetica" w:cs="Tahoma"/>
          <w:color w:val="000000"/>
          <w:sz w:val="16"/>
          <w:szCs w:val="16"/>
        </w:rPr>
      </w:pPr>
      <w:r w:rsidRPr="007847CB">
        <w:rPr>
          <w:rFonts w:ascii="Tahoma" w:hAnsi="Tahoma" w:eastAsia="Helvetica" w:cs="Tahoma"/>
          <w:color w:val="000000"/>
          <w:sz w:val="16"/>
          <w:szCs w:val="16"/>
        </w:rPr>
        <w:t>Nabyvatel bere na vědomí, že software je chráněn autorským právem. Nabyvatel se zavazuje, že nebude vykonávat žádnou činnost, která by mohla jemu nebo třetím osobám umožnit neoprávněné užití software.</w:t>
      </w:r>
    </w:p>
    <w:p w:rsidRPr="007847CB" w:rsidR="00597070" w:rsidP="00597070" w:rsidRDefault="00597070" w14:paraId="26B255A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ahoma" w:hAnsi="Tahoma" w:eastAsia="Helvetica" w:cs="Tahoma"/>
          <w:color w:val="000000"/>
          <w:sz w:val="16"/>
          <w:szCs w:val="16"/>
        </w:rPr>
      </w:pPr>
    </w:p>
    <w:p w:rsidRPr="007847CB" w:rsidR="00597070" w:rsidP="00597070" w:rsidRDefault="00597070" w14:paraId="26B255AD" w14:textId="77777777">
      <w:pPr>
        <w:widowControl w:val="0"/>
        <w:jc w:val="center"/>
        <w:outlineLvl w:val="0"/>
        <w:rPr>
          <w:rFonts w:ascii="Tahoma" w:hAnsi="Tahoma" w:cs="Tahoma"/>
          <w:b/>
          <w:snapToGrid w:val="0"/>
          <w:sz w:val="16"/>
          <w:szCs w:val="16"/>
        </w:rPr>
      </w:pPr>
      <w:r w:rsidRPr="007847CB">
        <w:rPr>
          <w:rFonts w:ascii="Tahoma" w:hAnsi="Tahoma" w:cs="Tahoma"/>
          <w:b/>
          <w:snapToGrid w:val="0"/>
          <w:sz w:val="16"/>
          <w:szCs w:val="16"/>
        </w:rPr>
        <w:t>IV.</w:t>
      </w:r>
    </w:p>
    <w:p w:rsidRPr="007847CB" w:rsidR="00597070" w:rsidP="00597070" w:rsidRDefault="00597070" w14:paraId="26B255AE" w14:textId="77777777">
      <w:pPr>
        <w:widowControl w:val="0"/>
        <w:jc w:val="center"/>
        <w:outlineLvl w:val="0"/>
        <w:rPr>
          <w:rFonts w:ascii="Tahoma" w:hAnsi="Tahoma" w:cs="Tahoma"/>
          <w:b/>
          <w:snapToGrid w:val="0"/>
          <w:sz w:val="16"/>
          <w:szCs w:val="16"/>
        </w:rPr>
      </w:pPr>
      <w:r w:rsidRPr="007847CB">
        <w:rPr>
          <w:rFonts w:ascii="Tahoma" w:hAnsi="Tahoma" w:cs="Tahoma"/>
          <w:b/>
          <w:snapToGrid w:val="0"/>
          <w:sz w:val="16"/>
          <w:szCs w:val="16"/>
        </w:rPr>
        <w:t xml:space="preserve">Cena  </w:t>
      </w:r>
    </w:p>
    <w:p w:rsidRPr="007847CB" w:rsidR="00597070" w:rsidP="003B6F53" w:rsidRDefault="00597070" w14:paraId="26B255AF" w14:textId="2E9076FC">
      <w:pPr>
        <w:numPr>
          <w:ilvl w:val="0"/>
          <w:numId w:val="8"/>
        </w:numPr>
        <w:tabs>
          <w:tab w:val="clear" w:pos="720"/>
          <w:tab w:val="num" w:pos="360"/>
        </w:tabs>
        <w:autoSpaceDE/>
        <w:autoSpaceDN/>
        <w:ind w:left="360"/>
        <w:jc w:val="both"/>
        <w:rPr>
          <w:rFonts w:ascii="Tahoma" w:hAnsi="Tahoma" w:cs="Tahoma"/>
          <w:sz w:val="16"/>
          <w:szCs w:val="16"/>
        </w:rPr>
      </w:pPr>
      <w:r w:rsidRPr="007847CB">
        <w:rPr>
          <w:rFonts w:ascii="Tahoma" w:hAnsi="Tahoma" w:cs="Tahoma"/>
          <w:sz w:val="16"/>
          <w:szCs w:val="16"/>
        </w:rPr>
        <w:t>Cena za předmět plnění dle čl. I smlouvy byla sjednána ve výši:</w:t>
      </w:r>
    </w:p>
    <w:p w:rsidRPr="007847CB" w:rsidR="006D373C" w:rsidP="006D373C" w:rsidRDefault="006D373C" w14:paraId="77315A90" w14:textId="3B6C4F48">
      <w:pPr>
        <w:autoSpaceDE/>
        <w:autoSpaceDN/>
        <w:jc w:val="both"/>
        <w:rPr>
          <w:rFonts w:ascii="Tahoma" w:hAnsi="Tahoma" w:cs="Tahoma"/>
          <w:sz w:val="16"/>
          <w:szCs w:val="16"/>
        </w:rPr>
      </w:pPr>
    </w:p>
    <w:p w:rsidRPr="007847CB" w:rsidR="003C1D25" w:rsidP="003C1D25" w:rsidRDefault="003C1D25" w14:paraId="01AB3346" w14:textId="5C06F5DB">
      <w:pPr>
        <w:widowControl w:val="0"/>
        <w:ind w:left="426"/>
        <w:rPr>
          <w:rFonts w:ascii="Tahoma" w:hAnsi="Tahoma" w:cs="Tahoma"/>
          <w:b/>
          <w:snapToGrid w:val="0"/>
          <w:sz w:val="16"/>
          <w:szCs w:val="16"/>
        </w:rPr>
      </w:pPr>
      <w:r w:rsidRPr="007847CB">
        <w:rPr>
          <w:rFonts w:ascii="Tahoma" w:hAnsi="Tahoma" w:cs="Tahoma"/>
          <w:b/>
          <w:snapToGrid w:val="0"/>
          <w:sz w:val="16"/>
          <w:szCs w:val="16"/>
        </w:rPr>
        <w:t>Celková cena bez DPH</w:t>
      </w:r>
      <w:r w:rsidRPr="007847CB">
        <w:rPr>
          <w:rFonts w:ascii="Tahoma" w:hAnsi="Tahoma" w:cs="Tahoma"/>
          <w:b/>
          <w:snapToGrid w:val="0"/>
          <w:sz w:val="16"/>
          <w:szCs w:val="16"/>
        </w:rPr>
        <w:tab/>
      </w:r>
      <w:r w:rsidRPr="007847CB" w:rsidR="005C260E">
        <w:rPr>
          <w:rFonts w:ascii="Tahoma" w:hAnsi="Tahoma" w:cs="Tahoma"/>
          <w:b/>
          <w:snapToGrid w:val="0"/>
          <w:sz w:val="16"/>
          <w:szCs w:val="16"/>
        </w:rPr>
        <w:t>790 000</w:t>
      </w:r>
      <w:r w:rsidRPr="007847CB">
        <w:rPr>
          <w:rFonts w:ascii="Tahoma" w:hAnsi="Tahoma" w:cs="Tahoma"/>
          <w:b/>
          <w:snapToGrid w:val="0"/>
          <w:sz w:val="16"/>
          <w:szCs w:val="16"/>
        </w:rPr>
        <w:t>,- Kč</w:t>
      </w:r>
    </w:p>
    <w:p w:rsidRPr="007847CB" w:rsidR="003C1D25" w:rsidP="003C1D25" w:rsidRDefault="003C1D25" w14:paraId="1FDAC120" w14:textId="469E429D">
      <w:pPr>
        <w:widowControl w:val="0"/>
        <w:ind w:left="426"/>
        <w:rPr>
          <w:rFonts w:ascii="Tahoma" w:hAnsi="Tahoma" w:cs="Tahoma"/>
          <w:b/>
          <w:snapToGrid w:val="0"/>
          <w:sz w:val="16"/>
          <w:szCs w:val="16"/>
        </w:rPr>
      </w:pPr>
      <w:r w:rsidRPr="007847CB">
        <w:rPr>
          <w:rFonts w:ascii="Tahoma" w:hAnsi="Tahoma" w:cs="Tahoma"/>
          <w:b/>
          <w:snapToGrid w:val="0"/>
          <w:sz w:val="16"/>
          <w:szCs w:val="16"/>
        </w:rPr>
        <w:t>DPH</w:t>
      </w:r>
      <w:r w:rsidRPr="007847CB" w:rsidR="00033B4D">
        <w:rPr>
          <w:rFonts w:ascii="Tahoma" w:hAnsi="Tahoma" w:cs="Tahoma"/>
          <w:b/>
          <w:snapToGrid w:val="0"/>
          <w:sz w:val="16"/>
          <w:szCs w:val="16"/>
        </w:rPr>
        <w:tab/>
      </w:r>
      <w:r w:rsidRPr="007847CB" w:rsidR="00033B4D">
        <w:rPr>
          <w:rFonts w:ascii="Tahoma" w:hAnsi="Tahoma" w:cs="Tahoma"/>
          <w:b/>
          <w:snapToGrid w:val="0"/>
          <w:sz w:val="16"/>
          <w:szCs w:val="16"/>
        </w:rPr>
        <w:tab/>
      </w:r>
      <w:r w:rsidRPr="007847CB" w:rsidR="00033B4D">
        <w:rPr>
          <w:rFonts w:ascii="Tahoma" w:hAnsi="Tahoma" w:cs="Tahoma"/>
          <w:b/>
          <w:snapToGrid w:val="0"/>
          <w:sz w:val="16"/>
          <w:szCs w:val="16"/>
        </w:rPr>
        <w:tab/>
      </w:r>
      <w:r w:rsidRPr="007847CB" w:rsidR="005C260E">
        <w:rPr>
          <w:rFonts w:ascii="Tahoma" w:hAnsi="Tahoma" w:cs="Tahoma"/>
          <w:b/>
          <w:snapToGrid w:val="0"/>
          <w:sz w:val="16"/>
          <w:szCs w:val="16"/>
        </w:rPr>
        <w:t>165 900</w:t>
      </w:r>
      <w:r w:rsidRPr="007847CB" w:rsidR="00033B4D">
        <w:rPr>
          <w:rFonts w:ascii="Tahoma" w:hAnsi="Tahoma" w:cs="Tahoma"/>
          <w:b/>
          <w:snapToGrid w:val="0"/>
          <w:sz w:val="16"/>
          <w:szCs w:val="16"/>
        </w:rPr>
        <w:t>,- Kč</w:t>
      </w:r>
    </w:p>
    <w:p w:rsidRPr="00FF256F" w:rsidR="003C1D25" w:rsidP="00FF256F" w:rsidRDefault="003C1D25" w14:paraId="3A7EEE12" w14:textId="3176AA85">
      <w:pPr>
        <w:widowControl w:val="0"/>
        <w:ind w:left="426"/>
        <w:rPr>
          <w:rFonts w:ascii="Tahoma" w:hAnsi="Tahoma" w:cs="Tahoma"/>
          <w:b/>
          <w:snapToGrid w:val="0"/>
          <w:sz w:val="16"/>
          <w:szCs w:val="16"/>
        </w:rPr>
      </w:pPr>
      <w:r w:rsidRPr="007847CB">
        <w:rPr>
          <w:rFonts w:ascii="Tahoma" w:hAnsi="Tahoma" w:cs="Tahoma"/>
          <w:b/>
          <w:snapToGrid w:val="0"/>
          <w:sz w:val="16"/>
          <w:szCs w:val="16"/>
        </w:rPr>
        <w:t>Cena vč</w:t>
      </w:r>
      <w:r w:rsidRPr="007847CB" w:rsidR="00033B4D">
        <w:rPr>
          <w:rFonts w:ascii="Tahoma" w:hAnsi="Tahoma" w:cs="Tahoma"/>
          <w:b/>
          <w:snapToGrid w:val="0"/>
          <w:sz w:val="16"/>
          <w:szCs w:val="16"/>
        </w:rPr>
        <w:t>etně</w:t>
      </w:r>
      <w:r w:rsidRPr="007847CB">
        <w:rPr>
          <w:rFonts w:ascii="Tahoma" w:hAnsi="Tahoma" w:cs="Tahoma"/>
          <w:b/>
          <w:snapToGrid w:val="0"/>
          <w:sz w:val="16"/>
          <w:szCs w:val="16"/>
        </w:rPr>
        <w:t xml:space="preserve"> DPH</w:t>
      </w:r>
      <w:r w:rsidRPr="007847CB" w:rsidR="00033B4D">
        <w:rPr>
          <w:rFonts w:ascii="Tahoma" w:hAnsi="Tahoma" w:cs="Tahoma"/>
          <w:b/>
          <w:snapToGrid w:val="0"/>
          <w:sz w:val="16"/>
          <w:szCs w:val="16"/>
        </w:rPr>
        <w:tab/>
      </w:r>
      <w:r w:rsidRPr="007847CB" w:rsidR="00033B4D">
        <w:rPr>
          <w:rFonts w:ascii="Tahoma" w:hAnsi="Tahoma" w:cs="Tahoma"/>
          <w:b/>
          <w:snapToGrid w:val="0"/>
          <w:sz w:val="16"/>
          <w:szCs w:val="16"/>
        </w:rPr>
        <w:tab/>
      </w:r>
      <w:r w:rsidRPr="007847CB" w:rsidR="005C260E">
        <w:rPr>
          <w:rFonts w:ascii="Tahoma" w:hAnsi="Tahoma" w:cs="Tahoma"/>
          <w:b/>
          <w:snapToGrid w:val="0"/>
          <w:sz w:val="16"/>
          <w:szCs w:val="16"/>
        </w:rPr>
        <w:t>955 900</w:t>
      </w:r>
      <w:r w:rsidRPr="007847CB" w:rsidR="00033B4D">
        <w:rPr>
          <w:rFonts w:ascii="Tahoma" w:hAnsi="Tahoma" w:cs="Tahoma"/>
          <w:b/>
          <w:snapToGrid w:val="0"/>
          <w:sz w:val="16"/>
          <w:szCs w:val="16"/>
        </w:rPr>
        <w:t>,- Kč</w:t>
      </w:r>
    </w:p>
    <w:p w:rsidRPr="007847CB" w:rsidR="00597070" w:rsidP="001C30B4" w:rsidRDefault="00FF256F" w14:paraId="26B255B3" w14:textId="3348B439">
      <w:pPr>
        <w:widowControl w:val="0"/>
        <w:tabs>
          <w:tab w:val="num" w:pos="360"/>
        </w:tabs>
        <w:rPr>
          <w:rFonts w:ascii="Tahoma" w:hAnsi="Tahoma" w:cs="Tahoma"/>
          <w:snapToGrid w:val="0"/>
          <w:sz w:val="16"/>
          <w:szCs w:val="16"/>
        </w:rPr>
      </w:pPr>
      <w:r>
        <w:rPr>
          <w:rFonts w:ascii="Tahoma" w:hAnsi="Tahoma" w:cs="Tahoma"/>
          <w:snapToGrid w:val="0"/>
          <w:sz w:val="16"/>
          <w:szCs w:val="16"/>
        </w:rPr>
        <w:tab/>
      </w:r>
      <w:r w:rsidRPr="007847CB" w:rsidR="00597070">
        <w:rPr>
          <w:rFonts w:ascii="Tahoma" w:hAnsi="Tahoma" w:cs="Tahoma"/>
          <w:snapToGrid w:val="0"/>
          <w:sz w:val="16"/>
          <w:szCs w:val="16"/>
        </w:rPr>
        <w:t>(dále jen „cena“)</w:t>
      </w:r>
    </w:p>
    <w:p w:rsidRPr="007847CB" w:rsidR="001C30B4" w:rsidP="001C30B4" w:rsidRDefault="001C30B4" w14:paraId="42944F7D" w14:textId="77777777">
      <w:pPr>
        <w:widowControl w:val="0"/>
        <w:tabs>
          <w:tab w:val="num" w:pos="360"/>
        </w:tabs>
        <w:rPr>
          <w:rFonts w:ascii="Tahoma" w:hAnsi="Tahoma" w:cs="Tahoma"/>
          <w:snapToGrid w:val="0"/>
          <w:sz w:val="16"/>
          <w:szCs w:val="16"/>
        </w:rPr>
      </w:pPr>
    </w:p>
    <w:p w:rsidRPr="007847CB" w:rsidR="00597070" w:rsidP="003B6F53" w:rsidRDefault="00416DDD" w14:paraId="26B255B4" w14:textId="5AC04010">
      <w:pPr>
        <w:widowControl w:val="0"/>
        <w:numPr>
          <w:ilvl w:val="0"/>
          <w:numId w:val="8"/>
        </w:numPr>
        <w:tabs>
          <w:tab w:val="clear" w:pos="720"/>
          <w:tab w:val="num" w:pos="360"/>
        </w:tabs>
        <w:ind w:left="360"/>
        <w:jc w:val="both"/>
        <w:outlineLvl w:val="0"/>
        <w:rPr>
          <w:rFonts w:ascii="Tahoma" w:hAnsi="Tahoma" w:cs="Tahoma"/>
          <w:sz w:val="16"/>
          <w:szCs w:val="16"/>
        </w:rPr>
      </w:pPr>
      <w:r w:rsidRPr="007847CB">
        <w:rPr>
          <w:rFonts w:ascii="Tahoma" w:hAnsi="Tahoma" w:cs="Tahoma"/>
          <w:sz w:val="16"/>
          <w:szCs w:val="16"/>
        </w:rPr>
        <w:t>Celková c</w:t>
      </w:r>
      <w:r w:rsidRPr="007847CB" w:rsidR="00597070">
        <w:rPr>
          <w:rFonts w:ascii="Tahoma" w:hAnsi="Tahoma" w:cs="Tahoma"/>
          <w:sz w:val="16"/>
          <w:szCs w:val="16"/>
        </w:rPr>
        <w:t xml:space="preserve">ena </w:t>
      </w:r>
      <w:r w:rsidRPr="007847CB" w:rsidR="00033B4D">
        <w:rPr>
          <w:rFonts w:ascii="Tahoma" w:hAnsi="Tahoma" w:cs="Tahoma"/>
          <w:sz w:val="16"/>
          <w:szCs w:val="16"/>
        </w:rPr>
        <w:t>předmětu plnění</w:t>
      </w:r>
      <w:r w:rsidRPr="007847CB" w:rsidR="00214D8F">
        <w:rPr>
          <w:rFonts w:ascii="Tahoma" w:hAnsi="Tahoma" w:cs="Tahoma"/>
          <w:sz w:val="16"/>
          <w:szCs w:val="16"/>
        </w:rPr>
        <w:t xml:space="preserve"> </w:t>
      </w:r>
      <w:r w:rsidRPr="007847CB" w:rsidR="00597070">
        <w:rPr>
          <w:rFonts w:ascii="Tahoma" w:hAnsi="Tahoma" w:cs="Tahoma"/>
          <w:sz w:val="16"/>
          <w:szCs w:val="16"/>
        </w:rPr>
        <w:t xml:space="preserve">uvedená </w:t>
      </w:r>
      <w:r w:rsidRPr="007847CB" w:rsidR="00214D8F">
        <w:rPr>
          <w:rFonts w:ascii="Tahoma" w:hAnsi="Tahoma" w:cs="Tahoma"/>
          <w:sz w:val="16"/>
          <w:szCs w:val="16"/>
        </w:rPr>
        <w:t xml:space="preserve">v </w:t>
      </w:r>
      <w:r w:rsidRPr="007847CB" w:rsidR="00597070">
        <w:rPr>
          <w:rFonts w:ascii="Tahoma" w:hAnsi="Tahoma" w:cs="Tahoma"/>
          <w:sz w:val="16"/>
          <w:szCs w:val="16"/>
        </w:rPr>
        <w:t xml:space="preserve">předchozím článku je pevnou a nejvýše přípustnou cenou předmětu plnění dle této smlouvy. Smluvní strany si ujednávají, že kupní cena za věci obstarané poskytovatelem pro účely realizace předmětu plnění je zahrnuta v ceně a cena nebude po dobu trvání této smlouvy žádným způsobem upravována a na její výši nemá žádný vliv </w:t>
      </w:r>
      <w:r w:rsidRPr="007847CB" w:rsidR="00597070">
        <w:rPr>
          <w:rFonts w:ascii="Tahoma" w:hAnsi="Tahoma" w:cs="Tahoma"/>
          <w:sz w:val="16"/>
          <w:szCs w:val="16"/>
        </w:rPr>
        <w:lastRenderedPageBreak/>
        <w:t xml:space="preserve">výše vynaložených nákladů souvisejících s vývojem a aplikací software ani jakýchkoliv jiných nákladů či poplatků, k jejichž úhradě je poskytovatel na základě této smlouvy či obecně závazných právních předpisů povinen. </w:t>
      </w:r>
      <w:r w:rsidRPr="007847CB" w:rsidR="00597070">
        <w:rPr>
          <w:rFonts w:ascii="Tahoma" w:hAnsi="Tahoma" w:cs="Tahoma"/>
          <w:snapToGrid w:val="0"/>
          <w:sz w:val="16"/>
          <w:szCs w:val="16"/>
        </w:rPr>
        <w:t>DPH bude účtována ve výši platné při vystavení účetního dokladu.</w:t>
      </w:r>
    </w:p>
    <w:p w:rsidRPr="007847CB" w:rsidR="00597070" w:rsidP="00597070" w:rsidRDefault="00597070" w14:paraId="26B255B5" w14:textId="77777777">
      <w:pPr>
        <w:widowControl w:val="0"/>
        <w:ind w:left="360"/>
        <w:jc w:val="both"/>
        <w:outlineLvl w:val="0"/>
        <w:rPr>
          <w:rFonts w:ascii="Tahoma" w:hAnsi="Tahoma" w:cs="Tahoma"/>
          <w:sz w:val="16"/>
          <w:szCs w:val="16"/>
        </w:rPr>
      </w:pPr>
    </w:p>
    <w:p w:rsidRPr="007847CB" w:rsidR="00597070" w:rsidP="00597070" w:rsidRDefault="00597070" w14:paraId="26B255B9" w14:textId="77777777">
      <w:pPr>
        <w:widowControl w:val="0"/>
        <w:jc w:val="center"/>
        <w:outlineLvl w:val="0"/>
        <w:rPr>
          <w:rFonts w:ascii="Tahoma" w:hAnsi="Tahoma" w:cs="Tahoma"/>
          <w:b/>
          <w:snapToGrid w:val="0"/>
          <w:sz w:val="16"/>
          <w:szCs w:val="16"/>
        </w:rPr>
      </w:pPr>
      <w:r w:rsidRPr="007847CB">
        <w:rPr>
          <w:rFonts w:ascii="Tahoma" w:hAnsi="Tahoma" w:cs="Tahoma"/>
          <w:b/>
          <w:snapToGrid w:val="0"/>
          <w:sz w:val="16"/>
          <w:szCs w:val="16"/>
        </w:rPr>
        <w:t>V.</w:t>
      </w:r>
    </w:p>
    <w:p w:rsidRPr="007847CB" w:rsidR="00597070" w:rsidP="00597070" w:rsidRDefault="00597070" w14:paraId="26B255BA" w14:textId="77777777">
      <w:pPr>
        <w:pStyle w:val="Zkladntext"/>
        <w:jc w:val="center"/>
        <w:rPr>
          <w:rFonts w:ascii="Tahoma" w:hAnsi="Tahoma" w:cs="Tahoma"/>
          <w:b/>
          <w:sz w:val="16"/>
          <w:szCs w:val="16"/>
        </w:rPr>
      </w:pPr>
      <w:r w:rsidRPr="007847CB">
        <w:rPr>
          <w:rFonts w:ascii="Tahoma" w:hAnsi="Tahoma" w:cs="Tahoma"/>
          <w:b/>
          <w:sz w:val="16"/>
          <w:szCs w:val="16"/>
        </w:rPr>
        <w:t>Platební podmínky</w:t>
      </w:r>
    </w:p>
    <w:p w:rsidRPr="007847CB" w:rsidR="00033B4D" w:rsidP="003B6F53" w:rsidRDefault="00597070" w14:paraId="383F8B4C" w14:textId="77777777">
      <w:pPr>
        <w:widowControl w:val="0"/>
        <w:numPr>
          <w:ilvl w:val="0"/>
          <w:numId w:val="3"/>
        </w:numPr>
        <w:tabs>
          <w:tab w:val="clear" w:pos="720"/>
          <w:tab w:val="num" w:pos="360"/>
        </w:tabs>
        <w:ind w:left="360"/>
        <w:jc w:val="both"/>
        <w:outlineLvl w:val="0"/>
        <w:rPr>
          <w:rFonts w:ascii="Tahoma" w:hAnsi="Tahoma" w:cs="Tahoma"/>
          <w:sz w:val="16"/>
          <w:szCs w:val="16"/>
        </w:rPr>
      </w:pPr>
      <w:r w:rsidRPr="007847CB">
        <w:rPr>
          <w:rFonts w:ascii="Tahoma" w:hAnsi="Tahoma" w:cs="Tahoma"/>
          <w:sz w:val="16"/>
          <w:szCs w:val="16"/>
        </w:rPr>
        <w:t>Nabyvatel nebude poskytovat zálohy.</w:t>
      </w:r>
    </w:p>
    <w:p w:rsidRPr="007847CB" w:rsidR="00333F0F" w:rsidP="00374723" w:rsidRDefault="00333F0F" w14:paraId="6EE33A73" w14:textId="50568399">
      <w:pPr>
        <w:widowControl w:val="0"/>
        <w:numPr>
          <w:ilvl w:val="0"/>
          <w:numId w:val="3"/>
        </w:numPr>
        <w:tabs>
          <w:tab w:val="clear" w:pos="720"/>
          <w:tab w:val="num" w:pos="360"/>
        </w:tabs>
        <w:ind w:left="360"/>
        <w:jc w:val="both"/>
        <w:outlineLvl w:val="0"/>
        <w:rPr>
          <w:rFonts w:ascii="Tahoma" w:hAnsi="Tahoma" w:cs="Tahoma"/>
          <w:sz w:val="16"/>
          <w:szCs w:val="16"/>
        </w:rPr>
      </w:pPr>
      <w:r w:rsidRPr="007847CB">
        <w:rPr>
          <w:rFonts w:ascii="Tahoma" w:hAnsi="Tahoma" w:cs="Tahoma"/>
          <w:sz w:val="16"/>
          <w:szCs w:val="16"/>
        </w:rPr>
        <w:t>Cen</w:t>
      </w:r>
      <w:r w:rsidRPr="007847CB" w:rsidR="008324E9">
        <w:rPr>
          <w:rFonts w:ascii="Tahoma" w:hAnsi="Tahoma" w:cs="Tahoma"/>
          <w:sz w:val="16"/>
          <w:szCs w:val="16"/>
        </w:rPr>
        <w:t>a</w:t>
      </w:r>
      <w:r w:rsidRPr="007847CB">
        <w:rPr>
          <w:rFonts w:ascii="Tahoma" w:hAnsi="Tahoma" w:cs="Tahoma"/>
          <w:sz w:val="16"/>
          <w:szCs w:val="16"/>
        </w:rPr>
        <w:t xml:space="preserve"> dle čl. IV. této smlouvy bud</w:t>
      </w:r>
      <w:r w:rsidRPr="007847CB" w:rsidR="008324E9">
        <w:rPr>
          <w:rFonts w:ascii="Tahoma" w:hAnsi="Tahoma" w:cs="Tahoma"/>
          <w:sz w:val="16"/>
          <w:szCs w:val="16"/>
        </w:rPr>
        <w:t>e</w:t>
      </w:r>
      <w:r w:rsidRPr="007847CB">
        <w:rPr>
          <w:rFonts w:ascii="Tahoma" w:hAnsi="Tahoma" w:cs="Tahoma"/>
          <w:sz w:val="16"/>
          <w:szCs w:val="16"/>
        </w:rPr>
        <w:t xml:space="preserve"> uhrazen</w:t>
      </w:r>
      <w:r w:rsidRPr="007847CB" w:rsidR="008324E9">
        <w:rPr>
          <w:rFonts w:ascii="Tahoma" w:hAnsi="Tahoma" w:cs="Tahoma"/>
          <w:sz w:val="16"/>
          <w:szCs w:val="16"/>
        </w:rPr>
        <w:t>a</w:t>
      </w:r>
      <w:r w:rsidRPr="007847CB">
        <w:rPr>
          <w:rFonts w:ascii="Tahoma" w:hAnsi="Tahoma" w:cs="Tahoma"/>
          <w:sz w:val="16"/>
          <w:szCs w:val="16"/>
        </w:rPr>
        <w:t xml:space="preserve"> na základě faktur</w:t>
      </w:r>
      <w:r w:rsidRPr="007847CB" w:rsidR="008324E9">
        <w:rPr>
          <w:rFonts w:ascii="Tahoma" w:hAnsi="Tahoma" w:cs="Tahoma"/>
          <w:sz w:val="16"/>
          <w:szCs w:val="16"/>
        </w:rPr>
        <w:t>y</w:t>
      </w:r>
      <w:r w:rsidRPr="007847CB">
        <w:rPr>
          <w:rFonts w:ascii="Tahoma" w:hAnsi="Tahoma" w:cs="Tahoma"/>
          <w:sz w:val="16"/>
          <w:szCs w:val="16"/>
        </w:rPr>
        <w:t xml:space="preserve"> – daňov</w:t>
      </w:r>
      <w:r w:rsidRPr="007847CB" w:rsidR="00531B11">
        <w:rPr>
          <w:rFonts w:ascii="Tahoma" w:hAnsi="Tahoma" w:cs="Tahoma"/>
          <w:sz w:val="16"/>
          <w:szCs w:val="16"/>
        </w:rPr>
        <w:t>ého</w:t>
      </w:r>
      <w:r w:rsidRPr="007847CB">
        <w:rPr>
          <w:rFonts w:ascii="Tahoma" w:hAnsi="Tahoma" w:cs="Tahoma"/>
          <w:sz w:val="16"/>
          <w:szCs w:val="16"/>
        </w:rPr>
        <w:t xml:space="preserve"> doklad</w:t>
      </w:r>
      <w:r w:rsidRPr="007847CB" w:rsidR="00531B11">
        <w:rPr>
          <w:rFonts w:ascii="Tahoma" w:hAnsi="Tahoma" w:cs="Tahoma"/>
          <w:sz w:val="16"/>
          <w:szCs w:val="16"/>
        </w:rPr>
        <w:t>u</w:t>
      </w:r>
      <w:r w:rsidRPr="007847CB">
        <w:rPr>
          <w:rFonts w:ascii="Tahoma" w:hAnsi="Tahoma" w:cs="Tahoma"/>
          <w:sz w:val="16"/>
          <w:szCs w:val="16"/>
        </w:rPr>
        <w:t xml:space="preserve"> (dále jen faktura) vystaven</w:t>
      </w:r>
      <w:r w:rsidRPr="007847CB" w:rsidR="00075C9A">
        <w:rPr>
          <w:rFonts w:ascii="Tahoma" w:hAnsi="Tahoma" w:cs="Tahoma"/>
          <w:sz w:val="16"/>
          <w:szCs w:val="16"/>
        </w:rPr>
        <w:t>é</w:t>
      </w:r>
      <w:r w:rsidRPr="007847CB">
        <w:rPr>
          <w:rFonts w:ascii="Tahoma" w:hAnsi="Tahoma" w:cs="Tahoma"/>
          <w:sz w:val="16"/>
          <w:szCs w:val="16"/>
        </w:rPr>
        <w:t xml:space="preserve"> poskytovatelem, kter</w:t>
      </w:r>
      <w:r w:rsidRPr="007847CB" w:rsidR="00531B11">
        <w:rPr>
          <w:rFonts w:ascii="Tahoma" w:hAnsi="Tahoma" w:cs="Tahoma"/>
          <w:sz w:val="16"/>
          <w:szCs w:val="16"/>
        </w:rPr>
        <w:t>á</w:t>
      </w:r>
      <w:r w:rsidRPr="007847CB">
        <w:rPr>
          <w:rFonts w:ascii="Tahoma" w:hAnsi="Tahoma" w:cs="Tahoma"/>
          <w:sz w:val="16"/>
          <w:szCs w:val="16"/>
        </w:rPr>
        <w:t xml:space="preserve"> musí obsahovat všechny údaje uvedené v § 29 odst. 1 zákona č. 235/2004 Sb., o dani z přidané hodnoty</w:t>
      </w:r>
      <w:r w:rsidRPr="007847CB" w:rsidR="003F522F">
        <w:rPr>
          <w:rFonts w:ascii="Tahoma" w:hAnsi="Tahoma" w:cs="Tahoma"/>
          <w:sz w:val="16"/>
          <w:szCs w:val="16"/>
        </w:rPr>
        <w:t>,</w:t>
      </w:r>
      <w:r w:rsidRPr="007847CB">
        <w:rPr>
          <w:rFonts w:ascii="Tahoma" w:hAnsi="Tahoma" w:cs="Tahoma"/>
          <w:sz w:val="16"/>
          <w:szCs w:val="16"/>
        </w:rPr>
        <w:t xml:space="preserve"> a dle zákona č. 563/1991 Sb., o účetnictví.</w:t>
      </w:r>
    </w:p>
    <w:p w:rsidRPr="007847CB" w:rsidR="00333F0F" w:rsidP="0029508E" w:rsidRDefault="00333F0F" w14:paraId="1E4649F0" w14:textId="4595BF60">
      <w:pPr>
        <w:widowControl w:val="0"/>
        <w:numPr>
          <w:ilvl w:val="0"/>
          <w:numId w:val="3"/>
        </w:numPr>
        <w:tabs>
          <w:tab w:val="clear" w:pos="720"/>
          <w:tab w:val="num" w:pos="360"/>
        </w:tabs>
        <w:ind w:left="360"/>
        <w:jc w:val="both"/>
        <w:outlineLvl w:val="0"/>
        <w:rPr>
          <w:rFonts w:ascii="Tahoma" w:hAnsi="Tahoma" w:cs="Tahoma"/>
          <w:sz w:val="16"/>
          <w:szCs w:val="16"/>
        </w:rPr>
      </w:pPr>
      <w:r w:rsidRPr="007847CB">
        <w:rPr>
          <w:rFonts w:ascii="Tahoma" w:hAnsi="Tahoma" w:cs="Tahoma"/>
          <w:sz w:val="16"/>
          <w:szCs w:val="16"/>
        </w:rPr>
        <w:t xml:space="preserve">Splatnost faktury je 60 dní od doručení faktury </w:t>
      </w:r>
      <w:r w:rsidRPr="007847CB" w:rsidR="00E91AB0">
        <w:rPr>
          <w:rFonts w:ascii="Tahoma" w:hAnsi="Tahoma" w:cs="Tahoma"/>
          <w:sz w:val="16"/>
          <w:szCs w:val="16"/>
        </w:rPr>
        <w:t>nabyvateli</w:t>
      </w:r>
      <w:r w:rsidRPr="007847CB">
        <w:rPr>
          <w:rFonts w:ascii="Tahoma" w:hAnsi="Tahoma" w:cs="Tahoma"/>
          <w:sz w:val="16"/>
          <w:szCs w:val="16"/>
        </w:rPr>
        <w:t xml:space="preserve"> do jeho sídla, Ekonomický úsek, Odbor účetnictví nebo elektronicky ve formátu PDF nebo ISDOC na e-mailovou adresu: </w:t>
      </w:r>
      <w:hyperlink w:history="1" r:id="rId12">
        <w:r w:rsidRPr="007847CB">
          <w:rPr>
            <w:rStyle w:val="Hypertextovodkaz"/>
            <w:rFonts w:ascii="Tahoma" w:hAnsi="Tahoma" w:cs="Tahoma"/>
            <w:sz w:val="16"/>
            <w:szCs w:val="16"/>
          </w:rPr>
          <w:t>faktury@vfn.cz</w:t>
        </w:r>
      </w:hyperlink>
      <w:r w:rsidRPr="007847CB">
        <w:rPr>
          <w:rFonts w:ascii="Tahoma" w:hAnsi="Tahoma" w:cs="Tahoma"/>
          <w:sz w:val="16"/>
          <w:szCs w:val="16"/>
        </w:rPr>
        <w:t>.</w:t>
      </w:r>
    </w:p>
    <w:p w:rsidRPr="007847CB" w:rsidR="00333F0F" w:rsidP="0029508E" w:rsidRDefault="00333F0F" w14:paraId="098F2EEB" w14:textId="498FACAD">
      <w:pPr>
        <w:widowControl w:val="0"/>
        <w:numPr>
          <w:ilvl w:val="0"/>
          <w:numId w:val="3"/>
        </w:numPr>
        <w:tabs>
          <w:tab w:val="clear" w:pos="720"/>
          <w:tab w:val="num" w:pos="360"/>
        </w:tabs>
        <w:ind w:left="360"/>
        <w:jc w:val="both"/>
        <w:outlineLvl w:val="0"/>
        <w:rPr>
          <w:rFonts w:ascii="Tahoma" w:hAnsi="Tahoma" w:cs="Tahoma"/>
          <w:sz w:val="16"/>
          <w:szCs w:val="16"/>
        </w:rPr>
      </w:pPr>
      <w:r w:rsidRPr="007847CB">
        <w:rPr>
          <w:rFonts w:ascii="Tahoma" w:hAnsi="Tahoma" w:cs="Tahoma"/>
          <w:sz w:val="16"/>
          <w:szCs w:val="16"/>
        </w:rPr>
        <w:t>Pokud faktura nebude obsahovat všechny zákonem a touto smlouvou stanovené náležitosti, je </w:t>
      </w:r>
      <w:r w:rsidRPr="007847CB" w:rsidR="00E91AB0">
        <w:rPr>
          <w:rFonts w:ascii="Tahoma" w:hAnsi="Tahoma" w:cs="Tahoma"/>
          <w:sz w:val="16"/>
          <w:szCs w:val="16"/>
        </w:rPr>
        <w:t>nabyvatel</w:t>
      </w:r>
      <w:r w:rsidRPr="007847CB">
        <w:rPr>
          <w:rFonts w:ascii="Tahoma" w:hAnsi="Tahoma" w:cs="Tahoma"/>
          <w:sz w:val="16"/>
          <w:szCs w:val="16"/>
        </w:rPr>
        <w:t xml:space="preserve"> oprávněn ji do 15 dnů od doručení vrátit poskytovatel i s tím, že poskytovatel je poté povinen vystavit novou fakturu s novým termínem splatnosti. V takovém případě </w:t>
      </w:r>
      <w:r w:rsidRPr="007847CB" w:rsidR="00E91AB0">
        <w:rPr>
          <w:rFonts w:ascii="Tahoma" w:hAnsi="Tahoma" w:cs="Tahoma"/>
          <w:sz w:val="16"/>
          <w:szCs w:val="16"/>
        </w:rPr>
        <w:t>nabyvatel</w:t>
      </w:r>
      <w:r w:rsidRPr="007847CB">
        <w:rPr>
          <w:rFonts w:ascii="Tahoma" w:hAnsi="Tahoma" w:cs="Tahoma"/>
          <w:sz w:val="16"/>
          <w:szCs w:val="16"/>
        </w:rPr>
        <w:t xml:space="preserve"> není v prodlení s úhradou faktury.</w:t>
      </w:r>
    </w:p>
    <w:p w:rsidRPr="007847CB" w:rsidR="00333F0F" w:rsidP="0029508E" w:rsidRDefault="00333F0F" w14:paraId="55079FB9" w14:textId="25BAA580">
      <w:pPr>
        <w:widowControl w:val="0"/>
        <w:numPr>
          <w:ilvl w:val="0"/>
          <w:numId w:val="3"/>
        </w:numPr>
        <w:tabs>
          <w:tab w:val="clear" w:pos="720"/>
          <w:tab w:val="num" w:pos="360"/>
        </w:tabs>
        <w:ind w:left="360"/>
        <w:jc w:val="both"/>
        <w:outlineLvl w:val="0"/>
        <w:rPr>
          <w:rFonts w:ascii="Tahoma" w:hAnsi="Tahoma" w:cs="Tahoma"/>
          <w:sz w:val="16"/>
          <w:szCs w:val="16"/>
        </w:rPr>
      </w:pPr>
      <w:r w:rsidRPr="007847CB">
        <w:rPr>
          <w:rFonts w:ascii="Tahoma" w:hAnsi="Tahoma" w:cs="Tahoma"/>
          <w:sz w:val="16"/>
          <w:szCs w:val="16"/>
        </w:rPr>
        <w:t xml:space="preserve">Faktury se platí bankovním převodem na účet druhé smluvní strany uvedený na faktuře. Povinnost </w:t>
      </w:r>
      <w:r w:rsidRPr="007847CB" w:rsidR="00E91AB0">
        <w:rPr>
          <w:rFonts w:ascii="Tahoma" w:hAnsi="Tahoma" w:cs="Tahoma"/>
          <w:sz w:val="16"/>
          <w:szCs w:val="16"/>
        </w:rPr>
        <w:t>nabyvatele</w:t>
      </w:r>
      <w:r w:rsidRPr="007847CB">
        <w:rPr>
          <w:rFonts w:ascii="Tahoma" w:hAnsi="Tahoma" w:cs="Tahoma"/>
          <w:sz w:val="16"/>
          <w:szCs w:val="16"/>
        </w:rPr>
        <w:t xml:space="preserve"> zaplatit poskytovateli vyúčtovanou dohodnutou cenu je splněna dnem odeslání platby z účtu </w:t>
      </w:r>
      <w:r w:rsidRPr="007847CB" w:rsidR="00E91AB0">
        <w:rPr>
          <w:rFonts w:ascii="Tahoma" w:hAnsi="Tahoma" w:cs="Tahoma"/>
          <w:sz w:val="16"/>
          <w:szCs w:val="16"/>
        </w:rPr>
        <w:t>nabyvatele</w:t>
      </w:r>
      <w:r w:rsidRPr="007847CB">
        <w:rPr>
          <w:rFonts w:ascii="Tahoma" w:hAnsi="Tahoma" w:cs="Tahoma"/>
          <w:sz w:val="16"/>
          <w:szCs w:val="16"/>
        </w:rPr>
        <w:t>.</w:t>
      </w:r>
    </w:p>
    <w:p w:rsidRPr="007847CB" w:rsidR="000A51B3" w:rsidP="0029508E" w:rsidRDefault="000A51B3" w14:paraId="15DF900C" w14:textId="30CA3F51">
      <w:pPr>
        <w:widowControl w:val="0"/>
        <w:numPr>
          <w:ilvl w:val="0"/>
          <w:numId w:val="3"/>
        </w:numPr>
        <w:tabs>
          <w:tab w:val="clear" w:pos="720"/>
          <w:tab w:val="num" w:pos="360"/>
        </w:tabs>
        <w:ind w:left="360"/>
        <w:jc w:val="both"/>
        <w:outlineLvl w:val="0"/>
        <w:rPr>
          <w:rFonts w:ascii="Tahoma" w:hAnsi="Tahoma" w:cs="Tahoma"/>
          <w:sz w:val="16"/>
          <w:szCs w:val="16"/>
        </w:rPr>
      </w:pPr>
      <w:r w:rsidRPr="007847CB">
        <w:rPr>
          <w:rFonts w:ascii="Tahoma" w:hAnsi="Tahoma" w:cs="Tahoma"/>
          <w:sz w:val="16"/>
          <w:szCs w:val="16"/>
        </w:rPr>
        <w:t xml:space="preserve">Cena za </w:t>
      </w:r>
      <w:r w:rsidRPr="007847CB" w:rsidR="00F33C64">
        <w:rPr>
          <w:rFonts w:ascii="Tahoma" w:hAnsi="Tahoma" w:cs="Tahoma"/>
          <w:sz w:val="16"/>
          <w:szCs w:val="16"/>
        </w:rPr>
        <w:t xml:space="preserve">předmět </w:t>
      </w:r>
      <w:r w:rsidRPr="007847CB">
        <w:rPr>
          <w:rFonts w:ascii="Tahoma" w:hAnsi="Tahoma" w:cs="Tahoma"/>
          <w:sz w:val="16"/>
          <w:szCs w:val="16"/>
        </w:rPr>
        <w:t>plnění dle čl. IV</w:t>
      </w:r>
      <w:r w:rsidRPr="007847CB" w:rsidR="007E6C8A">
        <w:rPr>
          <w:rFonts w:ascii="Tahoma" w:hAnsi="Tahoma" w:cs="Tahoma"/>
          <w:sz w:val="16"/>
          <w:szCs w:val="16"/>
        </w:rPr>
        <w:t>.</w:t>
      </w:r>
      <w:r w:rsidRPr="007847CB" w:rsidR="00155CC3">
        <w:rPr>
          <w:rFonts w:ascii="Tahoma" w:hAnsi="Tahoma" w:cs="Tahoma"/>
          <w:sz w:val="16"/>
          <w:szCs w:val="16"/>
        </w:rPr>
        <w:t xml:space="preserve"> bude uhrazena po řádné akceptaci</w:t>
      </w:r>
      <w:r w:rsidRPr="007847CB">
        <w:rPr>
          <w:rFonts w:ascii="Tahoma" w:hAnsi="Tahoma" w:cs="Tahoma"/>
          <w:sz w:val="16"/>
          <w:szCs w:val="16"/>
        </w:rPr>
        <w:t xml:space="preserve">. Přílohou faktury bude akceptační protokol, který bude podepsán oběma smluvními stranami. </w:t>
      </w:r>
    </w:p>
    <w:p w:rsidRPr="007847CB" w:rsidR="00597070" w:rsidP="0029508E" w:rsidRDefault="00597070" w14:paraId="26B255BC" w14:textId="1010633B">
      <w:pPr>
        <w:pStyle w:val="Zkladntext"/>
        <w:widowControl/>
        <w:numPr>
          <w:ilvl w:val="0"/>
          <w:numId w:val="3"/>
        </w:numPr>
        <w:tabs>
          <w:tab w:val="clear" w:pos="720"/>
          <w:tab w:val="num" w:pos="360"/>
        </w:tabs>
        <w:autoSpaceDE/>
        <w:autoSpaceDN/>
        <w:ind w:left="360"/>
        <w:rPr>
          <w:rFonts w:ascii="Tahoma" w:hAnsi="Tahoma" w:cs="Tahoma"/>
          <w:sz w:val="16"/>
          <w:szCs w:val="16"/>
        </w:rPr>
      </w:pPr>
      <w:r w:rsidRPr="007847CB">
        <w:rPr>
          <w:rFonts w:ascii="Tahoma" w:hAnsi="Tahoma" w:cs="Tahoma"/>
          <w:sz w:val="16"/>
          <w:szCs w:val="16"/>
        </w:rPr>
        <w:t xml:space="preserve">Nabyvatel se zavazuje zaplatit sjednanou cenu na základě faktury vystavené poskytovatelem do 14 dnů po řádném předání a převzetí předmětu plnění v celém jeho rozsahu dle podmínek uvedených v této smlouvě. Splatnost faktury činí </w:t>
      </w:r>
      <w:r w:rsidRPr="007847CB" w:rsidR="000249EB">
        <w:rPr>
          <w:rFonts w:ascii="Tahoma" w:hAnsi="Tahoma" w:cs="Tahoma"/>
          <w:sz w:val="16"/>
          <w:szCs w:val="16"/>
        </w:rPr>
        <w:t>60</w:t>
      </w:r>
      <w:r w:rsidRPr="007847CB">
        <w:rPr>
          <w:rFonts w:ascii="Tahoma" w:hAnsi="Tahoma" w:cs="Tahoma"/>
          <w:sz w:val="16"/>
          <w:szCs w:val="16"/>
        </w:rPr>
        <w:t xml:space="preserve"> dnů od</w:t>
      </w:r>
      <w:r w:rsidRPr="007847CB" w:rsidR="00B515C6">
        <w:rPr>
          <w:rFonts w:ascii="Tahoma" w:hAnsi="Tahoma" w:cs="Tahoma"/>
          <w:sz w:val="16"/>
          <w:szCs w:val="16"/>
        </w:rPr>
        <w:t> </w:t>
      </w:r>
      <w:r w:rsidRPr="007847CB">
        <w:rPr>
          <w:rFonts w:ascii="Tahoma" w:hAnsi="Tahoma" w:cs="Tahoma"/>
          <w:sz w:val="16"/>
          <w:szCs w:val="16"/>
        </w:rPr>
        <w:t xml:space="preserve">jejího doručení nabyvateli. Faktura může být zaslána elektronicky ve formátu PDF nebo ISDOC na e-mailovou adresu: </w:t>
      </w:r>
      <w:hyperlink w:history="1" r:id="rId13">
        <w:r w:rsidRPr="007847CB">
          <w:rPr>
            <w:rStyle w:val="Hypertextovodkaz"/>
            <w:rFonts w:ascii="Tahoma" w:hAnsi="Tahoma" w:cs="Tahoma"/>
            <w:sz w:val="16"/>
            <w:szCs w:val="16"/>
          </w:rPr>
          <w:t>faktury@vfn.cz</w:t>
        </w:r>
      </w:hyperlink>
      <w:r w:rsidRPr="007847CB">
        <w:rPr>
          <w:rFonts w:ascii="Tahoma" w:hAnsi="Tahoma" w:cs="Tahoma"/>
          <w:sz w:val="16"/>
          <w:szCs w:val="16"/>
        </w:rPr>
        <w:t xml:space="preserve"> nebo zaslána poštou ve dvou vyhotoveních na Ekonomický úsek nabyvatele, odbor účetnictví. K faktuře bude přiložena kopie řádně opatřeného akceptačního protokolu způsobem sjednaným níže. V případě zaslání faktury elektronicky bude akceptační protokol přiložen v neskenované podobě.</w:t>
      </w:r>
    </w:p>
    <w:p w:rsidRPr="007847CB" w:rsidR="00597070" w:rsidP="0029508E" w:rsidRDefault="00597070" w14:paraId="26B255BE" w14:textId="682E0945">
      <w:pPr>
        <w:widowControl w:val="0"/>
        <w:numPr>
          <w:ilvl w:val="0"/>
          <w:numId w:val="3"/>
        </w:numPr>
        <w:tabs>
          <w:tab w:val="clear" w:pos="720"/>
          <w:tab w:val="num" w:pos="360"/>
        </w:tabs>
        <w:ind w:left="360"/>
        <w:jc w:val="both"/>
        <w:outlineLvl w:val="0"/>
        <w:rPr>
          <w:rFonts w:ascii="Tahoma" w:hAnsi="Tahoma" w:cs="Tahoma"/>
          <w:sz w:val="16"/>
          <w:szCs w:val="16"/>
        </w:rPr>
      </w:pPr>
      <w:r w:rsidRPr="007847CB">
        <w:rPr>
          <w:rFonts w:ascii="Tahoma" w:hAnsi="Tahoma" w:cs="Tahoma"/>
          <w:sz w:val="16"/>
          <w:szCs w:val="16"/>
        </w:rPr>
        <w:t>Poskytovatel se touto smlouvou zavazuje, že jím vystavená faktura bude obsahovat všechny náležitosti řádného daňového dokladu dle platné právní úpravy.</w:t>
      </w:r>
    </w:p>
    <w:p w:rsidRPr="007847CB" w:rsidR="00597070" w:rsidP="0029508E" w:rsidRDefault="00597070" w14:paraId="26B255C0" w14:textId="77777777">
      <w:pPr>
        <w:widowControl w:val="0"/>
        <w:numPr>
          <w:ilvl w:val="0"/>
          <w:numId w:val="3"/>
        </w:numPr>
        <w:tabs>
          <w:tab w:val="clear" w:pos="720"/>
          <w:tab w:val="num" w:pos="360"/>
        </w:tabs>
        <w:ind w:left="360"/>
        <w:jc w:val="both"/>
        <w:outlineLvl w:val="0"/>
        <w:rPr>
          <w:rFonts w:ascii="Tahoma" w:hAnsi="Tahoma" w:cs="Tahoma"/>
          <w:sz w:val="16"/>
          <w:szCs w:val="16"/>
        </w:rPr>
      </w:pPr>
      <w:r w:rsidRPr="007847CB">
        <w:rPr>
          <w:rFonts w:ascii="Tahoma" w:hAnsi="Tahoma" w:cs="Tahoma"/>
          <w:sz w:val="16"/>
          <w:szCs w:val="16"/>
        </w:rPr>
        <w:t xml:space="preserve">Platby budou probíhat výhradně v CZK. </w:t>
      </w:r>
    </w:p>
    <w:p w:rsidRPr="007847CB" w:rsidR="00597070" w:rsidP="00597070" w:rsidRDefault="00597070" w14:paraId="26B255C1" w14:textId="77777777">
      <w:pPr>
        <w:widowControl w:val="0"/>
        <w:jc w:val="center"/>
        <w:outlineLvl w:val="0"/>
        <w:rPr>
          <w:rFonts w:ascii="Tahoma" w:hAnsi="Tahoma" w:cs="Tahoma"/>
          <w:b/>
          <w:snapToGrid w:val="0"/>
          <w:sz w:val="16"/>
          <w:szCs w:val="16"/>
        </w:rPr>
      </w:pPr>
    </w:p>
    <w:p w:rsidRPr="007847CB" w:rsidR="00597070" w:rsidP="00597070" w:rsidRDefault="00597070" w14:paraId="26B255C2" w14:textId="77777777">
      <w:pPr>
        <w:pStyle w:val="Nadpis3"/>
        <w:rPr>
          <w:rFonts w:ascii="Tahoma" w:hAnsi="Tahoma" w:cs="Tahoma"/>
          <w:sz w:val="16"/>
          <w:szCs w:val="16"/>
        </w:rPr>
      </w:pPr>
      <w:r w:rsidRPr="007847CB">
        <w:rPr>
          <w:rFonts w:ascii="Tahoma" w:hAnsi="Tahoma" w:cs="Tahoma"/>
          <w:snapToGrid w:val="0"/>
          <w:sz w:val="16"/>
          <w:szCs w:val="16"/>
        </w:rPr>
        <w:t>VI.</w:t>
      </w:r>
    </w:p>
    <w:p w:rsidRPr="007847CB" w:rsidR="00597070" w:rsidP="00597070" w:rsidRDefault="00597070" w14:paraId="26B255C3" w14:textId="77777777">
      <w:pPr>
        <w:pStyle w:val="Nadpis3"/>
        <w:rPr>
          <w:rFonts w:ascii="Tahoma" w:hAnsi="Tahoma" w:cs="Tahoma"/>
          <w:sz w:val="16"/>
          <w:szCs w:val="16"/>
        </w:rPr>
      </w:pPr>
      <w:r w:rsidRPr="007847CB">
        <w:rPr>
          <w:rFonts w:ascii="Tahoma" w:hAnsi="Tahoma" w:cs="Tahoma"/>
          <w:sz w:val="16"/>
          <w:szCs w:val="16"/>
        </w:rPr>
        <w:t>Dodací podmínky</w:t>
      </w:r>
    </w:p>
    <w:p w:rsidRPr="007847CB" w:rsidR="00597070" w:rsidP="00597070" w:rsidRDefault="00597070" w14:paraId="26B255C4" w14:textId="195E9CD5">
      <w:pPr>
        <w:numPr>
          <w:ilvl w:val="0"/>
          <w:numId w:val="2"/>
        </w:numPr>
        <w:autoSpaceDE/>
        <w:autoSpaceDN/>
        <w:jc w:val="both"/>
        <w:rPr>
          <w:rFonts w:ascii="Tahoma" w:hAnsi="Tahoma" w:cs="Tahoma"/>
          <w:sz w:val="16"/>
          <w:szCs w:val="16"/>
        </w:rPr>
      </w:pPr>
      <w:r w:rsidRPr="007847CB">
        <w:rPr>
          <w:rFonts w:ascii="Tahoma" w:hAnsi="Tahoma" w:cs="Tahoma"/>
          <w:sz w:val="16"/>
          <w:szCs w:val="16"/>
        </w:rPr>
        <w:t xml:space="preserve">Poskytovatel bude informovat nabyvatele o </w:t>
      </w:r>
      <w:r w:rsidRPr="007847CB" w:rsidR="005F0ED8">
        <w:rPr>
          <w:rFonts w:ascii="Tahoma" w:hAnsi="Tahoma" w:cs="Tahoma"/>
          <w:sz w:val="16"/>
          <w:szCs w:val="16"/>
        </w:rPr>
        <w:t xml:space="preserve">termínu </w:t>
      </w:r>
      <w:r w:rsidRPr="007847CB" w:rsidR="00CD7532">
        <w:rPr>
          <w:rFonts w:ascii="Tahoma" w:hAnsi="Tahoma" w:cs="Tahoma"/>
          <w:sz w:val="16"/>
          <w:szCs w:val="16"/>
        </w:rPr>
        <w:t>zahájení realizace</w:t>
      </w:r>
      <w:r w:rsidRPr="007847CB" w:rsidR="00912855">
        <w:rPr>
          <w:rFonts w:ascii="Tahoma" w:hAnsi="Tahoma" w:cs="Tahoma"/>
          <w:sz w:val="16"/>
          <w:szCs w:val="16"/>
        </w:rPr>
        <w:t xml:space="preserve"> </w:t>
      </w:r>
      <w:r w:rsidRPr="007847CB">
        <w:rPr>
          <w:rFonts w:ascii="Tahoma" w:hAnsi="Tahoma" w:cs="Tahoma"/>
          <w:sz w:val="16"/>
          <w:szCs w:val="16"/>
        </w:rPr>
        <w:t xml:space="preserve">předmětu plnění, a to nejméně </w:t>
      </w:r>
      <w:r w:rsidRPr="007847CB" w:rsidR="00063B72">
        <w:rPr>
          <w:rFonts w:ascii="Tahoma" w:hAnsi="Tahoma" w:cs="Tahoma"/>
          <w:sz w:val="16"/>
          <w:szCs w:val="16"/>
        </w:rPr>
        <w:t>3</w:t>
      </w:r>
      <w:r w:rsidRPr="007847CB">
        <w:rPr>
          <w:rFonts w:ascii="Tahoma" w:hAnsi="Tahoma" w:cs="Tahoma"/>
          <w:sz w:val="16"/>
          <w:szCs w:val="16"/>
        </w:rPr>
        <w:t xml:space="preserve"> pracovní dn</w:t>
      </w:r>
      <w:r w:rsidRPr="007847CB" w:rsidR="00FE5640">
        <w:rPr>
          <w:rFonts w:ascii="Tahoma" w:hAnsi="Tahoma" w:cs="Tahoma"/>
          <w:sz w:val="16"/>
          <w:szCs w:val="16"/>
        </w:rPr>
        <w:t>y</w:t>
      </w:r>
      <w:r w:rsidRPr="007847CB">
        <w:rPr>
          <w:rFonts w:ascii="Tahoma" w:hAnsi="Tahoma" w:cs="Tahoma"/>
          <w:sz w:val="16"/>
          <w:szCs w:val="16"/>
        </w:rPr>
        <w:t xml:space="preserve"> před zahájením realizace</w:t>
      </w:r>
      <w:r w:rsidRPr="007847CB" w:rsidR="00912855">
        <w:rPr>
          <w:rFonts w:ascii="Tahoma" w:hAnsi="Tahoma" w:cs="Tahoma"/>
          <w:sz w:val="16"/>
          <w:szCs w:val="16"/>
        </w:rPr>
        <w:t>.</w:t>
      </w:r>
      <w:r w:rsidRPr="007847CB">
        <w:rPr>
          <w:rFonts w:ascii="Tahoma" w:hAnsi="Tahoma" w:cs="Tahoma"/>
          <w:sz w:val="16"/>
          <w:szCs w:val="16"/>
        </w:rPr>
        <w:t xml:space="preserve"> Kontaktní osobou a odpovědným zaměstnancem nabyvatele je pro účely této smlouvy určen</w:t>
      </w:r>
      <w:r w:rsidRPr="007847CB" w:rsidR="00361D08">
        <w:rPr>
          <w:rFonts w:ascii="Tahoma" w:hAnsi="Tahoma" w:cs="Tahoma"/>
          <w:sz w:val="16"/>
          <w:szCs w:val="16"/>
        </w:rPr>
        <w:t xml:space="preserve"> </w:t>
      </w:r>
      <w:proofErr w:type="spellStart"/>
      <w:r w:rsidR="00A11079">
        <w:rPr>
          <w:rFonts w:ascii="Tahoma" w:hAnsi="Tahoma" w:cs="Tahoma"/>
          <w:sz w:val="16"/>
          <w:szCs w:val="16"/>
        </w:rPr>
        <w:t>xxx</w:t>
      </w:r>
      <w:r w:rsidRPr="007847CB">
        <w:rPr>
          <w:rFonts w:ascii="Tahoma" w:hAnsi="Tahoma" w:cs="Tahoma"/>
          <w:sz w:val="16"/>
          <w:szCs w:val="16"/>
        </w:rPr>
        <w:t>Kontaktní</w:t>
      </w:r>
      <w:proofErr w:type="spellEnd"/>
      <w:r w:rsidRPr="007847CB">
        <w:rPr>
          <w:rFonts w:ascii="Tahoma" w:hAnsi="Tahoma" w:cs="Tahoma"/>
          <w:sz w:val="16"/>
          <w:szCs w:val="16"/>
        </w:rPr>
        <w:t xml:space="preserve"> osobou poskytovatele je pro účely </w:t>
      </w:r>
      <w:r w:rsidRPr="007847CB" w:rsidR="008C01C9">
        <w:rPr>
          <w:rFonts w:ascii="Tahoma" w:hAnsi="Tahoma" w:cs="Tahoma"/>
          <w:sz w:val="16"/>
          <w:szCs w:val="16"/>
        </w:rPr>
        <w:t>této smlouvy</w:t>
      </w:r>
      <w:r w:rsidRPr="007847CB">
        <w:rPr>
          <w:rFonts w:ascii="Tahoma" w:hAnsi="Tahoma" w:cs="Tahoma"/>
          <w:sz w:val="16"/>
          <w:szCs w:val="16"/>
        </w:rPr>
        <w:t xml:space="preserve"> určen:</w:t>
      </w:r>
      <w:r w:rsidRPr="007847CB" w:rsidR="00361D08">
        <w:rPr>
          <w:rFonts w:ascii="Tahoma" w:hAnsi="Tahoma" w:cs="Tahoma"/>
          <w:sz w:val="16"/>
          <w:szCs w:val="16"/>
        </w:rPr>
        <w:t xml:space="preserve"> </w:t>
      </w:r>
      <w:r w:rsidRPr="007847CB" w:rsidR="00A26306">
        <w:rPr>
          <w:rFonts w:ascii="Tahoma" w:hAnsi="Tahoma" w:cs="Tahoma"/>
          <w:sz w:val="16"/>
          <w:szCs w:val="16"/>
        </w:rPr>
        <w:t xml:space="preserve">Ivo </w:t>
      </w:r>
      <w:proofErr w:type="spellStart"/>
      <w:r w:rsidRPr="007847CB" w:rsidR="00361D08">
        <w:rPr>
          <w:rFonts w:ascii="Tahoma" w:hAnsi="Tahoma" w:cs="Tahoma"/>
          <w:sz w:val="16"/>
          <w:szCs w:val="16"/>
        </w:rPr>
        <w:t>Bolcek</w:t>
      </w:r>
      <w:proofErr w:type="spellEnd"/>
      <w:r w:rsidRPr="007847CB" w:rsidR="00361D08">
        <w:rPr>
          <w:rFonts w:ascii="Tahoma" w:hAnsi="Tahoma" w:cs="Tahoma"/>
          <w:sz w:val="16"/>
          <w:szCs w:val="16"/>
        </w:rPr>
        <w:t xml:space="preserve">, </w:t>
      </w:r>
      <w:proofErr w:type="spellStart"/>
      <w:r w:rsidR="00A11079">
        <w:rPr>
          <w:rFonts w:ascii="Tahoma" w:hAnsi="Tahoma" w:cs="Tahoma"/>
          <w:sz w:val="16"/>
          <w:szCs w:val="16"/>
        </w:rPr>
        <w:t>xxx</w:t>
      </w:r>
      <w:proofErr w:type="spellEnd"/>
      <w:r w:rsidRPr="007847CB" w:rsidDel="00361D08" w:rsidR="00361D08">
        <w:rPr>
          <w:rFonts w:ascii="Tahoma" w:hAnsi="Tahoma" w:cs="Tahoma"/>
          <w:sz w:val="16"/>
          <w:szCs w:val="16"/>
        </w:rPr>
        <w:t xml:space="preserve"> </w:t>
      </w:r>
    </w:p>
    <w:p w:rsidRPr="007847CB" w:rsidR="00597070" w:rsidP="00597070" w:rsidRDefault="00597070" w14:paraId="26B255C5" w14:textId="3985582A">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hAnsi="Tahoma" w:eastAsia="Helvetica" w:cs="Tahoma"/>
          <w:color w:val="000000"/>
          <w:sz w:val="16"/>
          <w:szCs w:val="16"/>
        </w:rPr>
      </w:pPr>
      <w:r w:rsidRPr="007847CB">
        <w:rPr>
          <w:rFonts w:ascii="Tahoma" w:hAnsi="Tahoma" w:eastAsia="Helvetica" w:cs="Tahoma"/>
          <w:color w:val="000000"/>
          <w:sz w:val="16"/>
          <w:szCs w:val="16"/>
        </w:rPr>
        <w:t>Software bude nabyvateli poskytnut výhradně s využitím hardwarových prostředků nabyvatele</w:t>
      </w:r>
      <w:r w:rsidRPr="007847CB" w:rsidR="00DB7960">
        <w:rPr>
          <w:rFonts w:ascii="Tahoma" w:hAnsi="Tahoma" w:eastAsia="Helvetica" w:cs="Tahoma"/>
          <w:color w:val="000000"/>
          <w:sz w:val="16"/>
          <w:szCs w:val="16"/>
        </w:rPr>
        <w:t>.</w:t>
      </w:r>
      <w:r w:rsidRPr="007847CB">
        <w:rPr>
          <w:rFonts w:ascii="Tahoma" w:hAnsi="Tahoma" w:eastAsia="Helvetica" w:cs="Tahoma"/>
          <w:color w:val="000000"/>
          <w:sz w:val="16"/>
          <w:szCs w:val="16"/>
        </w:rPr>
        <w:t xml:space="preserve"> </w:t>
      </w:r>
    </w:p>
    <w:p w:rsidRPr="007847CB" w:rsidR="00597070" w:rsidP="00597070" w:rsidRDefault="00597070" w14:paraId="26B255C6" w14:textId="4AEDE4FD">
      <w:pPr>
        <w:numPr>
          <w:ilvl w:val="0"/>
          <w:numId w:val="2"/>
        </w:numPr>
        <w:autoSpaceDE/>
        <w:autoSpaceDN/>
        <w:jc w:val="both"/>
        <w:rPr>
          <w:rFonts w:ascii="Tahoma" w:hAnsi="Tahoma" w:cs="Tahoma"/>
          <w:sz w:val="16"/>
          <w:szCs w:val="16"/>
        </w:rPr>
      </w:pPr>
      <w:r w:rsidRPr="007847CB">
        <w:rPr>
          <w:rFonts w:ascii="Tahoma" w:hAnsi="Tahoma" w:cs="Tahoma"/>
          <w:sz w:val="16"/>
          <w:szCs w:val="16"/>
        </w:rPr>
        <w:t>Dodávka předmětu plnění se považuje podle této smlouvy za splněnou, pokud bylo provedeno následující:</w:t>
      </w:r>
    </w:p>
    <w:p w:rsidRPr="007847CB" w:rsidR="00A24463" w:rsidP="004D5047" w:rsidRDefault="00597070" w14:paraId="43434E64" w14:textId="5C71191F">
      <w:pPr>
        <w:numPr>
          <w:ilvl w:val="0"/>
          <w:numId w:val="13"/>
        </w:numPr>
        <w:autoSpaceDE/>
        <w:autoSpaceDN/>
        <w:jc w:val="both"/>
        <w:rPr>
          <w:rFonts w:ascii="Tahoma" w:hAnsi="Tahoma" w:cs="Tahoma"/>
          <w:sz w:val="16"/>
          <w:szCs w:val="16"/>
        </w:rPr>
      </w:pPr>
      <w:r w:rsidRPr="007847CB">
        <w:rPr>
          <w:rFonts w:ascii="Tahoma" w:hAnsi="Tahoma" w:cs="Tahoma"/>
          <w:sz w:val="16"/>
          <w:szCs w:val="16"/>
        </w:rPr>
        <w:t xml:space="preserve">implementace do prostředí </w:t>
      </w:r>
      <w:r w:rsidRPr="007847CB" w:rsidR="00826F30">
        <w:rPr>
          <w:rFonts w:ascii="Tahoma" w:hAnsi="Tahoma" w:cs="Tahoma"/>
          <w:sz w:val="16"/>
          <w:szCs w:val="16"/>
        </w:rPr>
        <w:t>nabyvatele,</w:t>
      </w:r>
    </w:p>
    <w:p w:rsidRPr="007847CB" w:rsidR="00525403" w:rsidP="007A5C1D" w:rsidRDefault="00525403" w14:paraId="79DDA063" w14:textId="079A0DB5">
      <w:pPr>
        <w:numPr>
          <w:ilvl w:val="0"/>
          <w:numId w:val="13"/>
        </w:numPr>
        <w:autoSpaceDE/>
        <w:autoSpaceDN/>
        <w:jc w:val="both"/>
        <w:rPr>
          <w:rFonts w:ascii="Tahoma" w:hAnsi="Tahoma" w:cs="Tahoma"/>
          <w:sz w:val="16"/>
          <w:szCs w:val="16"/>
        </w:rPr>
      </w:pPr>
      <w:r w:rsidRPr="007847CB">
        <w:rPr>
          <w:rFonts w:ascii="Tahoma" w:hAnsi="Tahoma" w:cs="Tahoma"/>
          <w:sz w:val="16"/>
          <w:szCs w:val="16"/>
        </w:rPr>
        <w:t>byla provedena integrace se systémy nabyvatele, migrace dat a bylo provedeno nastavení SW řešení</w:t>
      </w:r>
    </w:p>
    <w:p w:rsidRPr="007847CB" w:rsidR="006B4721" w:rsidP="00A24463" w:rsidRDefault="00826F30" w14:paraId="20D97D25" w14:textId="528575B0">
      <w:pPr>
        <w:numPr>
          <w:ilvl w:val="0"/>
          <w:numId w:val="13"/>
        </w:numPr>
        <w:autoSpaceDE/>
        <w:autoSpaceDN/>
        <w:jc w:val="both"/>
        <w:rPr>
          <w:rFonts w:ascii="Tahoma" w:hAnsi="Tahoma" w:cs="Tahoma"/>
          <w:sz w:val="16"/>
          <w:szCs w:val="16"/>
        </w:rPr>
      </w:pPr>
      <w:r w:rsidRPr="007847CB">
        <w:rPr>
          <w:rFonts w:ascii="Tahoma" w:hAnsi="Tahoma" w:cs="Tahoma"/>
          <w:sz w:val="16"/>
          <w:szCs w:val="16"/>
        </w:rPr>
        <w:t>nabyvateli byly poskytovatelem předány licenční klíče, veškeré návody a doklady vztahující se k</w:t>
      </w:r>
      <w:r w:rsidRPr="007847CB" w:rsidR="002353D1">
        <w:rPr>
          <w:rFonts w:ascii="Tahoma" w:hAnsi="Tahoma" w:cs="Tahoma"/>
          <w:sz w:val="16"/>
          <w:szCs w:val="16"/>
        </w:rPr>
        <w:t> </w:t>
      </w:r>
      <w:r w:rsidRPr="007847CB">
        <w:rPr>
          <w:rFonts w:ascii="Tahoma" w:hAnsi="Tahoma" w:cs="Tahoma"/>
          <w:sz w:val="16"/>
          <w:szCs w:val="16"/>
        </w:rPr>
        <w:t>licencím</w:t>
      </w:r>
      <w:r w:rsidRPr="007847CB" w:rsidR="002353D1">
        <w:rPr>
          <w:rFonts w:ascii="Tahoma" w:hAnsi="Tahoma" w:cs="Tahoma"/>
          <w:sz w:val="16"/>
          <w:szCs w:val="16"/>
        </w:rPr>
        <w:t>,</w:t>
      </w:r>
      <w:r w:rsidRPr="007847CB" w:rsidR="006B4721">
        <w:rPr>
          <w:rFonts w:ascii="Tahoma" w:hAnsi="Tahoma" w:cs="Tahoma"/>
          <w:sz w:val="16"/>
          <w:szCs w:val="16"/>
        </w:rPr>
        <w:t xml:space="preserve"> bezpečnostní dokumentace, uživatelské příručky, administrátorské dokumentace, provozní dokumentace</w:t>
      </w:r>
      <w:r w:rsidRPr="007847CB" w:rsidR="00A24463">
        <w:rPr>
          <w:rFonts w:ascii="Tahoma" w:hAnsi="Tahoma" w:cs="Tahoma"/>
          <w:sz w:val="16"/>
          <w:szCs w:val="16"/>
        </w:rPr>
        <w:t xml:space="preserve"> a</w:t>
      </w:r>
      <w:r w:rsidRPr="007847CB" w:rsidR="006B4721">
        <w:rPr>
          <w:rFonts w:ascii="Tahoma" w:hAnsi="Tahoma" w:cs="Tahoma"/>
          <w:sz w:val="16"/>
          <w:szCs w:val="16"/>
        </w:rPr>
        <w:t xml:space="preserve"> technické dokumentace popisující integrační vazby rozhraní.</w:t>
      </w:r>
    </w:p>
    <w:p w:rsidRPr="007847CB" w:rsidR="00CF2472" w:rsidP="00A24463" w:rsidRDefault="008C1AEE" w14:paraId="6500B036" w14:textId="0232895A">
      <w:pPr>
        <w:numPr>
          <w:ilvl w:val="0"/>
          <w:numId w:val="13"/>
        </w:numPr>
        <w:autoSpaceDE/>
        <w:autoSpaceDN/>
        <w:jc w:val="both"/>
        <w:rPr>
          <w:rFonts w:ascii="Tahoma" w:hAnsi="Tahoma" w:cs="Tahoma"/>
          <w:sz w:val="16"/>
          <w:szCs w:val="16"/>
        </w:rPr>
      </w:pPr>
      <w:r w:rsidRPr="007847CB">
        <w:rPr>
          <w:rFonts w:ascii="Tahoma" w:hAnsi="Tahoma" w:cs="Tahoma"/>
          <w:sz w:val="16"/>
          <w:szCs w:val="16"/>
        </w:rPr>
        <w:t>b</w:t>
      </w:r>
      <w:r w:rsidRPr="007847CB" w:rsidR="00265D0B">
        <w:rPr>
          <w:rFonts w:ascii="Tahoma" w:hAnsi="Tahoma" w:cs="Tahoma"/>
          <w:sz w:val="16"/>
          <w:szCs w:val="16"/>
        </w:rPr>
        <w:t xml:space="preserve">ylo provedeno zaškolení administrátorů a </w:t>
      </w:r>
      <w:r w:rsidRPr="007847CB">
        <w:rPr>
          <w:rFonts w:ascii="Tahoma" w:hAnsi="Tahoma" w:cs="Tahoma"/>
          <w:sz w:val="16"/>
          <w:szCs w:val="16"/>
        </w:rPr>
        <w:t>uživatelů nabyvatele</w:t>
      </w:r>
    </w:p>
    <w:p w:rsidRPr="007847CB" w:rsidR="006A71FA" w:rsidP="006A71FA" w:rsidRDefault="006A71FA" w14:paraId="054E21BC" w14:textId="0B074933">
      <w:pPr>
        <w:pStyle w:val="Odstavecseseznamem"/>
        <w:numPr>
          <w:ilvl w:val="0"/>
          <w:numId w:val="13"/>
        </w:numPr>
        <w:autoSpaceDE/>
        <w:jc w:val="both"/>
        <w:rPr>
          <w:rFonts w:ascii="Tahoma" w:hAnsi="Tahoma" w:cs="Tahoma"/>
          <w:sz w:val="16"/>
          <w:szCs w:val="16"/>
        </w:rPr>
      </w:pPr>
      <w:r w:rsidRPr="007847CB">
        <w:rPr>
          <w:rFonts w:ascii="Tahoma" w:hAnsi="Tahoma" w:cs="Tahoma"/>
          <w:sz w:val="16"/>
          <w:szCs w:val="16"/>
        </w:rPr>
        <w:t xml:space="preserve">byly úspěšně provedeny a </w:t>
      </w:r>
      <w:r w:rsidRPr="007847CB" w:rsidR="00D15029">
        <w:rPr>
          <w:rFonts w:ascii="Tahoma" w:hAnsi="Tahoma" w:cs="Tahoma"/>
          <w:sz w:val="16"/>
          <w:szCs w:val="16"/>
        </w:rPr>
        <w:t>nabyvatelem</w:t>
      </w:r>
      <w:r w:rsidRPr="007847CB">
        <w:rPr>
          <w:rFonts w:ascii="Tahoma" w:hAnsi="Tahoma" w:cs="Tahoma"/>
          <w:sz w:val="16"/>
          <w:szCs w:val="16"/>
        </w:rPr>
        <w:t xml:space="preserve"> akceptovány testy uvedené v příloze č. 4 této smlouvy </w:t>
      </w:r>
    </w:p>
    <w:p w:rsidRPr="007847CB" w:rsidR="00597070" w:rsidP="00597070" w:rsidRDefault="00173870" w14:paraId="26B255D2" w14:textId="66B1DA31">
      <w:pPr>
        <w:numPr>
          <w:ilvl w:val="0"/>
          <w:numId w:val="13"/>
        </w:numPr>
        <w:autoSpaceDE/>
        <w:autoSpaceDN/>
        <w:jc w:val="both"/>
        <w:rPr>
          <w:rFonts w:ascii="Tahoma" w:hAnsi="Tahoma" w:cs="Tahoma"/>
          <w:sz w:val="16"/>
          <w:szCs w:val="16"/>
        </w:rPr>
      </w:pPr>
      <w:r w:rsidRPr="007847CB">
        <w:rPr>
          <w:rFonts w:ascii="Tahoma" w:hAnsi="Tahoma" w:cs="Tahoma"/>
          <w:sz w:val="16"/>
          <w:szCs w:val="16"/>
        </w:rPr>
        <w:t xml:space="preserve">byla provedena </w:t>
      </w:r>
      <w:r w:rsidRPr="007847CB" w:rsidR="0078736B">
        <w:rPr>
          <w:rFonts w:ascii="Tahoma" w:hAnsi="Tahoma" w:cs="Tahoma"/>
          <w:sz w:val="16"/>
          <w:szCs w:val="16"/>
        </w:rPr>
        <w:t xml:space="preserve">finální </w:t>
      </w:r>
      <w:r w:rsidRPr="007847CB" w:rsidR="002353D1">
        <w:rPr>
          <w:rFonts w:ascii="Tahoma" w:hAnsi="Tahoma" w:cs="Tahoma"/>
          <w:sz w:val="16"/>
          <w:szCs w:val="16"/>
        </w:rPr>
        <w:t>a</w:t>
      </w:r>
      <w:r w:rsidRPr="007847CB" w:rsidR="00597070">
        <w:rPr>
          <w:rFonts w:ascii="Tahoma" w:hAnsi="Tahoma" w:cs="Tahoma"/>
          <w:sz w:val="16"/>
          <w:szCs w:val="16"/>
        </w:rPr>
        <w:t>kceptace předmětu plnění</w:t>
      </w:r>
      <w:r w:rsidRPr="007847CB" w:rsidR="003511D6">
        <w:rPr>
          <w:rFonts w:ascii="Tahoma" w:hAnsi="Tahoma" w:cs="Tahoma"/>
          <w:sz w:val="16"/>
          <w:szCs w:val="16"/>
        </w:rPr>
        <w:t>.</w:t>
      </w:r>
    </w:p>
    <w:p w:rsidRPr="007847CB" w:rsidR="00597070" w:rsidP="00597070" w:rsidRDefault="00597070" w14:paraId="26B255D4" w14:textId="45A53935">
      <w:pPr>
        <w:numPr>
          <w:ilvl w:val="0"/>
          <w:numId w:val="2"/>
        </w:numPr>
        <w:tabs>
          <w:tab w:val="left" w:pos="360"/>
        </w:tabs>
        <w:jc w:val="both"/>
        <w:rPr>
          <w:rFonts w:ascii="Tahoma" w:hAnsi="Tahoma" w:cs="Tahoma"/>
          <w:sz w:val="16"/>
          <w:szCs w:val="16"/>
        </w:rPr>
      </w:pPr>
      <w:r w:rsidRPr="007847CB">
        <w:rPr>
          <w:rFonts w:ascii="Tahoma" w:hAnsi="Tahoma" w:cs="Tahoma"/>
          <w:sz w:val="16"/>
          <w:szCs w:val="16"/>
        </w:rPr>
        <w:t xml:space="preserve">O řádném předání a převzetí předmětu plnění bude sepsán akceptační protokol, který </w:t>
      </w:r>
      <w:proofErr w:type="gramStart"/>
      <w:r w:rsidRPr="007847CB">
        <w:rPr>
          <w:rFonts w:ascii="Tahoma" w:hAnsi="Tahoma" w:cs="Tahoma"/>
          <w:sz w:val="16"/>
          <w:szCs w:val="16"/>
        </w:rPr>
        <w:t>podepíší</w:t>
      </w:r>
      <w:proofErr w:type="gramEnd"/>
      <w:r w:rsidRPr="007847CB">
        <w:rPr>
          <w:rFonts w:ascii="Tahoma" w:hAnsi="Tahoma" w:cs="Tahoma"/>
          <w:sz w:val="16"/>
          <w:szCs w:val="16"/>
        </w:rPr>
        <w:t xml:space="preserve"> obě smluvní strany. </w:t>
      </w:r>
      <w:r w:rsidRPr="007847CB" w:rsidR="00033C5B">
        <w:rPr>
          <w:rFonts w:ascii="Tahoma" w:hAnsi="Tahoma" w:cs="Tahoma"/>
          <w:sz w:val="16"/>
          <w:szCs w:val="16"/>
        </w:rPr>
        <w:t>Nedílnou součástí předávacího protokolu jsou dílčí akceptační protokoly vztahující se k jednotlivý</w:t>
      </w:r>
      <w:r w:rsidRPr="007847CB" w:rsidR="00B16597">
        <w:rPr>
          <w:rFonts w:ascii="Tahoma" w:hAnsi="Tahoma" w:cs="Tahoma"/>
          <w:sz w:val="16"/>
          <w:szCs w:val="16"/>
        </w:rPr>
        <w:t>m</w:t>
      </w:r>
      <w:r w:rsidRPr="007847CB" w:rsidR="00033C5B">
        <w:rPr>
          <w:rFonts w:ascii="Tahoma" w:hAnsi="Tahoma" w:cs="Tahoma"/>
          <w:sz w:val="16"/>
          <w:szCs w:val="16"/>
        </w:rPr>
        <w:t xml:space="preserve"> testům uvedeným v příloze č. 4 této smlouvy podepsané oběma stranami. </w:t>
      </w:r>
      <w:r w:rsidRPr="007847CB">
        <w:rPr>
          <w:rFonts w:ascii="Tahoma" w:hAnsi="Tahoma" w:cs="Tahoma"/>
          <w:sz w:val="16"/>
          <w:szCs w:val="16"/>
        </w:rPr>
        <w:t>Podpisem akceptačního protokolu o předání a převzetí</w:t>
      </w:r>
      <w:r w:rsidRPr="007847CB" w:rsidR="00CE5691">
        <w:rPr>
          <w:rFonts w:ascii="Tahoma" w:hAnsi="Tahoma" w:cs="Tahoma"/>
          <w:sz w:val="16"/>
          <w:szCs w:val="16"/>
        </w:rPr>
        <w:t xml:space="preserve"> </w:t>
      </w:r>
      <w:r w:rsidRPr="007847CB">
        <w:rPr>
          <w:rFonts w:ascii="Tahoma" w:hAnsi="Tahoma" w:cs="Tahoma"/>
          <w:sz w:val="16"/>
          <w:szCs w:val="16"/>
        </w:rPr>
        <w:t>předmětu plnění dochází k</w:t>
      </w:r>
      <w:r w:rsidRPr="007847CB" w:rsidR="00CE5691">
        <w:rPr>
          <w:rFonts w:ascii="Tahoma" w:hAnsi="Tahoma" w:cs="Tahoma"/>
          <w:sz w:val="16"/>
          <w:szCs w:val="16"/>
        </w:rPr>
        <w:t> </w:t>
      </w:r>
      <w:r w:rsidRPr="007847CB">
        <w:rPr>
          <w:rFonts w:ascii="Tahoma" w:hAnsi="Tahoma" w:cs="Tahoma"/>
          <w:sz w:val="16"/>
          <w:szCs w:val="16"/>
        </w:rPr>
        <w:t>předání</w:t>
      </w:r>
      <w:r w:rsidRPr="007847CB" w:rsidR="00CE5691">
        <w:rPr>
          <w:rFonts w:ascii="Tahoma" w:hAnsi="Tahoma" w:cs="Tahoma"/>
          <w:sz w:val="16"/>
          <w:szCs w:val="16"/>
        </w:rPr>
        <w:t xml:space="preserve"> </w:t>
      </w:r>
      <w:r w:rsidRPr="007847CB">
        <w:rPr>
          <w:rFonts w:ascii="Tahoma" w:hAnsi="Tahoma" w:cs="Tahoma"/>
          <w:sz w:val="16"/>
          <w:szCs w:val="16"/>
        </w:rPr>
        <w:t>předmětu plnění poskytovatelem nabyvateli.</w:t>
      </w:r>
    </w:p>
    <w:p w:rsidRPr="007847CB" w:rsidR="00597070" w:rsidP="00597070" w:rsidRDefault="00796155" w14:paraId="26B255D5" w14:textId="1316BF5F">
      <w:pPr>
        <w:numPr>
          <w:ilvl w:val="0"/>
          <w:numId w:val="2"/>
        </w:numPr>
        <w:tabs>
          <w:tab w:val="left" w:pos="360"/>
        </w:tabs>
        <w:jc w:val="both"/>
        <w:rPr>
          <w:rFonts w:ascii="Tahoma" w:hAnsi="Tahoma" w:cs="Tahoma"/>
          <w:sz w:val="16"/>
          <w:szCs w:val="16"/>
        </w:rPr>
      </w:pPr>
      <w:r w:rsidRPr="007847CB">
        <w:rPr>
          <w:rFonts w:ascii="Tahoma" w:hAnsi="Tahoma" w:eastAsia="MS Mincho" w:cs="Tahoma"/>
          <w:sz w:val="16"/>
          <w:szCs w:val="16"/>
        </w:rPr>
        <w:t xml:space="preserve">Nabyvatel </w:t>
      </w:r>
      <w:r w:rsidRPr="007847CB" w:rsidR="00597070">
        <w:rPr>
          <w:rFonts w:ascii="Tahoma" w:hAnsi="Tahoma" w:cs="Tahoma"/>
          <w:sz w:val="16"/>
          <w:szCs w:val="16"/>
        </w:rPr>
        <w:t>není povinen akceptovat řádné předání a převzetí předmětu plnění v případě, že předmět plnění bude vykazovat vady a nedodělky. Pokud vada nebo nedodělek nebrání převzetí předmětu plnění smlouvy, musí být vždy uveden v akceptačním protokolu s uvedením data odstranění. Nebude-li nabyvatelem akceptováno řádné předání a převzetí předmětu plnění z důvodů vad a nedodělků, bude o této skutečnosti sepsán zápis s výčtem zjištěných vad nebo nedodělků, které zjistil nabyvatel, včetně způsobu a lhůt k jejich odstranění. Tento zápis bude současně podepsán zástupci obou smluvních stran.</w:t>
      </w:r>
    </w:p>
    <w:p w:rsidRPr="007847CB" w:rsidR="00597070" w:rsidP="00597070" w:rsidRDefault="00597070" w14:paraId="26B255D7" w14:textId="5AD2FC54">
      <w:pPr>
        <w:numPr>
          <w:ilvl w:val="0"/>
          <w:numId w:val="2"/>
        </w:numPr>
        <w:jc w:val="both"/>
        <w:rPr>
          <w:rFonts w:ascii="Tahoma" w:hAnsi="Tahoma" w:eastAsia="MS Mincho" w:cs="Tahoma"/>
          <w:sz w:val="16"/>
          <w:szCs w:val="16"/>
        </w:rPr>
      </w:pPr>
      <w:r w:rsidRPr="007847CB">
        <w:rPr>
          <w:rFonts w:ascii="Tahoma" w:hAnsi="Tahoma" w:cs="Tahoma"/>
          <w:sz w:val="16"/>
          <w:szCs w:val="16"/>
        </w:rPr>
        <w:t xml:space="preserve">Veškeré činnosti při aplikaci softwarového řešení je poskytovatel povinen provádět osobami, které mají odpovídající kvalifikaci. </w:t>
      </w:r>
    </w:p>
    <w:p w:rsidRPr="007847CB" w:rsidR="002C5A2B" w:rsidP="0029508E" w:rsidRDefault="002C5A2B" w14:paraId="50CEC264" w14:textId="130B6B16">
      <w:pPr>
        <w:pStyle w:val="Odstavecseseznamem"/>
        <w:widowControl w:val="0"/>
        <w:numPr>
          <w:ilvl w:val="0"/>
          <w:numId w:val="2"/>
        </w:numPr>
        <w:tabs>
          <w:tab w:val="clear" w:pos="397"/>
          <w:tab w:val="left" w:pos="595"/>
        </w:tabs>
        <w:jc w:val="both"/>
        <w:rPr>
          <w:rFonts w:ascii="Tahoma" w:hAnsi="Tahoma" w:cs="Tahoma"/>
          <w:sz w:val="16"/>
          <w:szCs w:val="16"/>
        </w:rPr>
      </w:pPr>
      <w:r w:rsidRPr="007847CB">
        <w:rPr>
          <w:rFonts w:ascii="Tahoma" w:hAnsi="Tahoma" w:cs="Tahoma"/>
          <w:sz w:val="16"/>
          <w:szCs w:val="16"/>
        </w:rPr>
        <w:t xml:space="preserve">Odpovědnou osobou </w:t>
      </w:r>
      <w:r w:rsidRPr="007847CB" w:rsidR="00C90119">
        <w:rPr>
          <w:rFonts w:ascii="Tahoma" w:hAnsi="Tahoma" w:cs="Tahoma"/>
          <w:sz w:val="16"/>
          <w:szCs w:val="16"/>
        </w:rPr>
        <w:t>nabyvatele</w:t>
      </w:r>
      <w:r w:rsidRPr="007847CB">
        <w:rPr>
          <w:rFonts w:ascii="Tahoma" w:hAnsi="Tahoma" w:cs="Tahoma"/>
          <w:sz w:val="16"/>
          <w:szCs w:val="16"/>
        </w:rPr>
        <w:t xml:space="preserve"> oprávněnou podepsat předávací protokol je: </w:t>
      </w:r>
      <w:proofErr w:type="spellStart"/>
      <w:r w:rsidR="00A11079">
        <w:rPr>
          <w:rFonts w:ascii="Tahoma" w:hAnsi="Tahoma" w:cs="Tahoma"/>
          <w:sz w:val="16"/>
          <w:szCs w:val="16"/>
        </w:rPr>
        <w:t>xxx</w:t>
      </w:r>
      <w:proofErr w:type="spellEnd"/>
    </w:p>
    <w:p w:rsidRPr="007847CB" w:rsidR="002C5A2B" w:rsidP="0029508E" w:rsidRDefault="002C5A2B" w14:paraId="2704593C" w14:textId="1020B723">
      <w:pPr>
        <w:pStyle w:val="Odstavecseseznamem"/>
        <w:widowControl w:val="0"/>
        <w:numPr>
          <w:ilvl w:val="0"/>
          <w:numId w:val="2"/>
        </w:numPr>
        <w:tabs>
          <w:tab w:val="clear" w:pos="397"/>
          <w:tab w:val="left" w:pos="609"/>
        </w:tabs>
        <w:jc w:val="both"/>
        <w:rPr>
          <w:rFonts w:ascii="Tahoma" w:hAnsi="Tahoma" w:cs="Tahoma"/>
          <w:sz w:val="16"/>
          <w:szCs w:val="16"/>
        </w:rPr>
      </w:pPr>
      <w:r w:rsidRPr="007847CB">
        <w:rPr>
          <w:rFonts w:ascii="Tahoma" w:hAnsi="Tahoma" w:cs="Tahoma"/>
          <w:sz w:val="16"/>
          <w:szCs w:val="16"/>
        </w:rPr>
        <w:t xml:space="preserve">Odpovědnou osobou </w:t>
      </w:r>
      <w:r w:rsidRPr="007847CB" w:rsidR="00C90119">
        <w:rPr>
          <w:rFonts w:ascii="Tahoma" w:hAnsi="Tahoma" w:cs="Tahoma"/>
          <w:sz w:val="16"/>
          <w:szCs w:val="16"/>
        </w:rPr>
        <w:t>poskytovatele</w:t>
      </w:r>
      <w:r w:rsidRPr="007847CB">
        <w:rPr>
          <w:rFonts w:ascii="Tahoma" w:hAnsi="Tahoma" w:cs="Tahoma"/>
          <w:sz w:val="16"/>
          <w:szCs w:val="16"/>
        </w:rPr>
        <w:t xml:space="preserve"> oprávněnou podepsat předávací protokol</w:t>
      </w:r>
      <w:r w:rsidRPr="007847CB">
        <w:rPr>
          <w:rFonts w:ascii="Tahoma" w:hAnsi="Tahoma" w:cs="Tahoma"/>
          <w:spacing w:val="70"/>
          <w:sz w:val="16"/>
          <w:szCs w:val="16"/>
        </w:rPr>
        <w:t xml:space="preserve"> </w:t>
      </w:r>
      <w:r w:rsidRPr="007847CB">
        <w:rPr>
          <w:rFonts w:ascii="Tahoma" w:hAnsi="Tahoma" w:cs="Tahoma"/>
          <w:sz w:val="16"/>
          <w:szCs w:val="16"/>
        </w:rPr>
        <w:t xml:space="preserve">je: </w:t>
      </w:r>
      <w:r w:rsidRPr="007847CB" w:rsidR="00361D08">
        <w:rPr>
          <w:rFonts w:ascii="Tahoma" w:hAnsi="Tahoma" w:cs="Tahoma"/>
          <w:sz w:val="16"/>
          <w:szCs w:val="16"/>
        </w:rPr>
        <w:t xml:space="preserve">Ivo </w:t>
      </w:r>
      <w:proofErr w:type="spellStart"/>
      <w:r w:rsidRPr="007847CB" w:rsidR="00361D08">
        <w:rPr>
          <w:rFonts w:ascii="Tahoma" w:hAnsi="Tahoma" w:cs="Tahoma"/>
          <w:sz w:val="16"/>
          <w:szCs w:val="16"/>
        </w:rPr>
        <w:t>Bolcek</w:t>
      </w:r>
      <w:proofErr w:type="spellEnd"/>
    </w:p>
    <w:p w:rsidRPr="007847CB" w:rsidR="002C5A2B" w:rsidP="002C5A2B" w:rsidRDefault="002C5A2B" w14:paraId="6B271AB3" w14:textId="77777777">
      <w:pPr>
        <w:ind w:left="397"/>
        <w:jc w:val="both"/>
        <w:rPr>
          <w:rFonts w:ascii="Tahoma" w:hAnsi="Tahoma" w:eastAsia="MS Mincho" w:cs="Tahoma"/>
          <w:sz w:val="16"/>
          <w:szCs w:val="16"/>
        </w:rPr>
      </w:pPr>
    </w:p>
    <w:p w:rsidRPr="007847CB" w:rsidR="00597070" w:rsidP="00597070" w:rsidRDefault="00597070" w14:paraId="26B255DA" w14:textId="77777777">
      <w:pPr>
        <w:tabs>
          <w:tab w:val="left" w:pos="360"/>
        </w:tabs>
        <w:jc w:val="center"/>
        <w:rPr>
          <w:rFonts w:ascii="Tahoma" w:hAnsi="Tahoma" w:cs="Tahoma"/>
          <w:b/>
          <w:sz w:val="16"/>
          <w:szCs w:val="16"/>
        </w:rPr>
      </w:pPr>
      <w:r w:rsidRPr="007847CB">
        <w:rPr>
          <w:rFonts w:ascii="Tahoma" w:hAnsi="Tahoma" w:cs="Tahoma"/>
          <w:b/>
          <w:sz w:val="16"/>
          <w:szCs w:val="16"/>
        </w:rPr>
        <w:t>VII.</w:t>
      </w:r>
    </w:p>
    <w:p w:rsidRPr="007847CB" w:rsidR="00597070" w:rsidP="00597070" w:rsidRDefault="00396A80" w14:paraId="26B255DB" w14:textId="13F96165">
      <w:pPr>
        <w:jc w:val="center"/>
        <w:rPr>
          <w:rFonts w:ascii="Tahoma" w:hAnsi="Tahoma" w:eastAsia="Helvetica" w:cs="Tahoma"/>
          <w:color w:val="000000"/>
          <w:sz w:val="16"/>
          <w:szCs w:val="16"/>
        </w:rPr>
      </w:pPr>
      <w:r w:rsidRPr="007847CB">
        <w:rPr>
          <w:rFonts w:ascii="Tahoma" w:hAnsi="Tahoma" w:cs="Tahoma"/>
          <w:b/>
          <w:sz w:val="16"/>
          <w:szCs w:val="16"/>
        </w:rPr>
        <w:t>P</w:t>
      </w:r>
      <w:r w:rsidRPr="007847CB" w:rsidR="00A51C6F">
        <w:rPr>
          <w:rFonts w:ascii="Tahoma" w:hAnsi="Tahoma" w:cs="Tahoma"/>
          <w:b/>
          <w:sz w:val="16"/>
          <w:szCs w:val="16"/>
        </w:rPr>
        <w:t xml:space="preserve">odpora SW </w:t>
      </w:r>
    </w:p>
    <w:p w:rsidRPr="00FF256F" w:rsidR="00C0635E" w:rsidP="00FF256F" w:rsidRDefault="00597070" w14:paraId="05A1EDAE" w14:textId="16225B0A">
      <w:pPr>
        <w:numPr>
          <w:ilvl w:val="0"/>
          <w:numId w:val="21"/>
        </w:numPr>
        <w:adjustRightInd w:val="0"/>
        <w:jc w:val="both"/>
        <w:rPr>
          <w:rFonts w:ascii="Tahoma" w:hAnsi="Tahoma" w:cs="Tahoma"/>
          <w:sz w:val="16"/>
          <w:szCs w:val="16"/>
        </w:rPr>
      </w:pPr>
      <w:r w:rsidRPr="007847CB">
        <w:rPr>
          <w:rFonts w:ascii="Tahoma" w:hAnsi="Tahoma" w:cs="Tahoma"/>
          <w:sz w:val="16"/>
          <w:szCs w:val="16"/>
        </w:rPr>
        <w:t xml:space="preserve">Po dobu </w:t>
      </w:r>
      <w:r w:rsidRPr="007847CB" w:rsidR="00E51C13">
        <w:rPr>
          <w:rFonts w:ascii="Tahoma" w:hAnsi="Tahoma" w:cs="Tahoma"/>
          <w:sz w:val="16"/>
          <w:szCs w:val="16"/>
        </w:rPr>
        <w:t xml:space="preserve">užívání předmětu plnění </w:t>
      </w:r>
      <w:r w:rsidRPr="007847CB" w:rsidR="00F864E1">
        <w:rPr>
          <w:rFonts w:ascii="Tahoma" w:hAnsi="Tahoma" w:cs="Tahoma"/>
          <w:sz w:val="16"/>
          <w:szCs w:val="16"/>
        </w:rPr>
        <w:t>nabyvatelem</w:t>
      </w:r>
      <w:r w:rsidRPr="007847CB">
        <w:rPr>
          <w:rFonts w:ascii="Tahoma" w:hAnsi="Tahoma" w:cs="Tahoma"/>
          <w:sz w:val="16"/>
          <w:szCs w:val="16"/>
        </w:rPr>
        <w:t xml:space="preserve"> bude poskytovatel poskytovat nabyvateli rovněž podporu předmětu plnění. Podmínky poskytování podpory</w:t>
      </w:r>
      <w:r w:rsidRPr="007847CB" w:rsidR="00F57E84">
        <w:rPr>
          <w:rFonts w:ascii="Tahoma" w:hAnsi="Tahoma" w:cs="Tahoma"/>
          <w:sz w:val="16"/>
          <w:szCs w:val="16"/>
        </w:rPr>
        <w:t>, údržby</w:t>
      </w:r>
      <w:r w:rsidRPr="007847CB" w:rsidR="00297320">
        <w:rPr>
          <w:rFonts w:ascii="Tahoma" w:hAnsi="Tahoma" w:cs="Tahoma"/>
          <w:sz w:val="16"/>
          <w:szCs w:val="16"/>
        </w:rPr>
        <w:t xml:space="preserve"> (maintenance) SW</w:t>
      </w:r>
      <w:r w:rsidRPr="007847CB" w:rsidR="00F57E84">
        <w:rPr>
          <w:rFonts w:ascii="Tahoma" w:hAnsi="Tahoma" w:cs="Tahoma"/>
          <w:sz w:val="16"/>
          <w:szCs w:val="16"/>
        </w:rPr>
        <w:t xml:space="preserve"> a </w:t>
      </w:r>
      <w:r w:rsidRPr="007847CB" w:rsidR="000B5835">
        <w:rPr>
          <w:rFonts w:ascii="Tahoma" w:hAnsi="Tahoma" w:cs="Tahoma"/>
          <w:sz w:val="16"/>
          <w:szCs w:val="16"/>
        </w:rPr>
        <w:t>služeb na vyžádání</w:t>
      </w:r>
      <w:r w:rsidRPr="007847CB">
        <w:rPr>
          <w:rFonts w:ascii="Tahoma" w:hAnsi="Tahoma" w:cs="Tahoma"/>
          <w:sz w:val="16"/>
          <w:szCs w:val="16"/>
        </w:rPr>
        <w:t xml:space="preserve"> jsou upraveny v samostatné Smlouvě o poskytování služeb podpory software č.</w:t>
      </w:r>
      <w:r w:rsidRPr="007847CB" w:rsidR="00361D08">
        <w:rPr>
          <w:rFonts w:ascii="Tahoma" w:hAnsi="Tahoma" w:cs="Tahoma"/>
          <w:sz w:val="16"/>
          <w:szCs w:val="16"/>
        </w:rPr>
        <w:t xml:space="preserve"> </w:t>
      </w:r>
      <w:r w:rsidRPr="007847CB" w:rsidR="002A1712">
        <w:rPr>
          <w:rFonts w:ascii="Tahoma" w:hAnsi="Tahoma" w:cs="Tahoma"/>
          <w:sz w:val="16"/>
          <w:szCs w:val="16"/>
        </w:rPr>
        <w:t>PO 5/S/22</w:t>
      </w:r>
      <w:r w:rsidRPr="007847CB" w:rsidR="00C66751">
        <w:rPr>
          <w:rFonts w:ascii="Tahoma" w:hAnsi="Tahoma" w:cs="Tahoma"/>
          <w:sz w:val="16"/>
          <w:szCs w:val="16"/>
        </w:rPr>
        <w:t>.</w:t>
      </w:r>
    </w:p>
    <w:p w:rsidRPr="007847CB" w:rsidR="00861230" w:rsidP="00861230" w:rsidRDefault="00861230" w14:paraId="605DAC58" w14:textId="77777777">
      <w:pPr>
        <w:widowControl w:val="0"/>
        <w:jc w:val="center"/>
        <w:outlineLvl w:val="0"/>
        <w:rPr>
          <w:rFonts w:ascii="Tahoma" w:hAnsi="Tahoma" w:cs="Tahoma"/>
          <w:b/>
          <w:snapToGrid w:val="0"/>
          <w:sz w:val="16"/>
          <w:szCs w:val="16"/>
        </w:rPr>
      </w:pPr>
    </w:p>
    <w:p w:rsidRPr="007847CB" w:rsidR="00597070" w:rsidP="00597070" w:rsidRDefault="00597070" w14:paraId="26B255DF" w14:textId="685357D6">
      <w:pPr>
        <w:widowControl w:val="0"/>
        <w:jc w:val="center"/>
        <w:outlineLvl w:val="0"/>
        <w:rPr>
          <w:rFonts w:ascii="Tahoma" w:hAnsi="Tahoma" w:cs="Tahoma"/>
          <w:b/>
          <w:snapToGrid w:val="0"/>
          <w:sz w:val="16"/>
          <w:szCs w:val="16"/>
        </w:rPr>
      </w:pPr>
      <w:r w:rsidRPr="007847CB">
        <w:rPr>
          <w:rFonts w:ascii="Tahoma" w:hAnsi="Tahoma" w:cs="Tahoma"/>
          <w:b/>
          <w:snapToGrid w:val="0"/>
          <w:sz w:val="16"/>
          <w:szCs w:val="16"/>
        </w:rPr>
        <w:t>VIII.</w:t>
      </w:r>
    </w:p>
    <w:p w:rsidRPr="007847CB" w:rsidR="00597070" w:rsidP="00597070" w:rsidRDefault="00597070" w14:paraId="26B255E0" w14:textId="77777777">
      <w:pPr>
        <w:pStyle w:val="Zkladntext"/>
        <w:jc w:val="center"/>
        <w:outlineLvl w:val="0"/>
        <w:rPr>
          <w:rFonts w:ascii="Tahoma" w:hAnsi="Tahoma" w:cs="Tahoma"/>
          <w:b/>
          <w:snapToGrid w:val="0"/>
          <w:sz w:val="16"/>
          <w:szCs w:val="16"/>
        </w:rPr>
      </w:pPr>
      <w:r w:rsidRPr="007847CB">
        <w:rPr>
          <w:rFonts w:ascii="Tahoma" w:hAnsi="Tahoma" w:cs="Tahoma"/>
          <w:b/>
          <w:snapToGrid w:val="0"/>
          <w:sz w:val="16"/>
          <w:szCs w:val="16"/>
        </w:rPr>
        <w:t>Sankční ustanovení</w:t>
      </w:r>
    </w:p>
    <w:p w:rsidRPr="007847CB" w:rsidR="00597070" w:rsidP="003B6F53" w:rsidRDefault="00597070" w14:paraId="26B255E1" w14:textId="08E7CF43">
      <w:pPr>
        <w:numPr>
          <w:ilvl w:val="0"/>
          <w:numId w:val="6"/>
        </w:numPr>
        <w:tabs>
          <w:tab w:val="clear" w:pos="720"/>
          <w:tab w:val="num" w:pos="360"/>
        </w:tabs>
        <w:suppressAutoHyphens/>
        <w:autoSpaceDE/>
        <w:autoSpaceDN/>
        <w:ind w:left="360"/>
        <w:jc w:val="both"/>
        <w:rPr>
          <w:rFonts w:ascii="Tahoma" w:hAnsi="Tahoma" w:cs="Tahoma"/>
          <w:sz w:val="16"/>
          <w:szCs w:val="16"/>
        </w:rPr>
      </w:pPr>
      <w:r w:rsidRPr="007847CB">
        <w:rPr>
          <w:rFonts w:ascii="Tahoma" w:hAnsi="Tahoma" w:cs="Tahoma"/>
          <w:sz w:val="16"/>
          <w:szCs w:val="16"/>
        </w:rPr>
        <w:t>Pro případ prodlení nabyvatele s úhradou sjednané ceny je poskytovatel oprávněn požadovat zaplacení smluvního úroku z</w:t>
      </w:r>
      <w:r w:rsidRPr="007847CB" w:rsidR="00464C00">
        <w:rPr>
          <w:rFonts w:ascii="Tahoma" w:hAnsi="Tahoma" w:cs="Tahoma"/>
          <w:sz w:val="16"/>
          <w:szCs w:val="16"/>
        </w:rPr>
        <w:t> </w:t>
      </w:r>
      <w:r w:rsidRPr="007847CB">
        <w:rPr>
          <w:rFonts w:ascii="Tahoma" w:hAnsi="Tahoma" w:cs="Tahoma"/>
          <w:sz w:val="16"/>
          <w:szCs w:val="16"/>
        </w:rPr>
        <w:t xml:space="preserve">prodlení ve výši 0,01 % z dlužné částky za každý den prodlení. Smluvní strany se dohodly, že </w:t>
      </w:r>
      <w:r w:rsidRPr="007847CB" w:rsidR="00895551">
        <w:rPr>
          <w:rFonts w:ascii="Tahoma" w:hAnsi="Tahoma" w:cs="Tahoma"/>
          <w:sz w:val="16"/>
          <w:szCs w:val="16"/>
        </w:rPr>
        <w:t xml:space="preserve">poskytovatel </w:t>
      </w:r>
      <w:r w:rsidRPr="007847CB">
        <w:rPr>
          <w:rFonts w:ascii="Tahoma" w:hAnsi="Tahoma" w:cs="Tahoma"/>
          <w:sz w:val="16"/>
          <w:szCs w:val="16"/>
        </w:rPr>
        <w:t xml:space="preserve">je oprávněn požadovat zaplacení úroku z prodlení až po uplynutí 30 dnů od sjednané lhůty splatnosti. </w:t>
      </w:r>
    </w:p>
    <w:p w:rsidRPr="007847CB" w:rsidR="00597070" w:rsidP="00374723" w:rsidRDefault="00597070" w14:paraId="26B255E2" w14:textId="1FEA45F8">
      <w:pPr>
        <w:numPr>
          <w:ilvl w:val="0"/>
          <w:numId w:val="6"/>
        </w:numPr>
        <w:tabs>
          <w:tab w:val="clear" w:pos="720"/>
          <w:tab w:val="num" w:pos="360"/>
        </w:tabs>
        <w:autoSpaceDE/>
        <w:autoSpaceDN/>
        <w:ind w:left="360"/>
        <w:jc w:val="both"/>
        <w:rPr>
          <w:rFonts w:ascii="Tahoma" w:hAnsi="Tahoma" w:cs="Tahoma"/>
          <w:sz w:val="16"/>
          <w:szCs w:val="16"/>
        </w:rPr>
      </w:pPr>
      <w:r w:rsidRPr="007847CB">
        <w:rPr>
          <w:rFonts w:ascii="Tahoma" w:hAnsi="Tahoma" w:cs="Tahoma"/>
          <w:sz w:val="16"/>
          <w:szCs w:val="16"/>
        </w:rPr>
        <w:t>V případě nedodržení termín</w:t>
      </w:r>
      <w:r w:rsidRPr="007847CB" w:rsidR="009A0860">
        <w:rPr>
          <w:rFonts w:ascii="Tahoma" w:hAnsi="Tahoma" w:cs="Tahoma"/>
          <w:sz w:val="16"/>
          <w:szCs w:val="16"/>
        </w:rPr>
        <w:t>u</w:t>
      </w:r>
      <w:r w:rsidRPr="007847CB">
        <w:rPr>
          <w:rFonts w:ascii="Tahoma" w:hAnsi="Tahoma" w:cs="Tahoma"/>
          <w:sz w:val="16"/>
          <w:szCs w:val="16"/>
        </w:rPr>
        <w:t xml:space="preserve"> uveden</w:t>
      </w:r>
      <w:r w:rsidRPr="007847CB" w:rsidR="009A0860">
        <w:rPr>
          <w:rFonts w:ascii="Tahoma" w:hAnsi="Tahoma" w:cs="Tahoma"/>
          <w:sz w:val="16"/>
          <w:szCs w:val="16"/>
        </w:rPr>
        <w:t>ého</w:t>
      </w:r>
      <w:r w:rsidRPr="007847CB">
        <w:rPr>
          <w:rFonts w:ascii="Tahoma" w:hAnsi="Tahoma" w:cs="Tahoma"/>
          <w:sz w:val="16"/>
          <w:szCs w:val="16"/>
        </w:rPr>
        <w:t xml:space="preserve"> v čl. II této smlouvy je nabyvatel oprávněn požadovat zaplacení smluvní pokuty ve</w:t>
      </w:r>
      <w:r w:rsidRPr="007847CB" w:rsidR="009B17F7">
        <w:rPr>
          <w:rFonts w:ascii="Tahoma" w:hAnsi="Tahoma" w:cs="Tahoma"/>
          <w:sz w:val="16"/>
          <w:szCs w:val="16"/>
        </w:rPr>
        <w:t> </w:t>
      </w:r>
      <w:r w:rsidRPr="007847CB">
        <w:rPr>
          <w:rFonts w:ascii="Tahoma" w:hAnsi="Tahoma" w:cs="Tahoma"/>
          <w:sz w:val="16"/>
          <w:szCs w:val="16"/>
        </w:rPr>
        <w:t xml:space="preserve">výši </w:t>
      </w:r>
      <w:proofErr w:type="gramStart"/>
      <w:r w:rsidRPr="007847CB">
        <w:rPr>
          <w:rFonts w:ascii="Tahoma" w:hAnsi="Tahoma" w:cs="Tahoma"/>
          <w:sz w:val="16"/>
          <w:szCs w:val="16"/>
        </w:rPr>
        <w:t>0,1%</w:t>
      </w:r>
      <w:proofErr w:type="gramEnd"/>
      <w:r w:rsidRPr="007847CB">
        <w:rPr>
          <w:rFonts w:ascii="Tahoma" w:hAnsi="Tahoma" w:cs="Tahoma"/>
          <w:sz w:val="16"/>
          <w:szCs w:val="16"/>
        </w:rPr>
        <w:t xml:space="preserve"> z celkové sjednané ceny bez DPH </w:t>
      </w:r>
      <w:r w:rsidRPr="007847CB" w:rsidR="00BB32FB">
        <w:rPr>
          <w:rFonts w:ascii="Tahoma" w:hAnsi="Tahoma" w:cs="Tahoma"/>
          <w:sz w:val="16"/>
          <w:szCs w:val="16"/>
        </w:rPr>
        <w:t xml:space="preserve">předmětu plnění </w:t>
      </w:r>
      <w:r w:rsidRPr="007847CB">
        <w:rPr>
          <w:rFonts w:ascii="Tahoma" w:hAnsi="Tahoma" w:cs="Tahoma"/>
          <w:sz w:val="16"/>
          <w:szCs w:val="16"/>
        </w:rPr>
        <w:t xml:space="preserve">za každý i započatý den prodlení s dodáním </w:t>
      </w:r>
      <w:r w:rsidRPr="007847CB" w:rsidR="006D4679">
        <w:rPr>
          <w:rFonts w:ascii="Tahoma" w:hAnsi="Tahoma" w:cs="Tahoma"/>
          <w:sz w:val="16"/>
          <w:szCs w:val="16"/>
        </w:rPr>
        <w:t xml:space="preserve">předmětu plnění. </w:t>
      </w:r>
      <w:r w:rsidRPr="007847CB">
        <w:rPr>
          <w:rFonts w:ascii="Tahoma" w:hAnsi="Tahoma" w:cs="Tahoma"/>
          <w:sz w:val="16"/>
          <w:szCs w:val="16"/>
        </w:rPr>
        <w:t xml:space="preserve">Nabyvatel je dále v těchto případech oprávněn odmítnout převzetí předmětu plnění a odstoupit od smlouvy.   </w:t>
      </w:r>
    </w:p>
    <w:p w:rsidRPr="007847CB" w:rsidR="00597070" w:rsidP="00466147" w:rsidRDefault="00597070" w14:paraId="26B255E3" w14:textId="6749F02B">
      <w:pPr>
        <w:pStyle w:val="Zkladntext"/>
        <w:numPr>
          <w:ilvl w:val="0"/>
          <w:numId w:val="6"/>
        </w:numPr>
        <w:tabs>
          <w:tab w:val="clear" w:pos="720"/>
          <w:tab w:val="num" w:pos="360"/>
        </w:tabs>
        <w:ind w:left="360"/>
        <w:outlineLvl w:val="0"/>
        <w:rPr>
          <w:rFonts w:ascii="Tahoma" w:hAnsi="Tahoma" w:cs="Tahoma"/>
          <w:snapToGrid w:val="0"/>
          <w:sz w:val="16"/>
          <w:szCs w:val="16"/>
        </w:rPr>
      </w:pPr>
      <w:r w:rsidRPr="007847CB">
        <w:rPr>
          <w:rFonts w:ascii="Tahoma" w:hAnsi="Tahoma" w:cs="Tahoma"/>
          <w:sz w:val="16"/>
          <w:szCs w:val="16"/>
        </w:rPr>
        <w:t xml:space="preserve">V případě prodlení poskytovatele s dodržením termínů odstranění vad předmětu plnění, jsou-li uvedeny v akceptačním </w:t>
      </w:r>
      <w:r w:rsidRPr="007847CB">
        <w:rPr>
          <w:rFonts w:ascii="Tahoma" w:hAnsi="Tahoma" w:cs="Tahoma"/>
          <w:sz w:val="16"/>
          <w:szCs w:val="16"/>
        </w:rPr>
        <w:lastRenderedPageBreak/>
        <w:t>protokolu o předání a převzetí předmětu plnění, je nabyvatel oprávněn požadovat zaplacení smluvní pokuty ve výši 0,1</w:t>
      </w:r>
      <w:r w:rsidRPr="007847CB" w:rsidR="00E542CF">
        <w:rPr>
          <w:rFonts w:ascii="Tahoma" w:hAnsi="Tahoma" w:cs="Tahoma"/>
          <w:sz w:val="16"/>
          <w:szCs w:val="16"/>
        </w:rPr>
        <w:t xml:space="preserve"> </w:t>
      </w:r>
      <w:r w:rsidRPr="007847CB">
        <w:rPr>
          <w:rFonts w:ascii="Tahoma" w:hAnsi="Tahoma" w:cs="Tahoma"/>
          <w:sz w:val="16"/>
          <w:szCs w:val="16"/>
        </w:rPr>
        <w:t xml:space="preserve">% z celkové ceny předmětu plnění bez DPH za každý i započatý den prodlení. </w:t>
      </w:r>
    </w:p>
    <w:p w:rsidRPr="007847CB" w:rsidR="00AB23A3" w:rsidP="0029508E" w:rsidRDefault="00AB23A3" w14:paraId="0330A691" w14:textId="51620187">
      <w:pPr>
        <w:numPr>
          <w:ilvl w:val="0"/>
          <w:numId w:val="6"/>
        </w:numPr>
        <w:tabs>
          <w:tab w:val="clear" w:pos="720"/>
          <w:tab w:val="num" w:pos="0"/>
        </w:tabs>
        <w:autoSpaceDE/>
        <w:autoSpaceDN/>
        <w:ind w:left="357" w:hanging="357"/>
        <w:jc w:val="both"/>
        <w:rPr>
          <w:rFonts w:ascii="Tahoma" w:hAnsi="Tahoma" w:cs="Tahoma"/>
          <w:sz w:val="16"/>
          <w:szCs w:val="16"/>
        </w:rPr>
      </w:pPr>
      <w:r w:rsidRPr="007847CB">
        <w:rPr>
          <w:rFonts w:ascii="Tahoma" w:hAnsi="Tahoma" w:cs="Tahoma"/>
          <w:sz w:val="16"/>
          <w:szCs w:val="16"/>
        </w:rPr>
        <w:t xml:space="preserve">Za nedodržení některé z povinností stanovených v čl. XI odst. 1 a 2 této smlouvy má nabyvatel právo účtovat smluvní pokutu ve výši </w:t>
      </w:r>
      <w:proofErr w:type="gramStart"/>
      <w:r w:rsidRPr="007847CB">
        <w:rPr>
          <w:rFonts w:ascii="Tahoma" w:hAnsi="Tahoma" w:cs="Tahoma"/>
          <w:sz w:val="16"/>
          <w:szCs w:val="16"/>
        </w:rPr>
        <w:t>10.000,-</w:t>
      </w:r>
      <w:proofErr w:type="gramEnd"/>
      <w:r w:rsidRPr="007847CB">
        <w:rPr>
          <w:rFonts w:ascii="Tahoma" w:hAnsi="Tahoma" w:cs="Tahoma"/>
          <w:sz w:val="16"/>
          <w:szCs w:val="16"/>
        </w:rPr>
        <w:t xml:space="preserve"> Kč.</w:t>
      </w:r>
    </w:p>
    <w:p w:rsidRPr="007847CB" w:rsidR="00BC53BA" w:rsidP="0029508E" w:rsidRDefault="00BC53BA" w14:paraId="65FB5E02" w14:textId="39691580">
      <w:pPr>
        <w:numPr>
          <w:ilvl w:val="0"/>
          <w:numId w:val="6"/>
        </w:numPr>
        <w:tabs>
          <w:tab w:val="clear" w:pos="720"/>
          <w:tab w:val="num" w:pos="0"/>
        </w:tabs>
        <w:autoSpaceDE/>
        <w:autoSpaceDN/>
        <w:ind w:left="357" w:hanging="357"/>
        <w:jc w:val="both"/>
        <w:rPr>
          <w:rFonts w:ascii="Tahoma" w:hAnsi="Tahoma" w:cs="Tahoma"/>
          <w:sz w:val="16"/>
          <w:szCs w:val="16"/>
        </w:rPr>
      </w:pPr>
      <w:r w:rsidRPr="007847CB">
        <w:rPr>
          <w:rFonts w:ascii="Tahoma" w:hAnsi="Tahoma" w:cs="Tahoma"/>
          <w:sz w:val="16"/>
          <w:szCs w:val="16"/>
        </w:rPr>
        <w:t xml:space="preserve">V případě nedodržení povinností poskytovatele dle </w:t>
      </w:r>
      <w:r w:rsidRPr="007847CB" w:rsidR="00A9266F">
        <w:rPr>
          <w:rFonts w:ascii="Tahoma" w:hAnsi="Tahoma" w:cs="Tahoma"/>
          <w:sz w:val="16"/>
          <w:szCs w:val="16"/>
        </w:rPr>
        <w:t>bodu 4 a 5 čl. I</w:t>
      </w:r>
      <w:r w:rsidRPr="007847CB" w:rsidR="008804AC">
        <w:rPr>
          <w:rFonts w:ascii="Tahoma" w:hAnsi="Tahoma" w:cs="Tahoma"/>
          <w:sz w:val="16"/>
          <w:szCs w:val="16"/>
        </w:rPr>
        <w:t>.</w:t>
      </w:r>
      <w:r w:rsidRPr="007847CB" w:rsidR="00A9266F">
        <w:rPr>
          <w:rFonts w:ascii="Tahoma" w:hAnsi="Tahoma" w:cs="Tahoma"/>
          <w:sz w:val="16"/>
          <w:szCs w:val="16"/>
        </w:rPr>
        <w:t xml:space="preserve"> </w:t>
      </w:r>
      <w:r w:rsidRPr="007847CB" w:rsidR="008804AC">
        <w:rPr>
          <w:rFonts w:ascii="Tahoma" w:hAnsi="Tahoma" w:cs="Tahoma"/>
          <w:sz w:val="16"/>
          <w:szCs w:val="16"/>
        </w:rPr>
        <w:t xml:space="preserve">a </w:t>
      </w:r>
      <w:r w:rsidRPr="007847CB">
        <w:rPr>
          <w:rFonts w:ascii="Tahoma" w:hAnsi="Tahoma" w:cs="Tahoma"/>
          <w:sz w:val="16"/>
          <w:szCs w:val="16"/>
        </w:rPr>
        <w:t>čl. I</w:t>
      </w:r>
      <w:r w:rsidRPr="007847CB" w:rsidR="00A9266F">
        <w:rPr>
          <w:rFonts w:ascii="Tahoma" w:hAnsi="Tahoma" w:cs="Tahoma"/>
          <w:sz w:val="16"/>
          <w:szCs w:val="16"/>
        </w:rPr>
        <w:t>X</w:t>
      </w:r>
      <w:r w:rsidRPr="007847CB">
        <w:rPr>
          <w:rFonts w:ascii="Tahoma" w:hAnsi="Tahoma" w:cs="Tahoma"/>
          <w:sz w:val="16"/>
          <w:szCs w:val="16"/>
        </w:rPr>
        <w:t xml:space="preserve">. této smlouvy, má objednatel právo účtovat poskytovateli smluvní pokutu ve výši </w:t>
      </w:r>
      <w:proofErr w:type="gramStart"/>
      <w:r w:rsidRPr="007847CB">
        <w:rPr>
          <w:rFonts w:ascii="Tahoma" w:hAnsi="Tahoma" w:cs="Tahoma"/>
          <w:sz w:val="16"/>
          <w:szCs w:val="16"/>
        </w:rPr>
        <w:t>200.000,-</w:t>
      </w:r>
      <w:proofErr w:type="gramEnd"/>
      <w:r w:rsidRPr="007847CB">
        <w:rPr>
          <w:rFonts w:ascii="Tahoma" w:hAnsi="Tahoma" w:cs="Tahoma"/>
          <w:sz w:val="16"/>
          <w:szCs w:val="16"/>
        </w:rPr>
        <w:t xml:space="preserve"> Kč za každé jednotlivé porušení povinnosti.</w:t>
      </w:r>
    </w:p>
    <w:p w:rsidRPr="007847CB" w:rsidR="00AF7C52" w:rsidP="0029508E" w:rsidRDefault="00AF7C52" w14:paraId="414ECD8A" w14:textId="4007020D">
      <w:pPr>
        <w:pStyle w:val="Odstavecseseznamem"/>
        <w:numPr>
          <w:ilvl w:val="0"/>
          <w:numId w:val="6"/>
        </w:numPr>
        <w:tabs>
          <w:tab w:val="clear" w:pos="720"/>
        </w:tabs>
        <w:autoSpaceDE/>
        <w:autoSpaceDN/>
        <w:ind w:left="357" w:hanging="357"/>
        <w:jc w:val="both"/>
        <w:rPr>
          <w:rFonts w:ascii="Tahoma" w:hAnsi="Tahoma" w:cs="Tahoma"/>
          <w:sz w:val="16"/>
          <w:szCs w:val="16"/>
        </w:rPr>
      </w:pPr>
      <w:r w:rsidRPr="007847CB">
        <w:rPr>
          <w:rFonts w:ascii="Tahoma" w:hAnsi="Tahoma" w:cs="Tahoma"/>
          <w:sz w:val="16"/>
          <w:szCs w:val="16"/>
        </w:rPr>
        <w:t xml:space="preserve">V případě nedodržení povinnosti stanovené v čl. XI. odst. </w:t>
      </w:r>
      <w:r w:rsidRPr="007847CB" w:rsidR="008F2C27">
        <w:rPr>
          <w:rFonts w:ascii="Tahoma" w:hAnsi="Tahoma" w:cs="Tahoma"/>
          <w:sz w:val="16"/>
          <w:szCs w:val="16"/>
        </w:rPr>
        <w:t>7</w:t>
      </w:r>
      <w:r w:rsidRPr="007847CB">
        <w:rPr>
          <w:rFonts w:ascii="Tahoma" w:hAnsi="Tahoma" w:cs="Tahoma"/>
          <w:sz w:val="16"/>
          <w:szCs w:val="16"/>
        </w:rPr>
        <w:t xml:space="preserve"> smlouvy má nabyvatel právo účtovat smluvní pokutu ve výši pohledávky, která byla postoupena v rozporu s touto smlouvou. Nabyvatel má zároveň právo odstoupit od smlouvy.</w:t>
      </w:r>
    </w:p>
    <w:p w:rsidRPr="007847CB" w:rsidR="00597070" w:rsidP="0029508E" w:rsidRDefault="00597070" w14:paraId="26B255E4" w14:textId="77777777">
      <w:pPr>
        <w:pStyle w:val="Zkladntext"/>
        <w:numPr>
          <w:ilvl w:val="0"/>
          <w:numId w:val="6"/>
        </w:numPr>
        <w:tabs>
          <w:tab w:val="clear" w:pos="720"/>
          <w:tab w:val="num" w:pos="360"/>
        </w:tabs>
        <w:ind w:left="360"/>
        <w:outlineLvl w:val="0"/>
        <w:rPr>
          <w:rFonts w:ascii="Tahoma" w:hAnsi="Tahoma" w:cs="Tahoma"/>
          <w:snapToGrid w:val="0"/>
          <w:sz w:val="16"/>
          <w:szCs w:val="16"/>
        </w:rPr>
      </w:pPr>
      <w:r w:rsidRPr="007847CB">
        <w:rPr>
          <w:rFonts w:ascii="Tahoma" w:hAnsi="Tahoma" w:cs="Tahoma"/>
          <w:snapToGrid w:val="0"/>
          <w:sz w:val="16"/>
          <w:szCs w:val="16"/>
        </w:rPr>
        <w:t>Úhrada smluvní pokuty nevylučuje nárok na náhradu škody. Tato náhrada škody se týká i prokazatelných finančních ztrát nabyvatele, způsobených prodlením poskytovatele s dodržením konečného termínu předání předmětu plnění, a tím způsobenou prodlevou v léčebných procesech.</w:t>
      </w:r>
    </w:p>
    <w:p w:rsidRPr="007847CB" w:rsidR="00597070" w:rsidP="0029508E" w:rsidRDefault="00597070" w14:paraId="26B255E5" w14:textId="77777777">
      <w:pPr>
        <w:pStyle w:val="Zkladntext"/>
        <w:widowControl/>
        <w:numPr>
          <w:ilvl w:val="0"/>
          <w:numId w:val="6"/>
        </w:numPr>
        <w:tabs>
          <w:tab w:val="clear" w:pos="720"/>
          <w:tab w:val="num" w:pos="360"/>
        </w:tabs>
        <w:overflowPunct w:val="0"/>
        <w:adjustRightInd w:val="0"/>
        <w:ind w:left="360"/>
        <w:textAlignment w:val="baseline"/>
        <w:rPr>
          <w:rFonts w:ascii="Tahoma" w:hAnsi="Tahoma" w:cs="Tahoma"/>
          <w:sz w:val="16"/>
          <w:szCs w:val="16"/>
        </w:rPr>
      </w:pPr>
      <w:r w:rsidRPr="007847CB">
        <w:rPr>
          <w:rFonts w:ascii="Tahoma" w:hAnsi="Tahoma" w:cs="Tahoma"/>
          <w:sz w:val="16"/>
          <w:szCs w:val="16"/>
        </w:rPr>
        <w:t>Smluvní pokuta bude vyúčtována samostatným daňovým dokladem se splatností 30 dnů po obdržení vyúčtování této pokuty.</w:t>
      </w:r>
    </w:p>
    <w:p w:rsidRPr="007847CB" w:rsidR="00597070" w:rsidP="00597070" w:rsidRDefault="00597070" w14:paraId="26B255E6" w14:textId="77777777">
      <w:pPr>
        <w:pStyle w:val="Zkladntext"/>
        <w:widowControl/>
        <w:overflowPunct w:val="0"/>
        <w:adjustRightInd w:val="0"/>
        <w:textAlignment w:val="baseline"/>
        <w:rPr>
          <w:rFonts w:ascii="Tahoma" w:hAnsi="Tahoma" w:cs="Tahoma"/>
          <w:sz w:val="16"/>
          <w:szCs w:val="16"/>
        </w:rPr>
      </w:pPr>
    </w:p>
    <w:p w:rsidRPr="007847CB" w:rsidR="009F57EC" w:rsidP="00FF256F" w:rsidRDefault="009F57EC" w14:paraId="5494A1A9" w14:textId="1DD26455">
      <w:pPr>
        <w:pStyle w:val="SSlnek-zkladntext"/>
        <w:spacing w:before="0"/>
        <w:rPr>
          <w:rFonts w:ascii="Tahoma" w:hAnsi="Tahoma" w:cs="Tahoma"/>
          <w:sz w:val="16"/>
          <w:szCs w:val="16"/>
        </w:rPr>
      </w:pPr>
      <w:r w:rsidRPr="007847CB">
        <w:rPr>
          <w:rFonts w:ascii="Tahoma" w:hAnsi="Tahoma" w:cs="Tahoma"/>
          <w:sz w:val="16"/>
          <w:szCs w:val="16"/>
        </w:rPr>
        <w:t>I</w:t>
      </w:r>
      <w:r w:rsidRPr="007847CB" w:rsidR="009152F8">
        <w:rPr>
          <w:rFonts w:ascii="Tahoma" w:hAnsi="Tahoma" w:cs="Tahoma"/>
          <w:sz w:val="16"/>
          <w:szCs w:val="16"/>
        </w:rPr>
        <w:t>X</w:t>
      </w:r>
      <w:r w:rsidRPr="007847CB">
        <w:rPr>
          <w:rFonts w:ascii="Tahoma" w:hAnsi="Tahoma" w:cs="Tahoma"/>
          <w:sz w:val="16"/>
          <w:szCs w:val="16"/>
        </w:rPr>
        <w:t>. Mlčenlivost</w:t>
      </w:r>
    </w:p>
    <w:p w:rsidRPr="007847CB" w:rsidR="009F57EC" w:rsidP="00C20585" w:rsidRDefault="009F57EC" w14:paraId="650AB34C" w14:textId="798B0F4F">
      <w:pPr>
        <w:numPr>
          <w:ilvl w:val="0"/>
          <w:numId w:val="14"/>
        </w:numPr>
        <w:autoSpaceDE/>
        <w:autoSpaceDN/>
        <w:jc w:val="both"/>
        <w:rPr>
          <w:rFonts w:ascii="Tahoma" w:hAnsi="Tahoma" w:eastAsia="MS Mincho" w:cs="Tahoma"/>
          <w:sz w:val="16"/>
          <w:szCs w:val="16"/>
        </w:rPr>
      </w:pPr>
      <w:r w:rsidRPr="007847CB">
        <w:rPr>
          <w:rFonts w:ascii="Tahoma" w:hAnsi="Tahoma" w:eastAsia="MS Mincho" w:cs="Tahoma"/>
          <w:sz w:val="16"/>
          <w:szCs w:val="16"/>
        </w:rPr>
        <w:t>Poskytovatel se zavazuje zachovávat mlčenlivost ve vztahu ke všem informacím a skutečnostem, které se dozví o</w:t>
      </w:r>
      <w:r w:rsidRPr="007847CB" w:rsidR="008D33F7">
        <w:rPr>
          <w:rFonts w:ascii="Tahoma" w:hAnsi="Tahoma" w:eastAsia="MS Mincho" w:cs="Tahoma"/>
          <w:sz w:val="16"/>
          <w:szCs w:val="16"/>
        </w:rPr>
        <w:t> </w:t>
      </w:r>
      <w:r w:rsidRPr="007847CB" w:rsidR="00796155">
        <w:rPr>
          <w:rFonts w:ascii="Tahoma" w:hAnsi="Tahoma" w:eastAsia="MS Mincho" w:cs="Tahoma"/>
          <w:sz w:val="16"/>
          <w:szCs w:val="16"/>
        </w:rPr>
        <w:t>nabyvateli</w:t>
      </w:r>
      <w:r w:rsidRPr="007847CB">
        <w:rPr>
          <w:rFonts w:ascii="Tahoma" w:hAnsi="Tahoma" w:eastAsia="MS Mincho" w:cs="Tahoma"/>
          <w:sz w:val="16"/>
          <w:szCs w:val="16"/>
        </w:rPr>
        <w:t xml:space="preserve">, jeho zaměstnancích, pacientech atd. v souvislosti s uzavřením a plněním smlouvy, pokud tyto informace mají povahu obchodního tajemství, osobních údajů nebo mají být z jiných důvodů chráněny před zveřejněním. Poskytovatel je povinen nakládat s osobními údaji </w:t>
      </w:r>
      <w:r w:rsidRPr="007847CB">
        <w:rPr>
          <w:rFonts w:ascii="Tahoma" w:hAnsi="Tahoma" w:cs="Tahoma"/>
          <w:sz w:val="16"/>
          <w:szCs w:val="16"/>
        </w:rPr>
        <w:t xml:space="preserve">a zejména s údaji o zdravotním stavu, genetickými a biometrickými údaji (dále jen „Osobní údaje“) </w:t>
      </w:r>
      <w:r w:rsidRPr="007847CB">
        <w:rPr>
          <w:rFonts w:ascii="Tahoma" w:hAnsi="Tahoma" w:eastAsia="MS Mincho" w:cs="Tahoma"/>
          <w:sz w:val="16"/>
          <w:szCs w:val="16"/>
        </w:rPr>
        <w:t>v souladu s Nařízením Evropského parlamentu a Rady (EU) 2016/679 (dále jen GDPR) a příslušnými ustanoveními zákona č.</w:t>
      </w:r>
      <w:r w:rsidRPr="007847CB" w:rsidR="00B515C6">
        <w:rPr>
          <w:rFonts w:ascii="Tahoma" w:hAnsi="Tahoma" w:eastAsia="MS Mincho" w:cs="Tahoma"/>
          <w:sz w:val="16"/>
          <w:szCs w:val="16"/>
        </w:rPr>
        <w:t> </w:t>
      </w:r>
      <w:r w:rsidRPr="007847CB" w:rsidR="002A102F">
        <w:rPr>
          <w:rFonts w:ascii="Tahoma" w:hAnsi="Tahoma" w:eastAsia="MS Mincho" w:cs="Tahoma"/>
          <w:sz w:val="16"/>
          <w:szCs w:val="16"/>
        </w:rPr>
        <w:t>110/2019</w:t>
      </w:r>
      <w:r w:rsidRPr="007847CB">
        <w:rPr>
          <w:rFonts w:ascii="Tahoma" w:hAnsi="Tahoma" w:eastAsia="MS Mincho" w:cs="Tahoma"/>
          <w:sz w:val="16"/>
          <w:szCs w:val="16"/>
        </w:rPr>
        <w:t xml:space="preserve"> Sb., o </w:t>
      </w:r>
      <w:r w:rsidRPr="007847CB" w:rsidR="002A102F">
        <w:rPr>
          <w:rFonts w:ascii="Tahoma" w:hAnsi="Tahoma" w:eastAsia="MS Mincho" w:cs="Tahoma"/>
          <w:sz w:val="16"/>
          <w:szCs w:val="16"/>
        </w:rPr>
        <w:t xml:space="preserve">zpracování </w:t>
      </w:r>
      <w:r w:rsidRPr="007847CB">
        <w:rPr>
          <w:rFonts w:ascii="Tahoma" w:hAnsi="Tahoma" w:eastAsia="MS Mincho" w:cs="Tahoma"/>
          <w:sz w:val="16"/>
          <w:szCs w:val="16"/>
        </w:rPr>
        <w:t>osobních údajů.</w:t>
      </w:r>
    </w:p>
    <w:p w:rsidRPr="007847CB" w:rsidR="009F57EC" w:rsidP="00C20585" w:rsidRDefault="009F57EC" w14:paraId="668D61D1" w14:textId="497355D4">
      <w:pPr>
        <w:numPr>
          <w:ilvl w:val="0"/>
          <w:numId w:val="14"/>
        </w:numPr>
        <w:autoSpaceDE/>
        <w:autoSpaceDN/>
        <w:jc w:val="both"/>
        <w:rPr>
          <w:rFonts w:ascii="Tahoma" w:hAnsi="Tahoma" w:cs="Tahoma"/>
          <w:sz w:val="16"/>
          <w:szCs w:val="16"/>
        </w:rPr>
      </w:pPr>
      <w:r w:rsidRPr="007847CB">
        <w:rPr>
          <w:rFonts w:ascii="Tahoma" w:hAnsi="Tahoma" w:cs="Tahoma"/>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w:t>
      </w:r>
      <w:r w:rsidRPr="007847CB" w:rsidR="008D33F7">
        <w:rPr>
          <w:rFonts w:ascii="Tahoma" w:hAnsi="Tahoma" w:cs="Tahoma"/>
          <w:sz w:val="16"/>
          <w:szCs w:val="16"/>
        </w:rPr>
        <w:t> </w:t>
      </w:r>
      <w:r w:rsidRPr="007847CB">
        <w:rPr>
          <w:rFonts w:ascii="Tahoma" w:hAnsi="Tahoma" w:cs="Tahoma"/>
          <w:sz w:val="16"/>
          <w:szCs w:val="16"/>
        </w:rPr>
        <w:t xml:space="preserve">zdravotních službách), a o bezpečnostních opatřeních, jejichž zveřejnění by ohrozilo zabezpečení Osobních údajů. </w:t>
      </w:r>
    </w:p>
    <w:p w:rsidRPr="007847CB" w:rsidR="009F57EC" w:rsidP="00C20585" w:rsidRDefault="009F57EC" w14:paraId="58EE8EC1" w14:textId="0E07AE9D">
      <w:pPr>
        <w:numPr>
          <w:ilvl w:val="0"/>
          <w:numId w:val="14"/>
        </w:numPr>
        <w:autoSpaceDE/>
        <w:autoSpaceDN/>
        <w:jc w:val="both"/>
        <w:rPr>
          <w:rFonts w:ascii="Tahoma" w:hAnsi="Tahoma" w:eastAsia="MS Mincho" w:cs="Tahoma"/>
          <w:sz w:val="16"/>
          <w:szCs w:val="16"/>
        </w:rPr>
      </w:pPr>
      <w:r w:rsidRPr="007847CB">
        <w:rPr>
          <w:rFonts w:ascii="Tahoma" w:hAnsi="Tahoma" w:eastAsia="MS Mincho" w:cs="Tahoma"/>
          <w:sz w:val="16"/>
          <w:szCs w:val="16"/>
        </w:rPr>
        <w:t xml:space="preserve">Pokud poskytovatel přijde při plnění Smlouvy do styku s Osobními údaji a bude v postavení zpracovatele ve smyslu GDPR a Zákona o </w:t>
      </w:r>
      <w:r w:rsidRPr="007847CB" w:rsidR="00796155">
        <w:rPr>
          <w:rFonts w:ascii="Tahoma" w:hAnsi="Tahoma" w:eastAsia="MS Mincho" w:cs="Tahoma"/>
          <w:sz w:val="16"/>
          <w:szCs w:val="16"/>
        </w:rPr>
        <w:t xml:space="preserve">zpracování </w:t>
      </w:r>
      <w:r w:rsidRPr="007847CB">
        <w:rPr>
          <w:rFonts w:ascii="Tahoma" w:hAnsi="Tahoma" w:eastAsia="MS Mincho" w:cs="Tahoma"/>
          <w:sz w:val="16"/>
          <w:szCs w:val="16"/>
        </w:rPr>
        <w:t xml:space="preserve">osobních údajů, zavazuje se nakládat s Osobními údaji pouze za účelem splnění závazků z této smlouvy a žádným jiným způsobem, a to v souladu příslušnými ustanoveními GDPR a Zákona o </w:t>
      </w:r>
      <w:r w:rsidRPr="007847CB" w:rsidR="00796155">
        <w:rPr>
          <w:rFonts w:ascii="Tahoma" w:hAnsi="Tahoma" w:eastAsia="MS Mincho" w:cs="Tahoma"/>
          <w:sz w:val="16"/>
          <w:szCs w:val="16"/>
        </w:rPr>
        <w:t xml:space="preserve">zpracování </w:t>
      </w:r>
      <w:r w:rsidRPr="007847CB">
        <w:rPr>
          <w:rFonts w:ascii="Tahoma" w:hAnsi="Tahoma" w:eastAsia="MS Mincho" w:cs="Tahoma"/>
          <w:sz w:val="16"/>
          <w:szCs w:val="16"/>
        </w:rPr>
        <w:t xml:space="preserve">osobních údajů v rozsahu nezbytném pro plnění smlouvy a po dobu nezbytnou k plnění smlouvy. Zpracovávání Osobních údajů v rozsahu údajů poskytnutých </w:t>
      </w:r>
      <w:r w:rsidRPr="007847CB" w:rsidR="00796155">
        <w:rPr>
          <w:rFonts w:ascii="Tahoma" w:hAnsi="Tahoma" w:eastAsia="MS Mincho" w:cs="Tahoma"/>
          <w:sz w:val="16"/>
          <w:szCs w:val="16"/>
        </w:rPr>
        <w:t xml:space="preserve">nabyvatelem </w:t>
      </w:r>
      <w:r w:rsidRPr="007847CB">
        <w:rPr>
          <w:rFonts w:ascii="Tahoma" w:hAnsi="Tahoma" w:eastAsia="MS Mincho" w:cs="Tahoma"/>
          <w:sz w:val="16"/>
          <w:szCs w:val="16"/>
        </w:rPr>
        <w:t xml:space="preserve">a týkajících se </w:t>
      </w:r>
      <w:r w:rsidRPr="007847CB">
        <w:rPr>
          <w:rFonts w:ascii="Tahoma" w:hAnsi="Tahoma" w:cs="Tahoma"/>
          <w:sz w:val="16"/>
          <w:szCs w:val="16"/>
        </w:rPr>
        <w:t xml:space="preserve">zdravotnické dokumentace pacientů, jimž jsou </w:t>
      </w:r>
      <w:r w:rsidRPr="007847CB" w:rsidR="00796155">
        <w:rPr>
          <w:rFonts w:ascii="Tahoma" w:hAnsi="Tahoma" w:eastAsia="MS Mincho" w:cs="Tahoma"/>
          <w:sz w:val="16"/>
          <w:szCs w:val="16"/>
        </w:rPr>
        <w:t xml:space="preserve">nabyvatelem </w:t>
      </w:r>
      <w:r w:rsidRPr="007847CB">
        <w:rPr>
          <w:rFonts w:ascii="Tahoma" w:hAnsi="Tahoma" w:cs="Tahoma"/>
          <w:sz w:val="16"/>
          <w:szCs w:val="16"/>
        </w:rPr>
        <w:t xml:space="preserve">poskytovány zdravotní služby, a dále v rozsahu Osobních údajů zaměstnanců </w:t>
      </w:r>
      <w:r w:rsidRPr="007847CB" w:rsidR="00796155">
        <w:rPr>
          <w:rFonts w:ascii="Tahoma" w:hAnsi="Tahoma" w:eastAsia="MS Mincho" w:cs="Tahoma"/>
          <w:sz w:val="16"/>
          <w:szCs w:val="16"/>
        </w:rPr>
        <w:t xml:space="preserve">nabyvatele </w:t>
      </w:r>
      <w:r w:rsidRPr="007847CB">
        <w:rPr>
          <w:rFonts w:ascii="Tahoma" w:hAnsi="Tahoma" w:eastAsia="MS Mincho" w:cs="Tahoma"/>
          <w:sz w:val="16"/>
          <w:szCs w:val="16"/>
        </w:rPr>
        <w:t xml:space="preserve">poskytovatelem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Poskytovatel se zavazuje za účelem ochrany osobních údajů </w:t>
      </w:r>
      <w:r w:rsidRPr="007847CB" w:rsidR="00796155">
        <w:rPr>
          <w:rFonts w:ascii="Tahoma" w:hAnsi="Tahoma" w:eastAsia="MS Mincho" w:cs="Tahoma"/>
          <w:sz w:val="16"/>
          <w:szCs w:val="16"/>
        </w:rPr>
        <w:t xml:space="preserve">nabyvatele </w:t>
      </w:r>
      <w:r w:rsidRPr="007847CB">
        <w:rPr>
          <w:rFonts w:ascii="Tahoma" w:hAnsi="Tahoma" w:eastAsia="MS Mincho" w:cs="Tahoma"/>
          <w:sz w:val="16"/>
          <w:szCs w:val="16"/>
        </w:rPr>
        <w:t xml:space="preserve">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w:t>
      </w:r>
      <w:r w:rsidRPr="007847CB" w:rsidR="00796155">
        <w:rPr>
          <w:rFonts w:ascii="Tahoma" w:hAnsi="Tahoma" w:eastAsia="MS Mincho" w:cs="Tahoma"/>
          <w:sz w:val="16"/>
          <w:szCs w:val="16"/>
        </w:rPr>
        <w:t xml:space="preserve">zpracování </w:t>
      </w:r>
      <w:r w:rsidRPr="007847CB">
        <w:rPr>
          <w:rFonts w:ascii="Tahoma" w:hAnsi="Tahoma" w:eastAsia="MS Mincho" w:cs="Tahoma"/>
          <w:sz w:val="16"/>
          <w:szCs w:val="16"/>
        </w:rPr>
        <w:t xml:space="preserve">osobních údajů, zejména zajistit, aby data obsažená ve zdravotnické dokumentaci byla šifrována způsobem, který znemožní nahlížení do těchto údajů neoprávněným osobám. </w:t>
      </w:r>
    </w:p>
    <w:p w:rsidRPr="007847CB" w:rsidR="009F57EC" w:rsidP="00C20585" w:rsidRDefault="009F57EC" w14:paraId="52E7574E" w14:textId="66D75032">
      <w:pPr>
        <w:numPr>
          <w:ilvl w:val="0"/>
          <w:numId w:val="14"/>
        </w:numPr>
        <w:autoSpaceDE/>
        <w:autoSpaceDN/>
        <w:jc w:val="both"/>
        <w:rPr>
          <w:rFonts w:ascii="Tahoma" w:hAnsi="Tahoma" w:eastAsia="MS Mincho" w:cs="Tahoma"/>
          <w:sz w:val="16"/>
          <w:szCs w:val="16"/>
        </w:rPr>
      </w:pPr>
      <w:r w:rsidRPr="007847CB">
        <w:rPr>
          <w:rFonts w:ascii="Tahoma" w:hAnsi="Tahoma" w:eastAsia="MS Mincho" w:cs="Tahoma"/>
          <w:sz w:val="16"/>
          <w:szCs w:val="16"/>
        </w:rPr>
        <w:t xml:space="preserve">Poskytovatel se zavazuje zajistit informovanost svých pracovníků (včetně poddodavatelů) o povinnostech vyplývajících z této Smlouvy. Poskytovatel se zavazuje zajistit, aby jeho pracovníci, kteří budou přicházet do styku s osobními údaji, byli smluvně vázáni povinností mlčenlivosti ve smyslu GDPR a Zákona o </w:t>
      </w:r>
      <w:r w:rsidRPr="007847CB" w:rsidR="00796155">
        <w:rPr>
          <w:rFonts w:ascii="Tahoma" w:hAnsi="Tahoma" w:eastAsia="MS Mincho" w:cs="Tahoma"/>
          <w:sz w:val="16"/>
          <w:szCs w:val="16"/>
        </w:rPr>
        <w:t xml:space="preserve">zpracování </w:t>
      </w:r>
      <w:r w:rsidRPr="007847CB">
        <w:rPr>
          <w:rFonts w:ascii="Tahoma" w:hAnsi="Tahoma" w:eastAsia="MS Mincho" w:cs="Tahoma"/>
          <w:sz w:val="16"/>
          <w:szCs w:val="16"/>
        </w:rPr>
        <w:t xml:space="preserve">osobních údajů a poučeni o možných následcích porušení těchto povinností s tím, že povinnost důvěrnosti bude jimi dodržována i po skončení jejich smluvního vztahu k </w:t>
      </w:r>
      <w:r w:rsidRPr="007847CB" w:rsidR="00796155">
        <w:rPr>
          <w:rFonts w:ascii="Tahoma" w:hAnsi="Tahoma" w:eastAsia="MS Mincho" w:cs="Tahoma"/>
          <w:sz w:val="16"/>
          <w:szCs w:val="16"/>
        </w:rPr>
        <w:t>nabyvateli</w:t>
      </w:r>
      <w:r w:rsidRPr="007847CB">
        <w:rPr>
          <w:rFonts w:ascii="Tahoma" w:hAnsi="Tahoma" w:eastAsia="MS Mincho" w:cs="Tahoma"/>
          <w:sz w:val="16"/>
          <w:szCs w:val="16"/>
        </w:rPr>
        <w:t>. Toto ujednání je sjednáno ve smyslu ustanovení</w:t>
      </w:r>
      <w:r w:rsidRPr="007847CB" w:rsidR="008F6176">
        <w:rPr>
          <w:rFonts w:ascii="Tahoma" w:hAnsi="Tahoma" w:eastAsia="MS Mincho" w:cs="Tahoma"/>
          <w:sz w:val="16"/>
          <w:szCs w:val="16"/>
        </w:rPr>
        <w:t xml:space="preserve"> čl. 28</w:t>
      </w:r>
      <w:r w:rsidRPr="007847CB">
        <w:rPr>
          <w:rFonts w:ascii="Tahoma" w:hAnsi="Tahoma" w:eastAsia="MS Mincho" w:cs="Tahoma"/>
          <w:sz w:val="16"/>
          <w:szCs w:val="16"/>
        </w:rPr>
        <w:t xml:space="preserve"> GDPR. Poskytovatel se zavazuje informovat své poddodavatele o povinnosti mlčenlivosti dle této smlouvy. V případě porušení mlčenlivosti za strany poddodavatele, odpovídá poskytovatel </w:t>
      </w:r>
      <w:r w:rsidRPr="007847CB" w:rsidR="00796155">
        <w:rPr>
          <w:rFonts w:ascii="Tahoma" w:hAnsi="Tahoma" w:eastAsia="MS Mincho" w:cs="Tahoma"/>
          <w:sz w:val="16"/>
          <w:szCs w:val="16"/>
        </w:rPr>
        <w:t xml:space="preserve">nabyvateli </w:t>
      </w:r>
      <w:r w:rsidRPr="007847CB">
        <w:rPr>
          <w:rFonts w:ascii="Tahoma" w:hAnsi="Tahoma" w:eastAsia="MS Mincho" w:cs="Tahoma"/>
          <w:sz w:val="16"/>
          <w:szCs w:val="16"/>
        </w:rPr>
        <w:t>za</w:t>
      </w:r>
      <w:r w:rsidRPr="007847CB" w:rsidR="00B515C6">
        <w:rPr>
          <w:rFonts w:ascii="Tahoma" w:hAnsi="Tahoma" w:eastAsia="MS Mincho" w:cs="Tahoma"/>
          <w:sz w:val="16"/>
          <w:szCs w:val="16"/>
        </w:rPr>
        <w:t> </w:t>
      </w:r>
      <w:r w:rsidRPr="007847CB">
        <w:rPr>
          <w:rFonts w:ascii="Tahoma" w:hAnsi="Tahoma" w:eastAsia="MS Mincho" w:cs="Tahoma"/>
          <w:sz w:val="16"/>
          <w:szCs w:val="16"/>
        </w:rPr>
        <w:t>vzniklou škodu, jako kdyby povinnost porušil sám.</w:t>
      </w:r>
    </w:p>
    <w:p w:rsidRPr="007847CB" w:rsidR="009F57EC" w:rsidP="00C20585" w:rsidRDefault="009F57EC" w14:paraId="100D3955" w14:textId="77777777">
      <w:pPr>
        <w:numPr>
          <w:ilvl w:val="0"/>
          <w:numId w:val="14"/>
        </w:numPr>
        <w:autoSpaceDE/>
        <w:autoSpaceDN/>
        <w:jc w:val="both"/>
        <w:rPr>
          <w:rFonts w:ascii="Tahoma" w:hAnsi="Tahoma" w:eastAsia="MS Mincho" w:cs="Tahoma"/>
          <w:sz w:val="16"/>
          <w:szCs w:val="16"/>
        </w:rPr>
      </w:pPr>
      <w:r w:rsidRPr="007847CB">
        <w:rPr>
          <w:rFonts w:ascii="Tahoma" w:hAnsi="Tahoma" w:eastAsia="MS Mincho" w:cs="Tahoma"/>
          <w:sz w:val="16"/>
          <w:szCs w:val="16"/>
        </w:rPr>
        <w:t xml:space="preserve">Smluvní strany se zavazují zachovat mlčenlivost též o všech ostatních skutečnostech, ve </w:t>
      </w:r>
      <w:proofErr w:type="gramStart"/>
      <w:r w:rsidRPr="007847CB">
        <w:rPr>
          <w:rFonts w:ascii="Tahoma" w:hAnsi="Tahoma" w:eastAsia="MS Mincho" w:cs="Tahoma"/>
          <w:sz w:val="16"/>
          <w:szCs w:val="16"/>
        </w:rPr>
        <w:t>vztahu</w:t>
      </w:r>
      <w:proofErr w:type="gramEnd"/>
      <w:r w:rsidRPr="007847CB">
        <w:rPr>
          <w:rFonts w:ascii="Tahoma" w:hAnsi="Tahoma" w:eastAsia="MS Mincho" w:cs="Tahoma"/>
          <w:sz w:val="16"/>
          <w:szCs w:val="16"/>
        </w:rPr>
        <w:t xml:space="preserve"> k nimž o to budou druhou stranou písemně požádány. Smluvní strany se též zavazují nevyužít informace podle prvé věty tohoto odstavce ve svůj prospěch nebo ve prospěch třetích osob v rozporu s účelem jejich předání. </w:t>
      </w:r>
    </w:p>
    <w:p w:rsidRPr="007847CB" w:rsidR="009F57EC" w:rsidP="00C20585" w:rsidRDefault="009F57EC" w14:paraId="665D3E3B" w14:textId="13E238ED">
      <w:pPr>
        <w:numPr>
          <w:ilvl w:val="0"/>
          <w:numId w:val="14"/>
        </w:numPr>
        <w:autoSpaceDE/>
        <w:autoSpaceDN/>
        <w:jc w:val="both"/>
        <w:rPr>
          <w:rFonts w:ascii="Tahoma" w:hAnsi="Tahoma" w:eastAsia="MS Mincho" w:cs="Tahoma"/>
          <w:sz w:val="16"/>
          <w:szCs w:val="16"/>
        </w:rPr>
      </w:pPr>
      <w:r w:rsidRPr="007847CB">
        <w:rPr>
          <w:rFonts w:ascii="Tahoma" w:hAnsi="Tahoma" w:eastAsia="MS Mincho" w:cs="Tahoma"/>
          <w:sz w:val="16"/>
          <w:szCs w:val="16"/>
        </w:rPr>
        <w:t>Smluvní strany jsou povinny zajistit, že nebudou neoprávněně pořizovány kopie informací či jiné záznamy nad rámec plnění dle této smlouvy, a nebudou zjišťovány informace, které nejsou nezbytně nutné ke splnění povinností vyplývajících z této smlouvy.</w:t>
      </w:r>
    </w:p>
    <w:p w:rsidRPr="007847CB" w:rsidR="009F57EC" w:rsidP="00C20585" w:rsidRDefault="009F57EC" w14:paraId="22293ACC" w14:textId="77777777">
      <w:pPr>
        <w:numPr>
          <w:ilvl w:val="0"/>
          <w:numId w:val="14"/>
        </w:numPr>
        <w:autoSpaceDE/>
        <w:autoSpaceDN/>
        <w:jc w:val="both"/>
        <w:rPr>
          <w:rFonts w:ascii="Tahoma" w:hAnsi="Tahoma" w:cs="Tahoma"/>
          <w:sz w:val="16"/>
          <w:szCs w:val="16"/>
        </w:rPr>
      </w:pPr>
      <w:r w:rsidRPr="007847CB">
        <w:rPr>
          <w:rFonts w:ascii="Tahoma" w:hAnsi="Tahoma" w:eastAsia="MS Mincho"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w:t>
      </w:r>
      <w:r w:rsidRPr="007847CB">
        <w:rPr>
          <w:rFonts w:ascii="Tahoma" w:hAnsi="Tahoma" w:cs="Tahoma"/>
          <w:sz w:val="16"/>
          <w:szCs w:val="16"/>
        </w:rPr>
        <w:t>notit.</w:t>
      </w:r>
    </w:p>
    <w:p w:rsidRPr="007847CB" w:rsidR="009F57EC" w:rsidP="00C20585" w:rsidRDefault="009F57EC" w14:paraId="22C16406" w14:textId="54561F0A">
      <w:pPr>
        <w:numPr>
          <w:ilvl w:val="0"/>
          <w:numId w:val="14"/>
        </w:numPr>
        <w:autoSpaceDE/>
        <w:autoSpaceDN/>
        <w:jc w:val="both"/>
        <w:rPr>
          <w:rFonts w:ascii="Tahoma" w:hAnsi="Tahoma" w:cs="Tahoma"/>
          <w:sz w:val="16"/>
          <w:szCs w:val="16"/>
        </w:rPr>
      </w:pPr>
      <w:r w:rsidRPr="007847CB">
        <w:rPr>
          <w:rFonts w:ascii="Tahoma" w:hAnsi="Tahoma" w:cs="Tahoma"/>
          <w:sz w:val="16"/>
          <w:szCs w:val="16"/>
        </w:rPr>
        <w:t xml:space="preserve">Poskytovatel se zavazuje plně respektovat bezpečnostní požadavky </w:t>
      </w:r>
      <w:r w:rsidRPr="007847CB" w:rsidR="00796155">
        <w:rPr>
          <w:rFonts w:ascii="Tahoma" w:hAnsi="Tahoma" w:eastAsia="MS Mincho" w:cs="Tahoma"/>
          <w:sz w:val="16"/>
          <w:szCs w:val="16"/>
        </w:rPr>
        <w:t xml:space="preserve">nabyvatele </w:t>
      </w:r>
      <w:r w:rsidRPr="007847CB">
        <w:rPr>
          <w:rFonts w:ascii="Tahoma" w:hAnsi="Tahoma" w:cs="Tahoma"/>
          <w:sz w:val="16"/>
          <w:szCs w:val="16"/>
        </w:rPr>
        <w:t>k zajištění ochrany Osobních údajů pacientů</w:t>
      </w:r>
      <w:r w:rsidRPr="007847CB" w:rsidR="00796155">
        <w:rPr>
          <w:rFonts w:ascii="Tahoma" w:hAnsi="Tahoma" w:cs="Tahoma"/>
          <w:sz w:val="16"/>
          <w:szCs w:val="16"/>
        </w:rPr>
        <w:t xml:space="preserve"> a</w:t>
      </w:r>
      <w:r w:rsidRPr="007847CB">
        <w:rPr>
          <w:rFonts w:ascii="Tahoma" w:hAnsi="Tahoma" w:cs="Tahoma"/>
          <w:sz w:val="16"/>
          <w:szCs w:val="16"/>
        </w:rPr>
        <w:t xml:space="preserve"> zaměstnanců </w:t>
      </w:r>
      <w:r w:rsidRPr="007847CB" w:rsidR="00796155">
        <w:rPr>
          <w:rFonts w:ascii="Tahoma" w:hAnsi="Tahoma" w:eastAsia="MS Mincho" w:cs="Tahoma"/>
          <w:sz w:val="16"/>
          <w:szCs w:val="16"/>
        </w:rPr>
        <w:t>nabyvatele</w:t>
      </w:r>
      <w:r w:rsidRPr="007847CB">
        <w:rPr>
          <w:rFonts w:ascii="Tahoma" w:hAnsi="Tahoma" w:cs="Tahoma"/>
          <w:sz w:val="16"/>
          <w:szCs w:val="16"/>
        </w:rPr>
        <w:t>.</w:t>
      </w:r>
    </w:p>
    <w:p w:rsidRPr="007847CB" w:rsidR="009F57EC" w:rsidP="00C20585" w:rsidRDefault="009F57EC" w14:paraId="702711B1" w14:textId="774B1112">
      <w:pPr>
        <w:numPr>
          <w:ilvl w:val="0"/>
          <w:numId w:val="14"/>
        </w:numPr>
        <w:autoSpaceDE/>
        <w:autoSpaceDN/>
        <w:jc w:val="both"/>
        <w:rPr>
          <w:rFonts w:ascii="Tahoma" w:hAnsi="Tahoma" w:cs="Tahoma"/>
          <w:sz w:val="16"/>
          <w:szCs w:val="16"/>
        </w:rPr>
      </w:pPr>
      <w:r w:rsidRPr="007847CB">
        <w:rPr>
          <w:rFonts w:ascii="Tahoma" w:hAnsi="Tahoma" w:cs="Tahoma"/>
          <w:sz w:val="16"/>
          <w:szCs w:val="16"/>
        </w:rPr>
        <w:t>Povinnost mlčenlivosti o informacích a skutečnostech obchodního charakteru trvá po dobu 5 let od ukončení této smlouvy, o</w:t>
      </w:r>
      <w:r w:rsidRPr="007847CB" w:rsidR="00464C00">
        <w:rPr>
          <w:rFonts w:ascii="Tahoma" w:hAnsi="Tahoma" w:cs="Tahoma"/>
          <w:sz w:val="16"/>
          <w:szCs w:val="16"/>
        </w:rPr>
        <w:t> </w:t>
      </w:r>
      <w:r w:rsidRPr="007847CB">
        <w:rPr>
          <w:rFonts w:ascii="Tahoma" w:hAnsi="Tahoma" w:cs="Tahoma"/>
          <w:sz w:val="16"/>
          <w:szCs w:val="16"/>
        </w:rPr>
        <w:t>informacích obsahujících Osobní údaje trvá bez časového omezení.</w:t>
      </w:r>
    </w:p>
    <w:p w:rsidRPr="007847CB" w:rsidR="001A2A81" w:rsidP="00597070" w:rsidRDefault="001A2A81" w14:paraId="26B255E8" w14:textId="77777777">
      <w:pPr>
        <w:pStyle w:val="Zkladntext"/>
        <w:widowControl/>
        <w:overflowPunct w:val="0"/>
        <w:adjustRightInd w:val="0"/>
        <w:textAlignment w:val="baseline"/>
        <w:rPr>
          <w:rFonts w:ascii="Tahoma" w:hAnsi="Tahoma" w:cs="Tahoma"/>
          <w:sz w:val="16"/>
          <w:szCs w:val="16"/>
        </w:rPr>
      </w:pPr>
    </w:p>
    <w:p w:rsidRPr="007847CB" w:rsidR="00597070" w:rsidP="00597070" w:rsidRDefault="00597070" w14:paraId="26B255EA" w14:textId="48004DB5">
      <w:pPr>
        <w:widowControl w:val="0"/>
        <w:jc w:val="center"/>
        <w:outlineLvl w:val="0"/>
        <w:rPr>
          <w:rFonts w:ascii="Tahoma" w:hAnsi="Tahoma" w:cs="Tahoma"/>
          <w:b/>
          <w:snapToGrid w:val="0"/>
          <w:sz w:val="16"/>
          <w:szCs w:val="16"/>
        </w:rPr>
      </w:pPr>
      <w:r w:rsidRPr="007847CB">
        <w:rPr>
          <w:rFonts w:ascii="Tahoma" w:hAnsi="Tahoma" w:cs="Tahoma"/>
          <w:b/>
          <w:snapToGrid w:val="0"/>
          <w:sz w:val="16"/>
          <w:szCs w:val="16"/>
        </w:rPr>
        <w:t>X.</w:t>
      </w:r>
    </w:p>
    <w:p w:rsidRPr="007847CB" w:rsidR="00597070" w:rsidP="00597070" w:rsidRDefault="00597070" w14:paraId="26B255EB"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hAnsi="Tahoma" w:cs="Tahoma"/>
          <w:b/>
          <w:snapToGrid w:val="0"/>
          <w:sz w:val="16"/>
          <w:szCs w:val="16"/>
        </w:rPr>
      </w:pPr>
      <w:r w:rsidRPr="007847CB">
        <w:rPr>
          <w:rFonts w:ascii="Tahoma" w:hAnsi="Tahoma" w:eastAsia="Helvetica" w:cs="Tahoma"/>
          <w:b/>
          <w:color w:val="000000"/>
          <w:sz w:val="16"/>
          <w:szCs w:val="16"/>
        </w:rPr>
        <w:t xml:space="preserve">Trvání licenční smlouvy, </w:t>
      </w:r>
      <w:r w:rsidRPr="007847CB">
        <w:rPr>
          <w:rFonts w:ascii="Tahoma" w:hAnsi="Tahoma" w:cs="Tahoma"/>
          <w:b/>
          <w:snapToGrid w:val="0"/>
          <w:sz w:val="16"/>
          <w:szCs w:val="16"/>
        </w:rPr>
        <w:t xml:space="preserve">odstoupení od smlouvy </w:t>
      </w:r>
    </w:p>
    <w:p w:rsidRPr="007847CB" w:rsidR="0038625B" w:rsidP="003B6F53" w:rsidRDefault="0038625B" w14:paraId="182A1254" w14:textId="77777777">
      <w:pPr>
        <w:pStyle w:val="Textkomente"/>
        <w:numPr>
          <w:ilvl w:val="0"/>
          <w:numId w:val="12"/>
        </w:numPr>
        <w:tabs>
          <w:tab w:val="clear" w:pos="720"/>
          <w:tab w:val="num" w:pos="360"/>
        </w:tabs>
        <w:autoSpaceDE/>
        <w:autoSpaceDN/>
        <w:ind w:left="360"/>
        <w:jc w:val="both"/>
        <w:rPr>
          <w:rFonts w:ascii="Tahoma" w:hAnsi="Tahoma" w:cs="Tahoma"/>
          <w:sz w:val="16"/>
          <w:szCs w:val="16"/>
        </w:rPr>
      </w:pPr>
      <w:r w:rsidRPr="007847CB">
        <w:rPr>
          <w:rFonts w:ascii="Tahoma" w:hAnsi="Tahoma" w:cs="Tahoma"/>
          <w:sz w:val="16"/>
          <w:szCs w:val="16"/>
        </w:rPr>
        <w:t xml:space="preserve">Smlouva nabývá platnosti jejím uzavřením a účinnosti dnem uveřejnění v registru smluv. </w:t>
      </w:r>
    </w:p>
    <w:p w:rsidRPr="007847CB" w:rsidR="00597070" w:rsidP="00374723" w:rsidRDefault="00597070" w14:paraId="26B255EE" w14:textId="4DC85BC0">
      <w:pPr>
        <w:pStyle w:val="Textkomente"/>
        <w:numPr>
          <w:ilvl w:val="0"/>
          <w:numId w:val="12"/>
        </w:numPr>
        <w:tabs>
          <w:tab w:val="clear" w:pos="720"/>
          <w:tab w:val="num" w:pos="360"/>
        </w:tabs>
        <w:autoSpaceDE/>
        <w:autoSpaceDN/>
        <w:ind w:left="360"/>
        <w:jc w:val="both"/>
        <w:rPr>
          <w:rFonts w:ascii="Tahoma" w:hAnsi="Tahoma" w:cs="Tahoma"/>
          <w:sz w:val="16"/>
          <w:szCs w:val="16"/>
        </w:rPr>
      </w:pPr>
      <w:r w:rsidRPr="007847CB">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w:t>
      </w:r>
    </w:p>
    <w:p w:rsidRPr="007847CB" w:rsidR="00597070" w:rsidP="00466147" w:rsidRDefault="00597070" w14:paraId="26B255EF" w14:textId="24780FDA">
      <w:pPr>
        <w:numPr>
          <w:ilvl w:val="0"/>
          <w:numId w:val="7"/>
        </w:numPr>
        <w:tabs>
          <w:tab w:val="clear" w:pos="360"/>
          <w:tab w:val="num" w:pos="900"/>
        </w:tabs>
        <w:autoSpaceDE/>
        <w:autoSpaceDN/>
        <w:ind w:left="900" w:hanging="540"/>
        <w:jc w:val="both"/>
        <w:rPr>
          <w:rFonts w:ascii="Tahoma" w:hAnsi="Tahoma" w:cs="Tahoma"/>
          <w:sz w:val="16"/>
          <w:szCs w:val="16"/>
        </w:rPr>
      </w:pPr>
      <w:r w:rsidRPr="007847CB">
        <w:rPr>
          <w:rFonts w:ascii="Tahoma" w:hAnsi="Tahoma" w:cs="Tahoma"/>
          <w:sz w:val="16"/>
          <w:szCs w:val="16"/>
        </w:rPr>
        <w:t>na straně poskytovatele</w:t>
      </w:r>
      <w:r w:rsidRPr="007847CB" w:rsidR="00401566">
        <w:rPr>
          <w:rFonts w:ascii="Tahoma" w:hAnsi="Tahoma" w:cs="Tahoma"/>
          <w:sz w:val="16"/>
          <w:szCs w:val="16"/>
        </w:rPr>
        <w:t>,</w:t>
      </w:r>
      <w:r w:rsidRPr="007847CB">
        <w:rPr>
          <w:rFonts w:ascii="Tahoma" w:hAnsi="Tahoma" w:cs="Tahoma"/>
          <w:sz w:val="16"/>
          <w:szCs w:val="16"/>
        </w:rPr>
        <w:t xml:space="preserve"> pokud dojde z jeho viny k posunu termínu předání předmětu plnění, přestože byl nabyvatelem na neplnění této smlouvy písemně upozorněn. </w:t>
      </w:r>
    </w:p>
    <w:p w:rsidRPr="007847CB" w:rsidR="00597070" w:rsidP="0029508E" w:rsidRDefault="00597070" w14:paraId="26B255F0" w14:textId="77777777">
      <w:pPr>
        <w:numPr>
          <w:ilvl w:val="0"/>
          <w:numId w:val="7"/>
        </w:numPr>
        <w:tabs>
          <w:tab w:val="clear" w:pos="360"/>
          <w:tab w:val="num" w:pos="900"/>
        </w:tabs>
        <w:autoSpaceDE/>
        <w:autoSpaceDN/>
        <w:ind w:left="900" w:hanging="540"/>
        <w:jc w:val="both"/>
        <w:rPr>
          <w:rFonts w:ascii="Tahoma" w:hAnsi="Tahoma" w:cs="Tahoma"/>
          <w:sz w:val="16"/>
          <w:szCs w:val="16"/>
        </w:rPr>
      </w:pPr>
      <w:r w:rsidRPr="007847CB">
        <w:rPr>
          <w:rFonts w:ascii="Tahoma" w:hAnsi="Tahoma" w:cs="Tahoma"/>
          <w:sz w:val="16"/>
          <w:szCs w:val="16"/>
        </w:rPr>
        <w:t xml:space="preserve">na straně nabyvatele nezaplacení sjednané ceny předmětu plnění podle této smlouvy ve lhůtě delší 60 dní po dni splatnosti příslušné faktury, přestože byl poskytovatelem na neplnění této smlouvy písemně upozorněn. </w:t>
      </w:r>
    </w:p>
    <w:p w:rsidRPr="007847CB" w:rsidR="00597070" w:rsidP="0029508E" w:rsidRDefault="00597070" w14:paraId="26B255F1" w14:textId="77777777">
      <w:pPr>
        <w:pStyle w:val="Textkomente"/>
        <w:numPr>
          <w:ilvl w:val="0"/>
          <w:numId w:val="12"/>
        </w:numPr>
        <w:tabs>
          <w:tab w:val="clear" w:pos="720"/>
          <w:tab w:val="num" w:pos="360"/>
        </w:tabs>
        <w:autoSpaceDE/>
        <w:autoSpaceDN/>
        <w:ind w:left="360"/>
        <w:jc w:val="both"/>
        <w:rPr>
          <w:rFonts w:ascii="Tahoma" w:hAnsi="Tahoma" w:cs="Tahoma"/>
          <w:sz w:val="16"/>
          <w:szCs w:val="16"/>
        </w:rPr>
      </w:pPr>
      <w:r w:rsidRPr="007847CB">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Pr="007847CB" w:rsidR="00597070" w:rsidP="00597070" w:rsidRDefault="00597070" w14:paraId="26B255F2" w14:textId="77777777">
      <w:pPr>
        <w:pStyle w:val="Textkomente"/>
        <w:autoSpaceDE/>
        <w:autoSpaceDN/>
        <w:ind w:left="360"/>
        <w:jc w:val="both"/>
        <w:rPr>
          <w:rFonts w:ascii="Tahoma" w:hAnsi="Tahoma" w:cs="Tahoma"/>
          <w:sz w:val="16"/>
          <w:szCs w:val="16"/>
        </w:rPr>
      </w:pPr>
    </w:p>
    <w:p w:rsidRPr="007847CB" w:rsidR="00597070" w:rsidP="00597070" w:rsidRDefault="00597070" w14:paraId="26B255F3" w14:textId="4EB2009B">
      <w:pPr>
        <w:widowControl w:val="0"/>
        <w:jc w:val="center"/>
        <w:outlineLvl w:val="0"/>
        <w:rPr>
          <w:rFonts w:ascii="Tahoma" w:hAnsi="Tahoma" w:cs="Tahoma"/>
          <w:b/>
          <w:snapToGrid w:val="0"/>
          <w:sz w:val="16"/>
          <w:szCs w:val="16"/>
        </w:rPr>
      </w:pPr>
      <w:r w:rsidRPr="007847CB">
        <w:rPr>
          <w:rFonts w:ascii="Tahoma" w:hAnsi="Tahoma" w:cs="Tahoma"/>
          <w:b/>
          <w:snapToGrid w:val="0"/>
          <w:sz w:val="16"/>
          <w:szCs w:val="16"/>
        </w:rPr>
        <w:t>X</w:t>
      </w:r>
      <w:r w:rsidRPr="007847CB" w:rsidR="009152F8">
        <w:rPr>
          <w:rFonts w:ascii="Tahoma" w:hAnsi="Tahoma" w:cs="Tahoma"/>
          <w:b/>
          <w:snapToGrid w:val="0"/>
          <w:sz w:val="16"/>
          <w:szCs w:val="16"/>
        </w:rPr>
        <w:t>I</w:t>
      </w:r>
      <w:r w:rsidRPr="007847CB">
        <w:rPr>
          <w:rFonts w:ascii="Tahoma" w:hAnsi="Tahoma" w:cs="Tahoma"/>
          <w:b/>
          <w:snapToGrid w:val="0"/>
          <w:sz w:val="16"/>
          <w:szCs w:val="16"/>
        </w:rPr>
        <w:t>.</w:t>
      </w:r>
    </w:p>
    <w:p w:rsidRPr="007847CB" w:rsidR="00597070" w:rsidP="00597070" w:rsidRDefault="00597070" w14:paraId="26B255F4" w14:textId="77777777">
      <w:pPr>
        <w:widowControl w:val="0"/>
        <w:jc w:val="center"/>
        <w:outlineLvl w:val="0"/>
        <w:rPr>
          <w:rFonts w:ascii="Tahoma" w:hAnsi="Tahoma" w:cs="Tahoma"/>
          <w:b/>
          <w:snapToGrid w:val="0"/>
          <w:sz w:val="16"/>
          <w:szCs w:val="16"/>
        </w:rPr>
      </w:pPr>
      <w:r w:rsidRPr="007847CB">
        <w:rPr>
          <w:rFonts w:ascii="Tahoma" w:hAnsi="Tahoma" w:cs="Tahoma"/>
          <w:b/>
          <w:snapToGrid w:val="0"/>
          <w:sz w:val="16"/>
          <w:szCs w:val="16"/>
        </w:rPr>
        <w:lastRenderedPageBreak/>
        <w:t>Ostatní ujednání</w:t>
      </w:r>
    </w:p>
    <w:p w:rsidRPr="007847CB" w:rsidR="00597070" w:rsidP="00597070" w:rsidRDefault="00597070" w14:paraId="26B255F5" w14:textId="7C745D9D">
      <w:pPr>
        <w:numPr>
          <w:ilvl w:val="0"/>
          <w:numId w:val="4"/>
        </w:numPr>
        <w:autoSpaceDE/>
        <w:autoSpaceDN/>
        <w:jc w:val="both"/>
        <w:rPr>
          <w:rFonts w:ascii="Tahoma" w:hAnsi="Tahoma" w:cs="Tahoma"/>
          <w:sz w:val="16"/>
          <w:szCs w:val="16"/>
        </w:rPr>
      </w:pPr>
      <w:r w:rsidRPr="007847CB">
        <w:rPr>
          <w:rFonts w:ascii="Tahoma" w:hAnsi="Tahoma" w:cs="Tahoma"/>
          <w:sz w:val="16"/>
          <w:szCs w:val="16"/>
        </w:rPr>
        <w:t xml:space="preserve">Poskytovatel se zavazuje, že bude mít po celou dobu plnění smlouvy řádně uzavřené pojištění odpovědnosti za škodu způsobenou třetí osobě ve výši minimálně </w:t>
      </w:r>
      <w:r w:rsidRPr="007847CB" w:rsidR="00175EC2">
        <w:rPr>
          <w:rFonts w:ascii="Tahoma" w:hAnsi="Tahoma" w:cs="Tahoma"/>
          <w:sz w:val="16"/>
          <w:szCs w:val="16"/>
        </w:rPr>
        <w:t>1</w:t>
      </w:r>
      <w:r w:rsidRPr="007847CB">
        <w:rPr>
          <w:rFonts w:ascii="Tahoma" w:hAnsi="Tahoma" w:cs="Tahoma"/>
          <w:sz w:val="16"/>
          <w:szCs w:val="16"/>
        </w:rPr>
        <w:t xml:space="preserve"> 000 000 Kč. Na žádost </w:t>
      </w:r>
      <w:r w:rsidRPr="007847CB" w:rsidR="00AF7C52">
        <w:rPr>
          <w:rFonts w:ascii="Tahoma" w:hAnsi="Tahoma" w:cs="Tahoma"/>
          <w:sz w:val="16"/>
          <w:szCs w:val="16"/>
        </w:rPr>
        <w:t xml:space="preserve">nabyvatele </w:t>
      </w:r>
      <w:r w:rsidRPr="007847CB">
        <w:rPr>
          <w:rFonts w:ascii="Tahoma" w:hAnsi="Tahoma" w:cs="Tahoma"/>
          <w:sz w:val="16"/>
          <w:szCs w:val="16"/>
        </w:rPr>
        <w:t>je poskytovatel povinen kdykoli v průběhu trvání smlouvy předložit kopie aktuálních pojistných smluv.  </w:t>
      </w:r>
      <w:r w:rsidRPr="007847CB" w:rsidDel="00A83343">
        <w:rPr>
          <w:rFonts w:ascii="Tahoma" w:hAnsi="Tahoma" w:cs="Tahoma"/>
          <w:sz w:val="16"/>
          <w:szCs w:val="16"/>
        </w:rPr>
        <w:t xml:space="preserve"> </w:t>
      </w:r>
    </w:p>
    <w:p w:rsidRPr="007847CB" w:rsidR="00AF7C52" w:rsidP="00AF7C52" w:rsidRDefault="00AF7C52" w14:paraId="59D605C0" w14:textId="4A9F3BB2">
      <w:pPr>
        <w:numPr>
          <w:ilvl w:val="0"/>
          <w:numId w:val="4"/>
        </w:numPr>
        <w:suppressAutoHyphens/>
        <w:autoSpaceDE/>
        <w:autoSpaceDN/>
        <w:jc w:val="both"/>
        <w:rPr>
          <w:rFonts w:ascii="Tahoma" w:hAnsi="Tahoma" w:cs="Tahoma"/>
          <w:sz w:val="16"/>
          <w:szCs w:val="16"/>
        </w:rPr>
      </w:pPr>
      <w:r w:rsidRPr="007847CB">
        <w:rPr>
          <w:rFonts w:ascii="Tahoma" w:hAnsi="Tahoma" w:cs="Tahoma"/>
          <w:sz w:val="16"/>
          <w:szCs w:val="16"/>
        </w:rPr>
        <w:t>Poskytovatel je povinen udržovat pojištění dle čl. XI. odst. 1 této smlouvy po celou dobu trvání této smlouvy. V případě porušení této povinnosti je nabyvatel oprávněn od této smlouvy odstoupit.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poskytovatel povinen učinit příslušná opatření tak, aby pojištění bylo udrženo tak, jak je požadováno v tomto ustanovení.</w:t>
      </w:r>
    </w:p>
    <w:p w:rsidRPr="007847CB" w:rsidR="00597070" w:rsidP="00597070" w:rsidRDefault="00597070" w14:paraId="26B255F6" w14:textId="77777777">
      <w:pPr>
        <w:numPr>
          <w:ilvl w:val="0"/>
          <w:numId w:val="4"/>
        </w:numPr>
        <w:autoSpaceDE/>
        <w:autoSpaceDN/>
        <w:jc w:val="both"/>
        <w:rPr>
          <w:rFonts w:ascii="Tahoma" w:hAnsi="Tahoma" w:cs="Tahoma"/>
          <w:sz w:val="16"/>
          <w:szCs w:val="16"/>
        </w:rPr>
      </w:pPr>
      <w:r w:rsidRPr="007847CB">
        <w:rPr>
          <w:rFonts w:ascii="Tahoma" w:hAnsi="Tahoma" w:cs="Tahoma"/>
          <w:sz w:val="16"/>
          <w:szCs w:val="16"/>
        </w:rPr>
        <w:t>Obě strany se zavazují, že v souvislosti s plněním smlouvy učiní opatření k zajištění ochrany před šířením počítačových virů a nelegálních programů.</w:t>
      </w:r>
    </w:p>
    <w:p w:rsidRPr="007847CB" w:rsidR="00597070" w:rsidP="00597070" w:rsidRDefault="00597070" w14:paraId="26B255F7" w14:textId="77777777">
      <w:pPr>
        <w:numPr>
          <w:ilvl w:val="0"/>
          <w:numId w:val="4"/>
        </w:numPr>
        <w:autoSpaceDE/>
        <w:autoSpaceDN/>
        <w:jc w:val="both"/>
        <w:rPr>
          <w:rFonts w:ascii="Tahoma" w:hAnsi="Tahoma" w:cs="Tahoma"/>
          <w:sz w:val="16"/>
          <w:szCs w:val="16"/>
        </w:rPr>
      </w:pPr>
      <w:r w:rsidRPr="007847CB">
        <w:rPr>
          <w:rFonts w:ascii="Tahoma" w:hAnsi="Tahoma" w:cs="Tahoma"/>
          <w:sz w:val="16"/>
          <w:szCs w:val="16"/>
        </w:rPr>
        <w:t>Poskytovatel prohlašuje, že poskytnutím licence k užívání software dle této smlouvy neporušuje práva třetích osob ve smyslu autorského práva a že tak činí v souladu s</w:t>
      </w:r>
      <w:r w:rsidRPr="007847CB" w:rsidR="00BD0705">
        <w:rPr>
          <w:rFonts w:ascii="Tahoma" w:hAnsi="Tahoma" w:cs="Tahoma"/>
          <w:sz w:val="16"/>
          <w:szCs w:val="16"/>
        </w:rPr>
        <w:t xml:space="preserve"> příslušnými </w:t>
      </w:r>
      <w:r w:rsidRPr="007847CB">
        <w:rPr>
          <w:rFonts w:ascii="Tahoma" w:hAnsi="Tahoma" w:cs="Tahoma"/>
          <w:sz w:val="16"/>
          <w:szCs w:val="16"/>
        </w:rPr>
        <w:t>ustanoveními občanského zákoníku.</w:t>
      </w:r>
    </w:p>
    <w:p w:rsidRPr="007847CB" w:rsidR="008F6176" w:rsidP="008F6176" w:rsidRDefault="008F6176" w14:paraId="6003D24E" w14:textId="371C1B13">
      <w:pPr>
        <w:pStyle w:val="Odstavecseseznamem"/>
        <w:numPr>
          <w:ilvl w:val="0"/>
          <w:numId w:val="4"/>
        </w:numPr>
        <w:autoSpaceDE/>
        <w:autoSpaceDN/>
        <w:contextualSpacing/>
        <w:jc w:val="both"/>
        <w:rPr>
          <w:rFonts w:ascii="Tahoma" w:hAnsi="Tahoma" w:cs="Tahoma"/>
          <w:sz w:val="16"/>
          <w:szCs w:val="16"/>
        </w:rPr>
      </w:pPr>
      <w:r w:rsidRPr="007847CB">
        <w:rPr>
          <w:rFonts w:ascii="Tahoma" w:hAnsi="Tahoma" w:cs="Tahoma"/>
          <w:sz w:val="16"/>
          <w:szCs w:val="16"/>
        </w:rPr>
        <w:t xml:space="preserve">Poskytovatel je povinen v souladu s ustanovením § 105 z. č. 134/2016 Sb. předložit do 10 pracovních dnů od doručení oznámení o výběru </w:t>
      </w:r>
      <w:r w:rsidRPr="007847CB" w:rsidR="00D14B31">
        <w:rPr>
          <w:rFonts w:ascii="Tahoma" w:hAnsi="Tahoma" w:cs="Tahoma"/>
          <w:sz w:val="16"/>
          <w:szCs w:val="16"/>
        </w:rPr>
        <w:t xml:space="preserve">poskytovatele </w:t>
      </w:r>
      <w:r w:rsidRPr="007847CB" w:rsidR="00D15029">
        <w:rPr>
          <w:rFonts w:ascii="Tahoma" w:hAnsi="Tahoma" w:cs="Tahoma"/>
          <w:sz w:val="16"/>
          <w:szCs w:val="16"/>
        </w:rPr>
        <w:t xml:space="preserve">nabyvateli </w:t>
      </w:r>
      <w:r w:rsidRPr="007847CB">
        <w:rPr>
          <w:rFonts w:ascii="Tahoma" w:hAnsi="Tahoma" w:cs="Tahoma"/>
          <w:sz w:val="16"/>
          <w:szCs w:val="16"/>
        </w:rPr>
        <w:t xml:space="preserve">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rsidRPr="007847CB" w:rsidR="00597070" w:rsidP="00597070" w:rsidRDefault="00597070" w14:paraId="26B255F9" w14:textId="50ECFB00">
      <w:pPr>
        <w:numPr>
          <w:ilvl w:val="0"/>
          <w:numId w:val="4"/>
        </w:numPr>
        <w:autoSpaceDE/>
        <w:autoSpaceDN/>
        <w:jc w:val="both"/>
        <w:rPr>
          <w:rFonts w:ascii="Tahoma" w:hAnsi="Tahoma" w:cs="Tahoma"/>
          <w:sz w:val="16"/>
          <w:szCs w:val="16"/>
        </w:rPr>
      </w:pPr>
      <w:r w:rsidRPr="007847CB">
        <w:rPr>
          <w:rFonts w:ascii="Tahoma" w:hAnsi="Tahoma" w:cs="Tahoma"/>
          <w:sz w:val="16"/>
          <w:szCs w:val="16"/>
        </w:rPr>
        <w:t xml:space="preserve">Poskytovatel bere na vědomí, že nabyvatel je povinen dle ustanovení </w:t>
      </w:r>
      <w:r w:rsidRPr="007847CB" w:rsidR="008F6176">
        <w:rPr>
          <w:rFonts w:ascii="Tahoma" w:hAnsi="Tahoma" w:cs="Tahoma"/>
          <w:sz w:val="16"/>
          <w:szCs w:val="16"/>
        </w:rPr>
        <w:t xml:space="preserve">§ 219 odst. 1 zákona č. 134/2016 Sb., o zadávání veřejných zakázek </w:t>
      </w:r>
      <w:r w:rsidRPr="007847CB">
        <w:rPr>
          <w:rFonts w:ascii="Tahoma" w:hAnsi="Tahoma" w:cs="Tahoma"/>
          <w:sz w:val="16"/>
          <w:szCs w:val="16"/>
        </w:rPr>
        <w:t>a dle zákona č. 340/2015 Sb.</w:t>
      </w:r>
      <w:r w:rsidRPr="007847CB" w:rsidR="00F12789">
        <w:rPr>
          <w:rFonts w:ascii="Tahoma" w:hAnsi="Tahoma" w:cs="Tahoma"/>
          <w:sz w:val="16"/>
          <w:szCs w:val="16"/>
        </w:rPr>
        <w:t>,</w:t>
      </w:r>
      <w:r w:rsidRPr="007847CB">
        <w:rPr>
          <w:rFonts w:ascii="Tahoma" w:hAnsi="Tahoma" w:cs="Tahoma"/>
          <w:sz w:val="16"/>
          <w:szCs w:val="16"/>
        </w:rPr>
        <w:t xml:space="preserve"> o registru smluv</w:t>
      </w:r>
      <w:r w:rsidRPr="007847CB" w:rsidR="00F12789">
        <w:rPr>
          <w:rFonts w:ascii="Tahoma" w:hAnsi="Tahoma" w:cs="Tahoma"/>
          <w:sz w:val="16"/>
          <w:szCs w:val="16"/>
        </w:rPr>
        <w:t>,</w:t>
      </w:r>
      <w:r w:rsidRPr="007847CB">
        <w:rPr>
          <w:rFonts w:ascii="Tahoma" w:hAnsi="Tahoma" w:cs="Tahoma"/>
          <w:sz w:val="16"/>
          <w:szCs w:val="16"/>
        </w:rPr>
        <w:t xml:space="preserve"> zveřejnit tuto smlouvu včetně případných dodatků zákonem stanoveným způsobem.</w:t>
      </w:r>
    </w:p>
    <w:p w:rsidRPr="007847CB" w:rsidR="00AF7C52" w:rsidP="00AF7C52" w:rsidRDefault="00AF7C52" w14:paraId="5A9445AA" w14:textId="1E45F9FC">
      <w:pPr>
        <w:numPr>
          <w:ilvl w:val="0"/>
          <w:numId w:val="4"/>
        </w:numPr>
        <w:adjustRightInd w:val="0"/>
        <w:jc w:val="both"/>
        <w:rPr>
          <w:rFonts w:ascii="Tahoma" w:hAnsi="Tahoma" w:cs="Tahoma"/>
          <w:sz w:val="16"/>
          <w:szCs w:val="16"/>
        </w:rPr>
      </w:pPr>
      <w:r w:rsidRPr="007847CB">
        <w:rPr>
          <w:rFonts w:ascii="Tahoma" w:hAnsi="Tahoma" w:cs="Tahoma"/>
          <w:sz w:val="16"/>
          <w:szCs w:val="16"/>
        </w:rPr>
        <w:t>Poskytovatel je oprávněn postoupit pohledávku vyplývající z plnění dle této smlouvy na třetí osobu pouze s předchozím písemným souhlasem nabyvatele.</w:t>
      </w:r>
    </w:p>
    <w:p w:rsidRPr="007847CB" w:rsidR="00597070" w:rsidP="00597070" w:rsidRDefault="00597070" w14:paraId="26B255FA" w14:textId="4C328BF2">
      <w:pPr>
        <w:numPr>
          <w:ilvl w:val="0"/>
          <w:numId w:val="4"/>
        </w:numPr>
        <w:autoSpaceDE/>
        <w:autoSpaceDN/>
        <w:jc w:val="both"/>
        <w:rPr>
          <w:rFonts w:ascii="Tahoma" w:hAnsi="Tahoma" w:cs="Tahoma"/>
          <w:sz w:val="16"/>
          <w:szCs w:val="16"/>
        </w:rPr>
      </w:pPr>
      <w:r w:rsidRPr="007847CB">
        <w:rPr>
          <w:rFonts w:ascii="Tahoma" w:hAnsi="Tahoma" w:cs="Tahoma"/>
          <w:sz w:val="16"/>
          <w:szCs w:val="16"/>
        </w:rPr>
        <w:t xml:space="preserve">Poskytovatel se zavazuje dodržovat nařízení </w:t>
      </w:r>
      <w:r w:rsidRPr="007847CB" w:rsidR="008F6176">
        <w:rPr>
          <w:rFonts w:ascii="Tahoma" w:hAnsi="Tahoma" w:cs="Tahoma"/>
          <w:sz w:val="16"/>
          <w:szCs w:val="16"/>
        </w:rPr>
        <w:t>nabyvatele</w:t>
      </w:r>
      <w:r w:rsidRPr="007847CB">
        <w:rPr>
          <w:rFonts w:ascii="Tahoma" w:hAnsi="Tahoma" w:cs="Tahoma"/>
          <w:sz w:val="16"/>
          <w:szCs w:val="16"/>
        </w:rPr>
        <w:t>, kterým je zakázáno kouření ve všech prostorách i plochách areálu nabyvatele s výjimkou vyhrazených míst.</w:t>
      </w:r>
    </w:p>
    <w:p w:rsidRPr="007847CB" w:rsidR="00535246" w:rsidP="00535246" w:rsidRDefault="00535246" w14:paraId="6019743E" w14:textId="5BD18EC8">
      <w:pPr>
        <w:numPr>
          <w:ilvl w:val="0"/>
          <w:numId w:val="4"/>
        </w:numPr>
        <w:autoSpaceDE/>
        <w:autoSpaceDN/>
        <w:jc w:val="both"/>
        <w:rPr>
          <w:rFonts w:ascii="Tahoma" w:hAnsi="Tahoma" w:cs="Tahoma"/>
          <w:sz w:val="16"/>
          <w:szCs w:val="16"/>
        </w:rPr>
      </w:pPr>
      <w:r w:rsidRPr="007847CB">
        <w:rPr>
          <w:rFonts w:ascii="Tahoma" w:hAnsi="Tahoma" w:cs="Tahoma"/>
          <w:sz w:val="16"/>
          <w:szCs w:val="16"/>
        </w:rPr>
        <w:t xml:space="preserve">Poskytovatel se zavazuje při plnění této smlouvy dodržovat povinnosti uvedené v dokumentu „Používání sítě VFN externími uživateli“, který je přílohou č. </w:t>
      </w:r>
      <w:r w:rsidRPr="007847CB" w:rsidR="00E6139F">
        <w:rPr>
          <w:rFonts w:ascii="Tahoma" w:hAnsi="Tahoma" w:cs="Tahoma"/>
          <w:sz w:val="16"/>
          <w:szCs w:val="16"/>
        </w:rPr>
        <w:t>5</w:t>
      </w:r>
      <w:r w:rsidRPr="007847CB">
        <w:rPr>
          <w:rFonts w:ascii="Tahoma" w:hAnsi="Tahoma" w:cs="Tahoma"/>
          <w:sz w:val="16"/>
          <w:szCs w:val="16"/>
        </w:rPr>
        <w:t xml:space="preserve"> této smlouvy.</w:t>
      </w:r>
    </w:p>
    <w:p w:rsidRPr="007847CB" w:rsidR="00535246" w:rsidP="00535246" w:rsidRDefault="00535246" w14:paraId="7034662D" w14:textId="77777777">
      <w:pPr>
        <w:autoSpaceDE/>
        <w:autoSpaceDN/>
        <w:ind w:left="360"/>
        <w:jc w:val="both"/>
        <w:rPr>
          <w:rFonts w:ascii="Tahoma" w:hAnsi="Tahoma" w:cs="Tahoma"/>
          <w:sz w:val="16"/>
          <w:szCs w:val="16"/>
        </w:rPr>
      </w:pPr>
    </w:p>
    <w:p w:rsidRPr="007847CB" w:rsidR="00597070" w:rsidP="00597070" w:rsidRDefault="00597070" w14:paraId="26B255FD" w14:textId="1DCE0AB6">
      <w:pPr>
        <w:widowControl w:val="0"/>
        <w:jc w:val="center"/>
        <w:outlineLvl w:val="0"/>
        <w:rPr>
          <w:rFonts w:ascii="Tahoma" w:hAnsi="Tahoma" w:cs="Tahoma"/>
          <w:b/>
          <w:snapToGrid w:val="0"/>
          <w:sz w:val="16"/>
          <w:szCs w:val="16"/>
        </w:rPr>
      </w:pPr>
      <w:r w:rsidRPr="007847CB">
        <w:rPr>
          <w:rFonts w:ascii="Tahoma" w:hAnsi="Tahoma" w:cs="Tahoma"/>
          <w:b/>
          <w:snapToGrid w:val="0"/>
          <w:sz w:val="16"/>
          <w:szCs w:val="16"/>
        </w:rPr>
        <w:t>XI</w:t>
      </w:r>
      <w:r w:rsidRPr="007847CB" w:rsidR="009152F8">
        <w:rPr>
          <w:rFonts w:ascii="Tahoma" w:hAnsi="Tahoma" w:cs="Tahoma"/>
          <w:b/>
          <w:snapToGrid w:val="0"/>
          <w:sz w:val="16"/>
          <w:szCs w:val="16"/>
        </w:rPr>
        <w:t>I</w:t>
      </w:r>
      <w:r w:rsidRPr="007847CB">
        <w:rPr>
          <w:rFonts w:ascii="Tahoma" w:hAnsi="Tahoma" w:cs="Tahoma"/>
          <w:b/>
          <w:snapToGrid w:val="0"/>
          <w:sz w:val="16"/>
          <w:szCs w:val="16"/>
        </w:rPr>
        <w:t>.</w:t>
      </w:r>
    </w:p>
    <w:p w:rsidRPr="007847CB" w:rsidR="00597070" w:rsidP="00597070" w:rsidRDefault="00597070" w14:paraId="26B255FE" w14:textId="77777777">
      <w:pPr>
        <w:pStyle w:val="Nadpis3"/>
        <w:rPr>
          <w:rFonts w:ascii="Tahoma" w:hAnsi="Tahoma" w:cs="Tahoma"/>
          <w:snapToGrid w:val="0"/>
          <w:sz w:val="16"/>
          <w:szCs w:val="16"/>
        </w:rPr>
      </w:pPr>
      <w:r w:rsidRPr="007847CB">
        <w:rPr>
          <w:rFonts w:ascii="Tahoma" w:hAnsi="Tahoma" w:cs="Tahoma"/>
          <w:snapToGrid w:val="0"/>
          <w:sz w:val="16"/>
          <w:szCs w:val="16"/>
        </w:rPr>
        <w:t>Závěrečná ujednání</w:t>
      </w:r>
    </w:p>
    <w:p w:rsidRPr="007847CB" w:rsidR="00597070" w:rsidP="00597070" w:rsidRDefault="00597070" w14:paraId="26B255FF" w14:textId="027B8215">
      <w:pPr>
        <w:numPr>
          <w:ilvl w:val="1"/>
          <w:numId w:val="5"/>
        </w:numPr>
        <w:autoSpaceDE/>
        <w:autoSpaceDN/>
        <w:jc w:val="both"/>
        <w:rPr>
          <w:rFonts w:ascii="Tahoma" w:hAnsi="Tahoma" w:cs="Tahoma"/>
          <w:sz w:val="16"/>
          <w:szCs w:val="16"/>
        </w:rPr>
      </w:pPr>
      <w:r w:rsidRPr="007847CB">
        <w:rPr>
          <w:rFonts w:ascii="Tahoma" w:hAnsi="Tahoma" w:cs="Tahoma"/>
          <w:sz w:val="16"/>
          <w:szCs w:val="16"/>
        </w:rPr>
        <w:t>Tato smlouva nabývá platnosti dnem podpisu oběma smluvními stranami</w:t>
      </w:r>
      <w:r w:rsidRPr="007847CB" w:rsidR="008F6176">
        <w:rPr>
          <w:rFonts w:ascii="Tahoma" w:hAnsi="Tahoma" w:cs="Tahoma"/>
          <w:sz w:val="16"/>
          <w:szCs w:val="16"/>
        </w:rPr>
        <w:t xml:space="preserve"> a účinnosti dnem uveřejnění v registru smluv</w:t>
      </w:r>
      <w:r w:rsidRPr="007847CB">
        <w:rPr>
          <w:rFonts w:ascii="Tahoma" w:hAnsi="Tahoma" w:cs="Tahoma"/>
          <w:sz w:val="16"/>
          <w:szCs w:val="16"/>
        </w:rPr>
        <w:t xml:space="preserve">. </w:t>
      </w:r>
    </w:p>
    <w:p w:rsidRPr="007847CB" w:rsidR="00597070" w:rsidP="00597070" w:rsidRDefault="00597070" w14:paraId="26B25600" w14:textId="77777777">
      <w:pPr>
        <w:numPr>
          <w:ilvl w:val="1"/>
          <w:numId w:val="5"/>
        </w:numPr>
        <w:autoSpaceDE/>
        <w:autoSpaceDN/>
        <w:jc w:val="both"/>
        <w:rPr>
          <w:rFonts w:ascii="Tahoma" w:hAnsi="Tahoma" w:cs="Tahoma"/>
          <w:sz w:val="16"/>
          <w:szCs w:val="16"/>
        </w:rPr>
      </w:pPr>
      <w:r w:rsidRPr="007847CB">
        <w:rPr>
          <w:rFonts w:ascii="Tahoma" w:hAnsi="Tahoma" w:cs="Tahoma"/>
          <w:sz w:val="16"/>
          <w:szCs w:val="16"/>
        </w:rPr>
        <w:t xml:space="preserve">Tato smlouva se řídí právním řádem České republiky a případné spory z ní, které nebudou urovnány smírnou cestou, budou rozhodovány příslušným soudem. Právní vztahy touto smlouvou neupravené, jakož i právní poměry z ní vznikající a vyplývající, se řídí příslušnými občanského zákoníku v platném znění </w:t>
      </w:r>
      <w:r w:rsidRPr="007847CB">
        <w:rPr>
          <w:rFonts w:ascii="Tahoma" w:hAnsi="Tahoma" w:cs="Tahoma"/>
          <w:snapToGrid w:val="0"/>
          <w:sz w:val="16"/>
          <w:szCs w:val="16"/>
        </w:rPr>
        <w:t>a předpisy souvisejícími</w:t>
      </w:r>
      <w:r w:rsidRPr="007847CB">
        <w:rPr>
          <w:rFonts w:ascii="Tahoma" w:hAnsi="Tahoma" w:cs="Tahoma"/>
          <w:sz w:val="16"/>
          <w:szCs w:val="16"/>
        </w:rPr>
        <w:t>.</w:t>
      </w:r>
    </w:p>
    <w:p w:rsidRPr="007847CB" w:rsidR="00597070" w:rsidP="00597070" w:rsidRDefault="00597070" w14:paraId="26B25601" w14:textId="419505C2">
      <w:pPr>
        <w:numPr>
          <w:ilvl w:val="1"/>
          <w:numId w:val="5"/>
        </w:numPr>
        <w:autoSpaceDE/>
        <w:autoSpaceDN/>
        <w:jc w:val="both"/>
        <w:rPr>
          <w:rFonts w:ascii="Tahoma" w:hAnsi="Tahoma" w:cs="Tahoma"/>
          <w:sz w:val="16"/>
          <w:szCs w:val="16"/>
          <w:u w:val="single"/>
        </w:rPr>
      </w:pPr>
      <w:r w:rsidRPr="007847CB">
        <w:rPr>
          <w:rFonts w:ascii="Tahoma" w:hAnsi="Tahoma" w:cs="Tahoma"/>
          <w:sz w:val="16"/>
          <w:szCs w:val="16"/>
        </w:rPr>
        <w:t xml:space="preserve">Jakékoliv změny této smlouvy mohou být prováděny pouze formou písemných </w:t>
      </w:r>
      <w:r w:rsidRPr="007847CB" w:rsidR="004976B1">
        <w:rPr>
          <w:rFonts w:ascii="Tahoma" w:hAnsi="Tahoma" w:cs="Tahoma"/>
          <w:sz w:val="16"/>
          <w:szCs w:val="16"/>
        </w:rPr>
        <w:t xml:space="preserve">číslovaných </w:t>
      </w:r>
      <w:r w:rsidRPr="007847CB">
        <w:rPr>
          <w:rFonts w:ascii="Tahoma" w:hAnsi="Tahoma" w:cs="Tahoma"/>
          <w:sz w:val="16"/>
          <w:szCs w:val="16"/>
        </w:rPr>
        <w:t>dodatků k této smlouvě a musí být podepsány oprávněnými zástupci smluvních stran. Tyto případné dodatky budou tvořit nedílnou součást této smlouvy.</w:t>
      </w:r>
    </w:p>
    <w:p w:rsidRPr="007847CB" w:rsidR="00597070" w:rsidP="00597070" w:rsidRDefault="00597070" w14:paraId="26B25602" w14:textId="77777777">
      <w:pPr>
        <w:widowControl w:val="0"/>
        <w:numPr>
          <w:ilvl w:val="1"/>
          <w:numId w:val="5"/>
        </w:numPr>
        <w:jc w:val="both"/>
        <w:rPr>
          <w:rFonts w:ascii="Tahoma" w:hAnsi="Tahoma" w:cs="Tahoma"/>
          <w:snapToGrid w:val="0"/>
          <w:sz w:val="16"/>
          <w:szCs w:val="16"/>
        </w:rPr>
      </w:pPr>
      <w:r w:rsidRPr="007847CB">
        <w:rPr>
          <w:rFonts w:ascii="Tahoma" w:hAnsi="Tahoma" w:cs="Tahoma"/>
          <w:sz w:val="16"/>
          <w:szCs w:val="16"/>
        </w:rPr>
        <w:t>Tato smlouva je vyhotovena ve dvou stejnopisech, z nichž každá ze smluvních stran obdrží po jednom vyhotovení. Nedílnou součástí této smlouvy jsou přílohy dle textu smlouvy.</w:t>
      </w:r>
    </w:p>
    <w:p w:rsidRPr="007847CB" w:rsidR="00597070" w:rsidP="00597070" w:rsidRDefault="00597070" w14:paraId="26B25603" w14:textId="77777777">
      <w:pPr>
        <w:widowControl w:val="0"/>
        <w:numPr>
          <w:ilvl w:val="1"/>
          <w:numId w:val="5"/>
        </w:numPr>
        <w:jc w:val="both"/>
        <w:rPr>
          <w:rFonts w:ascii="Tahoma" w:hAnsi="Tahoma" w:cs="Tahoma"/>
          <w:snapToGrid w:val="0"/>
          <w:sz w:val="16"/>
          <w:szCs w:val="16"/>
        </w:rPr>
      </w:pPr>
      <w:r w:rsidRPr="007847CB">
        <w:rPr>
          <w:rFonts w:ascii="Tahoma" w:hAnsi="Tahoma" w:cs="Tahoma"/>
          <w:snapToGrid w:val="0"/>
          <w:sz w:val="16"/>
          <w:szCs w:val="16"/>
        </w:rPr>
        <w:t>Práva a závazky, které pro smluvní strany ze smlouvy vyplývají, přecházejí na jejich případné právní nástupce.</w:t>
      </w:r>
    </w:p>
    <w:p w:rsidRPr="007847CB" w:rsidR="00597070" w:rsidP="00597070" w:rsidRDefault="00597070" w14:paraId="26B25604" w14:textId="77777777">
      <w:pPr>
        <w:numPr>
          <w:ilvl w:val="1"/>
          <w:numId w:val="5"/>
        </w:numPr>
        <w:autoSpaceDE/>
        <w:autoSpaceDN/>
        <w:jc w:val="both"/>
        <w:rPr>
          <w:rFonts w:ascii="Tahoma" w:hAnsi="Tahoma" w:cs="Tahoma"/>
          <w:sz w:val="16"/>
          <w:szCs w:val="16"/>
        </w:rPr>
      </w:pPr>
      <w:r w:rsidRPr="007847CB">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rsidRPr="007847CB" w:rsidR="00597070" w:rsidP="00597070" w:rsidRDefault="00597070" w14:paraId="26B25605" w14:textId="77777777">
      <w:pPr>
        <w:widowControl w:val="0"/>
        <w:jc w:val="both"/>
        <w:rPr>
          <w:rFonts w:ascii="Tahoma" w:hAnsi="Tahoma" w:cs="Tahoma"/>
          <w:snapToGrid w:val="0"/>
          <w:sz w:val="16"/>
          <w:szCs w:val="16"/>
        </w:rPr>
      </w:pPr>
    </w:p>
    <w:p w:rsidRPr="007847CB" w:rsidR="001A2A81" w:rsidP="00597070" w:rsidRDefault="001A2A81" w14:paraId="26B25613" w14:textId="77777777">
      <w:pPr>
        <w:widowControl w:val="0"/>
        <w:jc w:val="both"/>
        <w:rPr>
          <w:rFonts w:ascii="Tahoma" w:hAnsi="Tahoma" w:cs="Tahoma"/>
          <w:snapToGrid w:val="0"/>
          <w:sz w:val="16"/>
          <w:szCs w:val="16"/>
        </w:rPr>
      </w:pPr>
    </w:p>
    <w:p w:rsidRPr="007847CB" w:rsidR="006D533D" w:rsidP="00597070" w:rsidRDefault="00597070" w14:paraId="6D8278EB" w14:textId="77777777">
      <w:pPr>
        <w:widowControl w:val="0"/>
        <w:jc w:val="both"/>
        <w:rPr>
          <w:rFonts w:ascii="Tahoma" w:hAnsi="Tahoma" w:cs="Tahoma"/>
          <w:snapToGrid w:val="0"/>
          <w:sz w:val="16"/>
          <w:szCs w:val="16"/>
        </w:rPr>
      </w:pPr>
      <w:r w:rsidRPr="007847CB">
        <w:rPr>
          <w:rFonts w:ascii="Tahoma" w:hAnsi="Tahoma" w:cs="Tahoma"/>
          <w:snapToGrid w:val="0"/>
          <w:sz w:val="16"/>
          <w:szCs w:val="16"/>
        </w:rPr>
        <w:t>Přílohy:</w:t>
      </w:r>
    </w:p>
    <w:p w:rsidRPr="007847CB" w:rsidR="00597070" w:rsidP="00597070" w:rsidRDefault="006D533D" w14:paraId="26B25614" w14:textId="35BE4BDB">
      <w:pPr>
        <w:widowControl w:val="0"/>
        <w:jc w:val="both"/>
        <w:rPr>
          <w:rFonts w:ascii="Tahoma" w:hAnsi="Tahoma" w:cs="Tahoma"/>
          <w:snapToGrid w:val="0"/>
          <w:sz w:val="16"/>
          <w:szCs w:val="16"/>
        </w:rPr>
      </w:pPr>
      <w:r w:rsidRPr="007847CB">
        <w:rPr>
          <w:rFonts w:ascii="Tahoma" w:hAnsi="Tahoma" w:cs="Tahoma"/>
          <w:snapToGrid w:val="0"/>
          <w:sz w:val="16"/>
          <w:szCs w:val="16"/>
        </w:rPr>
        <w:t xml:space="preserve">Příloha č. 1 </w:t>
      </w:r>
      <w:r w:rsidRPr="007847CB" w:rsidR="00CF59AE">
        <w:rPr>
          <w:rFonts w:ascii="Tahoma" w:hAnsi="Tahoma" w:cs="Tahoma"/>
          <w:snapToGrid w:val="0"/>
          <w:sz w:val="16"/>
          <w:szCs w:val="16"/>
        </w:rPr>
        <w:t>–</w:t>
      </w:r>
      <w:r w:rsidRPr="007847CB">
        <w:rPr>
          <w:rFonts w:ascii="Tahoma" w:hAnsi="Tahoma" w:cs="Tahoma"/>
          <w:snapToGrid w:val="0"/>
          <w:sz w:val="16"/>
          <w:szCs w:val="16"/>
        </w:rPr>
        <w:t xml:space="preserve"> </w:t>
      </w:r>
      <w:r w:rsidRPr="007847CB" w:rsidR="00CF59AE">
        <w:rPr>
          <w:rFonts w:ascii="Tahoma" w:hAnsi="Tahoma" w:cs="Tahoma"/>
          <w:snapToGrid w:val="0"/>
          <w:sz w:val="16"/>
          <w:szCs w:val="16"/>
        </w:rPr>
        <w:t xml:space="preserve">Technická specifikace předmětu </w:t>
      </w:r>
      <w:r w:rsidRPr="007847CB" w:rsidR="00D96884">
        <w:rPr>
          <w:rFonts w:ascii="Tahoma" w:hAnsi="Tahoma" w:cs="Tahoma"/>
          <w:snapToGrid w:val="0"/>
          <w:sz w:val="16"/>
          <w:szCs w:val="16"/>
        </w:rPr>
        <w:t>plnění nabídka</w:t>
      </w:r>
      <w:r w:rsidRPr="007847CB" w:rsidR="00597070">
        <w:rPr>
          <w:rFonts w:ascii="Tahoma" w:hAnsi="Tahoma" w:cs="Tahoma"/>
          <w:snapToGrid w:val="0"/>
          <w:sz w:val="16"/>
          <w:szCs w:val="16"/>
        </w:rPr>
        <w:tab/>
      </w:r>
    </w:p>
    <w:p w:rsidRPr="007847CB" w:rsidR="00597070" w:rsidP="00597070" w:rsidRDefault="00597070" w14:paraId="26B25615" w14:textId="29A91BED">
      <w:pPr>
        <w:widowControl w:val="0"/>
        <w:jc w:val="both"/>
        <w:rPr>
          <w:rFonts w:ascii="Tahoma" w:hAnsi="Tahoma" w:cs="Tahoma"/>
          <w:snapToGrid w:val="0"/>
          <w:sz w:val="16"/>
          <w:szCs w:val="16"/>
        </w:rPr>
      </w:pPr>
      <w:r w:rsidRPr="007847CB">
        <w:rPr>
          <w:rFonts w:ascii="Tahoma" w:hAnsi="Tahoma" w:cs="Tahoma"/>
          <w:snapToGrid w:val="0"/>
          <w:sz w:val="16"/>
          <w:szCs w:val="16"/>
        </w:rPr>
        <w:t xml:space="preserve">Příloha č. </w:t>
      </w:r>
      <w:r w:rsidRPr="007847CB" w:rsidR="003E7725">
        <w:rPr>
          <w:rFonts w:ascii="Tahoma" w:hAnsi="Tahoma" w:cs="Tahoma"/>
          <w:snapToGrid w:val="0"/>
          <w:sz w:val="16"/>
          <w:szCs w:val="16"/>
        </w:rPr>
        <w:t>2</w:t>
      </w:r>
      <w:r w:rsidRPr="007847CB">
        <w:rPr>
          <w:rFonts w:ascii="Tahoma" w:hAnsi="Tahoma" w:cs="Tahoma"/>
          <w:snapToGrid w:val="0"/>
          <w:sz w:val="16"/>
          <w:szCs w:val="16"/>
        </w:rPr>
        <w:t xml:space="preserve"> </w:t>
      </w:r>
      <w:r w:rsidRPr="007847CB" w:rsidR="00D96884">
        <w:rPr>
          <w:rFonts w:ascii="Tahoma" w:hAnsi="Tahoma" w:cs="Tahoma"/>
          <w:snapToGrid w:val="0"/>
          <w:sz w:val="16"/>
          <w:szCs w:val="16"/>
        </w:rPr>
        <w:t>– Položkový</w:t>
      </w:r>
      <w:r w:rsidRPr="007847CB">
        <w:rPr>
          <w:rFonts w:ascii="Tahoma" w:hAnsi="Tahoma" w:cs="Tahoma"/>
          <w:snapToGrid w:val="0"/>
          <w:sz w:val="16"/>
          <w:szCs w:val="16"/>
        </w:rPr>
        <w:t xml:space="preserve"> </w:t>
      </w:r>
      <w:r w:rsidRPr="007847CB" w:rsidR="00D96884">
        <w:rPr>
          <w:rFonts w:ascii="Tahoma" w:hAnsi="Tahoma" w:cs="Tahoma"/>
          <w:snapToGrid w:val="0"/>
          <w:sz w:val="16"/>
          <w:szCs w:val="16"/>
        </w:rPr>
        <w:t>ceník</w:t>
      </w:r>
      <w:r w:rsidRPr="007847CB">
        <w:rPr>
          <w:rFonts w:ascii="Tahoma" w:hAnsi="Tahoma" w:cs="Tahoma"/>
          <w:snapToGrid w:val="0"/>
          <w:sz w:val="16"/>
          <w:szCs w:val="16"/>
        </w:rPr>
        <w:t xml:space="preserve"> </w:t>
      </w:r>
    </w:p>
    <w:p w:rsidRPr="007847CB" w:rsidR="003E7725" w:rsidP="00A5281D" w:rsidRDefault="003E7725" w14:paraId="35DBC922" w14:textId="1F20E2C4">
      <w:pPr>
        <w:widowControl w:val="0"/>
        <w:jc w:val="both"/>
        <w:rPr>
          <w:rFonts w:ascii="Tahoma" w:hAnsi="Tahoma" w:cs="Tahoma"/>
          <w:b/>
          <w:bCs/>
          <w:snapToGrid w:val="0"/>
          <w:sz w:val="16"/>
          <w:szCs w:val="16"/>
        </w:rPr>
      </w:pPr>
      <w:r w:rsidRPr="007847CB">
        <w:rPr>
          <w:rFonts w:ascii="Tahoma" w:hAnsi="Tahoma" w:cs="Tahoma"/>
          <w:snapToGrid w:val="0"/>
          <w:sz w:val="16"/>
          <w:szCs w:val="16"/>
        </w:rPr>
        <w:t>Příloha č. 3 – Minimální specifikace</w:t>
      </w:r>
      <w:r w:rsidRPr="007847CB" w:rsidR="006A6D33">
        <w:rPr>
          <w:rFonts w:ascii="Tahoma" w:hAnsi="Tahoma" w:cs="Tahoma"/>
          <w:snapToGrid w:val="0"/>
          <w:sz w:val="16"/>
          <w:szCs w:val="16"/>
        </w:rPr>
        <w:t xml:space="preserve"> nezbytné součinnosti</w:t>
      </w:r>
      <w:r w:rsidRPr="007847CB" w:rsidR="008D267F">
        <w:rPr>
          <w:rFonts w:ascii="Tahoma" w:hAnsi="Tahoma" w:cs="Tahoma"/>
          <w:snapToGrid w:val="0"/>
          <w:sz w:val="16"/>
          <w:szCs w:val="16"/>
        </w:rPr>
        <w:t xml:space="preserve"> nabyvatele</w:t>
      </w:r>
      <w:r w:rsidRPr="007847CB" w:rsidR="006A6D33">
        <w:rPr>
          <w:rFonts w:ascii="Tahoma" w:hAnsi="Tahoma" w:cs="Tahoma"/>
          <w:snapToGrid w:val="0"/>
          <w:sz w:val="16"/>
          <w:szCs w:val="16"/>
        </w:rPr>
        <w:t xml:space="preserve"> pro zpracování </w:t>
      </w:r>
      <w:proofErr w:type="spellStart"/>
      <w:r w:rsidRPr="007847CB" w:rsidR="006A6D33">
        <w:rPr>
          <w:rFonts w:ascii="Tahoma" w:hAnsi="Tahoma" w:cs="Tahoma"/>
          <w:snapToGrid w:val="0"/>
          <w:sz w:val="16"/>
          <w:szCs w:val="16"/>
        </w:rPr>
        <w:t>předimplementační</w:t>
      </w:r>
      <w:proofErr w:type="spellEnd"/>
      <w:r w:rsidRPr="007847CB" w:rsidR="006A6D33">
        <w:rPr>
          <w:rFonts w:ascii="Tahoma" w:hAnsi="Tahoma" w:cs="Tahoma"/>
          <w:snapToGrid w:val="0"/>
          <w:sz w:val="16"/>
          <w:szCs w:val="16"/>
        </w:rPr>
        <w:t xml:space="preserve"> analýzy</w:t>
      </w:r>
    </w:p>
    <w:p w:rsidRPr="007847CB" w:rsidR="00254344" w:rsidP="00597070" w:rsidRDefault="00254344" w14:paraId="7AD2FDB9" w14:textId="6C54E53D">
      <w:pPr>
        <w:widowControl w:val="0"/>
        <w:jc w:val="both"/>
        <w:rPr>
          <w:rFonts w:ascii="Tahoma" w:hAnsi="Tahoma" w:cs="Tahoma"/>
          <w:snapToGrid w:val="0"/>
          <w:sz w:val="16"/>
          <w:szCs w:val="16"/>
        </w:rPr>
      </w:pPr>
      <w:r w:rsidRPr="007847CB">
        <w:rPr>
          <w:rFonts w:ascii="Tahoma" w:hAnsi="Tahoma" w:cs="Tahoma"/>
          <w:snapToGrid w:val="0"/>
          <w:sz w:val="16"/>
          <w:szCs w:val="16"/>
        </w:rPr>
        <w:t xml:space="preserve">Příloha č. 4 </w:t>
      </w:r>
      <w:r w:rsidRPr="007847CB" w:rsidR="009D1A81">
        <w:rPr>
          <w:rFonts w:ascii="Tahoma" w:hAnsi="Tahoma" w:cs="Tahoma"/>
          <w:snapToGrid w:val="0"/>
          <w:sz w:val="16"/>
          <w:szCs w:val="16"/>
        </w:rPr>
        <w:t>–</w:t>
      </w:r>
      <w:r w:rsidRPr="007847CB">
        <w:rPr>
          <w:rFonts w:ascii="Tahoma" w:hAnsi="Tahoma" w:cs="Tahoma"/>
          <w:snapToGrid w:val="0"/>
          <w:sz w:val="16"/>
          <w:szCs w:val="16"/>
        </w:rPr>
        <w:t xml:space="preserve"> </w:t>
      </w:r>
      <w:r w:rsidRPr="007847CB" w:rsidR="008D25DC">
        <w:rPr>
          <w:rFonts w:ascii="Tahoma" w:hAnsi="Tahoma" w:cs="Tahoma"/>
          <w:snapToGrid w:val="0"/>
          <w:sz w:val="16"/>
          <w:szCs w:val="16"/>
        </w:rPr>
        <w:t>Testy ověření kvality dodávky</w:t>
      </w:r>
    </w:p>
    <w:p w:rsidRPr="007847CB" w:rsidR="005706D9" w:rsidP="00535246" w:rsidRDefault="00535246" w14:paraId="2C1E30A5" w14:textId="77777777">
      <w:pPr>
        <w:rPr>
          <w:rFonts w:ascii="Tahoma" w:hAnsi="Tahoma" w:cs="Tahoma"/>
          <w:sz w:val="16"/>
          <w:szCs w:val="16"/>
        </w:rPr>
      </w:pPr>
      <w:r w:rsidRPr="007847CB">
        <w:rPr>
          <w:rFonts w:ascii="Tahoma" w:hAnsi="Tahoma" w:cs="Tahoma"/>
          <w:sz w:val="16"/>
          <w:szCs w:val="16"/>
        </w:rPr>
        <w:t xml:space="preserve">Příloha č. </w:t>
      </w:r>
      <w:r w:rsidRPr="007847CB" w:rsidR="009D1A81">
        <w:rPr>
          <w:rFonts w:ascii="Tahoma" w:hAnsi="Tahoma" w:cs="Tahoma"/>
          <w:sz w:val="16"/>
          <w:szCs w:val="16"/>
        </w:rPr>
        <w:t>5</w:t>
      </w:r>
      <w:r w:rsidRPr="007847CB">
        <w:rPr>
          <w:rFonts w:ascii="Tahoma" w:hAnsi="Tahoma" w:cs="Tahoma"/>
          <w:sz w:val="16"/>
          <w:szCs w:val="16"/>
        </w:rPr>
        <w:t xml:space="preserve"> – Používání sítě VFN externími uživateli</w:t>
      </w:r>
    </w:p>
    <w:p w:rsidRPr="007847CB" w:rsidR="00535246" w:rsidP="00535246" w:rsidRDefault="005706D9" w14:paraId="6309080B" w14:textId="3C0BEA4C">
      <w:pPr>
        <w:rPr>
          <w:rFonts w:ascii="Tahoma" w:hAnsi="Tahoma" w:cs="Tahoma"/>
          <w:b/>
          <w:bCs/>
          <w:sz w:val="16"/>
          <w:szCs w:val="16"/>
        </w:rPr>
      </w:pPr>
      <w:r w:rsidRPr="007847CB">
        <w:rPr>
          <w:rFonts w:ascii="Tahoma" w:hAnsi="Tahoma" w:cs="Tahoma"/>
          <w:sz w:val="16"/>
          <w:szCs w:val="16"/>
        </w:rPr>
        <w:t>Příloha č. 6 – Požadavky na bezpečnost</w:t>
      </w:r>
      <w:r w:rsidRPr="007847CB" w:rsidR="00535246">
        <w:rPr>
          <w:rFonts w:ascii="Tahoma" w:hAnsi="Tahoma" w:cs="Tahoma"/>
          <w:sz w:val="16"/>
          <w:szCs w:val="16"/>
        </w:rPr>
        <w:t xml:space="preserve"> </w:t>
      </w:r>
    </w:p>
    <w:p w:rsidRPr="007847CB" w:rsidR="007365E2" w:rsidP="00597070" w:rsidRDefault="007365E2" w14:paraId="70B0FF19" w14:textId="77777777">
      <w:pPr>
        <w:widowControl w:val="0"/>
        <w:jc w:val="both"/>
        <w:rPr>
          <w:rFonts w:ascii="Tahoma" w:hAnsi="Tahoma" w:cs="Tahoma"/>
          <w:snapToGrid w:val="0"/>
          <w:sz w:val="16"/>
          <w:szCs w:val="16"/>
        </w:rPr>
      </w:pPr>
    </w:p>
    <w:p w:rsidRPr="007847CB" w:rsidR="00597070" w:rsidP="00597070" w:rsidRDefault="00597070" w14:paraId="26B2561D" w14:textId="7AB00B3F">
      <w:pPr>
        <w:widowControl w:val="0"/>
        <w:jc w:val="both"/>
        <w:rPr>
          <w:rFonts w:ascii="Tahoma" w:hAnsi="Tahoma" w:cs="Tahoma"/>
          <w:snapToGrid w:val="0"/>
          <w:sz w:val="16"/>
          <w:szCs w:val="16"/>
        </w:rPr>
      </w:pPr>
      <w:r w:rsidRPr="007847CB">
        <w:rPr>
          <w:rFonts w:ascii="Tahoma" w:hAnsi="Tahoma" w:cs="Tahoma"/>
          <w:snapToGrid w:val="0"/>
          <w:sz w:val="16"/>
          <w:szCs w:val="16"/>
        </w:rPr>
        <w:t>V Praze dne</w:t>
      </w:r>
      <w:r w:rsidRPr="007847CB">
        <w:rPr>
          <w:rFonts w:ascii="Tahoma" w:hAnsi="Tahoma" w:cs="Tahoma"/>
          <w:snapToGrid w:val="0"/>
          <w:sz w:val="16"/>
          <w:szCs w:val="16"/>
        </w:rPr>
        <w:tab/>
      </w:r>
      <w:r w:rsidRPr="007847CB">
        <w:rPr>
          <w:rFonts w:ascii="Tahoma" w:hAnsi="Tahoma" w:cs="Tahoma"/>
          <w:snapToGrid w:val="0"/>
          <w:sz w:val="16"/>
          <w:szCs w:val="16"/>
        </w:rPr>
        <w:tab/>
      </w:r>
      <w:r w:rsidRPr="007847CB">
        <w:rPr>
          <w:rFonts w:ascii="Tahoma" w:hAnsi="Tahoma" w:cs="Tahoma"/>
          <w:snapToGrid w:val="0"/>
          <w:sz w:val="16"/>
          <w:szCs w:val="16"/>
        </w:rPr>
        <w:tab/>
      </w:r>
      <w:r w:rsidRPr="007847CB">
        <w:rPr>
          <w:rFonts w:ascii="Tahoma" w:hAnsi="Tahoma" w:cs="Tahoma"/>
          <w:snapToGrid w:val="0"/>
          <w:sz w:val="16"/>
          <w:szCs w:val="16"/>
        </w:rPr>
        <w:tab/>
      </w:r>
      <w:r w:rsidRPr="007847CB">
        <w:rPr>
          <w:rFonts w:ascii="Tahoma" w:hAnsi="Tahoma" w:cs="Tahoma"/>
          <w:snapToGrid w:val="0"/>
          <w:sz w:val="16"/>
          <w:szCs w:val="16"/>
        </w:rPr>
        <w:tab/>
      </w:r>
      <w:r w:rsidRPr="007847CB">
        <w:rPr>
          <w:rFonts w:ascii="Tahoma" w:hAnsi="Tahoma" w:cs="Tahoma"/>
          <w:snapToGrid w:val="0"/>
          <w:sz w:val="16"/>
          <w:szCs w:val="16"/>
        </w:rPr>
        <w:tab/>
      </w:r>
      <w:r w:rsidRPr="007847CB">
        <w:rPr>
          <w:rFonts w:ascii="Tahoma" w:hAnsi="Tahoma" w:cs="Tahoma"/>
          <w:snapToGrid w:val="0"/>
          <w:sz w:val="16"/>
          <w:szCs w:val="16"/>
        </w:rPr>
        <w:t xml:space="preserve">      </w:t>
      </w:r>
      <w:r w:rsidRPr="007847CB">
        <w:rPr>
          <w:rFonts w:ascii="Tahoma" w:hAnsi="Tahoma" w:cs="Tahoma"/>
          <w:snapToGrid w:val="0"/>
          <w:sz w:val="16"/>
          <w:szCs w:val="16"/>
        </w:rPr>
        <w:tab/>
      </w:r>
      <w:r w:rsidRPr="007847CB">
        <w:rPr>
          <w:rFonts w:ascii="Tahoma" w:hAnsi="Tahoma" w:cs="Tahoma"/>
          <w:snapToGrid w:val="0"/>
          <w:sz w:val="16"/>
          <w:szCs w:val="16"/>
        </w:rPr>
        <w:t>V </w:t>
      </w:r>
      <w:r w:rsidRPr="007847CB" w:rsidR="001754AF">
        <w:rPr>
          <w:rFonts w:ascii="Tahoma" w:hAnsi="Tahoma" w:cs="Tahoma"/>
          <w:snapToGrid w:val="0"/>
          <w:sz w:val="16"/>
          <w:szCs w:val="16"/>
        </w:rPr>
        <w:t>Ostravě</w:t>
      </w:r>
      <w:r w:rsidRPr="007847CB">
        <w:rPr>
          <w:rFonts w:ascii="Tahoma" w:hAnsi="Tahoma" w:cs="Tahoma"/>
          <w:snapToGrid w:val="0"/>
          <w:sz w:val="16"/>
          <w:szCs w:val="16"/>
        </w:rPr>
        <w:t xml:space="preserve"> dne</w:t>
      </w:r>
      <w:r w:rsidRPr="007847CB" w:rsidR="001754AF">
        <w:rPr>
          <w:rFonts w:ascii="Tahoma" w:hAnsi="Tahoma" w:cs="Tahoma"/>
          <w:snapToGrid w:val="0"/>
          <w:sz w:val="16"/>
          <w:szCs w:val="16"/>
        </w:rPr>
        <w:t xml:space="preserve"> </w:t>
      </w:r>
    </w:p>
    <w:p w:rsidRPr="007847CB" w:rsidR="00597070" w:rsidP="00597070" w:rsidRDefault="00597070" w14:paraId="26B2561E" w14:textId="77777777">
      <w:pPr>
        <w:widowControl w:val="0"/>
        <w:jc w:val="both"/>
        <w:rPr>
          <w:rFonts w:ascii="Tahoma" w:hAnsi="Tahoma" w:cs="Tahoma"/>
          <w:snapToGrid w:val="0"/>
          <w:sz w:val="16"/>
          <w:szCs w:val="16"/>
        </w:rPr>
      </w:pPr>
    </w:p>
    <w:p w:rsidRPr="007847CB" w:rsidR="00597070" w:rsidP="00597070" w:rsidRDefault="00597070" w14:paraId="26B2561F" w14:textId="56A7495E">
      <w:pPr>
        <w:widowControl w:val="0"/>
        <w:jc w:val="both"/>
        <w:rPr>
          <w:rFonts w:ascii="Tahoma" w:hAnsi="Tahoma" w:cs="Tahoma"/>
          <w:snapToGrid w:val="0"/>
          <w:sz w:val="16"/>
          <w:szCs w:val="16"/>
        </w:rPr>
      </w:pPr>
    </w:p>
    <w:p w:rsidRPr="007847CB" w:rsidR="00597070" w:rsidP="00597070" w:rsidRDefault="001754AF" w14:paraId="26B25621" w14:textId="54122DCB">
      <w:pPr>
        <w:widowControl w:val="0"/>
        <w:jc w:val="both"/>
        <w:rPr>
          <w:rFonts w:ascii="Tahoma" w:hAnsi="Tahoma" w:cs="Tahoma"/>
          <w:snapToGrid w:val="0"/>
          <w:sz w:val="16"/>
          <w:szCs w:val="16"/>
        </w:rPr>
      </w:pPr>
      <w:r w:rsidRPr="007847CB">
        <w:rPr>
          <w:rFonts w:ascii="Tahoma" w:hAnsi="Tahoma" w:cs="Tahoma"/>
          <w:snapToGrid w:val="0"/>
          <w:sz w:val="16"/>
          <w:szCs w:val="16"/>
        </w:rPr>
        <w:tab/>
      </w:r>
      <w:r w:rsidRPr="007847CB">
        <w:rPr>
          <w:rFonts w:ascii="Tahoma" w:hAnsi="Tahoma" w:cs="Tahoma"/>
          <w:snapToGrid w:val="0"/>
          <w:sz w:val="16"/>
          <w:szCs w:val="16"/>
        </w:rPr>
        <w:tab/>
      </w:r>
      <w:r w:rsidRPr="007847CB">
        <w:rPr>
          <w:rFonts w:ascii="Tahoma" w:hAnsi="Tahoma" w:cs="Tahoma"/>
          <w:snapToGrid w:val="0"/>
          <w:sz w:val="16"/>
          <w:szCs w:val="16"/>
        </w:rPr>
        <w:tab/>
      </w:r>
      <w:r w:rsidRPr="007847CB">
        <w:rPr>
          <w:rFonts w:ascii="Tahoma" w:hAnsi="Tahoma" w:cs="Tahoma"/>
          <w:snapToGrid w:val="0"/>
          <w:sz w:val="16"/>
          <w:szCs w:val="16"/>
        </w:rPr>
        <w:tab/>
      </w:r>
      <w:r w:rsidRPr="007847CB">
        <w:rPr>
          <w:rFonts w:ascii="Tahoma" w:hAnsi="Tahoma" w:cs="Tahoma"/>
          <w:snapToGrid w:val="0"/>
          <w:sz w:val="16"/>
          <w:szCs w:val="16"/>
        </w:rPr>
        <w:tab/>
      </w:r>
      <w:r w:rsidRPr="007847CB">
        <w:rPr>
          <w:rFonts w:ascii="Tahoma" w:hAnsi="Tahoma" w:cs="Tahoma"/>
          <w:snapToGrid w:val="0"/>
          <w:sz w:val="16"/>
          <w:szCs w:val="16"/>
        </w:rPr>
        <w:tab/>
      </w:r>
      <w:r w:rsidRPr="007847CB">
        <w:rPr>
          <w:rFonts w:ascii="Tahoma" w:hAnsi="Tahoma" w:cs="Tahoma"/>
          <w:snapToGrid w:val="0"/>
          <w:sz w:val="16"/>
          <w:szCs w:val="16"/>
        </w:rPr>
        <w:tab/>
      </w:r>
      <w:r w:rsidRPr="007847CB">
        <w:rPr>
          <w:rFonts w:ascii="Tahoma" w:hAnsi="Tahoma" w:cs="Tahoma"/>
          <w:snapToGrid w:val="0"/>
          <w:sz w:val="16"/>
          <w:szCs w:val="16"/>
        </w:rPr>
        <w:tab/>
      </w:r>
    </w:p>
    <w:p w:rsidRPr="007847CB" w:rsidR="00E3663D" w:rsidP="00597070" w:rsidRDefault="00E3663D" w14:paraId="5873BA75" w14:textId="77777777">
      <w:pPr>
        <w:widowControl w:val="0"/>
        <w:jc w:val="both"/>
        <w:rPr>
          <w:rFonts w:ascii="Tahoma" w:hAnsi="Tahoma" w:cs="Tahoma"/>
          <w:snapToGrid w:val="0"/>
          <w:sz w:val="16"/>
          <w:szCs w:val="16"/>
        </w:rPr>
      </w:pPr>
    </w:p>
    <w:p w:rsidRPr="007847CB" w:rsidR="00597070" w:rsidP="00597070" w:rsidRDefault="00597070" w14:paraId="26B25622" w14:textId="77777777">
      <w:pPr>
        <w:widowControl w:val="0"/>
        <w:jc w:val="both"/>
        <w:rPr>
          <w:rFonts w:ascii="Tahoma" w:hAnsi="Tahoma" w:cs="Tahoma"/>
          <w:snapToGrid w:val="0"/>
          <w:sz w:val="16"/>
          <w:szCs w:val="16"/>
        </w:rPr>
      </w:pPr>
      <w:r w:rsidRPr="007847CB">
        <w:rPr>
          <w:rFonts w:ascii="Tahoma" w:hAnsi="Tahoma" w:cs="Tahoma"/>
          <w:snapToGrid w:val="0"/>
          <w:sz w:val="16"/>
          <w:szCs w:val="16"/>
        </w:rPr>
        <w:t xml:space="preserve">------------------------------------------------------------------                             </w:t>
      </w:r>
      <w:r w:rsidRPr="007847CB">
        <w:rPr>
          <w:rFonts w:ascii="Tahoma" w:hAnsi="Tahoma" w:cs="Tahoma"/>
          <w:snapToGrid w:val="0"/>
          <w:sz w:val="16"/>
          <w:szCs w:val="16"/>
        </w:rPr>
        <w:tab/>
      </w:r>
      <w:r w:rsidRPr="007847CB">
        <w:rPr>
          <w:rFonts w:ascii="Tahoma" w:hAnsi="Tahoma" w:cs="Tahoma"/>
          <w:snapToGrid w:val="0"/>
          <w:sz w:val="16"/>
          <w:szCs w:val="16"/>
        </w:rPr>
        <w:t>-----------------------------------------------------</w:t>
      </w:r>
    </w:p>
    <w:p w:rsidRPr="007847CB" w:rsidR="00FF4615" w:rsidP="00FF4615" w:rsidRDefault="00FF4615" w14:paraId="740A21D7" w14:textId="57ED7376">
      <w:pPr>
        <w:rPr>
          <w:rFonts w:ascii="Tahoma" w:hAnsi="Tahoma" w:cs="Tahoma"/>
          <w:sz w:val="16"/>
          <w:szCs w:val="16"/>
        </w:rPr>
      </w:pPr>
      <w:r w:rsidRPr="007847CB">
        <w:rPr>
          <w:rFonts w:ascii="Tahoma" w:hAnsi="Tahoma" w:cs="Tahoma"/>
          <w:sz w:val="16"/>
          <w:szCs w:val="16"/>
        </w:rPr>
        <w:t>Všeobecná fakultní nemocnice v Praze</w:t>
      </w:r>
      <w:r w:rsidRPr="007847CB">
        <w:rPr>
          <w:rFonts w:ascii="Tahoma" w:hAnsi="Tahoma" w:cs="Tahoma"/>
          <w:sz w:val="16"/>
          <w:szCs w:val="16"/>
        </w:rPr>
        <w:tab/>
      </w:r>
      <w:r w:rsidRPr="007847CB">
        <w:rPr>
          <w:rFonts w:ascii="Tahoma" w:hAnsi="Tahoma" w:cs="Tahoma"/>
          <w:sz w:val="16"/>
          <w:szCs w:val="16"/>
        </w:rPr>
        <w:tab/>
      </w:r>
      <w:r w:rsidRPr="007847CB">
        <w:rPr>
          <w:rFonts w:ascii="Tahoma" w:hAnsi="Tahoma" w:cs="Tahoma"/>
          <w:sz w:val="16"/>
          <w:szCs w:val="16"/>
        </w:rPr>
        <w:tab/>
      </w:r>
      <w:r w:rsidRPr="007847CB" w:rsidR="008D2FB6">
        <w:rPr>
          <w:rFonts w:ascii="Tahoma" w:hAnsi="Tahoma" w:cs="Tahoma"/>
          <w:sz w:val="16"/>
          <w:szCs w:val="16"/>
        </w:rPr>
        <w:tab/>
      </w:r>
      <w:r w:rsidRPr="007847CB" w:rsidR="008D2FB6">
        <w:rPr>
          <w:rFonts w:ascii="Tahoma" w:hAnsi="Tahoma" w:cs="Tahoma"/>
          <w:sz w:val="16"/>
          <w:szCs w:val="16"/>
        </w:rPr>
        <w:tab/>
      </w:r>
      <w:r w:rsidRPr="007847CB" w:rsidR="008D2FB6">
        <w:rPr>
          <w:rFonts w:ascii="Tahoma" w:hAnsi="Tahoma" w:cs="Tahoma"/>
          <w:sz w:val="16"/>
          <w:szCs w:val="16"/>
        </w:rPr>
        <w:t>Za dodavatele</w:t>
      </w:r>
    </w:p>
    <w:p w:rsidRPr="007847CB" w:rsidR="00E95A7D" w:rsidP="00FF4615" w:rsidRDefault="00FF4615" w14:paraId="0748C493" w14:textId="4F2C8DD3">
      <w:pPr>
        <w:pStyle w:val="Zkladntext"/>
        <w:tabs>
          <w:tab w:val="left" w:pos="993"/>
        </w:tabs>
        <w:rPr>
          <w:rFonts w:ascii="Tahoma" w:hAnsi="Tahoma" w:cs="Tahoma"/>
          <w:sz w:val="16"/>
          <w:szCs w:val="16"/>
        </w:rPr>
      </w:pPr>
      <w:r w:rsidRPr="007847CB">
        <w:rPr>
          <w:rFonts w:ascii="Tahoma" w:hAnsi="Tahoma" w:cs="Tahoma"/>
          <w:sz w:val="16"/>
          <w:szCs w:val="16"/>
        </w:rPr>
        <w:t xml:space="preserve">prof. MUDr. David </w:t>
      </w:r>
      <w:proofErr w:type="spellStart"/>
      <w:r w:rsidRPr="007847CB">
        <w:rPr>
          <w:rFonts w:ascii="Tahoma" w:hAnsi="Tahoma" w:cs="Tahoma"/>
          <w:sz w:val="16"/>
          <w:szCs w:val="16"/>
        </w:rPr>
        <w:t>Feltl</w:t>
      </w:r>
      <w:proofErr w:type="spellEnd"/>
      <w:r w:rsidRPr="007847CB">
        <w:rPr>
          <w:rFonts w:ascii="Tahoma" w:hAnsi="Tahoma" w:cs="Tahoma"/>
          <w:sz w:val="16"/>
          <w:szCs w:val="16"/>
        </w:rPr>
        <w:t>, Ph.D., MBA, ředitel</w:t>
      </w:r>
      <w:r w:rsidRPr="007847CB" w:rsidR="008D2FB6">
        <w:rPr>
          <w:rFonts w:ascii="Tahoma" w:hAnsi="Tahoma" w:cs="Tahoma"/>
          <w:sz w:val="16"/>
          <w:szCs w:val="16"/>
        </w:rPr>
        <w:tab/>
      </w:r>
      <w:r w:rsidRPr="007847CB" w:rsidR="008D2FB6">
        <w:rPr>
          <w:rFonts w:ascii="Tahoma" w:hAnsi="Tahoma" w:cs="Tahoma"/>
          <w:sz w:val="16"/>
          <w:szCs w:val="16"/>
        </w:rPr>
        <w:tab/>
      </w:r>
      <w:r w:rsidRPr="007847CB" w:rsidR="008D2FB6">
        <w:rPr>
          <w:rFonts w:ascii="Tahoma" w:hAnsi="Tahoma" w:cs="Tahoma"/>
          <w:sz w:val="16"/>
          <w:szCs w:val="16"/>
        </w:rPr>
        <w:tab/>
      </w:r>
      <w:r w:rsidRPr="007847CB" w:rsidR="008D2FB6">
        <w:rPr>
          <w:rFonts w:ascii="Tahoma" w:hAnsi="Tahoma" w:cs="Tahoma"/>
          <w:sz w:val="16"/>
          <w:szCs w:val="16"/>
        </w:rPr>
        <w:tab/>
      </w:r>
      <w:r w:rsidRPr="007847CB" w:rsidR="008D2FB6">
        <w:rPr>
          <w:rFonts w:ascii="Tahoma" w:hAnsi="Tahoma" w:cs="Tahoma"/>
          <w:sz w:val="16"/>
          <w:szCs w:val="16"/>
        </w:rPr>
        <w:t>Ivo Bolcek</w:t>
      </w:r>
    </w:p>
    <w:p w:rsidRPr="007847CB" w:rsidR="003E28BB" w:rsidP="00FF4615" w:rsidRDefault="003E28BB" w14:paraId="35977AC1" w14:textId="77777777">
      <w:pPr>
        <w:pStyle w:val="Zkladntext"/>
        <w:tabs>
          <w:tab w:val="left" w:pos="993"/>
        </w:tabs>
        <w:rPr>
          <w:rFonts w:ascii="Tahoma" w:hAnsi="Tahoma" w:cs="Tahoma"/>
          <w:sz w:val="16"/>
          <w:szCs w:val="16"/>
        </w:rPr>
      </w:pPr>
    </w:p>
    <w:p w:rsidRPr="007847CB" w:rsidR="003E28BB" w:rsidP="00FF4615" w:rsidRDefault="003E28BB" w14:paraId="0F4D0214" w14:textId="77777777">
      <w:pPr>
        <w:pStyle w:val="Zkladntext"/>
        <w:tabs>
          <w:tab w:val="left" w:pos="993"/>
        </w:tabs>
        <w:rPr>
          <w:rFonts w:ascii="Tahoma" w:hAnsi="Tahoma" w:cs="Tahoma"/>
          <w:sz w:val="16"/>
          <w:szCs w:val="16"/>
        </w:rPr>
      </w:pPr>
    </w:p>
    <w:p w:rsidRPr="007847CB" w:rsidR="00E95A7D" w:rsidP="00FF4615" w:rsidRDefault="00E95A7D" w14:paraId="4B1B80F6" w14:textId="77777777">
      <w:pPr>
        <w:pStyle w:val="Zkladntext"/>
        <w:tabs>
          <w:tab w:val="left" w:pos="993"/>
        </w:tabs>
        <w:rPr>
          <w:rFonts w:ascii="Tahoma" w:hAnsi="Tahoma" w:cs="Tahoma"/>
          <w:sz w:val="16"/>
          <w:szCs w:val="16"/>
        </w:rPr>
      </w:pPr>
    </w:p>
    <w:p w:rsidRPr="007847CB" w:rsidR="00E95A7D" w:rsidP="00FF4615" w:rsidRDefault="00E95A7D" w14:paraId="24FDEB90" w14:textId="77777777">
      <w:pPr>
        <w:pStyle w:val="Zkladntext"/>
        <w:tabs>
          <w:tab w:val="left" w:pos="993"/>
        </w:tabs>
        <w:rPr>
          <w:rFonts w:ascii="Tahoma" w:hAnsi="Tahoma" w:cs="Tahoma"/>
          <w:sz w:val="16"/>
          <w:szCs w:val="16"/>
        </w:rPr>
      </w:pPr>
    </w:p>
    <w:p w:rsidRPr="007847CB" w:rsidR="003E28BB" w:rsidP="003E28BB" w:rsidRDefault="00E95A7D" w14:paraId="3D401CFF" w14:textId="37DF1115">
      <w:pPr>
        <w:pStyle w:val="Odstavecseseznamem"/>
        <w:ind w:left="0"/>
        <w:jc w:val="right"/>
        <w:rPr>
          <w:rFonts w:ascii="Tahoma" w:hAnsi="Tahoma" w:cs="Tahoma"/>
          <w:sz w:val="16"/>
          <w:szCs w:val="16"/>
        </w:rPr>
      </w:pPr>
      <w:r w:rsidRPr="007847CB">
        <w:rPr>
          <w:rFonts w:ascii="Tahoma" w:hAnsi="Tahoma" w:cs="Tahoma"/>
          <w:sz w:val="16"/>
          <w:szCs w:val="16"/>
        </w:rPr>
        <w:br w:type="page"/>
      </w:r>
      <w:r w:rsidRPr="007847CB" w:rsidR="003E28BB">
        <w:rPr>
          <w:rFonts w:ascii="Tahoma" w:hAnsi="Tahoma" w:cs="Tahoma"/>
          <w:sz w:val="16"/>
          <w:szCs w:val="16"/>
        </w:rPr>
        <w:lastRenderedPageBreak/>
        <w:t xml:space="preserve">Příloha č. 1 smlouvy PO  </w:t>
      </w:r>
      <w:r w:rsidRPr="007847CB" w:rsidR="007345BA">
        <w:rPr>
          <w:rFonts w:ascii="Tahoma" w:hAnsi="Tahoma" w:cs="Tahoma"/>
          <w:sz w:val="16"/>
          <w:szCs w:val="16"/>
        </w:rPr>
        <w:t>4</w:t>
      </w:r>
      <w:r w:rsidRPr="007847CB" w:rsidR="003E28BB">
        <w:rPr>
          <w:rFonts w:ascii="Tahoma" w:hAnsi="Tahoma" w:cs="Tahoma"/>
          <w:sz w:val="16"/>
          <w:szCs w:val="16"/>
        </w:rPr>
        <w:t xml:space="preserve"> /S/2</w:t>
      </w:r>
      <w:r w:rsidRPr="007847CB" w:rsidR="007345BA">
        <w:rPr>
          <w:rFonts w:ascii="Tahoma" w:hAnsi="Tahoma" w:cs="Tahoma"/>
          <w:sz w:val="16"/>
          <w:szCs w:val="16"/>
        </w:rPr>
        <w:t>2</w:t>
      </w:r>
    </w:p>
    <w:p w:rsidRPr="007847CB" w:rsidR="003E28BB" w:rsidP="003E28BB" w:rsidRDefault="003E28BB" w14:paraId="42E0D54E" w14:textId="4D2C72E2">
      <w:pPr>
        <w:rPr>
          <w:rStyle w:val="Zkratkytext"/>
          <w:rFonts w:ascii="Tahoma" w:hAnsi="Tahoma" w:cs="Tahoma"/>
          <w:sz w:val="16"/>
          <w:szCs w:val="16"/>
        </w:rPr>
      </w:pPr>
    </w:p>
    <w:p w:rsidRPr="007847CB" w:rsidR="003E28BB" w:rsidP="003E28BB" w:rsidRDefault="003E28BB" w14:paraId="4663F5AA" w14:textId="77777777">
      <w:pPr>
        <w:rPr>
          <w:rStyle w:val="Zkratkytext"/>
          <w:rFonts w:ascii="Tahoma" w:hAnsi="Tahoma" w:cs="Tahoma"/>
          <w:sz w:val="16"/>
          <w:szCs w:val="16"/>
        </w:rPr>
      </w:pPr>
    </w:p>
    <w:p w:rsidRPr="007847CB" w:rsidR="003E28BB" w:rsidP="003E28BB" w:rsidRDefault="003E28BB" w14:paraId="03D45CEB" w14:textId="77777777">
      <w:pPr>
        <w:numPr>
          <w:ilvl w:val="0"/>
          <w:numId w:val="54"/>
        </w:numPr>
        <w:autoSpaceDE/>
        <w:autoSpaceDN/>
        <w:outlineLvl w:val="0"/>
        <w:rPr>
          <w:rFonts w:ascii="Tahoma" w:hAnsi="Tahoma" w:cs="Tahoma"/>
          <w:b/>
          <w:bCs/>
          <w:sz w:val="16"/>
          <w:szCs w:val="16"/>
        </w:rPr>
      </w:pPr>
      <w:bookmarkStart w:name="_Toc46772967" w:id="0"/>
      <w:r w:rsidRPr="007847CB">
        <w:rPr>
          <w:rFonts w:ascii="Tahoma" w:hAnsi="Tahoma" w:cs="Tahoma"/>
          <w:b/>
          <w:bCs/>
          <w:sz w:val="16"/>
          <w:szCs w:val="16"/>
        </w:rPr>
        <w:t>Způsob zpracování a popis částí IS SW ZDS.</w:t>
      </w:r>
      <w:bookmarkEnd w:id="0"/>
    </w:p>
    <w:p w:rsidRPr="007847CB" w:rsidR="003E28BB" w:rsidP="003E28BB" w:rsidRDefault="003E28BB" w14:paraId="04FD54E7" w14:textId="77777777">
      <w:pPr>
        <w:ind w:left="360"/>
        <w:jc w:val="both"/>
        <w:rPr>
          <w:rFonts w:ascii="Tahoma" w:hAnsi="Tahoma" w:cs="Tahoma"/>
          <w:b/>
          <w:bCs/>
          <w:sz w:val="16"/>
          <w:szCs w:val="16"/>
        </w:rPr>
      </w:pPr>
    </w:p>
    <w:p w:rsidRPr="007847CB" w:rsidR="003E28BB" w:rsidP="003E28BB" w:rsidRDefault="003E28BB" w14:paraId="05AED7DF" w14:textId="77777777">
      <w:pPr>
        <w:numPr>
          <w:ilvl w:val="1"/>
          <w:numId w:val="54"/>
        </w:numPr>
        <w:tabs>
          <w:tab w:val="clear" w:pos="600"/>
          <w:tab w:val="left" w:pos="720"/>
          <w:tab w:val="num" w:pos="1140"/>
        </w:tabs>
        <w:ind w:left="720" w:hanging="539"/>
        <w:jc w:val="both"/>
        <w:outlineLvl w:val="1"/>
        <w:rPr>
          <w:rFonts w:ascii="Tahoma" w:hAnsi="Tahoma" w:cs="Tahoma"/>
          <w:b/>
          <w:sz w:val="16"/>
          <w:szCs w:val="16"/>
        </w:rPr>
      </w:pPr>
      <w:bookmarkStart w:name="_Toc226693380" w:id="1"/>
      <w:bookmarkStart w:name="_Toc46772968" w:id="2"/>
      <w:r w:rsidRPr="007847CB">
        <w:rPr>
          <w:rFonts w:ascii="Tahoma" w:hAnsi="Tahoma" w:cs="Tahoma"/>
          <w:b/>
          <w:sz w:val="16"/>
          <w:szCs w:val="16"/>
        </w:rPr>
        <w:t>Zpracování.</w:t>
      </w:r>
      <w:bookmarkEnd w:id="1"/>
      <w:bookmarkEnd w:id="2"/>
    </w:p>
    <w:p w:rsidRPr="007847CB" w:rsidR="003E28BB" w:rsidP="003E28BB" w:rsidRDefault="003E28BB" w14:paraId="1F9C3119" w14:textId="77777777">
      <w:pPr>
        <w:tabs>
          <w:tab w:val="left" w:pos="720"/>
        </w:tabs>
        <w:ind w:left="181"/>
        <w:jc w:val="both"/>
        <w:rPr>
          <w:rFonts w:ascii="Tahoma" w:hAnsi="Tahoma" w:cs="Tahoma"/>
          <w:sz w:val="16"/>
          <w:szCs w:val="16"/>
        </w:rPr>
      </w:pPr>
    </w:p>
    <w:p w:rsidRPr="007847CB" w:rsidR="003E28BB" w:rsidP="003E28BB" w:rsidRDefault="003E28BB" w14:paraId="46145091" w14:textId="77777777">
      <w:pPr>
        <w:tabs>
          <w:tab w:val="left" w:pos="720"/>
        </w:tabs>
        <w:ind w:left="181"/>
        <w:jc w:val="both"/>
        <w:rPr>
          <w:rFonts w:ascii="Tahoma" w:hAnsi="Tahoma" w:cs="Tahoma"/>
          <w:sz w:val="16"/>
          <w:szCs w:val="16"/>
        </w:rPr>
      </w:pPr>
      <w:r w:rsidRPr="007847CB">
        <w:rPr>
          <w:rFonts w:ascii="Tahoma" w:hAnsi="Tahoma" w:cs="Tahoma"/>
          <w:sz w:val="16"/>
          <w:szCs w:val="16"/>
        </w:rPr>
        <w:t>Celý IS SW ZDS je zpracován modulárně a je sestaven tak, aby bylo možné jednoduchým způsobem organizovat různé zdravotnické převozy s následným vyúčtováním zdravotním pojišťovnám.  IS SW ZDS lze datově propojit s externími systémy.</w:t>
      </w:r>
    </w:p>
    <w:p w:rsidRPr="007847CB" w:rsidR="003E28BB" w:rsidP="003E28BB" w:rsidRDefault="003E28BB" w14:paraId="1463A544" w14:textId="77777777">
      <w:pPr>
        <w:tabs>
          <w:tab w:val="left" w:pos="540"/>
          <w:tab w:val="left" w:pos="644"/>
          <w:tab w:val="left" w:pos="1440"/>
        </w:tabs>
        <w:ind w:left="2161"/>
        <w:outlineLvl w:val="2"/>
        <w:rPr>
          <w:rFonts w:ascii="Tahoma" w:hAnsi="Tahoma" w:cs="Tahoma"/>
          <w:b/>
          <w:sz w:val="16"/>
          <w:szCs w:val="16"/>
        </w:rPr>
      </w:pPr>
    </w:p>
    <w:p w:rsidRPr="007847CB" w:rsidR="003E28BB" w:rsidP="003E28BB" w:rsidRDefault="003E28BB" w14:paraId="4DC7EC55" w14:textId="77777777">
      <w:pPr>
        <w:numPr>
          <w:ilvl w:val="2"/>
          <w:numId w:val="54"/>
        </w:numPr>
        <w:tabs>
          <w:tab w:val="clear" w:pos="1260"/>
          <w:tab w:val="left" w:pos="540"/>
          <w:tab w:val="left" w:pos="644"/>
          <w:tab w:val="left" w:pos="1440"/>
        </w:tabs>
        <w:ind w:left="2161" w:hanging="1622"/>
        <w:outlineLvl w:val="2"/>
        <w:rPr>
          <w:rFonts w:ascii="Tahoma" w:hAnsi="Tahoma" w:cs="Tahoma"/>
          <w:b/>
          <w:sz w:val="16"/>
          <w:szCs w:val="16"/>
        </w:rPr>
      </w:pPr>
      <w:bookmarkStart w:name="_Toc46772969" w:id="3"/>
      <w:r w:rsidRPr="007847CB">
        <w:rPr>
          <w:rFonts w:ascii="Tahoma" w:hAnsi="Tahoma" w:cs="Tahoma"/>
          <w:b/>
          <w:sz w:val="16"/>
          <w:szCs w:val="16"/>
        </w:rPr>
        <w:t>PKZT (Příkaz ke zdravotnímu transportu).</w:t>
      </w:r>
      <w:bookmarkEnd w:id="3"/>
    </w:p>
    <w:p w:rsidRPr="007847CB" w:rsidR="003E28BB" w:rsidP="003E28BB" w:rsidRDefault="003E28BB" w14:paraId="09C24F6D" w14:textId="77777777">
      <w:pPr>
        <w:tabs>
          <w:tab w:val="left" w:pos="1440"/>
        </w:tabs>
        <w:ind w:left="540"/>
        <w:jc w:val="both"/>
        <w:rPr>
          <w:rFonts w:ascii="Tahoma" w:hAnsi="Tahoma" w:cs="Tahoma"/>
          <w:sz w:val="16"/>
          <w:szCs w:val="16"/>
        </w:rPr>
      </w:pPr>
    </w:p>
    <w:p w:rsidRPr="007847CB" w:rsidR="003E28BB" w:rsidP="003E28BB" w:rsidRDefault="003E28BB" w14:paraId="7E6DB434" w14:textId="77777777">
      <w:pPr>
        <w:pStyle w:val="Odstavecseseznamem"/>
        <w:spacing w:after="160"/>
        <w:ind w:left="567"/>
        <w:contextualSpacing/>
        <w:rPr>
          <w:rFonts w:ascii="Tahoma" w:hAnsi="Tahoma" w:cs="Tahoma"/>
          <w:sz w:val="16"/>
          <w:szCs w:val="16"/>
        </w:rPr>
      </w:pPr>
      <w:r w:rsidRPr="007847CB">
        <w:rPr>
          <w:rFonts w:ascii="Tahoma" w:hAnsi="Tahoma" w:cs="Tahoma"/>
          <w:sz w:val="16"/>
          <w:szCs w:val="16"/>
        </w:rPr>
        <w:t>PKZT je modul, který je nezávislý na použitém NIS a pomocí předaných parametrů z NIS kompletuje data pro vlastní zadání PKZT včetně předání na ZDS. V PKZT je hlavně kladený důraz na kontrolu povinných položek s možností doplnění uživatelských kontrol, které budou zajišťovat správnost této žádanky. Pro ZDS představuje tato žádanka v elektronické podobě velké usnadnění příjmu požadavků z jednotlivých klinik, a to tím, že se přenesou v elektronické podobě údaje o pacientovi jako je příjmení, jméno, číslo pojištěnce, diagnózy a další položky, zejména kompletní a správná adresa odkud a kam, dle strukturovaného celostátně platného místopisu včetně souřadnic. Tím je pro ZDS zajištěn nejen jednodušší způsob zadání požadavků pro organizaci převozů v modulu Dispečer, ale taktéž se přenesou údaje pro vykazování pojišťovnám a nebude docházet k chybovosti při vyúčtování v modulu Pojišťovny. Díky souřadnicím v místopisu, které využívá PKZT bude známá i vzdálenost odkud a kam. PKZT bude přínosem i pro jednotlivé kliniky, protože se v PKZT budou nabízet adresy odkud a kam u již vezených pacientů a sdílení některých hodnot jednotlivých položek s ZDS.</w:t>
      </w:r>
    </w:p>
    <w:p w:rsidRPr="007847CB" w:rsidR="003E28BB" w:rsidP="003E28BB" w:rsidRDefault="003E28BB" w14:paraId="51A72427" w14:textId="77777777">
      <w:pPr>
        <w:tabs>
          <w:tab w:val="left" w:pos="644"/>
          <w:tab w:val="left" w:pos="2160"/>
          <w:tab w:val="left" w:pos="2340"/>
        </w:tabs>
        <w:ind w:left="180"/>
        <w:jc w:val="both"/>
        <w:rPr>
          <w:rFonts w:ascii="Tahoma" w:hAnsi="Tahoma" w:cs="Tahoma"/>
          <w:sz w:val="16"/>
          <w:szCs w:val="16"/>
        </w:rPr>
      </w:pPr>
    </w:p>
    <w:p w:rsidRPr="007847CB" w:rsidR="003E28BB" w:rsidP="003E28BB" w:rsidRDefault="003E28BB" w14:paraId="1422D05A" w14:textId="77777777">
      <w:pPr>
        <w:numPr>
          <w:ilvl w:val="2"/>
          <w:numId w:val="54"/>
        </w:numPr>
        <w:tabs>
          <w:tab w:val="clear" w:pos="1260"/>
          <w:tab w:val="left" w:pos="540"/>
          <w:tab w:val="left" w:pos="644"/>
          <w:tab w:val="left" w:pos="1440"/>
        </w:tabs>
        <w:ind w:left="2161" w:hanging="1622"/>
        <w:outlineLvl w:val="2"/>
        <w:rPr>
          <w:rFonts w:ascii="Tahoma" w:hAnsi="Tahoma" w:cs="Tahoma"/>
          <w:b/>
          <w:sz w:val="16"/>
          <w:szCs w:val="16"/>
        </w:rPr>
      </w:pPr>
      <w:bookmarkStart w:name="_Toc226693381" w:id="4"/>
      <w:bookmarkStart w:name="_Toc46772970" w:id="5"/>
      <w:r w:rsidRPr="007847CB">
        <w:rPr>
          <w:rFonts w:ascii="Tahoma" w:hAnsi="Tahoma" w:cs="Tahoma"/>
          <w:b/>
          <w:sz w:val="16"/>
          <w:szCs w:val="16"/>
        </w:rPr>
        <w:t>Dispečer.</w:t>
      </w:r>
      <w:bookmarkEnd w:id="4"/>
      <w:bookmarkEnd w:id="5"/>
    </w:p>
    <w:p w:rsidRPr="007847CB" w:rsidR="003E28BB" w:rsidP="003E28BB" w:rsidRDefault="003E28BB" w14:paraId="169FBA8E" w14:textId="77777777">
      <w:pPr>
        <w:tabs>
          <w:tab w:val="left" w:pos="1440"/>
        </w:tabs>
        <w:ind w:left="540"/>
        <w:jc w:val="both"/>
        <w:rPr>
          <w:rFonts w:ascii="Tahoma" w:hAnsi="Tahoma" w:cs="Tahoma"/>
          <w:sz w:val="16"/>
          <w:szCs w:val="16"/>
        </w:rPr>
      </w:pPr>
    </w:p>
    <w:p w:rsidRPr="007847CB" w:rsidR="003E28BB" w:rsidP="003E28BB" w:rsidRDefault="003E28BB" w14:paraId="08C4935C" w14:textId="77777777">
      <w:pPr>
        <w:tabs>
          <w:tab w:val="left" w:pos="1440"/>
        </w:tabs>
        <w:ind w:left="540"/>
        <w:jc w:val="both"/>
        <w:rPr>
          <w:rFonts w:ascii="Tahoma" w:hAnsi="Tahoma" w:cs="Tahoma"/>
          <w:sz w:val="16"/>
          <w:szCs w:val="16"/>
        </w:rPr>
      </w:pPr>
      <w:r w:rsidRPr="007847CB">
        <w:rPr>
          <w:rFonts w:ascii="Tahoma" w:hAnsi="Tahoma" w:cs="Tahoma"/>
          <w:sz w:val="16"/>
          <w:szCs w:val="16"/>
        </w:rPr>
        <w:t>Tento SW modul umožňuje efektivně organizovat převozy (ZDS, JHČ), plánovat převozy, podporuje periodicky opakující se převozy, organizaci skupinek ve vazbě na posádku s další možností rozšiřování funkcionality dle konkrétních požadavků. Další podporou jsou různě nastavitelné filtry, dále pak možnost vkládat již vezené pacienty z registru vezených pacientů, plánování směn řidičů, samaritánů a dispečerů, volba jízdy zpět, zpětné zařazení pacientů do vezených a přijatých. Adresy míst, odkud a kam se pacienti vezou, jsou plně podporovány RÚIAN místopisem. Algoritmy pro použitý místopis umožňují z nekompletních adres dohledat zbývající části tak, aby bylo možno jednoznačně určit PSČ a zkomponovat adresu pro SW modul Pojišťovny (je obsaženo i v SW modulu Pojišťovny).</w:t>
      </w:r>
    </w:p>
    <w:p w:rsidRPr="007847CB" w:rsidR="003E28BB" w:rsidP="003E28BB" w:rsidRDefault="003E28BB" w14:paraId="7855E59E" w14:textId="77777777">
      <w:pPr>
        <w:tabs>
          <w:tab w:val="left" w:pos="1440"/>
        </w:tabs>
        <w:ind w:left="540"/>
        <w:jc w:val="both"/>
        <w:rPr>
          <w:rFonts w:ascii="Tahoma" w:hAnsi="Tahoma" w:cs="Tahoma"/>
          <w:sz w:val="16"/>
          <w:szCs w:val="16"/>
        </w:rPr>
      </w:pPr>
    </w:p>
    <w:p w:rsidRPr="007847CB" w:rsidR="003E28BB" w:rsidP="003E28BB" w:rsidRDefault="003E28BB" w14:paraId="1256DD41" w14:textId="77777777">
      <w:pPr>
        <w:numPr>
          <w:ilvl w:val="2"/>
          <w:numId w:val="54"/>
        </w:numPr>
        <w:tabs>
          <w:tab w:val="clear" w:pos="1260"/>
          <w:tab w:val="left" w:pos="540"/>
          <w:tab w:val="left" w:pos="644"/>
          <w:tab w:val="left" w:pos="1440"/>
        </w:tabs>
        <w:ind w:left="2161" w:hanging="1622"/>
        <w:outlineLvl w:val="2"/>
        <w:rPr>
          <w:rFonts w:ascii="Tahoma" w:hAnsi="Tahoma" w:cs="Tahoma"/>
          <w:b/>
          <w:sz w:val="16"/>
          <w:szCs w:val="16"/>
        </w:rPr>
      </w:pPr>
      <w:bookmarkStart w:name="_Toc46772971" w:id="6"/>
      <w:r w:rsidRPr="007847CB">
        <w:rPr>
          <w:rFonts w:ascii="Tahoma" w:hAnsi="Tahoma" w:cs="Tahoma"/>
          <w:b/>
          <w:sz w:val="16"/>
          <w:szCs w:val="16"/>
        </w:rPr>
        <w:t>Pojišťovny.</w:t>
      </w:r>
      <w:bookmarkEnd w:id="6"/>
    </w:p>
    <w:p w:rsidRPr="007847CB" w:rsidR="003E28BB" w:rsidP="003E28BB" w:rsidRDefault="003E28BB" w14:paraId="2972CE06" w14:textId="77777777">
      <w:pPr>
        <w:tabs>
          <w:tab w:val="left" w:pos="1440"/>
        </w:tabs>
        <w:ind w:left="540"/>
        <w:jc w:val="both"/>
        <w:rPr>
          <w:rFonts w:ascii="Tahoma" w:hAnsi="Tahoma" w:cs="Tahoma"/>
          <w:sz w:val="16"/>
          <w:szCs w:val="16"/>
        </w:rPr>
      </w:pPr>
    </w:p>
    <w:p w:rsidRPr="007847CB" w:rsidR="003E28BB" w:rsidP="003E28BB" w:rsidRDefault="003E28BB" w14:paraId="345673A1" w14:textId="77777777">
      <w:pPr>
        <w:tabs>
          <w:tab w:val="left" w:pos="1440"/>
        </w:tabs>
        <w:ind w:left="540"/>
        <w:jc w:val="both"/>
        <w:rPr>
          <w:rFonts w:ascii="Tahoma" w:hAnsi="Tahoma" w:cs="Tahoma"/>
          <w:sz w:val="16"/>
          <w:szCs w:val="16"/>
        </w:rPr>
      </w:pPr>
      <w:r w:rsidRPr="007847CB">
        <w:rPr>
          <w:rFonts w:ascii="Tahoma" w:hAnsi="Tahoma" w:cs="Tahoma"/>
          <w:sz w:val="16"/>
          <w:szCs w:val="16"/>
        </w:rPr>
        <w:t xml:space="preserve">Tento SW modul je sestaven tak, aby bylo možné jednoduchým způsobem zadávat údaje o pacientech nebo používat údaje z modulu Dispečer s následným vyúčtováním zdravotním pojišťovnám. Číselníky z pojišťoven jsou importovány z textových souborů distribuovaných pojišťovnou. Při pořizování dat se údaje o pacientech zaznamenávají do registru pojištěnců pro možné další kontroly a zrychlení vkládání dat při opětovném použití. Systém je sestaven tak, aby mohl pružně reagovat na změny v </w:t>
      </w:r>
      <w:r w:rsidRPr="007847CB">
        <w:rPr>
          <w:rFonts w:ascii="Tahoma" w:hAnsi="Tahoma" w:cs="Tahoma"/>
          <w:bCs/>
          <w:sz w:val="16"/>
          <w:szCs w:val="16"/>
        </w:rPr>
        <w:t>metodice pojišťoven pro pořizování a předávání dokladů</w:t>
      </w:r>
      <w:r w:rsidRPr="007847CB">
        <w:rPr>
          <w:rFonts w:ascii="Tahoma" w:hAnsi="Tahoma" w:cs="Tahoma"/>
          <w:sz w:val="16"/>
          <w:szCs w:val="16"/>
        </w:rPr>
        <w:t>. Při pořizování dat se vytvářejí podklady pro statistiky. SW modul Pojišťovny je integrovaný s „T-MAPY“ pro zjištění vzdálenosti, vše probíhá v SW modulu Pojišťovny s automatickým přiřazením kódu s ohledem na doprovod, infekci a paušál).</w:t>
      </w:r>
    </w:p>
    <w:p w:rsidRPr="007847CB" w:rsidR="003E28BB" w:rsidP="003E28BB" w:rsidRDefault="003E28BB" w14:paraId="739EAAD9" w14:textId="77777777">
      <w:pPr>
        <w:tabs>
          <w:tab w:val="left" w:pos="1440"/>
        </w:tabs>
        <w:jc w:val="both"/>
        <w:rPr>
          <w:rFonts w:ascii="Tahoma" w:hAnsi="Tahoma" w:cs="Tahoma"/>
          <w:sz w:val="16"/>
          <w:szCs w:val="16"/>
        </w:rPr>
      </w:pPr>
    </w:p>
    <w:p w:rsidRPr="007847CB" w:rsidR="007F2C5F" w:rsidP="003E28BB" w:rsidRDefault="007F2C5F" w14:paraId="3F48B7AD" w14:textId="77777777">
      <w:pPr>
        <w:tabs>
          <w:tab w:val="left" w:pos="1440"/>
        </w:tabs>
        <w:jc w:val="both"/>
        <w:rPr>
          <w:rFonts w:ascii="Tahoma" w:hAnsi="Tahoma" w:cs="Tahoma"/>
          <w:sz w:val="16"/>
          <w:szCs w:val="16"/>
        </w:rPr>
      </w:pPr>
    </w:p>
    <w:p w:rsidRPr="007847CB" w:rsidR="007F2C5F" w:rsidP="003E28BB" w:rsidRDefault="007F2C5F" w14:paraId="63BB498D" w14:textId="77777777">
      <w:pPr>
        <w:tabs>
          <w:tab w:val="left" w:pos="1440"/>
        </w:tabs>
        <w:jc w:val="both"/>
        <w:rPr>
          <w:rFonts w:ascii="Tahoma" w:hAnsi="Tahoma" w:cs="Tahoma"/>
          <w:sz w:val="16"/>
          <w:szCs w:val="16"/>
        </w:rPr>
      </w:pPr>
    </w:p>
    <w:p w:rsidRPr="007847CB" w:rsidR="007F2C5F" w:rsidP="003E28BB" w:rsidRDefault="007F2C5F" w14:paraId="5283E954" w14:textId="77777777">
      <w:pPr>
        <w:tabs>
          <w:tab w:val="left" w:pos="1440"/>
        </w:tabs>
        <w:jc w:val="both"/>
        <w:rPr>
          <w:rFonts w:ascii="Tahoma" w:hAnsi="Tahoma" w:cs="Tahoma"/>
          <w:sz w:val="16"/>
          <w:szCs w:val="16"/>
        </w:rPr>
      </w:pPr>
    </w:p>
    <w:p w:rsidRPr="007847CB" w:rsidR="003E28BB" w:rsidP="003E28BB" w:rsidRDefault="003E28BB" w14:paraId="290D2BFD" w14:textId="77777777">
      <w:pPr>
        <w:numPr>
          <w:ilvl w:val="2"/>
          <w:numId w:val="54"/>
        </w:numPr>
        <w:tabs>
          <w:tab w:val="clear" w:pos="1260"/>
          <w:tab w:val="left" w:pos="540"/>
          <w:tab w:val="left" w:pos="644"/>
          <w:tab w:val="left" w:pos="1440"/>
        </w:tabs>
        <w:ind w:left="2161" w:hanging="1622"/>
        <w:outlineLvl w:val="2"/>
        <w:rPr>
          <w:rFonts w:ascii="Tahoma" w:hAnsi="Tahoma" w:cs="Tahoma"/>
          <w:b/>
          <w:sz w:val="16"/>
          <w:szCs w:val="16"/>
        </w:rPr>
      </w:pPr>
      <w:bookmarkStart w:name="_Toc46772972" w:id="7"/>
      <w:r w:rsidRPr="007847CB">
        <w:rPr>
          <w:rFonts w:ascii="Tahoma" w:hAnsi="Tahoma" w:cs="Tahoma"/>
          <w:b/>
          <w:sz w:val="16"/>
          <w:szCs w:val="16"/>
        </w:rPr>
        <w:t>SMS (Posílání informací o převozech do mobilu).</w:t>
      </w:r>
      <w:bookmarkEnd w:id="7"/>
    </w:p>
    <w:p w:rsidRPr="007847CB" w:rsidR="003E28BB" w:rsidP="003E28BB" w:rsidRDefault="003E28BB" w14:paraId="795D44C6" w14:textId="77777777">
      <w:pPr>
        <w:pStyle w:val="Odstavecseseznamem"/>
        <w:spacing w:after="160"/>
        <w:contextualSpacing/>
        <w:rPr>
          <w:rFonts w:ascii="Tahoma" w:hAnsi="Tahoma" w:cs="Tahoma"/>
          <w:sz w:val="16"/>
          <w:szCs w:val="16"/>
        </w:rPr>
      </w:pPr>
    </w:p>
    <w:p w:rsidRPr="007847CB" w:rsidR="003E28BB" w:rsidP="003E28BB" w:rsidRDefault="003E28BB" w14:paraId="0A246528" w14:textId="77777777">
      <w:pPr>
        <w:pStyle w:val="Odstavecseseznamem"/>
        <w:spacing w:after="160"/>
        <w:ind w:left="567"/>
        <w:contextualSpacing/>
        <w:rPr>
          <w:rFonts w:ascii="Tahoma" w:hAnsi="Tahoma" w:cs="Tahoma"/>
          <w:sz w:val="16"/>
          <w:szCs w:val="16"/>
        </w:rPr>
      </w:pPr>
      <w:r w:rsidRPr="007847CB">
        <w:rPr>
          <w:rFonts w:ascii="Tahoma" w:hAnsi="Tahoma" w:cs="Tahoma"/>
          <w:sz w:val="16"/>
          <w:szCs w:val="16"/>
        </w:rPr>
        <w:t>Modul SMS umožňuje přenášet údaje o pacientech, kteří se mají převážet, do mobilu, který bude vázaný na auto nebo řidiče. Nastavit lze automatické nebo ruční odesílaní, odesílání na mobil řidiče nebo auta a taktéž selektivní odesílání. Do mobilu se přenášejí všechny potřebné údaje, které řidič potřebuje pro převoz pacientů. Modul SMS usnadňuje komunikaci mezi dispečerem a řidičem a řidič si nemusí zapisovat nebo pamatovat údaje pro převoz pacientů.</w:t>
      </w:r>
    </w:p>
    <w:p w:rsidRPr="007847CB" w:rsidR="003E28BB" w:rsidP="003E28BB" w:rsidRDefault="003E28BB" w14:paraId="31496182" w14:textId="77777777">
      <w:pPr>
        <w:tabs>
          <w:tab w:val="left" w:pos="1440"/>
        </w:tabs>
        <w:ind w:left="540"/>
        <w:jc w:val="both"/>
        <w:rPr>
          <w:rFonts w:ascii="Tahoma" w:hAnsi="Tahoma" w:cs="Tahoma"/>
          <w:bCs/>
          <w:sz w:val="16"/>
          <w:szCs w:val="16"/>
        </w:rPr>
      </w:pPr>
      <w:r w:rsidRPr="007847CB">
        <w:rPr>
          <w:rFonts w:ascii="Tahoma" w:hAnsi="Tahoma" w:cs="Tahoma"/>
          <w:sz w:val="16"/>
          <w:szCs w:val="16"/>
        </w:rPr>
        <w:t>Pro přenos informací do mobilu je potřebný externí modem, který bychom vám doporučili.</w:t>
      </w:r>
    </w:p>
    <w:p w:rsidRPr="007847CB" w:rsidR="003E28BB" w:rsidP="003E28BB" w:rsidRDefault="003E28BB" w14:paraId="672E97FC" w14:textId="77777777">
      <w:pPr>
        <w:tabs>
          <w:tab w:val="left" w:pos="1440"/>
        </w:tabs>
        <w:ind w:left="540"/>
        <w:jc w:val="both"/>
        <w:rPr>
          <w:rFonts w:ascii="Tahoma" w:hAnsi="Tahoma" w:cs="Tahoma"/>
          <w:bCs/>
          <w:sz w:val="16"/>
          <w:szCs w:val="16"/>
        </w:rPr>
      </w:pPr>
    </w:p>
    <w:p w:rsidRPr="007847CB" w:rsidR="003E28BB" w:rsidP="003E28BB" w:rsidRDefault="003E28BB" w14:paraId="01897DA3" w14:textId="77777777">
      <w:pPr>
        <w:numPr>
          <w:ilvl w:val="2"/>
          <w:numId w:val="54"/>
        </w:numPr>
        <w:tabs>
          <w:tab w:val="left" w:pos="644"/>
          <w:tab w:val="num" w:pos="1440"/>
          <w:tab w:val="left" w:pos="2340"/>
        </w:tabs>
        <w:outlineLvl w:val="2"/>
        <w:rPr>
          <w:rFonts w:ascii="Tahoma" w:hAnsi="Tahoma" w:cs="Tahoma"/>
          <w:b/>
          <w:sz w:val="16"/>
          <w:szCs w:val="16"/>
        </w:rPr>
      </w:pPr>
      <w:bookmarkStart w:name="_Toc226693382" w:id="8"/>
      <w:bookmarkStart w:name="_Toc46772973" w:id="9"/>
      <w:r w:rsidRPr="007847CB">
        <w:rPr>
          <w:rFonts w:ascii="Tahoma" w:hAnsi="Tahoma" w:cs="Tahoma"/>
          <w:b/>
          <w:bCs/>
          <w:color w:val="000000"/>
          <w:sz w:val="16"/>
          <w:szCs w:val="16"/>
        </w:rPr>
        <w:t xml:space="preserve">Přehled modulových částí IS </w:t>
      </w:r>
      <w:r w:rsidRPr="007847CB">
        <w:rPr>
          <w:rFonts w:ascii="Tahoma" w:hAnsi="Tahoma" w:cs="Tahoma"/>
          <w:b/>
          <w:bCs/>
          <w:sz w:val="16"/>
          <w:szCs w:val="16"/>
        </w:rPr>
        <w:t xml:space="preserve">SW </w:t>
      </w:r>
      <w:bookmarkEnd w:id="8"/>
      <w:r w:rsidRPr="007847CB">
        <w:rPr>
          <w:rFonts w:ascii="Tahoma" w:hAnsi="Tahoma" w:cs="Tahoma"/>
          <w:b/>
          <w:bCs/>
          <w:sz w:val="16"/>
          <w:szCs w:val="16"/>
        </w:rPr>
        <w:t>ZDS</w:t>
      </w:r>
      <w:bookmarkEnd w:id="9"/>
    </w:p>
    <w:p w:rsidRPr="007847CB" w:rsidR="003E28BB" w:rsidP="003E28BB" w:rsidRDefault="003E28BB" w14:paraId="12A57696" w14:textId="77777777">
      <w:pPr>
        <w:tabs>
          <w:tab w:val="left" w:pos="644"/>
        </w:tabs>
        <w:jc w:val="both"/>
        <w:rPr>
          <w:rFonts w:ascii="Tahoma" w:hAnsi="Tahoma" w:cs="Tahoma"/>
          <w:sz w:val="16"/>
          <w:szCs w:val="16"/>
        </w:rPr>
      </w:pPr>
    </w:p>
    <w:p w:rsidRPr="007847CB" w:rsidR="003E28BB" w:rsidP="003E28BB" w:rsidRDefault="003E28BB" w14:paraId="70C31DF3"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interní číselníky – pracoviště, stanoviště, objekty, žadatelé, auta, osoby, nastavení směny, objekty, nákladová střediska …</w:t>
      </w:r>
    </w:p>
    <w:p w:rsidRPr="007847CB" w:rsidR="003E28BB" w:rsidP="003E28BB" w:rsidRDefault="003E28BB" w14:paraId="0860E73C"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 xml:space="preserve">externí </w:t>
      </w:r>
      <w:proofErr w:type="gramStart"/>
      <w:r w:rsidRPr="007847CB">
        <w:rPr>
          <w:rFonts w:ascii="Tahoma" w:hAnsi="Tahoma" w:cs="Tahoma"/>
          <w:sz w:val="16"/>
          <w:szCs w:val="16"/>
        </w:rPr>
        <w:t>číselníky - diagnózy</w:t>
      </w:r>
      <w:proofErr w:type="gramEnd"/>
      <w:r w:rsidRPr="007847CB">
        <w:rPr>
          <w:rFonts w:ascii="Tahoma" w:hAnsi="Tahoma" w:cs="Tahoma"/>
          <w:sz w:val="16"/>
          <w:szCs w:val="16"/>
        </w:rPr>
        <w:t>, dopravní výkony, odbornosti, …</w:t>
      </w:r>
    </w:p>
    <w:p w:rsidRPr="007847CB" w:rsidR="003E28BB" w:rsidP="003E28BB" w:rsidRDefault="003E28BB" w14:paraId="08938C8B"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import žadatelů</w:t>
      </w:r>
    </w:p>
    <w:p w:rsidRPr="007847CB" w:rsidR="003E28BB" w:rsidP="003E28BB" w:rsidRDefault="003E28BB" w14:paraId="1F835643"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PKZT (Příkaz ke zdravotnímu transportu)</w:t>
      </w:r>
    </w:p>
    <w:p w:rsidRPr="007847CB" w:rsidR="003E28BB" w:rsidP="003E28BB" w:rsidRDefault="003E28BB" w14:paraId="0C9110CD"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SMS (Posílání informací o převozech do mobilu)</w:t>
      </w:r>
    </w:p>
    <w:p w:rsidRPr="007847CB" w:rsidR="003E28BB" w:rsidP="003E28BB" w:rsidRDefault="003E28BB" w14:paraId="343E2E63"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organizace příjmu žádostí o převoz ZDS, JHČ</w:t>
      </w:r>
    </w:p>
    <w:p w:rsidRPr="007847CB" w:rsidR="003E28BB" w:rsidP="003E28BB" w:rsidRDefault="003E28BB" w14:paraId="5086625B"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organizace převozu přijatých žádostí pro ZDS, JHČ</w:t>
      </w:r>
    </w:p>
    <w:p w:rsidRPr="007847CB" w:rsidR="003E28BB" w:rsidP="003E28BB" w:rsidRDefault="003E28BB" w14:paraId="4E782775"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organizace uzavření žádostí pro ZDS, JHČ</w:t>
      </w:r>
    </w:p>
    <w:p w:rsidRPr="007847CB" w:rsidR="003E28BB" w:rsidP="003E28BB" w:rsidRDefault="003E28BB" w14:paraId="728E8AA5"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přehled zrušených převozů</w:t>
      </w:r>
    </w:p>
    <w:p w:rsidRPr="007847CB" w:rsidR="003E28BB" w:rsidP="003E28BB" w:rsidRDefault="003E28BB" w14:paraId="6169BF4B"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barevné rozlišení převozů</w:t>
      </w:r>
    </w:p>
    <w:p w:rsidRPr="007847CB" w:rsidR="003E28BB" w:rsidP="003E28BB" w:rsidRDefault="003E28BB" w14:paraId="30DC9B0E"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objednané převozy</w:t>
      </w:r>
    </w:p>
    <w:p w:rsidRPr="007847CB" w:rsidR="003E28BB" w:rsidP="003E28BB" w:rsidRDefault="003E28BB" w14:paraId="1A3536C3"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možnost vytvářet skupinky pacientů pro převoz</w:t>
      </w:r>
    </w:p>
    <w:p w:rsidRPr="007847CB" w:rsidR="003E28BB" w:rsidP="003E28BB" w:rsidRDefault="003E28BB" w14:paraId="0682A60B"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 xml:space="preserve">náhled na skupinku s možností nahlášení převozu  </w:t>
      </w:r>
    </w:p>
    <w:p w:rsidRPr="007847CB" w:rsidR="003E28BB" w:rsidP="003E28BB" w:rsidRDefault="003E28BB" w14:paraId="5D28A73F"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generování jednoznačné výzvy pro každý den a převoz</w:t>
      </w:r>
    </w:p>
    <w:p w:rsidRPr="007847CB" w:rsidR="003E28BB" w:rsidP="003E28BB" w:rsidRDefault="003E28BB" w14:paraId="7BA4FF03"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lastRenderedPageBreak/>
        <w:t>filtr pro organizaci převozu (typ převozu, stanoviště, místní převoz, dálkový převoz, datum převozu, mobilní a imobilní pacient, …)</w:t>
      </w:r>
    </w:p>
    <w:p w:rsidRPr="007847CB" w:rsidR="003E28BB" w:rsidP="003E28BB" w:rsidRDefault="003E28BB" w14:paraId="03D82236"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stálé převozy (periodicky opakující se převozy)</w:t>
      </w:r>
    </w:p>
    <w:p w:rsidRPr="007847CB" w:rsidR="003E28BB" w:rsidP="003E28BB" w:rsidRDefault="003E28BB" w14:paraId="15A51882"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plán směn řidičů, samaritánů a dispečerů</w:t>
      </w:r>
    </w:p>
    <w:p w:rsidRPr="007847CB" w:rsidR="003E28BB" w:rsidP="003E28BB" w:rsidRDefault="003E28BB" w14:paraId="79A9F11D"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směna řidičů, samaritánů a dispečerů</w:t>
      </w:r>
    </w:p>
    <w:p w:rsidRPr="007847CB" w:rsidR="003E28BB" w:rsidP="003E28BB" w:rsidRDefault="003E28BB" w14:paraId="0793E717"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možnost importu směn z jiných plánovacích systémů</w:t>
      </w:r>
    </w:p>
    <w:p w:rsidRPr="007847CB" w:rsidR="003E28BB" w:rsidP="003E28BB" w:rsidRDefault="003E28BB" w14:paraId="50151314"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převod stálých převozů do operativní organizace převozů</w:t>
      </w:r>
    </w:p>
    <w:p w:rsidRPr="007847CB" w:rsidR="003E28BB" w:rsidP="003E28BB" w:rsidRDefault="003E28BB" w14:paraId="5389C92C"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převod směny řidičů z plánu do směny</w:t>
      </w:r>
    </w:p>
    <w:p w:rsidRPr="007847CB" w:rsidR="003E28BB" w:rsidP="003E28BB" w:rsidRDefault="003E28BB" w14:paraId="67F76DD4"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nabídka opakujících se převozů dle jména pacienta</w:t>
      </w:r>
    </w:p>
    <w:p w:rsidRPr="007847CB" w:rsidR="003E28BB" w:rsidP="003E28BB" w:rsidRDefault="003E28BB" w14:paraId="1A3D5DD9"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jízda zpět</w:t>
      </w:r>
    </w:p>
    <w:p w:rsidRPr="007847CB" w:rsidR="003E28BB" w:rsidP="003E28BB" w:rsidRDefault="003E28BB" w14:paraId="3F45FCAA"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zařazení pacienta zpět do vezených a do příjmu</w:t>
      </w:r>
    </w:p>
    <w:p w:rsidRPr="007847CB" w:rsidR="003E28BB" w:rsidP="003E28BB" w:rsidRDefault="003E28BB" w14:paraId="7AFACD63"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registr pacientů</w:t>
      </w:r>
    </w:p>
    <w:p w:rsidRPr="007847CB" w:rsidR="003E28BB" w:rsidP="003E28BB" w:rsidRDefault="003E28BB" w14:paraId="02A641AF"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export a import registru pacientů (doplnění aktuální pojišťovny u pacientů)</w:t>
      </w:r>
    </w:p>
    <w:p w:rsidRPr="007847CB" w:rsidR="003E28BB" w:rsidP="003E28BB" w:rsidRDefault="003E28BB" w14:paraId="3F328DA6"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automatická změna pojišťovny u pacientů v záznamech z registru pacientů (s potvrzením)</w:t>
      </w:r>
    </w:p>
    <w:p w:rsidRPr="007847CB" w:rsidR="003E28BB" w:rsidP="003E28BB" w:rsidRDefault="003E28BB" w14:paraId="1170E031"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dodatečný přepočet hodnot výkonů</w:t>
      </w:r>
    </w:p>
    <w:p w:rsidRPr="007847CB" w:rsidR="003E28BB" w:rsidP="003E28BB" w:rsidRDefault="003E28BB" w14:paraId="32557BD6"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uzavření záznamu s kontrolou</w:t>
      </w:r>
    </w:p>
    <w:p w:rsidRPr="007847CB" w:rsidR="003E28BB" w:rsidP="003E28BB" w:rsidRDefault="003E28BB" w14:paraId="147C97E3"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volitelné generování dokladů</w:t>
      </w:r>
    </w:p>
    <w:p w:rsidRPr="007847CB" w:rsidR="003E28BB" w:rsidP="003E28BB" w:rsidRDefault="003E28BB" w14:paraId="0ADB9C76"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přehled o verzích číselníků z pojišťoven</w:t>
      </w:r>
    </w:p>
    <w:p w:rsidRPr="007847CB" w:rsidR="003E28BB" w:rsidP="003E28BB" w:rsidRDefault="003E28BB" w14:paraId="260E08CD"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přehled dávek</w:t>
      </w:r>
    </w:p>
    <w:p w:rsidRPr="007847CB" w:rsidR="003E28BB" w:rsidP="003E28BB" w:rsidRDefault="003E28BB" w14:paraId="03746137"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validace vstupních dat</w:t>
      </w:r>
    </w:p>
    <w:p w:rsidRPr="007847CB" w:rsidR="003E28BB" w:rsidP="003E28BB" w:rsidRDefault="003E28BB" w14:paraId="22C22C10"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opakovatelnost položek (datum, řidič, stanoviště, …)</w:t>
      </w:r>
    </w:p>
    <w:p w:rsidRPr="007847CB" w:rsidR="003E28BB" w:rsidP="003E28BB" w:rsidRDefault="003E28BB" w14:paraId="0E211451" w14:textId="77777777">
      <w:pPr>
        <w:numPr>
          <w:ilvl w:val="0"/>
          <w:numId w:val="55"/>
        </w:numPr>
        <w:tabs>
          <w:tab w:val="left" w:pos="644"/>
        </w:tabs>
        <w:rPr>
          <w:rFonts w:ascii="Tahoma" w:hAnsi="Tahoma" w:cs="Tahoma"/>
          <w:sz w:val="16"/>
          <w:szCs w:val="16"/>
        </w:rPr>
      </w:pPr>
      <w:r w:rsidRPr="007847CB">
        <w:rPr>
          <w:rFonts w:ascii="Tahoma" w:hAnsi="Tahoma" w:cs="Tahoma"/>
          <w:sz w:val="16"/>
          <w:szCs w:val="16"/>
        </w:rPr>
        <w:t>hromadná syntaktická kontrola dat za všechny pojišťovny, charaktery dávek a pracoviště za zvolené období (pro VZPKONTROL)</w:t>
      </w:r>
    </w:p>
    <w:p w:rsidRPr="007847CB" w:rsidR="003E28BB" w:rsidP="003E28BB" w:rsidRDefault="003E28BB" w14:paraId="26152B3D"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interní kontrola záznamů (náhrada VZPKONTROL)</w:t>
      </w:r>
    </w:p>
    <w:p w:rsidRPr="007847CB" w:rsidR="003E28BB" w:rsidP="003E28BB" w:rsidRDefault="003E28BB" w14:paraId="15288566"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nastavení předdefinovaných hodnot</w:t>
      </w:r>
    </w:p>
    <w:p w:rsidRPr="007847CB" w:rsidR="003E28BB" w:rsidP="003E28BB" w:rsidRDefault="003E28BB" w14:paraId="4E926369"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uzávěrka EU cizinců</w:t>
      </w:r>
    </w:p>
    <w:p w:rsidRPr="007847CB" w:rsidR="003E28BB" w:rsidP="003E28BB" w:rsidRDefault="003E28BB" w14:paraId="60FC8650"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uzávěrka smluvních pojištěnců</w:t>
      </w:r>
    </w:p>
    <w:p w:rsidRPr="007847CB" w:rsidR="003E28BB" w:rsidP="003E28BB" w:rsidRDefault="003E28BB" w14:paraId="52B99CBA"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vyúčtování samoplátců</w:t>
      </w:r>
    </w:p>
    <w:p w:rsidRPr="007847CB" w:rsidR="003E28BB" w:rsidP="003E28BB" w:rsidRDefault="003E28BB" w14:paraId="35BE7A77"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vstup pro externí dávky</w:t>
      </w:r>
    </w:p>
    <w:p w:rsidRPr="007847CB" w:rsidR="003E28BB" w:rsidP="003E28BB" w:rsidRDefault="003E28BB" w14:paraId="676CFA79"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statistiky</w:t>
      </w:r>
    </w:p>
    <w:p w:rsidRPr="007847CB" w:rsidR="003E28BB" w:rsidP="003E28BB" w:rsidRDefault="003E28BB" w14:paraId="5AD1EC97"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tiskové výstupy</w:t>
      </w:r>
    </w:p>
    <w:p w:rsidRPr="007847CB" w:rsidR="003E28BB" w:rsidP="003E28BB" w:rsidRDefault="003E28BB" w14:paraId="426E47A1"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exporty a importy dat</w:t>
      </w:r>
    </w:p>
    <w:p w:rsidRPr="007847CB" w:rsidR="003E28BB" w:rsidP="003E28BB" w:rsidRDefault="003E28BB" w14:paraId="1BBEBF1C"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 xml:space="preserve">exporty sestav do </w:t>
      </w:r>
      <w:proofErr w:type="spellStart"/>
      <w:r w:rsidRPr="007847CB">
        <w:rPr>
          <w:rFonts w:ascii="Tahoma" w:hAnsi="Tahoma" w:cs="Tahoma"/>
          <w:sz w:val="16"/>
          <w:szCs w:val="16"/>
        </w:rPr>
        <w:t>pdf</w:t>
      </w:r>
      <w:proofErr w:type="spellEnd"/>
      <w:r w:rsidRPr="007847CB">
        <w:rPr>
          <w:rFonts w:ascii="Tahoma" w:hAnsi="Tahoma" w:cs="Tahoma"/>
          <w:sz w:val="16"/>
          <w:szCs w:val="16"/>
        </w:rPr>
        <w:t xml:space="preserve">, </w:t>
      </w:r>
      <w:proofErr w:type="spellStart"/>
      <w:r w:rsidRPr="007847CB">
        <w:rPr>
          <w:rFonts w:ascii="Tahoma" w:hAnsi="Tahoma" w:cs="Tahoma"/>
          <w:sz w:val="16"/>
          <w:szCs w:val="16"/>
        </w:rPr>
        <w:t>xls</w:t>
      </w:r>
      <w:proofErr w:type="spellEnd"/>
      <w:r w:rsidRPr="007847CB">
        <w:rPr>
          <w:rFonts w:ascii="Tahoma" w:hAnsi="Tahoma" w:cs="Tahoma"/>
          <w:sz w:val="16"/>
          <w:szCs w:val="16"/>
        </w:rPr>
        <w:t xml:space="preserve">, doc a </w:t>
      </w:r>
      <w:proofErr w:type="spellStart"/>
      <w:r w:rsidRPr="007847CB">
        <w:rPr>
          <w:rFonts w:ascii="Tahoma" w:hAnsi="Tahoma" w:cs="Tahoma"/>
          <w:sz w:val="16"/>
          <w:szCs w:val="16"/>
        </w:rPr>
        <w:t>rtf</w:t>
      </w:r>
      <w:proofErr w:type="spellEnd"/>
    </w:p>
    <w:p w:rsidRPr="007847CB" w:rsidR="003E28BB" w:rsidP="003E28BB" w:rsidRDefault="003E28BB" w14:paraId="7FB663EB"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autorizovaný přístup</w:t>
      </w:r>
    </w:p>
    <w:p w:rsidRPr="007847CB" w:rsidR="003E28BB" w:rsidP="003E28BB" w:rsidRDefault="003E28BB" w14:paraId="13242AE8" w14:textId="77777777">
      <w:pPr>
        <w:numPr>
          <w:ilvl w:val="0"/>
          <w:numId w:val="55"/>
        </w:numPr>
        <w:tabs>
          <w:tab w:val="left" w:pos="644"/>
        </w:tabs>
        <w:jc w:val="both"/>
        <w:rPr>
          <w:rFonts w:ascii="Tahoma" w:hAnsi="Tahoma" w:cs="Tahoma"/>
          <w:sz w:val="16"/>
          <w:szCs w:val="16"/>
        </w:rPr>
      </w:pPr>
      <w:proofErr w:type="spellStart"/>
      <w:r w:rsidRPr="007847CB">
        <w:rPr>
          <w:rFonts w:ascii="Tahoma" w:hAnsi="Tahoma" w:cs="Tahoma"/>
          <w:sz w:val="16"/>
          <w:szCs w:val="16"/>
        </w:rPr>
        <w:t>konfigurovatelnost</w:t>
      </w:r>
      <w:proofErr w:type="spellEnd"/>
    </w:p>
    <w:p w:rsidRPr="007847CB" w:rsidR="003E28BB" w:rsidP="003E28BB" w:rsidRDefault="003E28BB" w14:paraId="6D8EB58F"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filtry</w:t>
      </w:r>
    </w:p>
    <w:p w:rsidRPr="007847CB" w:rsidR="003E28BB" w:rsidP="003E28BB" w:rsidRDefault="003E28BB" w14:paraId="16D82065"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automatická a ruční záloha dat</w:t>
      </w:r>
    </w:p>
    <w:p w:rsidRPr="007847CB" w:rsidR="003E28BB" w:rsidP="003E28BB" w:rsidRDefault="003E28BB" w14:paraId="7C5F7677"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kompletní místopis ČR (RÚIAN)</w:t>
      </w:r>
    </w:p>
    <w:p w:rsidRPr="007847CB" w:rsidR="003E28BB" w:rsidP="003E28BB" w:rsidRDefault="003E28BB" w14:paraId="7550A0C6"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možnost propojení s „T-MAPY“</w:t>
      </w:r>
    </w:p>
    <w:p w:rsidRPr="007847CB" w:rsidR="003E28BB" w:rsidP="003E28BB" w:rsidRDefault="003E28BB" w14:paraId="3134BB59"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přehled sil a prostředků</w:t>
      </w:r>
    </w:p>
    <w:p w:rsidRPr="007847CB" w:rsidR="003E28BB" w:rsidP="003E28BB" w:rsidRDefault="003E28BB" w14:paraId="4F042311"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historie směn</w:t>
      </w:r>
    </w:p>
    <w:p w:rsidRPr="007847CB" w:rsidR="003E28BB" w:rsidP="003E28BB" w:rsidRDefault="003E28BB" w14:paraId="6CC225EE"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vytíženost řidičů</w:t>
      </w:r>
    </w:p>
    <w:p w:rsidRPr="007847CB" w:rsidR="003E28BB" w:rsidP="003E28BB" w:rsidRDefault="003E28BB" w14:paraId="6F3604BC"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audit záznamů</w:t>
      </w:r>
    </w:p>
    <w:p w:rsidRPr="007847CB" w:rsidR="003E28BB" w:rsidP="003E28BB" w:rsidRDefault="003E28BB" w14:paraId="06608215" w14:textId="77777777">
      <w:pPr>
        <w:numPr>
          <w:ilvl w:val="0"/>
          <w:numId w:val="55"/>
        </w:numPr>
        <w:tabs>
          <w:tab w:val="left" w:pos="644"/>
        </w:tabs>
        <w:jc w:val="both"/>
        <w:rPr>
          <w:rFonts w:ascii="Tahoma" w:hAnsi="Tahoma" w:cs="Tahoma"/>
          <w:sz w:val="16"/>
          <w:szCs w:val="16"/>
        </w:rPr>
      </w:pPr>
      <w:r w:rsidRPr="007847CB">
        <w:rPr>
          <w:rFonts w:ascii="Tahoma" w:hAnsi="Tahoma" w:cs="Tahoma"/>
          <w:sz w:val="16"/>
          <w:szCs w:val="16"/>
        </w:rPr>
        <w:t>a mnoho dalších funkcí.</w:t>
      </w:r>
    </w:p>
    <w:p w:rsidRPr="007847CB" w:rsidR="003E28BB" w:rsidP="003E28BB" w:rsidRDefault="003E28BB" w14:paraId="3F6B14C1" w14:textId="77777777">
      <w:pPr>
        <w:tabs>
          <w:tab w:val="left" w:pos="644"/>
          <w:tab w:val="num" w:pos="1140"/>
        </w:tabs>
        <w:jc w:val="both"/>
        <w:rPr>
          <w:rFonts w:ascii="Tahoma" w:hAnsi="Tahoma" w:cs="Tahoma"/>
          <w:sz w:val="16"/>
          <w:szCs w:val="16"/>
        </w:rPr>
      </w:pPr>
    </w:p>
    <w:p w:rsidRPr="007847CB" w:rsidR="003E28BB" w:rsidP="003E28BB" w:rsidRDefault="003E28BB" w14:paraId="0A0801A4" w14:textId="77777777">
      <w:pPr>
        <w:numPr>
          <w:ilvl w:val="1"/>
          <w:numId w:val="54"/>
        </w:numPr>
        <w:tabs>
          <w:tab w:val="clear" w:pos="600"/>
          <w:tab w:val="left" w:pos="644"/>
          <w:tab w:val="num" w:pos="720"/>
          <w:tab w:val="num" w:pos="1140"/>
        </w:tabs>
        <w:ind w:left="720" w:hanging="540"/>
        <w:jc w:val="both"/>
        <w:outlineLvl w:val="1"/>
        <w:rPr>
          <w:rFonts w:ascii="Tahoma" w:hAnsi="Tahoma" w:cs="Tahoma"/>
          <w:b/>
          <w:sz w:val="16"/>
          <w:szCs w:val="16"/>
        </w:rPr>
      </w:pPr>
      <w:bookmarkStart w:name="_Toc226693383" w:id="10"/>
      <w:bookmarkStart w:name="_Toc46772974" w:id="11"/>
      <w:r w:rsidRPr="007847CB">
        <w:rPr>
          <w:rFonts w:ascii="Tahoma" w:hAnsi="Tahoma" w:cs="Tahoma"/>
          <w:b/>
          <w:sz w:val="16"/>
          <w:szCs w:val="16"/>
        </w:rPr>
        <w:t>Možnosti.</w:t>
      </w:r>
      <w:bookmarkEnd w:id="10"/>
      <w:bookmarkEnd w:id="11"/>
    </w:p>
    <w:p w:rsidRPr="007847CB" w:rsidR="003E28BB" w:rsidP="003E28BB" w:rsidRDefault="003E28BB" w14:paraId="703395AA" w14:textId="77777777">
      <w:pPr>
        <w:tabs>
          <w:tab w:val="left" w:pos="644"/>
          <w:tab w:val="num" w:pos="1140"/>
        </w:tabs>
        <w:ind w:left="180"/>
        <w:jc w:val="both"/>
        <w:rPr>
          <w:rFonts w:ascii="Tahoma" w:hAnsi="Tahoma" w:cs="Tahoma"/>
          <w:b/>
          <w:sz w:val="16"/>
          <w:szCs w:val="16"/>
        </w:rPr>
      </w:pPr>
    </w:p>
    <w:p w:rsidRPr="007847CB" w:rsidR="003E28BB" w:rsidP="003E28BB" w:rsidRDefault="003E28BB" w14:paraId="06019798" w14:textId="77777777">
      <w:pPr>
        <w:tabs>
          <w:tab w:val="left" w:pos="644"/>
          <w:tab w:val="num" w:pos="1140"/>
        </w:tabs>
        <w:ind w:left="180"/>
        <w:jc w:val="both"/>
        <w:rPr>
          <w:rFonts w:ascii="Tahoma" w:hAnsi="Tahoma" w:cs="Tahoma"/>
          <w:b/>
          <w:sz w:val="16"/>
          <w:szCs w:val="16"/>
        </w:rPr>
      </w:pPr>
      <w:r w:rsidRPr="007847CB">
        <w:rPr>
          <w:rFonts w:ascii="Tahoma" w:hAnsi="Tahoma" w:cs="Tahoma"/>
          <w:sz w:val="16"/>
          <w:szCs w:val="16"/>
        </w:rPr>
        <w:t xml:space="preserve">Prostředky IS SW ZDS umožňují nejen informace o pacientovi zaevidovat, ale také připravovat a udržovat v aktuálním stavu číselníky informační podpory. Informační podporou rozumíme veškerá data, která musí být nejprve do výpočetního systému vložena. Jsou předpokladem pro rychlý a bezchybný chod IS SW ZDS. Sem patří základní informace o pojišťovnách, diagnózách, řidičích, </w:t>
      </w:r>
      <w:proofErr w:type="gramStart"/>
      <w:r w:rsidRPr="007847CB">
        <w:rPr>
          <w:rFonts w:ascii="Tahoma" w:hAnsi="Tahoma" w:cs="Tahoma"/>
          <w:sz w:val="16"/>
          <w:szCs w:val="16"/>
        </w:rPr>
        <w:t>autech,</w:t>
      </w:r>
      <w:proofErr w:type="gramEnd"/>
      <w:r w:rsidRPr="007847CB">
        <w:rPr>
          <w:rFonts w:ascii="Tahoma" w:hAnsi="Tahoma" w:cs="Tahoma"/>
          <w:sz w:val="16"/>
          <w:szCs w:val="16"/>
        </w:rPr>
        <w:t xml:space="preserve"> atd. Základními kritérii důsledně uplatňovanými při vývoji IS SW ZDS jsou vysoká rychlost odezvy, maximální spolehlivost a bezpečnost při dodržení vysoké kvality uživatelského rozhraní (komplexnost funkcí, jednoduchost a srozumitelnost ovládání). Vše, co je možné vykonat automaticky, bude se dělat skutečně automaticky, ovšem i zde bude hlavním kritériem bezpečnost prováděných akcí, ale i velká informovanost uživatele. Manipulace s daty je velmi jednoduchá a přehledná. Data se zobrazují pomocí různých formulářů, které jsou navrženy tak, aby měl uživatel co nejlepší přehled o všem, co potřebuje. Pro každou skupinu dat je k dispozici aktualizační formulář, který zobrazuje veškeré detailní informace, a ve kterém je uživatel oprávněn s daty manipulovat, tabulkový formulář nabízející přehled o všech uložených datech přehlednou tabulkovou formou a výběrový formulář, kde lze na základě určitých kritérií provádět různé výběry. Data je možno si kdykoliv setřídit podle libovolných položek. IS SW ZDS je otevřený pro komunikaci s programy třetích firem.</w:t>
      </w:r>
    </w:p>
    <w:p w:rsidRPr="007847CB" w:rsidR="003E28BB" w:rsidP="003E28BB" w:rsidRDefault="003E28BB" w14:paraId="06214703" w14:textId="77777777">
      <w:pPr>
        <w:tabs>
          <w:tab w:val="left" w:pos="644"/>
        </w:tabs>
        <w:ind w:left="180"/>
        <w:jc w:val="both"/>
        <w:rPr>
          <w:rFonts w:ascii="Tahoma" w:hAnsi="Tahoma" w:cs="Tahoma"/>
          <w:sz w:val="16"/>
          <w:szCs w:val="16"/>
        </w:rPr>
      </w:pPr>
    </w:p>
    <w:p w:rsidRPr="007847CB" w:rsidR="003E28BB" w:rsidP="003E28BB" w:rsidRDefault="003E28BB" w14:paraId="45ADF8AF" w14:textId="77777777">
      <w:pPr>
        <w:numPr>
          <w:ilvl w:val="1"/>
          <w:numId w:val="54"/>
        </w:numPr>
        <w:tabs>
          <w:tab w:val="clear" w:pos="600"/>
          <w:tab w:val="left" w:pos="720"/>
          <w:tab w:val="num" w:pos="1140"/>
        </w:tabs>
        <w:ind w:left="720" w:hanging="540"/>
        <w:jc w:val="both"/>
        <w:outlineLvl w:val="1"/>
        <w:rPr>
          <w:rFonts w:ascii="Tahoma" w:hAnsi="Tahoma" w:cs="Tahoma"/>
          <w:b/>
          <w:sz w:val="16"/>
          <w:szCs w:val="16"/>
        </w:rPr>
      </w:pPr>
      <w:bookmarkStart w:name="_Toc226693384" w:id="12"/>
      <w:bookmarkStart w:name="_Toc46772975" w:id="13"/>
      <w:r w:rsidRPr="007847CB">
        <w:rPr>
          <w:rFonts w:ascii="Tahoma" w:hAnsi="Tahoma" w:cs="Tahoma"/>
          <w:b/>
          <w:sz w:val="16"/>
          <w:szCs w:val="16"/>
        </w:rPr>
        <w:t>Režim.</w:t>
      </w:r>
      <w:bookmarkEnd w:id="12"/>
      <w:bookmarkEnd w:id="13"/>
    </w:p>
    <w:p w:rsidRPr="007847CB" w:rsidR="003E28BB" w:rsidP="003E28BB" w:rsidRDefault="003E28BB" w14:paraId="3E2A2D10" w14:textId="77777777">
      <w:pPr>
        <w:tabs>
          <w:tab w:val="left" w:pos="720"/>
        </w:tabs>
        <w:ind w:left="180"/>
        <w:jc w:val="both"/>
        <w:rPr>
          <w:rFonts w:ascii="Tahoma" w:hAnsi="Tahoma" w:cs="Tahoma"/>
          <w:sz w:val="16"/>
          <w:szCs w:val="16"/>
        </w:rPr>
      </w:pPr>
    </w:p>
    <w:p w:rsidRPr="007847CB" w:rsidR="003E28BB" w:rsidP="003E28BB" w:rsidRDefault="003E28BB" w14:paraId="730F9055" w14:textId="0E5CD349">
      <w:pPr>
        <w:tabs>
          <w:tab w:val="left" w:pos="720"/>
        </w:tabs>
        <w:ind w:left="180"/>
        <w:jc w:val="both"/>
        <w:rPr>
          <w:rFonts w:ascii="Tahoma" w:hAnsi="Tahoma" w:cs="Tahoma"/>
          <w:bCs/>
          <w:sz w:val="16"/>
          <w:szCs w:val="16"/>
        </w:rPr>
      </w:pPr>
      <w:r w:rsidRPr="007847CB">
        <w:rPr>
          <w:rFonts w:ascii="Tahoma" w:hAnsi="Tahoma" w:cs="Tahoma"/>
          <w:sz w:val="16"/>
          <w:szCs w:val="16"/>
        </w:rPr>
        <w:t>IS SW ZDS pracuje v režimu klient-server a zabezpečení přístupu k datům probíhá kontrolou hesla uživ</w:t>
      </w:r>
      <w:r w:rsidRPr="007847CB" w:rsidR="00CA7F81">
        <w:rPr>
          <w:rFonts w:ascii="Tahoma" w:hAnsi="Tahoma" w:cs="Tahoma"/>
          <w:sz w:val="16"/>
          <w:szCs w:val="16"/>
        </w:rPr>
        <w:t xml:space="preserve">atelů hlásících se do systému. </w:t>
      </w:r>
      <w:r w:rsidRPr="007847CB">
        <w:rPr>
          <w:rFonts w:ascii="Tahoma" w:hAnsi="Tahoma" w:cs="Tahoma"/>
          <w:bCs/>
          <w:sz w:val="16"/>
          <w:szCs w:val="16"/>
        </w:rPr>
        <w:t>IS SW ZDS využívá databázový systém SQL Server.</w:t>
      </w:r>
    </w:p>
    <w:p w:rsidRPr="007847CB" w:rsidR="003E28BB" w:rsidP="003E28BB" w:rsidRDefault="003E28BB" w14:paraId="3720FEB2" w14:textId="77777777">
      <w:pPr>
        <w:rPr>
          <w:rStyle w:val="Zkratkytext"/>
          <w:rFonts w:ascii="Tahoma" w:hAnsi="Tahoma" w:cs="Tahoma"/>
          <w:sz w:val="16"/>
          <w:szCs w:val="16"/>
        </w:rPr>
      </w:pPr>
    </w:p>
    <w:p w:rsidRPr="007847CB" w:rsidR="003E28BB" w:rsidP="003E28BB" w:rsidRDefault="003E28BB" w14:paraId="07D7C936" w14:textId="77777777">
      <w:pPr>
        <w:rPr>
          <w:rStyle w:val="Zkratkytext"/>
          <w:rFonts w:ascii="Tahoma" w:hAnsi="Tahoma" w:cs="Tahoma"/>
          <w:sz w:val="16"/>
          <w:szCs w:val="16"/>
        </w:rPr>
      </w:pPr>
    </w:p>
    <w:p w:rsidRPr="007847CB" w:rsidR="003E28BB" w:rsidP="003E28BB" w:rsidRDefault="003E28BB" w14:paraId="7C4EC839" w14:textId="77777777">
      <w:pPr>
        <w:rPr>
          <w:rStyle w:val="Zkratkytext"/>
          <w:rFonts w:ascii="Tahoma" w:hAnsi="Tahoma" w:cs="Tahoma"/>
          <w:sz w:val="16"/>
          <w:szCs w:val="16"/>
        </w:rPr>
      </w:pPr>
    </w:p>
    <w:p w:rsidR="003E28BB" w:rsidP="003E28BB" w:rsidRDefault="003E28BB" w14:paraId="6ED3DE00" w14:textId="77777777">
      <w:pPr>
        <w:ind w:left="4248" w:firstLine="708"/>
        <w:jc w:val="center"/>
        <w:rPr>
          <w:rFonts w:ascii="Tahoma" w:hAnsi="Tahoma" w:cs="Tahoma"/>
          <w:sz w:val="16"/>
          <w:szCs w:val="16"/>
        </w:rPr>
      </w:pPr>
    </w:p>
    <w:p w:rsidRPr="007847CB" w:rsidR="00A11079" w:rsidP="003E28BB" w:rsidRDefault="00A11079" w14:paraId="137F5F32" w14:textId="77777777">
      <w:pPr>
        <w:ind w:left="4248" w:firstLine="708"/>
        <w:jc w:val="center"/>
        <w:rPr>
          <w:rStyle w:val="Zkratkytext"/>
          <w:rFonts w:ascii="Tahoma" w:hAnsi="Tahoma" w:cs="Tahoma"/>
          <w:sz w:val="16"/>
          <w:szCs w:val="16"/>
        </w:rPr>
      </w:pPr>
    </w:p>
    <w:p w:rsidRPr="007847CB" w:rsidR="003E28BB" w:rsidP="003E28BB" w:rsidRDefault="003E28BB" w14:paraId="50F89378" w14:textId="77777777">
      <w:pPr>
        <w:ind w:left="4248" w:firstLine="708"/>
        <w:jc w:val="center"/>
        <w:rPr>
          <w:rStyle w:val="Zkratkytext"/>
          <w:rFonts w:ascii="Tahoma" w:hAnsi="Tahoma" w:cs="Tahoma"/>
          <w:sz w:val="16"/>
          <w:szCs w:val="16"/>
        </w:rPr>
      </w:pPr>
    </w:p>
    <w:p w:rsidRPr="007847CB" w:rsidR="007F2C5F" w:rsidP="00E95A7D" w:rsidRDefault="007F2C5F" w14:paraId="3D86761E" w14:textId="77777777">
      <w:pPr>
        <w:pStyle w:val="Zkladntext"/>
        <w:tabs>
          <w:tab w:val="left" w:pos="993"/>
        </w:tabs>
        <w:rPr>
          <w:rFonts w:ascii="Tahoma" w:hAnsi="Tahoma" w:cs="Tahoma"/>
          <w:snapToGrid w:val="0"/>
          <w:sz w:val="16"/>
          <w:szCs w:val="16"/>
        </w:rPr>
      </w:pPr>
    </w:p>
    <w:p w:rsidRPr="007847CB" w:rsidR="000C152C" w:rsidP="00E95A7D" w:rsidRDefault="00597070" w14:paraId="6CDD88B0" w14:textId="14B40811">
      <w:pPr>
        <w:pStyle w:val="Zkladntext"/>
        <w:tabs>
          <w:tab w:val="left" w:pos="993"/>
        </w:tabs>
        <w:rPr>
          <w:rFonts w:ascii="Tahoma" w:hAnsi="Tahoma" w:cs="Tahoma"/>
          <w:sz w:val="16"/>
          <w:szCs w:val="16"/>
        </w:rPr>
      </w:pPr>
      <w:r w:rsidRPr="007847CB">
        <w:rPr>
          <w:rFonts w:ascii="Tahoma" w:hAnsi="Tahoma" w:cs="Tahoma"/>
          <w:snapToGrid w:val="0"/>
          <w:sz w:val="16"/>
          <w:szCs w:val="16"/>
        </w:rPr>
        <w:tab/>
      </w:r>
      <w:r w:rsidRPr="007847CB">
        <w:rPr>
          <w:rFonts w:ascii="Tahoma" w:hAnsi="Tahoma" w:cs="Tahoma"/>
          <w:snapToGrid w:val="0"/>
          <w:sz w:val="16"/>
          <w:szCs w:val="16"/>
        </w:rPr>
        <w:tab/>
      </w:r>
      <w:r w:rsidRPr="007847CB">
        <w:rPr>
          <w:rFonts w:ascii="Tahoma" w:hAnsi="Tahoma" w:cs="Tahoma"/>
          <w:snapToGrid w:val="0"/>
          <w:sz w:val="16"/>
          <w:szCs w:val="16"/>
        </w:rPr>
        <w:t xml:space="preserve">        </w:t>
      </w:r>
    </w:p>
    <w:p w:rsidRPr="007847CB" w:rsidR="000C152C" w:rsidRDefault="000C152C" w14:paraId="4B7452D0" w14:textId="4899DCF7">
      <w:pPr>
        <w:rPr>
          <w:rFonts w:ascii="Tahoma" w:hAnsi="Tahoma" w:cs="Tahoma"/>
          <w:sz w:val="16"/>
          <w:szCs w:val="16"/>
        </w:rPr>
      </w:pPr>
    </w:p>
    <w:p w:rsidRPr="007847CB" w:rsidR="003E28BB" w:rsidP="003E28BB" w:rsidRDefault="003E28BB" w14:paraId="5D69E8A0" w14:textId="62983678">
      <w:pPr>
        <w:pStyle w:val="Odstavecseseznamem"/>
        <w:ind w:left="0"/>
        <w:jc w:val="right"/>
        <w:rPr>
          <w:rFonts w:ascii="Tahoma" w:hAnsi="Tahoma" w:cs="Tahoma"/>
          <w:sz w:val="16"/>
          <w:szCs w:val="16"/>
        </w:rPr>
      </w:pPr>
      <w:r w:rsidRPr="007847CB">
        <w:rPr>
          <w:rFonts w:ascii="Tahoma" w:hAnsi="Tahoma" w:cs="Tahoma"/>
          <w:sz w:val="16"/>
          <w:szCs w:val="16"/>
        </w:rPr>
        <w:lastRenderedPageBreak/>
        <w:t xml:space="preserve">Příloha č. 2 smlouvy PO </w:t>
      </w:r>
      <w:r w:rsidRPr="007847CB" w:rsidR="007345BA">
        <w:rPr>
          <w:rFonts w:ascii="Tahoma" w:hAnsi="Tahoma" w:cs="Tahoma"/>
          <w:sz w:val="16"/>
          <w:szCs w:val="16"/>
        </w:rPr>
        <w:t>4</w:t>
      </w:r>
      <w:r w:rsidRPr="007847CB">
        <w:rPr>
          <w:rFonts w:ascii="Tahoma" w:hAnsi="Tahoma" w:cs="Tahoma"/>
          <w:sz w:val="16"/>
          <w:szCs w:val="16"/>
        </w:rPr>
        <w:t xml:space="preserve"> /S/2</w:t>
      </w:r>
      <w:r w:rsidRPr="007847CB" w:rsidR="007345BA">
        <w:rPr>
          <w:rFonts w:ascii="Tahoma" w:hAnsi="Tahoma" w:cs="Tahoma"/>
          <w:sz w:val="16"/>
          <w:szCs w:val="16"/>
        </w:rPr>
        <w:t>2</w:t>
      </w:r>
    </w:p>
    <w:p w:rsidRPr="007847CB" w:rsidR="003E28BB" w:rsidP="002A0C6B" w:rsidRDefault="003E28BB" w14:paraId="0880751A" w14:textId="77777777">
      <w:pPr>
        <w:jc w:val="right"/>
        <w:rPr>
          <w:rFonts w:ascii="Tahoma" w:hAnsi="Tahoma" w:cs="Tahoma"/>
          <w:sz w:val="16"/>
          <w:szCs w:val="16"/>
        </w:rPr>
      </w:pPr>
    </w:p>
    <w:p w:rsidRPr="007847CB" w:rsidR="003E28BB" w:rsidP="003E28BB" w:rsidRDefault="003E28BB" w14:paraId="7AB45CFA" w14:textId="77777777">
      <w:pPr>
        <w:rPr>
          <w:rStyle w:val="Zkratkytext"/>
          <w:rFonts w:ascii="Tahoma" w:hAnsi="Tahoma" w:cs="Tahoma"/>
          <w:sz w:val="16"/>
          <w:szCs w:val="16"/>
        </w:rPr>
      </w:pPr>
    </w:p>
    <w:tbl>
      <w:tblPr>
        <w:tblW w:w="10620" w:type="dxa"/>
        <w:tblInd w:w="-797" w:type="dxa"/>
        <w:tblCellMar>
          <w:left w:w="70" w:type="dxa"/>
          <w:right w:w="70" w:type="dxa"/>
        </w:tblCellMar>
        <w:tblLook w:val="04A0" w:firstRow="1" w:lastRow="0" w:firstColumn="1" w:lastColumn="0" w:noHBand="0" w:noVBand="1"/>
      </w:tblPr>
      <w:tblGrid>
        <w:gridCol w:w="893"/>
        <w:gridCol w:w="1307"/>
        <w:gridCol w:w="3203"/>
        <w:gridCol w:w="1477"/>
        <w:gridCol w:w="700"/>
        <w:gridCol w:w="1460"/>
        <w:gridCol w:w="1580"/>
      </w:tblGrid>
      <w:tr w:rsidRPr="007847CB" w:rsidR="003E28BB" w:rsidTr="00FC09E1" w14:paraId="28B5021C" w14:textId="77777777">
        <w:trPr>
          <w:trHeight w:val="900"/>
        </w:trPr>
        <w:tc>
          <w:tcPr>
            <w:tcW w:w="893"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7847CB" w:rsidR="003E28BB" w:rsidP="00FC09E1" w:rsidRDefault="003E28BB" w14:paraId="745FCE90" w14:textId="77777777">
            <w:pPr>
              <w:jc w:val="center"/>
              <w:rPr>
                <w:rFonts w:ascii="Tahoma" w:hAnsi="Tahoma" w:cs="Tahoma"/>
                <w:b/>
                <w:bCs/>
                <w:color w:val="000000"/>
                <w:sz w:val="16"/>
                <w:szCs w:val="16"/>
              </w:rPr>
            </w:pPr>
            <w:r w:rsidRPr="007847CB">
              <w:rPr>
                <w:rFonts w:ascii="Tahoma" w:hAnsi="Tahoma" w:cs="Tahoma"/>
                <w:b/>
                <w:bCs/>
                <w:color w:val="000000"/>
                <w:sz w:val="16"/>
                <w:szCs w:val="16"/>
              </w:rPr>
              <w:t>Položka</w:t>
            </w:r>
          </w:p>
        </w:tc>
        <w:tc>
          <w:tcPr>
            <w:tcW w:w="1307" w:type="dxa"/>
            <w:tcBorders>
              <w:top w:val="single" w:color="auto" w:sz="4" w:space="0"/>
              <w:left w:val="nil"/>
              <w:bottom w:val="single" w:color="auto" w:sz="4" w:space="0"/>
              <w:right w:val="single" w:color="auto" w:sz="4" w:space="0"/>
            </w:tcBorders>
            <w:shd w:val="clear" w:color="000000" w:fill="D9D9D9"/>
            <w:noWrap/>
            <w:vAlign w:val="center"/>
            <w:hideMark/>
          </w:tcPr>
          <w:p w:rsidRPr="007847CB" w:rsidR="003E28BB" w:rsidP="00FC09E1" w:rsidRDefault="003E28BB" w14:paraId="1A84724F" w14:textId="77777777">
            <w:pPr>
              <w:jc w:val="center"/>
              <w:rPr>
                <w:rFonts w:ascii="Tahoma" w:hAnsi="Tahoma" w:cs="Tahoma"/>
                <w:b/>
                <w:bCs/>
                <w:color w:val="000000"/>
                <w:sz w:val="16"/>
                <w:szCs w:val="16"/>
              </w:rPr>
            </w:pPr>
            <w:r w:rsidRPr="007847CB">
              <w:rPr>
                <w:rFonts w:ascii="Tahoma" w:hAnsi="Tahoma" w:cs="Tahoma"/>
                <w:b/>
                <w:bCs/>
                <w:color w:val="000000"/>
                <w:sz w:val="16"/>
                <w:szCs w:val="16"/>
              </w:rPr>
              <w:t xml:space="preserve">Název </w:t>
            </w:r>
          </w:p>
        </w:tc>
        <w:tc>
          <w:tcPr>
            <w:tcW w:w="3203" w:type="dxa"/>
            <w:tcBorders>
              <w:top w:val="single" w:color="auto" w:sz="4" w:space="0"/>
              <w:left w:val="nil"/>
              <w:bottom w:val="single" w:color="auto" w:sz="4" w:space="0"/>
              <w:right w:val="single" w:color="auto" w:sz="4" w:space="0"/>
            </w:tcBorders>
            <w:shd w:val="clear" w:color="000000" w:fill="D9D9D9"/>
            <w:noWrap/>
            <w:vAlign w:val="center"/>
            <w:hideMark/>
          </w:tcPr>
          <w:p w:rsidRPr="007847CB" w:rsidR="003E28BB" w:rsidP="00FC09E1" w:rsidRDefault="003E28BB" w14:paraId="66220E3F" w14:textId="77777777">
            <w:pPr>
              <w:jc w:val="center"/>
              <w:rPr>
                <w:rFonts w:ascii="Tahoma" w:hAnsi="Tahoma" w:cs="Tahoma"/>
                <w:b/>
                <w:bCs/>
                <w:color w:val="000000"/>
                <w:sz w:val="16"/>
                <w:szCs w:val="16"/>
              </w:rPr>
            </w:pPr>
            <w:r w:rsidRPr="007847CB">
              <w:rPr>
                <w:rFonts w:ascii="Tahoma" w:hAnsi="Tahoma" w:cs="Tahoma"/>
                <w:b/>
                <w:bCs/>
                <w:color w:val="000000"/>
                <w:sz w:val="16"/>
                <w:szCs w:val="16"/>
              </w:rPr>
              <w:t>Položka</w:t>
            </w:r>
          </w:p>
        </w:tc>
        <w:tc>
          <w:tcPr>
            <w:tcW w:w="1477" w:type="dxa"/>
            <w:tcBorders>
              <w:top w:val="single" w:color="auto" w:sz="4" w:space="0"/>
              <w:left w:val="nil"/>
              <w:bottom w:val="single" w:color="auto" w:sz="4" w:space="0"/>
              <w:right w:val="single" w:color="auto" w:sz="4" w:space="0"/>
            </w:tcBorders>
            <w:shd w:val="clear" w:color="000000" w:fill="D9D9D9"/>
            <w:noWrap/>
            <w:vAlign w:val="center"/>
            <w:hideMark/>
          </w:tcPr>
          <w:p w:rsidRPr="007847CB" w:rsidR="003E28BB" w:rsidP="00FC09E1" w:rsidRDefault="003E28BB" w14:paraId="43898704" w14:textId="77777777">
            <w:pPr>
              <w:jc w:val="center"/>
              <w:rPr>
                <w:rFonts w:ascii="Tahoma" w:hAnsi="Tahoma" w:cs="Tahoma"/>
                <w:b/>
                <w:bCs/>
                <w:color w:val="000000"/>
                <w:sz w:val="16"/>
                <w:szCs w:val="16"/>
              </w:rPr>
            </w:pPr>
            <w:r w:rsidRPr="007847CB">
              <w:rPr>
                <w:rFonts w:ascii="Tahoma" w:hAnsi="Tahoma" w:cs="Tahoma"/>
                <w:b/>
                <w:bCs/>
                <w:color w:val="000000"/>
                <w:sz w:val="16"/>
                <w:szCs w:val="16"/>
              </w:rPr>
              <w:t>MJ</w:t>
            </w:r>
          </w:p>
        </w:tc>
        <w:tc>
          <w:tcPr>
            <w:tcW w:w="700" w:type="dxa"/>
            <w:tcBorders>
              <w:top w:val="single" w:color="auto" w:sz="4" w:space="0"/>
              <w:left w:val="nil"/>
              <w:bottom w:val="single" w:color="auto" w:sz="4" w:space="0"/>
              <w:right w:val="single" w:color="auto" w:sz="4" w:space="0"/>
            </w:tcBorders>
            <w:shd w:val="clear" w:color="000000" w:fill="D9D9D9"/>
            <w:noWrap/>
            <w:vAlign w:val="center"/>
            <w:hideMark/>
          </w:tcPr>
          <w:p w:rsidRPr="007847CB" w:rsidR="003E28BB" w:rsidP="00FC09E1" w:rsidRDefault="003E28BB" w14:paraId="0E0D6F29" w14:textId="77777777">
            <w:pPr>
              <w:jc w:val="center"/>
              <w:rPr>
                <w:rFonts w:ascii="Tahoma" w:hAnsi="Tahoma" w:cs="Tahoma"/>
                <w:b/>
                <w:bCs/>
                <w:color w:val="000000"/>
                <w:sz w:val="16"/>
                <w:szCs w:val="16"/>
              </w:rPr>
            </w:pPr>
            <w:r w:rsidRPr="007847CB">
              <w:rPr>
                <w:rFonts w:ascii="Tahoma" w:hAnsi="Tahoma" w:cs="Tahoma"/>
                <w:b/>
                <w:bCs/>
                <w:color w:val="000000"/>
                <w:sz w:val="16"/>
                <w:szCs w:val="16"/>
              </w:rPr>
              <w:t>ks</w:t>
            </w:r>
          </w:p>
        </w:tc>
        <w:tc>
          <w:tcPr>
            <w:tcW w:w="1460" w:type="dxa"/>
            <w:tcBorders>
              <w:top w:val="single" w:color="auto" w:sz="4" w:space="0"/>
              <w:left w:val="nil"/>
              <w:bottom w:val="single" w:color="auto" w:sz="4" w:space="0"/>
              <w:right w:val="single" w:color="auto" w:sz="4" w:space="0"/>
            </w:tcBorders>
            <w:shd w:val="clear" w:color="000000" w:fill="D9D9D9"/>
            <w:vAlign w:val="center"/>
            <w:hideMark/>
          </w:tcPr>
          <w:p w:rsidRPr="007847CB" w:rsidR="003E28BB" w:rsidP="00FC09E1" w:rsidRDefault="003E28BB" w14:paraId="346E2F0B" w14:textId="77777777">
            <w:pPr>
              <w:jc w:val="center"/>
              <w:rPr>
                <w:rFonts w:ascii="Tahoma" w:hAnsi="Tahoma" w:cs="Tahoma"/>
                <w:b/>
                <w:bCs/>
                <w:color w:val="000000"/>
                <w:sz w:val="16"/>
                <w:szCs w:val="16"/>
              </w:rPr>
            </w:pPr>
            <w:r w:rsidRPr="007847CB">
              <w:rPr>
                <w:rFonts w:ascii="Tahoma" w:hAnsi="Tahoma" w:cs="Tahoma"/>
                <w:b/>
                <w:bCs/>
                <w:color w:val="000000"/>
                <w:sz w:val="16"/>
                <w:szCs w:val="16"/>
              </w:rPr>
              <w:t>Jednotková cena bez DPH (Kč)</w:t>
            </w:r>
          </w:p>
        </w:tc>
        <w:tc>
          <w:tcPr>
            <w:tcW w:w="1580" w:type="dxa"/>
            <w:tcBorders>
              <w:top w:val="single" w:color="auto" w:sz="4" w:space="0"/>
              <w:left w:val="nil"/>
              <w:bottom w:val="single" w:color="auto" w:sz="4" w:space="0"/>
              <w:right w:val="single" w:color="auto" w:sz="4" w:space="0"/>
            </w:tcBorders>
            <w:shd w:val="clear" w:color="000000" w:fill="D9D9D9"/>
            <w:vAlign w:val="center"/>
            <w:hideMark/>
          </w:tcPr>
          <w:p w:rsidRPr="007847CB" w:rsidR="003E28BB" w:rsidP="00FC09E1" w:rsidRDefault="003E28BB" w14:paraId="020F86DA" w14:textId="77777777">
            <w:pPr>
              <w:jc w:val="center"/>
              <w:rPr>
                <w:rFonts w:ascii="Tahoma" w:hAnsi="Tahoma" w:cs="Tahoma"/>
                <w:b/>
                <w:bCs/>
                <w:color w:val="000000"/>
                <w:sz w:val="16"/>
                <w:szCs w:val="16"/>
              </w:rPr>
            </w:pPr>
            <w:r w:rsidRPr="007847CB">
              <w:rPr>
                <w:rFonts w:ascii="Tahoma" w:hAnsi="Tahoma" w:cs="Tahoma"/>
                <w:b/>
                <w:bCs/>
                <w:color w:val="000000"/>
                <w:sz w:val="16"/>
                <w:szCs w:val="16"/>
              </w:rPr>
              <w:t>Celková cena bez DPH (Kč)</w:t>
            </w:r>
          </w:p>
        </w:tc>
      </w:tr>
      <w:tr w:rsidRPr="007847CB" w:rsidR="003E28BB" w:rsidTr="003719DD" w14:paraId="351CBA86" w14:textId="77777777">
        <w:trPr>
          <w:trHeight w:val="4200"/>
        </w:trPr>
        <w:tc>
          <w:tcPr>
            <w:tcW w:w="893" w:type="dxa"/>
            <w:tcBorders>
              <w:top w:val="nil"/>
              <w:left w:val="single" w:color="auto" w:sz="4" w:space="0"/>
              <w:bottom w:val="nil"/>
              <w:right w:val="single" w:color="auto" w:sz="4" w:space="0"/>
            </w:tcBorders>
            <w:shd w:val="clear" w:color="auto" w:fill="auto"/>
            <w:vAlign w:val="center"/>
            <w:hideMark/>
          </w:tcPr>
          <w:p w:rsidRPr="007847CB" w:rsidR="003E28BB" w:rsidP="00FC09E1" w:rsidRDefault="003E28BB" w14:paraId="431EA665" w14:textId="77777777">
            <w:pPr>
              <w:jc w:val="center"/>
              <w:rPr>
                <w:rFonts w:ascii="Tahoma" w:hAnsi="Tahoma" w:cs="Tahoma"/>
                <w:color w:val="000000"/>
                <w:sz w:val="16"/>
                <w:szCs w:val="16"/>
              </w:rPr>
            </w:pPr>
            <w:r w:rsidRPr="007847CB">
              <w:rPr>
                <w:rFonts w:ascii="Tahoma" w:hAnsi="Tahoma" w:cs="Tahoma"/>
                <w:color w:val="000000"/>
                <w:sz w:val="16"/>
                <w:szCs w:val="16"/>
              </w:rPr>
              <w:t>č. 1</w:t>
            </w:r>
          </w:p>
        </w:tc>
        <w:tc>
          <w:tcPr>
            <w:tcW w:w="1307" w:type="dxa"/>
            <w:tcBorders>
              <w:top w:val="nil"/>
              <w:left w:val="single" w:color="auto" w:sz="4" w:space="0"/>
              <w:bottom w:val="single" w:color="000000" w:sz="4" w:space="0"/>
              <w:right w:val="single" w:color="auto" w:sz="4" w:space="0"/>
            </w:tcBorders>
            <w:shd w:val="clear" w:color="auto" w:fill="auto"/>
            <w:vAlign w:val="center"/>
            <w:hideMark/>
          </w:tcPr>
          <w:p w:rsidRPr="007847CB" w:rsidR="003E28BB" w:rsidP="00FC09E1" w:rsidRDefault="003E28BB" w14:paraId="09E24058" w14:textId="77777777">
            <w:pPr>
              <w:jc w:val="center"/>
              <w:rPr>
                <w:rFonts w:ascii="Tahoma" w:hAnsi="Tahoma" w:cs="Tahoma"/>
                <w:color w:val="000000"/>
                <w:sz w:val="16"/>
                <w:szCs w:val="16"/>
              </w:rPr>
            </w:pPr>
            <w:r w:rsidRPr="007847CB">
              <w:rPr>
                <w:rFonts w:ascii="Tahoma" w:hAnsi="Tahoma" w:cs="Tahoma"/>
                <w:color w:val="000000"/>
                <w:sz w:val="16"/>
                <w:szCs w:val="16"/>
              </w:rPr>
              <w:t>Modernizace dispečinku zdravotní dopravní služby</w:t>
            </w:r>
          </w:p>
        </w:tc>
        <w:tc>
          <w:tcPr>
            <w:tcW w:w="3203" w:type="dxa"/>
            <w:tcBorders>
              <w:top w:val="nil"/>
              <w:left w:val="nil"/>
              <w:bottom w:val="nil"/>
              <w:right w:val="single" w:color="auto" w:sz="4" w:space="0"/>
            </w:tcBorders>
            <w:shd w:val="clear" w:color="auto" w:fill="auto"/>
            <w:vAlign w:val="center"/>
            <w:hideMark/>
          </w:tcPr>
          <w:p w:rsidRPr="007847CB" w:rsidR="003E28BB" w:rsidP="00FC09E1" w:rsidRDefault="003E28BB" w14:paraId="47CB26AB" w14:textId="77777777">
            <w:pPr>
              <w:jc w:val="center"/>
              <w:rPr>
                <w:rFonts w:ascii="Tahoma" w:hAnsi="Tahoma" w:cs="Tahoma"/>
                <w:color w:val="000000"/>
                <w:sz w:val="16"/>
                <w:szCs w:val="16"/>
              </w:rPr>
            </w:pPr>
            <w:r w:rsidRPr="007847CB">
              <w:rPr>
                <w:rFonts w:ascii="Tahoma" w:hAnsi="Tahoma" w:cs="Tahoma"/>
                <w:color w:val="000000"/>
                <w:sz w:val="16"/>
                <w:szCs w:val="16"/>
              </w:rPr>
              <w:t xml:space="preserve">Časově neomezená užívací práva k SW řešení pro organizaci provozu sanitní dopravy včetně: zpracování </w:t>
            </w:r>
            <w:proofErr w:type="spellStart"/>
            <w:r w:rsidRPr="007847CB">
              <w:rPr>
                <w:rFonts w:ascii="Tahoma" w:hAnsi="Tahoma" w:cs="Tahoma"/>
                <w:color w:val="000000"/>
                <w:sz w:val="16"/>
                <w:szCs w:val="16"/>
              </w:rPr>
              <w:t>předimplementační</w:t>
            </w:r>
            <w:proofErr w:type="spellEnd"/>
            <w:r w:rsidRPr="007847CB">
              <w:rPr>
                <w:rFonts w:ascii="Tahoma" w:hAnsi="Tahoma" w:cs="Tahoma"/>
                <w:color w:val="000000"/>
                <w:sz w:val="16"/>
                <w:szCs w:val="16"/>
              </w:rPr>
              <w:t xml:space="preserve"> analýzy, Implementace SW řešení do technologického prostředí zadavatele, Integrace se systémy zadavatele, migrace dat a nastavení SW řešení, zpracování dokumentace a provedení školení administrátorů a uživatelů zadavatele.</w:t>
            </w:r>
          </w:p>
        </w:tc>
        <w:tc>
          <w:tcPr>
            <w:tcW w:w="1477" w:type="dxa"/>
            <w:tcBorders>
              <w:top w:val="nil"/>
              <w:left w:val="nil"/>
              <w:bottom w:val="single" w:color="auto" w:sz="4" w:space="0"/>
              <w:right w:val="single" w:color="auto" w:sz="4" w:space="0"/>
            </w:tcBorders>
            <w:shd w:val="clear" w:color="auto" w:fill="auto"/>
            <w:vAlign w:val="center"/>
            <w:hideMark/>
          </w:tcPr>
          <w:p w:rsidRPr="007847CB" w:rsidR="003E28BB" w:rsidP="00FC09E1" w:rsidRDefault="003E28BB" w14:paraId="57973886" w14:textId="77777777">
            <w:pPr>
              <w:jc w:val="center"/>
              <w:rPr>
                <w:rFonts w:ascii="Tahoma" w:hAnsi="Tahoma" w:cs="Tahoma"/>
                <w:color w:val="000000"/>
                <w:sz w:val="16"/>
                <w:szCs w:val="16"/>
              </w:rPr>
            </w:pPr>
            <w:r w:rsidRPr="007847CB">
              <w:rPr>
                <w:rFonts w:ascii="Tahoma" w:hAnsi="Tahoma" w:cs="Tahoma"/>
                <w:color w:val="000000"/>
                <w:sz w:val="16"/>
                <w:szCs w:val="16"/>
              </w:rPr>
              <w:t>multilicence</w:t>
            </w:r>
          </w:p>
        </w:tc>
        <w:tc>
          <w:tcPr>
            <w:tcW w:w="700" w:type="dxa"/>
            <w:tcBorders>
              <w:top w:val="nil"/>
              <w:left w:val="nil"/>
              <w:bottom w:val="single" w:color="auto" w:sz="4" w:space="0"/>
              <w:right w:val="single" w:color="auto" w:sz="4" w:space="0"/>
            </w:tcBorders>
            <w:shd w:val="clear" w:color="auto" w:fill="auto"/>
            <w:noWrap/>
            <w:vAlign w:val="center"/>
            <w:hideMark/>
          </w:tcPr>
          <w:p w:rsidRPr="003719DD" w:rsidR="003E28BB" w:rsidP="00A5281D" w:rsidRDefault="003E28BB" w14:paraId="5F6054AE" w14:textId="77777777">
            <w:pPr>
              <w:jc w:val="center"/>
              <w:rPr>
                <w:rFonts w:ascii="Tahoma" w:hAnsi="Tahoma" w:cs="Tahoma"/>
                <w:sz w:val="16"/>
                <w:szCs w:val="16"/>
              </w:rPr>
            </w:pPr>
            <w:r w:rsidRPr="003719DD">
              <w:rPr>
                <w:rFonts w:ascii="Tahoma" w:hAnsi="Tahoma" w:cs="Tahoma"/>
                <w:sz w:val="16"/>
                <w:szCs w:val="16"/>
              </w:rPr>
              <w:t>1</w:t>
            </w:r>
          </w:p>
        </w:tc>
        <w:tc>
          <w:tcPr>
            <w:tcW w:w="1460" w:type="dxa"/>
            <w:tcBorders>
              <w:top w:val="nil"/>
              <w:left w:val="nil"/>
              <w:bottom w:val="single" w:color="auto" w:sz="4" w:space="0"/>
              <w:right w:val="single" w:color="auto" w:sz="4" w:space="0"/>
            </w:tcBorders>
            <w:shd w:val="clear" w:color="auto" w:fill="auto"/>
            <w:noWrap/>
            <w:vAlign w:val="bottom"/>
            <w:hideMark/>
          </w:tcPr>
          <w:p w:rsidRPr="003719DD" w:rsidR="003E28BB" w:rsidP="00FC09E1" w:rsidRDefault="003E28BB" w14:paraId="0D9D758D" w14:textId="77777777">
            <w:pPr>
              <w:jc w:val="right"/>
              <w:rPr>
                <w:rFonts w:ascii="Tahoma" w:hAnsi="Tahoma" w:cs="Tahoma"/>
                <w:color w:val="000000"/>
                <w:sz w:val="16"/>
                <w:szCs w:val="16"/>
              </w:rPr>
            </w:pPr>
            <w:r w:rsidRPr="003719DD">
              <w:rPr>
                <w:rFonts w:ascii="Tahoma" w:hAnsi="Tahoma" w:cs="Tahoma"/>
                <w:color w:val="000000"/>
                <w:sz w:val="16"/>
                <w:szCs w:val="16"/>
              </w:rPr>
              <w:t xml:space="preserve">   790 000,00 </w:t>
            </w:r>
          </w:p>
        </w:tc>
        <w:tc>
          <w:tcPr>
            <w:tcW w:w="1580" w:type="dxa"/>
            <w:tcBorders>
              <w:top w:val="nil"/>
              <w:left w:val="nil"/>
              <w:bottom w:val="single" w:color="auto" w:sz="4" w:space="0"/>
              <w:right w:val="single" w:color="auto" w:sz="4" w:space="0"/>
            </w:tcBorders>
            <w:shd w:val="clear" w:color="auto" w:fill="auto"/>
            <w:noWrap/>
            <w:vAlign w:val="bottom"/>
            <w:hideMark/>
          </w:tcPr>
          <w:p w:rsidRPr="007847CB" w:rsidR="003E28BB" w:rsidP="00FC09E1" w:rsidRDefault="003E28BB" w14:paraId="6CB349A2" w14:textId="3B0D5677">
            <w:pPr>
              <w:jc w:val="right"/>
              <w:rPr>
                <w:rFonts w:ascii="Tahoma" w:hAnsi="Tahoma" w:cs="Tahoma"/>
                <w:color w:val="000000"/>
                <w:sz w:val="16"/>
                <w:szCs w:val="16"/>
              </w:rPr>
            </w:pPr>
            <w:r w:rsidRPr="007847CB">
              <w:rPr>
                <w:rFonts w:ascii="Tahoma" w:hAnsi="Tahoma" w:cs="Tahoma"/>
                <w:color w:val="000000"/>
                <w:sz w:val="16"/>
                <w:szCs w:val="16"/>
              </w:rPr>
              <w:t xml:space="preserve">     790 000,00</w:t>
            </w:r>
          </w:p>
        </w:tc>
      </w:tr>
    </w:tbl>
    <w:p w:rsidRPr="007847CB" w:rsidR="003E28BB" w:rsidP="003E28BB" w:rsidRDefault="003E28BB" w14:paraId="6CE28690" w14:textId="77777777">
      <w:pPr>
        <w:rPr>
          <w:rStyle w:val="Zkratkytext"/>
          <w:rFonts w:ascii="Tahoma" w:hAnsi="Tahoma" w:cs="Tahoma"/>
          <w:sz w:val="16"/>
          <w:szCs w:val="16"/>
        </w:rPr>
      </w:pPr>
    </w:p>
    <w:p w:rsidRPr="007847CB" w:rsidR="003E28BB" w:rsidP="003E28BB" w:rsidRDefault="003E28BB" w14:paraId="495133C1" w14:textId="77777777">
      <w:pPr>
        <w:rPr>
          <w:rStyle w:val="Zkratkytext"/>
          <w:rFonts w:ascii="Tahoma" w:hAnsi="Tahoma" w:cs="Tahoma"/>
          <w:sz w:val="16"/>
          <w:szCs w:val="16"/>
        </w:rPr>
      </w:pPr>
    </w:p>
    <w:p w:rsidRPr="007847CB" w:rsidR="003E28BB" w:rsidP="003E28BB" w:rsidRDefault="003E28BB" w14:paraId="4B3B4D40" w14:textId="77777777">
      <w:pPr>
        <w:rPr>
          <w:rStyle w:val="Zkratkytext"/>
          <w:rFonts w:ascii="Tahoma" w:hAnsi="Tahoma" w:cs="Tahoma"/>
          <w:sz w:val="16"/>
          <w:szCs w:val="16"/>
        </w:rPr>
      </w:pPr>
    </w:p>
    <w:p w:rsidRPr="007847CB" w:rsidR="00B200D1" w:rsidP="003E28BB" w:rsidRDefault="00B200D1" w14:paraId="6AF08230" w14:textId="77777777">
      <w:pPr>
        <w:rPr>
          <w:rStyle w:val="Zkratkytext"/>
          <w:rFonts w:ascii="Tahoma" w:hAnsi="Tahoma" w:cs="Tahoma"/>
          <w:sz w:val="16"/>
          <w:szCs w:val="16"/>
        </w:rPr>
      </w:pPr>
    </w:p>
    <w:p w:rsidR="00B200D1" w:rsidP="003E28BB" w:rsidRDefault="00B200D1" w14:paraId="7B439678" w14:textId="77777777">
      <w:pPr>
        <w:rPr>
          <w:rStyle w:val="Zkratkytext"/>
          <w:rFonts w:ascii="Tahoma" w:hAnsi="Tahoma" w:cs="Tahoma"/>
          <w:sz w:val="16"/>
          <w:szCs w:val="16"/>
        </w:rPr>
      </w:pPr>
    </w:p>
    <w:p w:rsidR="003719DD" w:rsidP="003E28BB" w:rsidRDefault="003719DD" w14:paraId="6E98E7D7" w14:textId="77777777">
      <w:pPr>
        <w:rPr>
          <w:rStyle w:val="Zkratkytext"/>
          <w:rFonts w:ascii="Tahoma" w:hAnsi="Tahoma" w:cs="Tahoma"/>
          <w:sz w:val="16"/>
          <w:szCs w:val="16"/>
        </w:rPr>
      </w:pPr>
    </w:p>
    <w:p w:rsidR="003719DD" w:rsidP="003E28BB" w:rsidRDefault="003719DD" w14:paraId="3ECB0959" w14:textId="77777777">
      <w:pPr>
        <w:rPr>
          <w:rStyle w:val="Zkratkytext"/>
          <w:rFonts w:ascii="Tahoma" w:hAnsi="Tahoma" w:cs="Tahoma"/>
          <w:sz w:val="16"/>
          <w:szCs w:val="16"/>
        </w:rPr>
      </w:pPr>
    </w:p>
    <w:p w:rsidR="003719DD" w:rsidP="003E28BB" w:rsidRDefault="003719DD" w14:paraId="40A36C35" w14:textId="77777777">
      <w:pPr>
        <w:rPr>
          <w:rStyle w:val="Zkratkytext"/>
          <w:rFonts w:ascii="Tahoma" w:hAnsi="Tahoma" w:cs="Tahoma"/>
          <w:sz w:val="16"/>
          <w:szCs w:val="16"/>
        </w:rPr>
      </w:pPr>
    </w:p>
    <w:p w:rsidR="003719DD" w:rsidP="003E28BB" w:rsidRDefault="003719DD" w14:paraId="04642308" w14:textId="77777777">
      <w:pPr>
        <w:rPr>
          <w:rStyle w:val="Zkratkytext"/>
          <w:rFonts w:ascii="Tahoma" w:hAnsi="Tahoma" w:cs="Tahoma"/>
          <w:sz w:val="16"/>
          <w:szCs w:val="16"/>
        </w:rPr>
      </w:pPr>
    </w:p>
    <w:p w:rsidR="003719DD" w:rsidP="003E28BB" w:rsidRDefault="003719DD" w14:paraId="7B3B9BDC" w14:textId="77777777">
      <w:pPr>
        <w:rPr>
          <w:rStyle w:val="Zkratkytext"/>
          <w:rFonts w:ascii="Tahoma" w:hAnsi="Tahoma" w:cs="Tahoma"/>
          <w:sz w:val="16"/>
          <w:szCs w:val="16"/>
        </w:rPr>
      </w:pPr>
    </w:p>
    <w:p w:rsidR="003719DD" w:rsidP="003E28BB" w:rsidRDefault="003719DD" w14:paraId="33804304" w14:textId="77777777">
      <w:pPr>
        <w:rPr>
          <w:rStyle w:val="Zkratkytext"/>
          <w:rFonts w:ascii="Tahoma" w:hAnsi="Tahoma" w:cs="Tahoma"/>
          <w:sz w:val="16"/>
          <w:szCs w:val="16"/>
        </w:rPr>
      </w:pPr>
    </w:p>
    <w:p w:rsidRPr="007847CB" w:rsidR="003719DD" w:rsidP="003E28BB" w:rsidRDefault="003719DD" w14:paraId="08307F5A" w14:textId="77777777">
      <w:pPr>
        <w:rPr>
          <w:rStyle w:val="Zkratkytext"/>
          <w:rFonts w:ascii="Tahoma" w:hAnsi="Tahoma" w:cs="Tahoma"/>
          <w:sz w:val="16"/>
          <w:szCs w:val="16"/>
        </w:rPr>
      </w:pPr>
    </w:p>
    <w:p w:rsidRPr="007847CB" w:rsidR="003E28BB" w:rsidP="003E28BB" w:rsidRDefault="003E28BB" w14:paraId="0A3ACCD8" w14:textId="77777777">
      <w:pPr>
        <w:rPr>
          <w:rStyle w:val="Zkratkytext"/>
          <w:rFonts w:ascii="Tahoma" w:hAnsi="Tahoma" w:cs="Tahoma"/>
          <w:sz w:val="16"/>
          <w:szCs w:val="16"/>
        </w:rPr>
      </w:pPr>
    </w:p>
    <w:p w:rsidRPr="007847CB" w:rsidR="003E28BB" w:rsidP="002A0C6B" w:rsidRDefault="003E28BB" w14:paraId="35859E96" w14:textId="77777777">
      <w:pPr>
        <w:jc w:val="right"/>
        <w:rPr>
          <w:rFonts w:ascii="Tahoma" w:hAnsi="Tahoma" w:cs="Tahoma"/>
          <w:sz w:val="16"/>
          <w:szCs w:val="16"/>
        </w:rPr>
      </w:pPr>
    </w:p>
    <w:p w:rsidRPr="007847CB" w:rsidR="003E28BB" w:rsidP="002A0C6B" w:rsidRDefault="003E28BB" w14:paraId="6221C040" w14:textId="77777777">
      <w:pPr>
        <w:jc w:val="right"/>
        <w:rPr>
          <w:rFonts w:ascii="Tahoma" w:hAnsi="Tahoma" w:cs="Tahoma"/>
          <w:sz w:val="16"/>
          <w:szCs w:val="16"/>
        </w:rPr>
      </w:pPr>
    </w:p>
    <w:p w:rsidRPr="007847CB" w:rsidR="003E28BB" w:rsidP="002A0C6B" w:rsidRDefault="003E28BB" w14:paraId="43D93656" w14:textId="77777777">
      <w:pPr>
        <w:jc w:val="right"/>
        <w:rPr>
          <w:rFonts w:ascii="Tahoma" w:hAnsi="Tahoma" w:cs="Tahoma"/>
          <w:sz w:val="16"/>
          <w:szCs w:val="16"/>
        </w:rPr>
      </w:pPr>
    </w:p>
    <w:p w:rsidRPr="007847CB" w:rsidR="003E28BB" w:rsidP="002A0C6B" w:rsidRDefault="003E28BB" w14:paraId="7F0647F9" w14:textId="77777777">
      <w:pPr>
        <w:jc w:val="right"/>
        <w:rPr>
          <w:rFonts w:ascii="Tahoma" w:hAnsi="Tahoma" w:cs="Tahoma"/>
          <w:sz w:val="16"/>
          <w:szCs w:val="16"/>
        </w:rPr>
      </w:pPr>
    </w:p>
    <w:p w:rsidRPr="007847CB" w:rsidR="003E28BB" w:rsidP="002A0C6B" w:rsidRDefault="003E28BB" w14:paraId="2F040748" w14:textId="77777777">
      <w:pPr>
        <w:jc w:val="right"/>
        <w:rPr>
          <w:rFonts w:ascii="Tahoma" w:hAnsi="Tahoma" w:cs="Tahoma"/>
          <w:sz w:val="16"/>
          <w:szCs w:val="16"/>
        </w:rPr>
      </w:pPr>
    </w:p>
    <w:p w:rsidRPr="007847CB" w:rsidR="003E28BB" w:rsidP="002A0C6B" w:rsidRDefault="003E28BB" w14:paraId="48981751" w14:textId="77777777">
      <w:pPr>
        <w:jc w:val="right"/>
        <w:rPr>
          <w:rFonts w:ascii="Tahoma" w:hAnsi="Tahoma" w:cs="Tahoma"/>
          <w:sz w:val="16"/>
          <w:szCs w:val="16"/>
        </w:rPr>
      </w:pPr>
    </w:p>
    <w:p w:rsidRPr="007847CB" w:rsidR="003E28BB" w:rsidP="002A0C6B" w:rsidRDefault="003E28BB" w14:paraId="0DC3672E" w14:textId="77777777">
      <w:pPr>
        <w:jc w:val="right"/>
        <w:rPr>
          <w:rFonts w:ascii="Tahoma" w:hAnsi="Tahoma" w:cs="Tahoma"/>
          <w:sz w:val="16"/>
          <w:szCs w:val="16"/>
        </w:rPr>
      </w:pPr>
    </w:p>
    <w:p w:rsidR="003E28BB" w:rsidP="002A0C6B" w:rsidRDefault="003E28BB" w14:paraId="1C5A00A4" w14:textId="77777777">
      <w:pPr>
        <w:jc w:val="right"/>
        <w:rPr>
          <w:rFonts w:ascii="Tahoma" w:hAnsi="Tahoma" w:cs="Tahoma"/>
          <w:sz w:val="16"/>
          <w:szCs w:val="16"/>
        </w:rPr>
      </w:pPr>
    </w:p>
    <w:p w:rsidR="003719DD" w:rsidP="002A0C6B" w:rsidRDefault="003719DD" w14:paraId="50FB4E45" w14:textId="77777777">
      <w:pPr>
        <w:jc w:val="right"/>
        <w:rPr>
          <w:rFonts w:ascii="Tahoma" w:hAnsi="Tahoma" w:cs="Tahoma"/>
          <w:sz w:val="16"/>
          <w:szCs w:val="16"/>
        </w:rPr>
      </w:pPr>
    </w:p>
    <w:p w:rsidR="003719DD" w:rsidP="002A0C6B" w:rsidRDefault="003719DD" w14:paraId="37037D07" w14:textId="77777777">
      <w:pPr>
        <w:jc w:val="right"/>
        <w:rPr>
          <w:rFonts w:ascii="Tahoma" w:hAnsi="Tahoma" w:cs="Tahoma"/>
          <w:sz w:val="16"/>
          <w:szCs w:val="16"/>
        </w:rPr>
      </w:pPr>
    </w:p>
    <w:p w:rsidR="003719DD" w:rsidP="002A0C6B" w:rsidRDefault="003719DD" w14:paraId="05556B2B" w14:textId="77777777">
      <w:pPr>
        <w:jc w:val="right"/>
        <w:rPr>
          <w:rFonts w:ascii="Tahoma" w:hAnsi="Tahoma" w:cs="Tahoma"/>
          <w:sz w:val="16"/>
          <w:szCs w:val="16"/>
        </w:rPr>
      </w:pPr>
    </w:p>
    <w:p w:rsidR="003719DD" w:rsidP="002A0C6B" w:rsidRDefault="003719DD" w14:paraId="38768483" w14:textId="77777777">
      <w:pPr>
        <w:jc w:val="right"/>
        <w:rPr>
          <w:rFonts w:ascii="Tahoma" w:hAnsi="Tahoma" w:cs="Tahoma"/>
          <w:sz w:val="16"/>
          <w:szCs w:val="16"/>
        </w:rPr>
      </w:pPr>
    </w:p>
    <w:p w:rsidR="003719DD" w:rsidP="002A0C6B" w:rsidRDefault="003719DD" w14:paraId="1812679E" w14:textId="77777777">
      <w:pPr>
        <w:jc w:val="right"/>
        <w:rPr>
          <w:rFonts w:ascii="Tahoma" w:hAnsi="Tahoma" w:cs="Tahoma"/>
          <w:sz w:val="16"/>
          <w:szCs w:val="16"/>
        </w:rPr>
      </w:pPr>
    </w:p>
    <w:p w:rsidR="003719DD" w:rsidP="002A0C6B" w:rsidRDefault="003719DD" w14:paraId="37AC6DCD" w14:textId="77777777">
      <w:pPr>
        <w:jc w:val="right"/>
        <w:rPr>
          <w:rFonts w:ascii="Tahoma" w:hAnsi="Tahoma" w:cs="Tahoma"/>
          <w:sz w:val="16"/>
          <w:szCs w:val="16"/>
        </w:rPr>
      </w:pPr>
    </w:p>
    <w:p w:rsidR="003719DD" w:rsidP="002A0C6B" w:rsidRDefault="003719DD" w14:paraId="4517C8E5" w14:textId="77777777">
      <w:pPr>
        <w:jc w:val="right"/>
        <w:rPr>
          <w:rFonts w:ascii="Tahoma" w:hAnsi="Tahoma" w:cs="Tahoma"/>
          <w:sz w:val="16"/>
          <w:szCs w:val="16"/>
        </w:rPr>
      </w:pPr>
    </w:p>
    <w:p w:rsidR="003719DD" w:rsidP="002A0C6B" w:rsidRDefault="003719DD" w14:paraId="7F4BC994" w14:textId="77777777">
      <w:pPr>
        <w:jc w:val="right"/>
        <w:rPr>
          <w:rFonts w:ascii="Tahoma" w:hAnsi="Tahoma" w:cs="Tahoma"/>
          <w:sz w:val="16"/>
          <w:szCs w:val="16"/>
        </w:rPr>
      </w:pPr>
    </w:p>
    <w:p w:rsidR="003719DD" w:rsidP="002A0C6B" w:rsidRDefault="003719DD" w14:paraId="0C08EBCB" w14:textId="77777777">
      <w:pPr>
        <w:jc w:val="right"/>
        <w:rPr>
          <w:rFonts w:ascii="Tahoma" w:hAnsi="Tahoma" w:cs="Tahoma"/>
          <w:sz w:val="16"/>
          <w:szCs w:val="16"/>
        </w:rPr>
      </w:pPr>
    </w:p>
    <w:p w:rsidR="003719DD" w:rsidP="002A0C6B" w:rsidRDefault="003719DD" w14:paraId="5D95E4A0" w14:textId="77777777">
      <w:pPr>
        <w:jc w:val="right"/>
        <w:rPr>
          <w:rFonts w:ascii="Tahoma" w:hAnsi="Tahoma" w:cs="Tahoma"/>
          <w:sz w:val="16"/>
          <w:szCs w:val="16"/>
        </w:rPr>
      </w:pPr>
    </w:p>
    <w:p w:rsidR="003719DD" w:rsidP="002A0C6B" w:rsidRDefault="003719DD" w14:paraId="2E39284B" w14:textId="77777777">
      <w:pPr>
        <w:jc w:val="right"/>
        <w:rPr>
          <w:rFonts w:ascii="Tahoma" w:hAnsi="Tahoma" w:cs="Tahoma"/>
          <w:sz w:val="16"/>
          <w:szCs w:val="16"/>
        </w:rPr>
      </w:pPr>
    </w:p>
    <w:p w:rsidR="003719DD" w:rsidP="002A0C6B" w:rsidRDefault="003719DD" w14:paraId="58FF5F0E" w14:textId="77777777">
      <w:pPr>
        <w:jc w:val="right"/>
        <w:rPr>
          <w:rFonts w:ascii="Tahoma" w:hAnsi="Tahoma" w:cs="Tahoma"/>
          <w:sz w:val="16"/>
          <w:szCs w:val="16"/>
        </w:rPr>
      </w:pPr>
    </w:p>
    <w:p w:rsidR="003719DD" w:rsidP="002A0C6B" w:rsidRDefault="003719DD" w14:paraId="7384E760" w14:textId="77777777">
      <w:pPr>
        <w:jc w:val="right"/>
        <w:rPr>
          <w:rFonts w:ascii="Tahoma" w:hAnsi="Tahoma" w:cs="Tahoma"/>
          <w:sz w:val="16"/>
          <w:szCs w:val="16"/>
        </w:rPr>
      </w:pPr>
    </w:p>
    <w:p w:rsidR="003719DD" w:rsidP="002A0C6B" w:rsidRDefault="003719DD" w14:paraId="30C6F95C" w14:textId="77777777">
      <w:pPr>
        <w:jc w:val="right"/>
        <w:rPr>
          <w:rFonts w:ascii="Tahoma" w:hAnsi="Tahoma" w:cs="Tahoma"/>
          <w:sz w:val="16"/>
          <w:szCs w:val="16"/>
        </w:rPr>
      </w:pPr>
    </w:p>
    <w:p w:rsidR="003719DD" w:rsidP="002A0C6B" w:rsidRDefault="003719DD" w14:paraId="5F584748" w14:textId="77777777">
      <w:pPr>
        <w:jc w:val="right"/>
        <w:rPr>
          <w:rFonts w:ascii="Tahoma" w:hAnsi="Tahoma" w:cs="Tahoma"/>
          <w:sz w:val="16"/>
          <w:szCs w:val="16"/>
        </w:rPr>
      </w:pPr>
    </w:p>
    <w:p w:rsidR="003719DD" w:rsidP="002A0C6B" w:rsidRDefault="003719DD" w14:paraId="76AD5EB2" w14:textId="77777777">
      <w:pPr>
        <w:jc w:val="right"/>
        <w:rPr>
          <w:rFonts w:ascii="Tahoma" w:hAnsi="Tahoma" w:cs="Tahoma"/>
          <w:sz w:val="16"/>
          <w:szCs w:val="16"/>
        </w:rPr>
      </w:pPr>
    </w:p>
    <w:p w:rsidR="003719DD" w:rsidP="002A0C6B" w:rsidRDefault="003719DD" w14:paraId="26ADAE20" w14:textId="77777777">
      <w:pPr>
        <w:jc w:val="right"/>
        <w:rPr>
          <w:rFonts w:ascii="Tahoma" w:hAnsi="Tahoma" w:cs="Tahoma"/>
          <w:sz w:val="16"/>
          <w:szCs w:val="16"/>
        </w:rPr>
      </w:pPr>
    </w:p>
    <w:p w:rsidR="003719DD" w:rsidP="002A0C6B" w:rsidRDefault="003719DD" w14:paraId="74ABE602" w14:textId="77777777">
      <w:pPr>
        <w:jc w:val="right"/>
        <w:rPr>
          <w:rFonts w:ascii="Tahoma" w:hAnsi="Tahoma" w:cs="Tahoma"/>
          <w:sz w:val="16"/>
          <w:szCs w:val="16"/>
        </w:rPr>
      </w:pPr>
    </w:p>
    <w:p w:rsidR="003719DD" w:rsidP="002A0C6B" w:rsidRDefault="003719DD" w14:paraId="05CDB151" w14:textId="77777777">
      <w:pPr>
        <w:jc w:val="right"/>
        <w:rPr>
          <w:rFonts w:ascii="Tahoma" w:hAnsi="Tahoma" w:cs="Tahoma"/>
          <w:sz w:val="16"/>
          <w:szCs w:val="16"/>
        </w:rPr>
      </w:pPr>
    </w:p>
    <w:p w:rsidR="00A11079" w:rsidP="002A0C6B" w:rsidRDefault="00A11079" w14:paraId="2BF6B175" w14:textId="77777777">
      <w:pPr>
        <w:jc w:val="right"/>
        <w:rPr>
          <w:rFonts w:ascii="Tahoma" w:hAnsi="Tahoma" w:cs="Tahoma"/>
          <w:sz w:val="16"/>
          <w:szCs w:val="16"/>
        </w:rPr>
      </w:pPr>
    </w:p>
    <w:p w:rsidRPr="007847CB" w:rsidR="00A11079" w:rsidP="002A0C6B" w:rsidRDefault="00A11079" w14:paraId="2795881D" w14:textId="77777777">
      <w:pPr>
        <w:jc w:val="right"/>
        <w:rPr>
          <w:rFonts w:ascii="Tahoma" w:hAnsi="Tahoma" w:cs="Tahoma"/>
          <w:sz w:val="16"/>
          <w:szCs w:val="16"/>
        </w:rPr>
      </w:pPr>
    </w:p>
    <w:p w:rsidRPr="007847CB" w:rsidR="003E28BB" w:rsidP="002A0C6B" w:rsidRDefault="003E28BB" w14:paraId="43D75E82" w14:textId="77777777">
      <w:pPr>
        <w:jc w:val="right"/>
        <w:rPr>
          <w:rFonts w:ascii="Tahoma" w:hAnsi="Tahoma" w:cs="Tahoma"/>
          <w:sz w:val="16"/>
          <w:szCs w:val="16"/>
        </w:rPr>
      </w:pPr>
    </w:p>
    <w:p w:rsidRPr="007847CB" w:rsidR="003E28BB" w:rsidP="002A0C6B" w:rsidRDefault="003E28BB" w14:paraId="537E06EC" w14:textId="77777777">
      <w:pPr>
        <w:jc w:val="right"/>
        <w:rPr>
          <w:rFonts w:ascii="Tahoma" w:hAnsi="Tahoma" w:cs="Tahoma"/>
          <w:sz w:val="16"/>
          <w:szCs w:val="16"/>
        </w:rPr>
      </w:pPr>
    </w:p>
    <w:p w:rsidRPr="003719DD" w:rsidR="00A37931" w:rsidP="003719DD" w:rsidRDefault="00A37931" w14:paraId="781F7A1C" w14:textId="7C371645">
      <w:pPr>
        <w:rPr>
          <w:rFonts w:ascii="Tahoma" w:hAnsi="Tahoma" w:cs="Tahoma"/>
          <w:b/>
          <w:bCs/>
          <w:sz w:val="16"/>
          <w:szCs w:val="16"/>
        </w:rPr>
      </w:pPr>
      <w:r w:rsidRPr="003719DD">
        <w:rPr>
          <w:rFonts w:ascii="Tahoma" w:hAnsi="Tahoma" w:cs="Tahoma"/>
          <w:b/>
          <w:bCs/>
          <w:sz w:val="16"/>
          <w:szCs w:val="16"/>
        </w:rPr>
        <w:lastRenderedPageBreak/>
        <w:t xml:space="preserve">Příloha č. 3 smlouvy PO </w:t>
      </w:r>
      <w:r w:rsidRPr="003719DD" w:rsidR="003719DD">
        <w:rPr>
          <w:rFonts w:ascii="Tahoma" w:hAnsi="Tahoma" w:cs="Tahoma"/>
          <w:b/>
          <w:bCs/>
          <w:sz w:val="16"/>
          <w:szCs w:val="16"/>
        </w:rPr>
        <w:t>4</w:t>
      </w:r>
      <w:r w:rsidRPr="003719DD">
        <w:rPr>
          <w:rFonts w:ascii="Tahoma" w:hAnsi="Tahoma" w:cs="Tahoma"/>
          <w:b/>
          <w:bCs/>
          <w:sz w:val="16"/>
          <w:szCs w:val="16"/>
        </w:rPr>
        <w:t>/S/2</w:t>
      </w:r>
      <w:r w:rsidRPr="003719DD" w:rsidR="003719DD">
        <w:rPr>
          <w:rFonts w:ascii="Tahoma" w:hAnsi="Tahoma" w:cs="Tahoma"/>
          <w:b/>
          <w:bCs/>
          <w:sz w:val="16"/>
          <w:szCs w:val="16"/>
        </w:rPr>
        <w:t>2</w:t>
      </w:r>
    </w:p>
    <w:p w:rsidRPr="007847CB" w:rsidR="00A37931" w:rsidP="00A37931" w:rsidRDefault="00A37931" w14:paraId="6A9C74C9" w14:textId="77777777">
      <w:pPr>
        <w:rPr>
          <w:rStyle w:val="Zkratkytext"/>
          <w:rFonts w:ascii="Tahoma" w:hAnsi="Tahoma" w:cs="Tahoma"/>
          <w:sz w:val="16"/>
          <w:szCs w:val="16"/>
        </w:rPr>
      </w:pPr>
    </w:p>
    <w:p w:rsidRPr="007847CB" w:rsidR="00A37931" w:rsidP="00A37931" w:rsidRDefault="00A37931" w14:paraId="0F394386" w14:textId="77777777">
      <w:pPr>
        <w:pStyle w:val="Odstavecseseznamem"/>
        <w:numPr>
          <w:ilvl w:val="0"/>
          <w:numId w:val="56"/>
        </w:numPr>
        <w:autoSpaceDE/>
        <w:autoSpaceDN/>
        <w:spacing w:after="160" w:line="259" w:lineRule="auto"/>
        <w:contextualSpacing/>
        <w:jc w:val="both"/>
        <w:rPr>
          <w:rFonts w:ascii="Tahoma" w:hAnsi="Tahoma" w:cs="Tahoma"/>
          <w:sz w:val="16"/>
          <w:szCs w:val="16"/>
        </w:rPr>
      </w:pPr>
      <w:r w:rsidRPr="007847CB">
        <w:rPr>
          <w:rFonts w:ascii="Tahoma" w:hAnsi="Tahoma" w:cs="Tahoma"/>
          <w:sz w:val="16"/>
          <w:szCs w:val="16"/>
        </w:rPr>
        <w:t xml:space="preserve">Poskytovatel se zavazuje zahájit </w:t>
      </w:r>
      <w:proofErr w:type="spellStart"/>
      <w:r w:rsidRPr="007847CB">
        <w:rPr>
          <w:rFonts w:ascii="Tahoma" w:hAnsi="Tahoma" w:cs="Tahoma"/>
          <w:sz w:val="16"/>
          <w:szCs w:val="16"/>
        </w:rPr>
        <w:t>předimplementační</w:t>
      </w:r>
      <w:proofErr w:type="spellEnd"/>
      <w:r w:rsidRPr="007847CB">
        <w:rPr>
          <w:rFonts w:ascii="Tahoma" w:hAnsi="Tahoma" w:cs="Tahoma"/>
          <w:sz w:val="16"/>
          <w:szCs w:val="16"/>
        </w:rPr>
        <w:t xml:space="preserve"> analýzu a zpracování navazujícího implementačního projektu bezodkladně poté, co tato smlouva </w:t>
      </w:r>
      <w:proofErr w:type="gramStart"/>
      <w:r w:rsidRPr="007847CB">
        <w:rPr>
          <w:rFonts w:ascii="Tahoma" w:hAnsi="Tahoma" w:cs="Tahoma"/>
          <w:sz w:val="16"/>
          <w:szCs w:val="16"/>
        </w:rPr>
        <w:t>nabyde</w:t>
      </w:r>
      <w:proofErr w:type="gramEnd"/>
      <w:r w:rsidRPr="007847CB">
        <w:rPr>
          <w:rFonts w:ascii="Tahoma" w:hAnsi="Tahoma" w:cs="Tahoma"/>
          <w:sz w:val="16"/>
          <w:szCs w:val="16"/>
        </w:rPr>
        <w:t xml:space="preserve"> účinnosti, k čemuž mu objednatel poskytne veškerou nezbytnou součinnost, kterou lze na něm důvodně požadovat.</w:t>
      </w:r>
    </w:p>
    <w:p w:rsidRPr="007847CB" w:rsidR="00A37931" w:rsidP="00A37931" w:rsidRDefault="00A37931" w14:paraId="22E032DD" w14:textId="77777777">
      <w:pPr>
        <w:pStyle w:val="Odstavecseseznamem"/>
        <w:ind w:left="360"/>
        <w:jc w:val="both"/>
        <w:rPr>
          <w:rFonts w:ascii="Tahoma" w:hAnsi="Tahoma" w:cs="Tahoma"/>
          <w:sz w:val="16"/>
          <w:szCs w:val="16"/>
        </w:rPr>
      </w:pPr>
    </w:p>
    <w:p w:rsidRPr="007847CB" w:rsidR="00A37931" w:rsidP="00A37931" w:rsidRDefault="00A37931" w14:paraId="0E0C1132" w14:textId="77777777">
      <w:pPr>
        <w:pStyle w:val="Odstavecseseznamem"/>
        <w:numPr>
          <w:ilvl w:val="0"/>
          <w:numId w:val="56"/>
        </w:numPr>
        <w:autoSpaceDE/>
        <w:autoSpaceDN/>
        <w:spacing w:after="160" w:line="259" w:lineRule="auto"/>
        <w:contextualSpacing/>
        <w:jc w:val="both"/>
        <w:rPr>
          <w:rFonts w:ascii="Tahoma" w:hAnsi="Tahoma" w:cs="Tahoma"/>
          <w:sz w:val="16"/>
          <w:szCs w:val="16"/>
        </w:rPr>
      </w:pPr>
      <w:r w:rsidRPr="007847CB">
        <w:rPr>
          <w:rFonts w:ascii="Tahoma" w:hAnsi="Tahoma" w:cs="Tahoma"/>
          <w:sz w:val="16"/>
          <w:szCs w:val="16"/>
        </w:rPr>
        <w:t xml:space="preserve">V průběhu </w:t>
      </w:r>
      <w:proofErr w:type="spellStart"/>
      <w:r w:rsidRPr="007847CB">
        <w:rPr>
          <w:rFonts w:ascii="Tahoma" w:hAnsi="Tahoma" w:cs="Tahoma"/>
          <w:sz w:val="16"/>
          <w:szCs w:val="16"/>
        </w:rPr>
        <w:t>předimplementační</w:t>
      </w:r>
      <w:proofErr w:type="spellEnd"/>
      <w:r w:rsidRPr="007847CB">
        <w:rPr>
          <w:rFonts w:ascii="Tahoma" w:hAnsi="Tahoma" w:cs="Tahoma"/>
          <w:sz w:val="16"/>
          <w:szCs w:val="16"/>
        </w:rPr>
        <w:t xml:space="preserve"> analýzy, instalace a integrace IS se účastníci zavazují poskytovat si součinnost formou konzultací obou stran takto:</w:t>
      </w:r>
    </w:p>
    <w:p w:rsidRPr="007847CB" w:rsidR="00A37931" w:rsidP="00A37931" w:rsidRDefault="00A37931" w14:paraId="7FFC5485" w14:textId="77777777">
      <w:pPr>
        <w:pStyle w:val="Odstavecseseznamem"/>
        <w:ind w:left="792"/>
        <w:jc w:val="both"/>
        <w:rPr>
          <w:rFonts w:ascii="Tahoma" w:hAnsi="Tahoma" w:cs="Tahoma"/>
          <w:sz w:val="16"/>
          <w:szCs w:val="16"/>
        </w:rPr>
      </w:pPr>
    </w:p>
    <w:p w:rsidRPr="007847CB" w:rsidR="00A37931" w:rsidP="00A37931" w:rsidRDefault="00A37931" w14:paraId="0E437CB6" w14:textId="77777777">
      <w:pPr>
        <w:pStyle w:val="Odstavecseseznamem"/>
        <w:numPr>
          <w:ilvl w:val="1"/>
          <w:numId w:val="56"/>
        </w:numPr>
        <w:autoSpaceDE/>
        <w:autoSpaceDN/>
        <w:spacing w:after="160" w:line="259" w:lineRule="auto"/>
        <w:ind w:left="993" w:hanging="633"/>
        <w:contextualSpacing/>
        <w:jc w:val="both"/>
        <w:rPr>
          <w:rFonts w:ascii="Tahoma" w:hAnsi="Tahoma" w:cs="Tahoma"/>
          <w:sz w:val="16"/>
          <w:szCs w:val="16"/>
        </w:rPr>
      </w:pPr>
      <w:r w:rsidRPr="007847CB">
        <w:rPr>
          <w:rFonts w:ascii="Tahoma" w:hAnsi="Tahoma" w:cs="Tahoma"/>
          <w:sz w:val="16"/>
          <w:szCs w:val="16"/>
        </w:rPr>
        <w:t>Obsahem konzultací je zjišťování, upřesňování a konkretizace požadavků nabyvatele na IS a podmínek pro jeho realizaci, včetně postoupení příslušných vnitřních předpisů nabyvatele, které se vztahují k plnění této smlouvy.</w:t>
      </w:r>
    </w:p>
    <w:p w:rsidRPr="007847CB" w:rsidR="00A37931" w:rsidP="00A37931" w:rsidRDefault="00A37931" w14:paraId="4E141879" w14:textId="77777777">
      <w:pPr>
        <w:pStyle w:val="Odstavecseseznamem"/>
        <w:ind w:left="792"/>
        <w:jc w:val="both"/>
        <w:rPr>
          <w:rFonts w:ascii="Tahoma" w:hAnsi="Tahoma" w:cs="Tahoma"/>
          <w:sz w:val="16"/>
          <w:szCs w:val="16"/>
        </w:rPr>
      </w:pPr>
    </w:p>
    <w:p w:rsidRPr="007847CB" w:rsidR="00A37931" w:rsidP="00A37931" w:rsidRDefault="00A37931" w14:paraId="73FBC94C" w14:textId="77777777">
      <w:pPr>
        <w:pStyle w:val="Odstavecseseznamem"/>
        <w:numPr>
          <w:ilvl w:val="1"/>
          <w:numId w:val="56"/>
        </w:numPr>
        <w:tabs>
          <w:tab w:val="left" w:pos="993"/>
          <w:tab w:val="left" w:pos="1701"/>
        </w:tabs>
        <w:autoSpaceDE/>
        <w:autoSpaceDN/>
        <w:spacing w:after="160" w:line="259" w:lineRule="auto"/>
        <w:ind w:left="993" w:hanging="633"/>
        <w:contextualSpacing/>
        <w:jc w:val="both"/>
        <w:rPr>
          <w:rFonts w:ascii="Tahoma" w:hAnsi="Tahoma" w:cs="Tahoma"/>
          <w:sz w:val="16"/>
          <w:szCs w:val="16"/>
        </w:rPr>
      </w:pPr>
      <w:r w:rsidRPr="007847CB">
        <w:rPr>
          <w:rFonts w:ascii="Tahoma" w:hAnsi="Tahoma" w:cs="Tahoma"/>
          <w:sz w:val="16"/>
          <w:szCs w:val="16"/>
        </w:rPr>
        <w:t>Smluvní strany jsou povinny neprodleně si vzájemně sdělovat informace, které mohou mít vliv na plnění závazků vyplývajících z této smlouvy.</w:t>
      </w:r>
    </w:p>
    <w:p w:rsidRPr="007847CB" w:rsidR="00A37931" w:rsidP="00A37931" w:rsidRDefault="00A37931" w14:paraId="1D6665AB" w14:textId="77777777">
      <w:pPr>
        <w:pStyle w:val="Odstavecseseznamem"/>
        <w:jc w:val="both"/>
        <w:rPr>
          <w:rFonts w:ascii="Tahoma" w:hAnsi="Tahoma" w:cs="Tahoma"/>
          <w:sz w:val="16"/>
          <w:szCs w:val="16"/>
        </w:rPr>
      </w:pPr>
    </w:p>
    <w:p w:rsidRPr="007847CB" w:rsidR="00A37931" w:rsidP="00A37931" w:rsidRDefault="00A37931" w14:paraId="7C570ABD" w14:textId="77777777">
      <w:pPr>
        <w:pStyle w:val="Odstavecseseznamem"/>
        <w:numPr>
          <w:ilvl w:val="1"/>
          <w:numId w:val="56"/>
        </w:numPr>
        <w:autoSpaceDE/>
        <w:autoSpaceDN/>
        <w:spacing w:after="160" w:line="259" w:lineRule="auto"/>
        <w:ind w:left="993" w:hanging="633"/>
        <w:contextualSpacing/>
        <w:jc w:val="both"/>
        <w:rPr>
          <w:rFonts w:ascii="Tahoma" w:hAnsi="Tahoma" w:cs="Tahoma"/>
          <w:sz w:val="16"/>
          <w:szCs w:val="16"/>
        </w:rPr>
      </w:pPr>
      <w:r w:rsidRPr="007847CB">
        <w:rPr>
          <w:rFonts w:ascii="Tahoma" w:hAnsi="Tahoma" w:cs="Tahoma"/>
          <w:sz w:val="16"/>
          <w:szCs w:val="16"/>
        </w:rPr>
        <w:t>Veškerá komunikace mezi smluvními stranami bude probíhat v českém jazyce a prostřednictvím osob, které jednotlivé smluvní strany určí.</w:t>
      </w:r>
    </w:p>
    <w:p w:rsidRPr="007847CB" w:rsidR="00A37931" w:rsidP="00A37931" w:rsidRDefault="00A37931" w14:paraId="3243E8A6" w14:textId="77777777">
      <w:pPr>
        <w:pStyle w:val="Odstavecseseznamem"/>
        <w:jc w:val="both"/>
        <w:rPr>
          <w:rFonts w:ascii="Tahoma" w:hAnsi="Tahoma" w:cs="Tahoma"/>
          <w:sz w:val="16"/>
          <w:szCs w:val="16"/>
        </w:rPr>
      </w:pPr>
    </w:p>
    <w:p w:rsidRPr="007847CB" w:rsidR="00A37931" w:rsidP="00A37931" w:rsidRDefault="00A37931" w14:paraId="72410909" w14:textId="77777777">
      <w:pPr>
        <w:pStyle w:val="Odstavecseseznamem"/>
        <w:numPr>
          <w:ilvl w:val="1"/>
          <w:numId w:val="56"/>
        </w:numPr>
        <w:autoSpaceDE/>
        <w:autoSpaceDN/>
        <w:spacing w:after="160" w:line="259" w:lineRule="auto"/>
        <w:ind w:left="993" w:hanging="633"/>
        <w:contextualSpacing/>
        <w:jc w:val="both"/>
        <w:rPr>
          <w:rFonts w:ascii="Tahoma" w:hAnsi="Tahoma" w:cs="Tahoma"/>
          <w:sz w:val="16"/>
          <w:szCs w:val="16"/>
        </w:rPr>
      </w:pPr>
      <w:r w:rsidRPr="007847CB">
        <w:rPr>
          <w:rFonts w:ascii="Tahoma" w:hAnsi="Tahoma" w:cs="Tahoma"/>
          <w:sz w:val="16"/>
          <w:szCs w:val="16"/>
        </w:rPr>
        <w:t>Obě smluvní strany jsou povinny účastnit se předem dohodnutých konzultací. Sjednává se, že o průběhu konzultací bude poskytovatel pořizovat písemné záznamy obsahující vyjádření obou stran.</w:t>
      </w:r>
    </w:p>
    <w:p w:rsidRPr="007847CB" w:rsidR="00A37931" w:rsidP="00A37931" w:rsidRDefault="00A37931" w14:paraId="44048B37" w14:textId="77777777">
      <w:pPr>
        <w:pStyle w:val="Odstavecseseznamem"/>
        <w:jc w:val="both"/>
        <w:rPr>
          <w:rFonts w:ascii="Tahoma" w:hAnsi="Tahoma" w:cs="Tahoma"/>
          <w:sz w:val="16"/>
          <w:szCs w:val="16"/>
        </w:rPr>
      </w:pPr>
    </w:p>
    <w:p w:rsidRPr="007847CB" w:rsidR="00A37931" w:rsidP="00A37931" w:rsidRDefault="00A37931" w14:paraId="7D5D9B03" w14:textId="77777777">
      <w:pPr>
        <w:pStyle w:val="Odstavecseseznamem"/>
        <w:numPr>
          <w:ilvl w:val="1"/>
          <w:numId w:val="56"/>
        </w:numPr>
        <w:autoSpaceDE/>
        <w:autoSpaceDN/>
        <w:spacing w:after="160" w:line="259" w:lineRule="auto"/>
        <w:ind w:left="993" w:hanging="633"/>
        <w:contextualSpacing/>
        <w:jc w:val="both"/>
        <w:rPr>
          <w:rFonts w:ascii="Tahoma" w:hAnsi="Tahoma" w:cs="Tahoma"/>
          <w:sz w:val="16"/>
          <w:szCs w:val="16"/>
        </w:rPr>
      </w:pPr>
      <w:r w:rsidRPr="007847CB">
        <w:rPr>
          <w:rFonts w:ascii="Tahoma" w:hAnsi="Tahoma" w:cs="Tahoma"/>
          <w:sz w:val="16"/>
          <w:szCs w:val="16"/>
        </w:rPr>
        <w:t xml:space="preserve">Nabyvatel je povinen zabezpečit informovanost svých zaměstnanců o probíhající </w:t>
      </w:r>
      <w:proofErr w:type="spellStart"/>
      <w:r w:rsidRPr="007847CB">
        <w:rPr>
          <w:rFonts w:ascii="Tahoma" w:hAnsi="Tahoma" w:cs="Tahoma"/>
          <w:sz w:val="16"/>
          <w:szCs w:val="16"/>
        </w:rPr>
        <w:t>předimplementační</w:t>
      </w:r>
      <w:proofErr w:type="spellEnd"/>
      <w:r w:rsidRPr="007847CB">
        <w:rPr>
          <w:rFonts w:ascii="Tahoma" w:hAnsi="Tahoma" w:cs="Tahoma"/>
          <w:sz w:val="16"/>
          <w:szCs w:val="16"/>
        </w:rPr>
        <w:t xml:space="preserve"> analýze, implementaci IS a oprávnění poskytovatele požadovat konzultace.</w:t>
      </w:r>
    </w:p>
    <w:p w:rsidRPr="007847CB" w:rsidR="00A37931" w:rsidP="00A37931" w:rsidRDefault="00A37931" w14:paraId="0B10C0B9" w14:textId="77777777">
      <w:pPr>
        <w:pStyle w:val="Odstavecseseznamem"/>
        <w:ind w:left="792"/>
        <w:jc w:val="both"/>
        <w:rPr>
          <w:rFonts w:ascii="Tahoma" w:hAnsi="Tahoma" w:cs="Tahoma"/>
          <w:sz w:val="16"/>
          <w:szCs w:val="16"/>
        </w:rPr>
      </w:pPr>
    </w:p>
    <w:p w:rsidRPr="007847CB" w:rsidR="00A37931" w:rsidP="00A37931" w:rsidRDefault="00A37931" w14:paraId="1CBE2BC9" w14:textId="77777777">
      <w:pPr>
        <w:pStyle w:val="Odstavecseseznamem"/>
        <w:numPr>
          <w:ilvl w:val="0"/>
          <w:numId w:val="56"/>
        </w:numPr>
        <w:autoSpaceDE/>
        <w:autoSpaceDN/>
        <w:spacing w:after="160" w:line="259" w:lineRule="auto"/>
        <w:contextualSpacing/>
        <w:jc w:val="both"/>
        <w:rPr>
          <w:rFonts w:ascii="Tahoma" w:hAnsi="Tahoma" w:cs="Tahoma"/>
          <w:sz w:val="16"/>
          <w:szCs w:val="16"/>
        </w:rPr>
      </w:pPr>
      <w:r w:rsidRPr="007847CB">
        <w:rPr>
          <w:rFonts w:ascii="Tahoma" w:hAnsi="Tahoma" w:cs="Tahoma"/>
          <w:sz w:val="16"/>
          <w:szCs w:val="16"/>
        </w:rPr>
        <w:t>Nabyvatel je povinen zabezpečit součinnost dodavatelů systémů třetích stran (</w:t>
      </w:r>
      <w:proofErr w:type="spellStart"/>
      <w:r w:rsidRPr="007847CB">
        <w:rPr>
          <w:rFonts w:ascii="Tahoma" w:hAnsi="Tahoma" w:cs="Tahoma"/>
          <w:sz w:val="16"/>
          <w:szCs w:val="16"/>
        </w:rPr>
        <w:t>Webdispečink</w:t>
      </w:r>
      <w:proofErr w:type="spellEnd"/>
      <w:r w:rsidRPr="007847CB">
        <w:rPr>
          <w:rFonts w:ascii="Tahoma" w:hAnsi="Tahoma" w:cs="Tahoma"/>
          <w:sz w:val="16"/>
          <w:szCs w:val="16"/>
        </w:rPr>
        <w:t xml:space="preserve">, NIS, …), jejichž integrace a komunikace s IS se vztahují k plnění této smlouvy. Jestliže nabyvatel nezajistí dostatečnou součinnost třetích stran, případně nedodá informace podstatné pro další postup poskytovatele při </w:t>
      </w:r>
      <w:proofErr w:type="spellStart"/>
      <w:r w:rsidRPr="007847CB">
        <w:rPr>
          <w:rFonts w:ascii="Tahoma" w:hAnsi="Tahoma" w:cs="Tahoma"/>
          <w:sz w:val="16"/>
          <w:szCs w:val="16"/>
        </w:rPr>
        <w:t>předimplementační</w:t>
      </w:r>
      <w:proofErr w:type="spellEnd"/>
      <w:r w:rsidRPr="007847CB">
        <w:rPr>
          <w:rFonts w:ascii="Tahoma" w:hAnsi="Tahoma" w:cs="Tahoma"/>
          <w:sz w:val="16"/>
          <w:szCs w:val="16"/>
        </w:rPr>
        <w:t xml:space="preserve"> analýze v předem dohodnutý termín, posouvá se termín plnění o dvojnásobek dnů prodlení nabyvatele.</w:t>
      </w:r>
    </w:p>
    <w:p w:rsidRPr="007847CB" w:rsidR="00A37931" w:rsidP="00A37931" w:rsidRDefault="00A37931" w14:paraId="46A288CC" w14:textId="77777777">
      <w:pPr>
        <w:pStyle w:val="Odstavecseseznamem"/>
        <w:ind w:left="360"/>
        <w:jc w:val="both"/>
        <w:rPr>
          <w:rFonts w:ascii="Tahoma" w:hAnsi="Tahoma" w:cs="Tahoma"/>
          <w:sz w:val="16"/>
          <w:szCs w:val="16"/>
        </w:rPr>
      </w:pPr>
    </w:p>
    <w:p w:rsidRPr="007847CB" w:rsidR="00A37931" w:rsidP="00A37931" w:rsidRDefault="00A37931" w14:paraId="6466DE96" w14:textId="77777777">
      <w:pPr>
        <w:pStyle w:val="Odstavecseseznamem"/>
        <w:numPr>
          <w:ilvl w:val="0"/>
          <w:numId w:val="56"/>
        </w:numPr>
        <w:autoSpaceDE/>
        <w:autoSpaceDN/>
        <w:spacing w:after="160" w:line="259" w:lineRule="auto"/>
        <w:contextualSpacing/>
        <w:jc w:val="both"/>
        <w:rPr>
          <w:rFonts w:ascii="Tahoma" w:hAnsi="Tahoma" w:cs="Tahoma"/>
          <w:sz w:val="16"/>
          <w:szCs w:val="16"/>
        </w:rPr>
      </w:pPr>
      <w:r w:rsidRPr="007847CB">
        <w:rPr>
          <w:rFonts w:ascii="Tahoma" w:hAnsi="Tahoma" w:cs="Tahoma"/>
          <w:sz w:val="16"/>
          <w:szCs w:val="16"/>
        </w:rPr>
        <w:t xml:space="preserve">Jestliže nabyvatel neposkytne poskytovateli součinnost účastí na předem dohodnuté konzultaci, případně nedodáním informace podstatné pro další postup poskytovatele při </w:t>
      </w:r>
      <w:proofErr w:type="spellStart"/>
      <w:r w:rsidRPr="007847CB">
        <w:rPr>
          <w:rFonts w:ascii="Tahoma" w:hAnsi="Tahoma" w:cs="Tahoma"/>
          <w:sz w:val="16"/>
          <w:szCs w:val="16"/>
        </w:rPr>
        <w:t>předimplementační</w:t>
      </w:r>
      <w:proofErr w:type="spellEnd"/>
      <w:r w:rsidRPr="007847CB">
        <w:rPr>
          <w:rFonts w:ascii="Tahoma" w:hAnsi="Tahoma" w:cs="Tahoma"/>
          <w:sz w:val="16"/>
          <w:szCs w:val="16"/>
        </w:rPr>
        <w:t xml:space="preserve"> analýze a instalaci IS, posouvá se termín plnění o dvojnásobek dnů prodlení nabyvatele.</w:t>
      </w:r>
    </w:p>
    <w:p w:rsidRPr="007847CB" w:rsidR="00A37931" w:rsidP="00A37931" w:rsidRDefault="00A37931" w14:paraId="59761095" w14:textId="77777777">
      <w:pPr>
        <w:pStyle w:val="Odstavecseseznamem"/>
        <w:jc w:val="both"/>
        <w:rPr>
          <w:rFonts w:ascii="Tahoma" w:hAnsi="Tahoma" w:cs="Tahoma"/>
          <w:sz w:val="16"/>
          <w:szCs w:val="16"/>
        </w:rPr>
      </w:pPr>
    </w:p>
    <w:p w:rsidRPr="007847CB" w:rsidR="00A37931" w:rsidP="00A37931" w:rsidRDefault="00A37931" w14:paraId="21671A25" w14:textId="77777777">
      <w:pPr>
        <w:pStyle w:val="Odstavecseseznamem"/>
        <w:numPr>
          <w:ilvl w:val="0"/>
          <w:numId w:val="56"/>
        </w:numPr>
        <w:autoSpaceDE/>
        <w:autoSpaceDN/>
        <w:spacing w:after="160" w:line="259" w:lineRule="auto"/>
        <w:contextualSpacing/>
        <w:jc w:val="both"/>
        <w:rPr>
          <w:rFonts w:ascii="Tahoma" w:hAnsi="Tahoma" w:cs="Tahoma"/>
          <w:sz w:val="16"/>
          <w:szCs w:val="16"/>
        </w:rPr>
      </w:pPr>
      <w:r w:rsidRPr="007847CB">
        <w:rPr>
          <w:rFonts w:ascii="Tahoma" w:hAnsi="Tahoma" w:cs="Tahoma"/>
          <w:sz w:val="16"/>
          <w:szCs w:val="16"/>
        </w:rPr>
        <w:t>V případě, že některá ze smluvních stran bude mít za to, že ji druhá strana neposkytuje dostatečnou součinnost dle ujednání této smlouvy, je povinná písemně na tuto skutečnost upozornit druhou smluvní stranu a současně ji písemně vyzvat k nápravě. V případě, že smluvní strana písemně neupozorní druhou smluvní stranu na nedostatečné poskytování součinnosti a současně ji písemně nevyzve k nápravě, pak platí, že druhá smluvní strana poskytovala řádně a dostatečně součinnost dle ujednání této smlouvy.</w:t>
      </w:r>
    </w:p>
    <w:p w:rsidRPr="007847CB" w:rsidR="00A37931" w:rsidP="00A37931" w:rsidRDefault="00A37931" w14:paraId="758D8F8A" w14:textId="77777777">
      <w:pPr>
        <w:rPr>
          <w:rStyle w:val="Zkratkytext"/>
          <w:rFonts w:ascii="Tahoma" w:hAnsi="Tahoma" w:cs="Tahoma"/>
          <w:sz w:val="16"/>
          <w:szCs w:val="16"/>
        </w:rPr>
      </w:pPr>
    </w:p>
    <w:p w:rsidR="003E28BB" w:rsidP="002A0C6B" w:rsidRDefault="003E28BB" w14:paraId="7413459F" w14:textId="77777777">
      <w:pPr>
        <w:jc w:val="right"/>
        <w:rPr>
          <w:rFonts w:ascii="Tahoma" w:hAnsi="Tahoma" w:cs="Tahoma"/>
          <w:sz w:val="16"/>
          <w:szCs w:val="16"/>
        </w:rPr>
      </w:pPr>
    </w:p>
    <w:p w:rsidR="003719DD" w:rsidP="002A0C6B" w:rsidRDefault="003719DD" w14:paraId="61DB3F74" w14:textId="77777777">
      <w:pPr>
        <w:jc w:val="right"/>
        <w:rPr>
          <w:rFonts w:ascii="Tahoma" w:hAnsi="Tahoma" w:cs="Tahoma"/>
          <w:sz w:val="16"/>
          <w:szCs w:val="16"/>
        </w:rPr>
      </w:pPr>
    </w:p>
    <w:p w:rsidR="003719DD" w:rsidP="002A0C6B" w:rsidRDefault="003719DD" w14:paraId="281B37E3" w14:textId="77777777">
      <w:pPr>
        <w:jc w:val="right"/>
        <w:rPr>
          <w:rFonts w:ascii="Tahoma" w:hAnsi="Tahoma" w:cs="Tahoma"/>
          <w:sz w:val="16"/>
          <w:szCs w:val="16"/>
        </w:rPr>
      </w:pPr>
    </w:p>
    <w:p w:rsidR="003719DD" w:rsidP="002A0C6B" w:rsidRDefault="003719DD" w14:paraId="0D9F1BED" w14:textId="77777777">
      <w:pPr>
        <w:jc w:val="right"/>
        <w:rPr>
          <w:rFonts w:ascii="Tahoma" w:hAnsi="Tahoma" w:cs="Tahoma"/>
          <w:sz w:val="16"/>
          <w:szCs w:val="16"/>
        </w:rPr>
      </w:pPr>
    </w:p>
    <w:p w:rsidR="003719DD" w:rsidP="002A0C6B" w:rsidRDefault="003719DD" w14:paraId="7213826A" w14:textId="77777777">
      <w:pPr>
        <w:jc w:val="right"/>
        <w:rPr>
          <w:rFonts w:ascii="Tahoma" w:hAnsi="Tahoma" w:cs="Tahoma"/>
          <w:sz w:val="16"/>
          <w:szCs w:val="16"/>
        </w:rPr>
      </w:pPr>
    </w:p>
    <w:p w:rsidR="003719DD" w:rsidP="002A0C6B" w:rsidRDefault="003719DD" w14:paraId="352F7BD9" w14:textId="77777777">
      <w:pPr>
        <w:jc w:val="right"/>
        <w:rPr>
          <w:rFonts w:ascii="Tahoma" w:hAnsi="Tahoma" w:cs="Tahoma"/>
          <w:sz w:val="16"/>
          <w:szCs w:val="16"/>
        </w:rPr>
      </w:pPr>
    </w:p>
    <w:p w:rsidR="003719DD" w:rsidP="002A0C6B" w:rsidRDefault="003719DD" w14:paraId="48DDB17D" w14:textId="77777777">
      <w:pPr>
        <w:jc w:val="right"/>
        <w:rPr>
          <w:rFonts w:ascii="Tahoma" w:hAnsi="Tahoma" w:cs="Tahoma"/>
          <w:sz w:val="16"/>
          <w:szCs w:val="16"/>
        </w:rPr>
      </w:pPr>
    </w:p>
    <w:p w:rsidR="003719DD" w:rsidP="002A0C6B" w:rsidRDefault="003719DD" w14:paraId="15848D45" w14:textId="77777777">
      <w:pPr>
        <w:jc w:val="right"/>
        <w:rPr>
          <w:rFonts w:ascii="Tahoma" w:hAnsi="Tahoma" w:cs="Tahoma"/>
          <w:sz w:val="16"/>
          <w:szCs w:val="16"/>
        </w:rPr>
      </w:pPr>
    </w:p>
    <w:p w:rsidR="003719DD" w:rsidP="002A0C6B" w:rsidRDefault="003719DD" w14:paraId="5586565F" w14:textId="77777777">
      <w:pPr>
        <w:jc w:val="right"/>
        <w:rPr>
          <w:rFonts w:ascii="Tahoma" w:hAnsi="Tahoma" w:cs="Tahoma"/>
          <w:sz w:val="16"/>
          <w:szCs w:val="16"/>
        </w:rPr>
      </w:pPr>
    </w:p>
    <w:p w:rsidR="003719DD" w:rsidP="002A0C6B" w:rsidRDefault="003719DD" w14:paraId="75CE2224" w14:textId="77777777">
      <w:pPr>
        <w:jc w:val="right"/>
        <w:rPr>
          <w:rFonts w:ascii="Tahoma" w:hAnsi="Tahoma" w:cs="Tahoma"/>
          <w:sz w:val="16"/>
          <w:szCs w:val="16"/>
        </w:rPr>
      </w:pPr>
    </w:p>
    <w:p w:rsidR="003719DD" w:rsidP="002A0C6B" w:rsidRDefault="003719DD" w14:paraId="3840F8B2" w14:textId="77777777">
      <w:pPr>
        <w:jc w:val="right"/>
        <w:rPr>
          <w:rFonts w:ascii="Tahoma" w:hAnsi="Tahoma" w:cs="Tahoma"/>
          <w:sz w:val="16"/>
          <w:szCs w:val="16"/>
        </w:rPr>
      </w:pPr>
    </w:p>
    <w:p w:rsidR="003719DD" w:rsidP="002A0C6B" w:rsidRDefault="003719DD" w14:paraId="008EB96C" w14:textId="77777777">
      <w:pPr>
        <w:jc w:val="right"/>
        <w:rPr>
          <w:rFonts w:ascii="Tahoma" w:hAnsi="Tahoma" w:cs="Tahoma"/>
          <w:sz w:val="16"/>
          <w:szCs w:val="16"/>
        </w:rPr>
      </w:pPr>
    </w:p>
    <w:p w:rsidR="003719DD" w:rsidP="002A0C6B" w:rsidRDefault="003719DD" w14:paraId="11DF696D" w14:textId="77777777">
      <w:pPr>
        <w:jc w:val="right"/>
        <w:rPr>
          <w:rFonts w:ascii="Tahoma" w:hAnsi="Tahoma" w:cs="Tahoma"/>
          <w:sz w:val="16"/>
          <w:szCs w:val="16"/>
        </w:rPr>
      </w:pPr>
    </w:p>
    <w:p w:rsidR="003719DD" w:rsidP="002A0C6B" w:rsidRDefault="003719DD" w14:paraId="14649AA1" w14:textId="77777777">
      <w:pPr>
        <w:jc w:val="right"/>
        <w:rPr>
          <w:rFonts w:ascii="Tahoma" w:hAnsi="Tahoma" w:cs="Tahoma"/>
          <w:sz w:val="16"/>
          <w:szCs w:val="16"/>
        </w:rPr>
      </w:pPr>
    </w:p>
    <w:p w:rsidR="003719DD" w:rsidP="002A0C6B" w:rsidRDefault="003719DD" w14:paraId="1DD8634D" w14:textId="77777777">
      <w:pPr>
        <w:jc w:val="right"/>
        <w:rPr>
          <w:rFonts w:ascii="Tahoma" w:hAnsi="Tahoma" w:cs="Tahoma"/>
          <w:sz w:val="16"/>
          <w:szCs w:val="16"/>
        </w:rPr>
      </w:pPr>
    </w:p>
    <w:p w:rsidR="003719DD" w:rsidP="002A0C6B" w:rsidRDefault="003719DD" w14:paraId="1B585609" w14:textId="77777777">
      <w:pPr>
        <w:jc w:val="right"/>
        <w:rPr>
          <w:rFonts w:ascii="Tahoma" w:hAnsi="Tahoma" w:cs="Tahoma"/>
          <w:sz w:val="16"/>
          <w:szCs w:val="16"/>
        </w:rPr>
      </w:pPr>
    </w:p>
    <w:p w:rsidR="003719DD" w:rsidP="002A0C6B" w:rsidRDefault="003719DD" w14:paraId="602184D5" w14:textId="77777777">
      <w:pPr>
        <w:jc w:val="right"/>
        <w:rPr>
          <w:rFonts w:ascii="Tahoma" w:hAnsi="Tahoma" w:cs="Tahoma"/>
          <w:sz w:val="16"/>
          <w:szCs w:val="16"/>
        </w:rPr>
      </w:pPr>
    </w:p>
    <w:p w:rsidR="003719DD" w:rsidP="002A0C6B" w:rsidRDefault="003719DD" w14:paraId="55585FA2" w14:textId="77777777">
      <w:pPr>
        <w:jc w:val="right"/>
        <w:rPr>
          <w:rFonts w:ascii="Tahoma" w:hAnsi="Tahoma" w:cs="Tahoma"/>
          <w:sz w:val="16"/>
          <w:szCs w:val="16"/>
        </w:rPr>
      </w:pPr>
    </w:p>
    <w:p w:rsidR="003719DD" w:rsidP="002A0C6B" w:rsidRDefault="003719DD" w14:paraId="1EFD3701" w14:textId="77777777">
      <w:pPr>
        <w:jc w:val="right"/>
        <w:rPr>
          <w:rFonts w:ascii="Tahoma" w:hAnsi="Tahoma" w:cs="Tahoma"/>
          <w:sz w:val="16"/>
          <w:szCs w:val="16"/>
        </w:rPr>
      </w:pPr>
    </w:p>
    <w:p w:rsidR="003719DD" w:rsidP="002A0C6B" w:rsidRDefault="003719DD" w14:paraId="2875D6E3" w14:textId="77777777">
      <w:pPr>
        <w:jc w:val="right"/>
        <w:rPr>
          <w:rFonts w:ascii="Tahoma" w:hAnsi="Tahoma" w:cs="Tahoma"/>
          <w:sz w:val="16"/>
          <w:szCs w:val="16"/>
        </w:rPr>
      </w:pPr>
    </w:p>
    <w:p w:rsidR="003719DD" w:rsidP="002A0C6B" w:rsidRDefault="003719DD" w14:paraId="5D73AF8F" w14:textId="77777777">
      <w:pPr>
        <w:jc w:val="right"/>
        <w:rPr>
          <w:rFonts w:ascii="Tahoma" w:hAnsi="Tahoma" w:cs="Tahoma"/>
          <w:sz w:val="16"/>
          <w:szCs w:val="16"/>
        </w:rPr>
      </w:pPr>
    </w:p>
    <w:p w:rsidR="003719DD" w:rsidP="002A0C6B" w:rsidRDefault="003719DD" w14:paraId="67C876B0" w14:textId="77777777">
      <w:pPr>
        <w:jc w:val="right"/>
        <w:rPr>
          <w:rFonts w:ascii="Tahoma" w:hAnsi="Tahoma" w:cs="Tahoma"/>
          <w:sz w:val="16"/>
          <w:szCs w:val="16"/>
        </w:rPr>
      </w:pPr>
    </w:p>
    <w:p w:rsidR="003719DD" w:rsidP="002A0C6B" w:rsidRDefault="003719DD" w14:paraId="549BCE56" w14:textId="77777777">
      <w:pPr>
        <w:jc w:val="right"/>
        <w:rPr>
          <w:rFonts w:ascii="Tahoma" w:hAnsi="Tahoma" w:cs="Tahoma"/>
          <w:sz w:val="16"/>
          <w:szCs w:val="16"/>
        </w:rPr>
      </w:pPr>
    </w:p>
    <w:p w:rsidR="003719DD" w:rsidP="002A0C6B" w:rsidRDefault="003719DD" w14:paraId="7051F6B9" w14:textId="77777777">
      <w:pPr>
        <w:jc w:val="right"/>
        <w:rPr>
          <w:rFonts w:ascii="Tahoma" w:hAnsi="Tahoma" w:cs="Tahoma"/>
          <w:sz w:val="16"/>
          <w:szCs w:val="16"/>
        </w:rPr>
      </w:pPr>
    </w:p>
    <w:p w:rsidR="003719DD" w:rsidP="002A0C6B" w:rsidRDefault="003719DD" w14:paraId="42026122" w14:textId="77777777">
      <w:pPr>
        <w:jc w:val="right"/>
        <w:rPr>
          <w:rFonts w:ascii="Tahoma" w:hAnsi="Tahoma" w:cs="Tahoma"/>
          <w:sz w:val="16"/>
          <w:szCs w:val="16"/>
        </w:rPr>
      </w:pPr>
    </w:p>
    <w:p w:rsidR="003719DD" w:rsidP="002A0C6B" w:rsidRDefault="003719DD" w14:paraId="0D6AEEB6" w14:textId="77777777">
      <w:pPr>
        <w:jc w:val="right"/>
        <w:rPr>
          <w:rFonts w:ascii="Tahoma" w:hAnsi="Tahoma" w:cs="Tahoma"/>
          <w:sz w:val="16"/>
          <w:szCs w:val="16"/>
        </w:rPr>
      </w:pPr>
    </w:p>
    <w:p w:rsidR="003719DD" w:rsidP="002A0C6B" w:rsidRDefault="003719DD" w14:paraId="751322D6" w14:textId="77777777">
      <w:pPr>
        <w:jc w:val="right"/>
        <w:rPr>
          <w:rFonts w:ascii="Tahoma" w:hAnsi="Tahoma" w:cs="Tahoma"/>
          <w:sz w:val="16"/>
          <w:szCs w:val="16"/>
        </w:rPr>
      </w:pPr>
    </w:p>
    <w:p w:rsidR="003719DD" w:rsidP="002A0C6B" w:rsidRDefault="003719DD" w14:paraId="122817D7" w14:textId="77777777">
      <w:pPr>
        <w:jc w:val="right"/>
        <w:rPr>
          <w:rFonts w:ascii="Tahoma" w:hAnsi="Tahoma" w:cs="Tahoma"/>
          <w:sz w:val="16"/>
          <w:szCs w:val="16"/>
        </w:rPr>
      </w:pPr>
    </w:p>
    <w:p w:rsidR="00A11079" w:rsidP="002A0C6B" w:rsidRDefault="00A11079" w14:paraId="6E1AB79E" w14:textId="77777777">
      <w:pPr>
        <w:jc w:val="right"/>
        <w:rPr>
          <w:rFonts w:ascii="Tahoma" w:hAnsi="Tahoma" w:cs="Tahoma"/>
          <w:sz w:val="16"/>
          <w:szCs w:val="16"/>
        </w:rPr>
      </w:pPr>
    </w:p>
    <w:p w:rsidRPr="007847CB" w:rsidR="003719DD" w:rsidP="002A0C6B" w:rsidRDefault="003719DD" w14:paraId="2B0A79F0" w14:textId="77777777">
      <w:pPr>
        <w:jc w:val="right"/>
        <w:rPr>
          <w:rFonts w:ascii="Tahoma" w:hAnsi="Tahoma" w:cs="Tahoma"/>
          <w:sz w:val="16"/>
          <w:szCs w:val="16"/>
        </w:rPr>
      </w:pPr>
    </w:p>
    <w:p w:rsidRPr="007847CB" w:rsidR="003E28BB" w:rsidP="002A0C6B" w:rsidRDefault="003E28BB" w14:paraId="2262D2AF" w14:textId="77777777">
      <w:pPr>
        <w:jc w:val="right"/>
        <w:rPr>
          <w:rFonts w:ascii="Tahoma" w:hAnsi="Tahoma" w:cs="Tahoma"/>
          <w:sz w:val="16"/>
          <w:szCs w:val="16"/>
        </w:rPr>
      </w:pPr>
    </w:p>
    <w:p w:rsidRPr="007847CB" w:rsidR="003E28BB" w:rsidP="00A5281D" w:rsidRDefault="003E28BB" w14:paraId="68118763" w14:textId="77777777">
      <w:pPr>
        <w:rPr>
          <w:rFonts w:ascii="Tahoma" w:hAnsi="Tahoma" w:cs="Tahoma"/>
          <w:sz w:val="16"/>
          <w:szCs w:val="16"/>
        </w:rPr>
      </w:pPr>
    </w:p>
    <w:p w:rsidRPr="007847CB" w:rsidR="000C152C" w:rsidP="002A0C6B" w:rsidRDefault="002A0C6B" w14:paraId="51BEBCAE" w14:textId="730192E2">
      <w:pPr>
        <w:jc w:val="right"/>
        <w:rPr>
          <w:rFonts w:ascii="Tahoma" w:hAnsi="Tahoma" w:cs="Tahoma"/>
          <w:sz w:val="16"/>
          <w:szCs w:val="16"/>
        </w:rPr>
      </w:pPr>
      <w:r w:rsidRPr="007847CB">
        <w:rPr>
          <w:rFonts w:ascii="Tahoma" w:hAnsi="Tahoma" w:cs="Tahoma"/>
          <w:sz w:val="16"/>
          <w:szCs w:val="16"/>
        </w:rPr>
        <w:lastRenderedPageBreak/>
        <w:t xml:space="preserve">Příloha č. 4 smlouvy PO </w:t>
      </w:r>
      <w:r w:rsidRPr="007847CB" w:rsidR="00A34883">
        <w:rPr>
          <w:rFonts w:ascii="Tahoma" w:hAnsi="Tahoma" w:cs="Tahoma"/>
          <w:sz w:val="16"/>
          <w:szCs w:val="16"/>
        </w:rPr>
        <w:t>4</w:t>
      </w:r>
      <w:r w:rsidRPr="007847CB">
        <w:rPr>
          <w:rFonts w:ascii="Tahoma" w:hAnsi="Tahoma" w:cs="Tahoma"/>
          <w:sz w:val="16"/>
          <w:szCs w:val="16"/>
        </w:rPr>
        <w:t>/S/2</w:t>
      </w:r>
      <w:r w:rsidRPr="007847CB" w:rsidR="00A34883">
        <w:rPr>
          <w:rFonts w:ascii="Tahoma" w:hAnsi="Tahoma" w:cs="Tahoma"/>
          <w:sz w:val="16"/>
          <w:szCs w:val="16"/>
        </w:rPr>
        <w:t>2</w:t>
      </w:r>
    </w:p>
    <w:p w:rsidRPr="007847CB" w:rsidR="000C152C" w:rsidRDefault="000C152C" w14:paraId="06107551" w14:textId="40715894">
      <w:pPr>
        <w:rPr>
          <w:rFonts w:ascii="Tahoma" w:hAnsi="Tahoma" w:cs="Tahoma"/>
          <w:sz w:val="16"/>
          <w:szCs w:val="16"/>
        </w:rPr>
      </w:pPr>
    </w:p>
    <w:p w:rsidRPr="007847CB" w:rsidR="000C152C" w:rsidP="000C152C" w:rsidRDefault="000C152C" w14:paraId="681208C0" w14:textId="77777777">
      <w:pPr>
        <w:jc w:val="center"/>
        <w:rPr>
          <w:rFonts w:ascii="Tahoma" w:hAnsi="Tahoma" w:cs="Tahoma"/>
          <w:sz w:val="16"/>
          <w:szCs w:val="16"/>
        </w:rPr>
      </w:pPr>
    </w:p>
    <w:p w:rsidRPr="007847CB" w:rsidR="000C152C" w:rsidP="000C152C" w:rsidRDefault="0046450A" w14:paraId="16E699F3" w14:textId="488AC09C">
      <w:pPr>
        <w:jc w:val="center"/>
        <w:rPr>
          <w:rFonts w:ascii="Tahoma" w:hAnsi="Tahoma" w:cs="Tahoma"/>
          <w:b/>
          <w:bCs/>
          <w:sz w:val="16"/>
          <w:szCs w:val="16"/>
        </w:rPr>
      </w:pPr>
      <w:r w:rsidRPr="007847CB">
        <w:rPr>
          <w:rFonts w:ascii="Tahoma" w:hAnsi="Tahoma" w:cs="Tahoma"/>
          <w:b/>
          <w:bCs/>
          <w:sz w:val="16"/>
          <w:szCs w:val="16"/>
        </w:rPr>
        <w:t>Test</w:t>
      </w:r>
      <w:r w:rsidRPr="007847CB" w:rsidR="000D3971">
        <w:rPr>
          <w:rFonts w:ascii="Tahoma" w:hAnsi="Tahoma" w:cs="Tahoma"/>
          <w:b/>
          <w:bCs/>
          <w:sz w:val="16"/>
          <w:szCs w:val="16"/>
        </w:rPr>
        <w:t>y ověření kvality dodávky</w:t>
      </w:r>
    </w:p>
    <w:p w:rsidRPr="007847CB" w:rsidR="000C152C" w:rsidP="000C152C" w:rsidRDefault="000C152C" w14:paraId="27ACBDD8" w14:textId="77777777">
      <w:pPr>
        <w:jc w:val="center"/>
        <w:rPr>
          <w:rFonts w:ascii="Tahoma" w:hAnsi="Tahoma" w:cs="Tahoma"/>
          <w:b/>
          <w:bCs/>
          <w:sz w:val="16"/>
          <w:szCs w:val="16"/>
        </w:rPr>
      </w:pPr>
    </w:p>
    <w:p w:rsidRPr="007847CB" w:rsidR="000C152C" w:rsidP="0029508E" w:rsidRDefault="000C152C" w14:paraId="28FBD4A6" w14:textId="77777777">
      <w:pPr>
        <w:pStyle w:val="Nadpis3"/>
        <w:ind w:left="720" w:hanging="720"/>
        <w:jc w:val="both"/>
        <w:rPr>
          <w:rFonts w:ascii="Tahoma" w:hAnsi="Tahoma" w:cs="Tahoma"/>
          <w:bCs w:val="0"/>
          <w:sz w:val="16"/>
          <w:szCs w:val="16"/>
        </w:rPr>
      </w:pPr>
      <w:bookmarkStart w:name="_Toc53552035" w:id="14"/>
      <w:bookmarkStart w:name="_Toc52365695" w:id="15"/>
      <w:bookmarkStart w:name="_Toc55984474" w:id="16"/>
      <w:bookmarkStart w:name="_Toc60838352" w:id="17"/>
      <w:bookmarkStart w:name="_Toc65672149" w:id="18"/>
      <w:r w:rsidRPr="007847CB">
        <w:rPr>
          <w:rFonts w:ascii="Tahoma" w:hAnsi="Tahoma" w:cs="Tahoma"/>
          <w:sz w:val="16"/>
          <w:szCs w:val="16"/>
        </w:rPr>
        <w:t>Funkční test</w:t>
      </w:r>
      <w:bookmarkEnd w:id="14"/>
      <w:bookmarkEnd w:id="15"/>
      <w:bookmarkEnd w:id="16"/>
      <w:bookmarkEnd w:id="17"/>
      <w:bookmarkEnd w:id="18"/>
    </w:p>
    <w:p w:rsidRPr="007847CB" w:rsidR="000C152C" w:rsidP="00B515C6" w:rsidRDefault="000C152C" w14:paraId="60199B3A" w14:textId="77777777">
      <w:pPr>
        <w:jc w:val="both"/>
        <w:rPr>
          <w:rFonts w:ascii="Tahoma" w:hAnsi="Tahoma" w:cs="Tahoma"/>
          <w:sz w:val="16"/>
          <w:szCs w:val="16"/>
        </w:rPr>
      </w:pPr>
      <w:r w:rsidRPr="007847CB">
        <w:rPr>
          <w:rFonts w:ascii="Tahoma" w:hAnsi="Tahoma" w:cs="Tahoma"/>
          <w:sz w:val="16"/>
          <w:szCs w:val="16"/>
        </w:rPr>
        <w:t>Poskytovatel se zavazuje ověřit kvalitu všech dodávek před jejich předáním nabyvateli provedením funkčního testu (FAT), který bude zaměřen na dodržení souladu s metodikou vedení implementačního projektu, se standardy vývoje SW a poskytování služeb údržby SW, s obecně závaznými právními předpisy, a to nejméně v tomto rozsahu:</w:t>
      </w:r>
    </w:p>
    <w:p w:rsidRPr="007847CB" w:rsidR="000C152C" w:rsidP="0029508E" w:rsidRDefault="000C152C" w14:paraId="5164DF61" w14:textId="77777777">
      <w:pPr>
        <w:pStyle w:val="slo"/>
        <w:spacing w:after="0"/>
        <w:rPr>
          <w:rFonts w:ascii="Tahoma" w:hAnsi="Tahoma" w:cs="Tahoma"/>
          <w:sz w:val="16"/>
          <w:szCs w:val="16"/>
        </w:rPr>
      </w:pPr>
      <w:r w:rsidRPr="007847CB">
        <w:rPr>
          <w:rFonts w:ascii="Tahoma" w:hAnsi="Tahoma" w:cs="Tahoma"/>
          <w:sz w:val="16"/>
          <w:szCs w:val="16"/>
        </w:rPr>
        <w:t>Testování funkčnosti nových a modifikovaných modulů,</w:t>
      </w:r>
    </w:p>
    <w:p w:rsidRPr="007847CB" w:rsidR="000C152C" w:rsidP="0029508E" w:rsidRDefault="000C152C" w14:paraId="25DA67E1" w14:textId="77777777">
      <w:pPr>
        <w:pStyle w:val="slo"/>
        <w:spacing w:after="0"/>
        <w:rPr>
          <w:rFonts w:ascii="Tahoma" w:hAnsi="Tahoma" w:cs="Tahoma"/>
          <w:sz w:val="16"/>
          <w:szCs w:val="16"/>
        </w:rPr>
      </w:pPr>
      <w:r w:rsidRPr="007847CB">
        <w:rPr>
          <w:rFonts w:ascii="Tahoma" w:hAnsi="Tahoma" w:cs="Tahoma"/>
          <w:sz w:val="16"/>
          <w:szCs w:val="16"/>
        </w:rPr>
        <w:t>Ověření funkčnosti těchto modulů v kontextu návazných aplikačních procesů,</w:t>
      </w:r>
    </w:p>
    <w:p w:rsidRPr="007847CB" w:rsidR="000C152C" w:rsidP="0029508E" w:rsidRDefault="000C152C" w14:paraId="46CFDBD5" w14:textId="77777777">
      <w:pPr>
        <w:pStyle w:val="slo"/>
        <w:spacing w:after="0"/>
        <w:rPr>
          <w:rFonts w:ascii="Tahoma" w:hAnsi="Tahoma" w:cs="Tahoma"/>
          <w:sz w:val="16"/>
          <w:szCs w:val="16"/>
        </w:rPr>
      </w:pPr>
      <w:r w:rsidRPr="007847CB">
        <w:rPr>
          <w:rFonts w:ascii="Tahoma" w:hAnsi="Tahoma" w:cs="Tahoma"/>
          <w:sz w:val="16"/>
          <w:szCs w:val="16"/>
        </w:rPr>
        <w:t>Integrační testy – ověření funkčnosti komunikace s externími systémy.</w:t>
      </w:r>
    </w:p>
    <w:p w:rsidRPr="007847CB" w:rsidR="000C152C" w:rsidP="0029508E" w:rsidRDefault="000C152C" w14:paraId="2F3163F4" w14:textId="77777777">
      <w:pPr>
        <w:pStyle w:val="slo"/>
        <w:spacing w:after="0"/>
        <w:rPr>
          <w:rFonts w:ascii="Tahoma" w:hAnsi="Tahoma" w:cs="Tahoma"/>
          <w:sz w:val="16"/>
          <w:szCs w:val="16"/>
        </w:rPr>
      </w:pPr>
      <w:r w:rsidRPr="007847CB">
        <w:rPr>
          <w:rFonts w:ascii="Tahoma" w:hAnsi="Tahoma" w:cs="Tahoma"/>
          <w:sz w:val="16"/>
          <w:szCs w:val="16"/>
        </w:rPr>
        <w:t>Ověření instalační sady včetně kontroly správnosti a úplnosti sestavení dodávky,</w:t>
      </w:r>
    </w:p>
    <w:p w:rsidRPr="007847CB" w:rsidR="000C152C" w:rsidP="0029508E" w:rsidRDefault="000C152C" w14:paraId="14D45EDC" w14:textId="77777777">
      <w:pPr>
        <w:pStyle w:val="slo"/>
        <w:spacing w:after="0"/>
        <w:rPr>
          <w:rFonts w:ascii="Tahoma" w:hAnsi="Tahoma" w:cs="Tahoma"/>
          <w:sz w:val="16"/>
          <w:szCs w:val="16"/>
        </w:rPr>
      </w:pPr>
      <w:r w:rsidRPr="007847CB">
        <w:rPr>
          <w:rFonts w:ascii="Tahoma" w:hAnsi="Tahoma" w:cs="Tahoma"/>
          <w:sz w:val="16"/>
          <w:szCs w:val="16"/>
        </w:rPr>
        <w:t>Ověření dodržení bezpečnostních standardů použitých pro webové služby a SW aplikace.</w:t>
      </w:r>
    </w:p>
    <w:p w:rsidRPr="007847CB" w:rsidR="000C152C" w:rsidP="0029508E" w:rsidRDefault="000C152C" w14:paraId="3247E1E2" w14:textId="77777777">
      <w:pPr>
        <w:pStyle w:val="slo"/>
        <w:spacing w:after="0"/>
        <w:rPr>
          <w:rFonts w:ascii="Tahoma" w:hAnsi="Tahoma" w:cs="Tahoma"/>
          <w:sz w:val="16"/>
          <w:szCs w:val="16"/>
        </w:rPr>
      </w:pPr>
      <w:r w:rsidRPr="007847CB">
        <w:rPr>
          <w:rFonts w:ascii="Tahoma" w:hAnsi="Tahoma" w:cs="Tahoma"/>
          <w:sz w:val="16"/>
          <w:szCs w:val="16"/>
        </w:rPr>
        <w:t>Ověření dodržení požadavků nabyvatele na výkonnost systému a minimální dobu odezvy.</w:t>
      </w:r>
    </w:p>
    <w:p w:rsidRPr="007847CB" w:rsidR="000C152C" w:rsidP="00B515C6" w:rsidRDefault="000C152C" w14:paraId="0AB16B47" w14:textId="77777777">
      <w:pPr>
        <w:jc w:val="both"/>
        <w:rPr>
          <w:rFonts w:ascii="Tahoma" w:hAnsi="Tahoma" w:cs="Tahoma"/>
          <w:sz w:val="16"/>
          <w:szCs w:val="16"/>
        </w:rPr>
      </w:pPr>
      <w:r w:rsidRPr="007847CB">
        <w:rPr>
          <w:rFonts w:ascii="Tahoma" w:hAnsi="Tahoma" w:cs="Tahoma"/>
          <w:sz w:val="16"/>
          <w:szCs w:val="16"/>
        </w:rPr>
        <w:t>Výstupem funkčního testu je předání řešení poskytovatelem do uživatelského akceptačního testu nabyvateli s následujícími předměty dodání:</w:t>
      </w:r>
    </w:p>
    <w:p w:rsidRPr="007847CB" w:rsidR="000C152C" w:rsidP="0029508E" w:rsidRDefault="000C152C" w14:paraId="536D43E8" w14:textId="77777777">
      <w:pPr>
        <w:pStyle w:val="slo"/>
        <w:numPr>
          <w:ilvl w:val="0"/>
          <w:numId w:val="43"/>
        </w:numPr>
        <w:spacing w:after="0"/>
        <w:rPr>
          <w:rFonts w:ascii="Tahoma" w:hAnsi="Tahoma" w:cs="Tahoma"/>
          <w:sz w:val="16"/>
          <w:szCs w:val="16"/>
        </w:rPr>
      </w:pPr>
      <w:r w:rsidRPr="007847CB">
        <w:rPr>
          <w:rFonts w:ascii="Tahoma" w:hAnsi="Tahoma" w:cs="Tahoma"/>
          <w:sz w:val="16"/>
          <w:szCs w:val="16"/>
        </w:rPr>
        <w:t xml:space="preserve">Protokol o provedení funkčního testu a jeho výsledky v elektronické podobě, </w:t>
      </w:r>
    </w:p>
    <w:p w:rsidRPr="007847CB" w:rsidR="000C152C" w:rsidP="0029508E" w:rsidRDefault="000C152C" w14:paraId="21D2EF34" w14:textId="1B5B57D1">
      <w:pPr>
        <w:pStyle w:val="slo"/>
        <w:spacing w:after="0"/>
        <w:rPr>
          <w:rFonts w:ascii="Tahoma" w:hAnsi="Tahoma" w:cs="Tahoma"/>
          <w:sz w:val="16"/>
          <w:szCs w:val="16"/>
        </w:rPr>
      </w:pPr>
      <w:r w:rsidRPr="007847CB">
        <w:rPr>
          <w:rFonts w:ascii="Tahoma" w:hAnsi="Tahoma" w:cs="Tahoma"/>
          <w:sz w:val="16"/>
          <w:szCs w:val="16"/>
        </w:rPr>
        <w:t>Testovací scénáře pro provedení uživatelského akceptačního testu.</w:t>
      </w:r>
    </w:p>
    <w:p w:rsidRPr="007847CB" w:rsidR="001604A4" w:rsidP="0029508E" w:rsidRDefault="001604A4" w14:paraId="1A44A234" w14:textId="77777777">
      <w:pPr>
        <w:pStyle w:val="slo"/>
        <w:numPr>
          <w:ilvl w:val="0"/>
          <w:numId w:val="0"/>
        </w:numPr>
        <w:spacing w:after="0"/>
        <w:ind w:left="720" w:hanging="360"/>
        <w:rPr>
          <w:rFonts w:ascii="Tahoma" w:hAnsi="Tahoma" w:cs="Tahoma"/>
          <w:sz w:val="16"/>
          <w:szCs w:val="16"/>
        </w:rPr>
      </w:pPr>
    </w:p>
    <w:p w:rsidRPr="007847CB" w:rsidR="000C152C" w:rsidP="0029508E" w:rsidRDefault="000C152C" w14:paraId="342F6227" w14:textId="77777777">
      <w:pPr>
        <w:pStyle w:val="Nadpis3"/>
        <w:ind w:left="720" w:hanging="720"/>
        <w:jc w:val="both"/>
        <w:rPr>
          <w:rFonts w:ascii="Tahoma" w:hAnsi="Tahoma" w:cs="Tahoma"/>
          <w:sz w:val="16"/>
          <w:szCs w:val="16"/>
        </w:rPr>
      </w:pPr>
      <w:bookmarkStart w:name="_Toc53552036" w:id="19"/>
      <w:bookmarkStart w:name="_Toc55984475" w:id="20"/>
      <w:bookmarkStart w:name="_Toc60838353" w:id="21"/>
      <w:bookmarkStart w:name="_Toc65672150" w:id="22"/>
      <w:bookmarkStart w:name="_Toc52365696" w:id="23"/>
      <w:r w:rsidRPr="007847CB">
        <w:rPr>
          <w:rFonts w:ascii="Tahoma" w:hAnsi="Tahoma" w:cs="Tahoma"/>
          <w:sz w:val="16"/>
          <w:szCs w:val="16"/>
        </w:rPr>
        <w:t>Systémový integrační test</w:t>
      </w:r>
      <w:bookmarkEnd w:id="19"/>
      <w:bookmarkEnd w:id="20"/>
      <w:bookmarkEnd w:id="21"/>
      <w:bookmarkEnd w:id="22"/>
    </w:p>
    <w:p w:rsidRPr="007847CB" w:rsidR="000C152C" w:rsidP="00B515C6" w:rsidRDefault="000C152C" w14:paraId="18D537DB" w14:textId="77777777">
      <w:pPr>
        <w:jc w:val="both"/>
        <w:rPr>
          <w:rFonts w:ascii="Tahoma" w:hAnsi="Tahoma" w:cs="Tahoma"/>
          <w:sz w:val="16"/>
          <w:szCs w:val="16"/>
        </w:rPr>
      </w:pPr>
      <w:r w:rsidRPr="007847CB">
        <w:rPr>
          <w:rFonts w:ascii="Tahoma" w:hAnsi="Tahoma" w:cs="Tahoma"/>
          <w:sz w:val="16"/>
          <w:szCs w:val="16"/>
        </w:rPr>
        <w:t>Systémový integrační test (SIT) provádí nabyvatel za podpory poskytovatele. Tento test se provádí v testovacím prostředí nabyvatele.</w:t>
      </w:r>
    </w:p>
    <w:p w:rsidRPr="007847CB" w:rsidR="000C152C" w:rsidP="0029508E" w:rsidRDefault="000C152C" w14:paraId="46CC7D30" w14:textId="77777777">
      <w:pPr>
        <w:pStyle w:val="slo"/>
        <w:numPr>
          <w:ilvl w:val="0"/>
          <w:numId w:val="44"/>
        </w:numPr>
        <w:spacing w:after="0"/>
        <w:rPr>
          <w:rFonts w:ascii="Tahoma" w:hAnsi="Tahoma" w:cs="Tahoma"/>
          <w:sz w:val="16"/>
          <w:szCs w:val="16"/>
        </w:rPr>
      </w:pPr>
      <w:r w:rsidRPr="007847CB">
        <w:rPr>
          <w:rFonts w:ascii="Tahoma" w:hAnsi="Tahoma" w:cs="Tahoma"/>
          <w:sz w:val="16"/>
          <w:szCs w:val="16"/>
        </w:rPr>
        <w:t>Cílem testů je ověřit funkčnosti celého systému jako celku, včetně komunikace s okolními systémy.</w:t>
      </w:r>
    </w:p>
    <w:p w:rsidRPr="007847CB" w:rsidR="000C152C" w:rsidP="0029508E" w:rsidRDefault="000C152C" w14:paraId="2DEB6FDB" w14:textId="77777777">
      <w:pPr>
        <w:pStyle w:val="slo"/>
        <w:spacing w:after="0"/>
        <w:rPr>
          <w:rFonts w:ascii="Tahoma" w:hAnsi="Tahoma" w:cs="Tahoma"/>
          <w:sz w:val="16"/>
          <w:szCs w:val="16"/>
        </w:rPr>
      </w:pPr>
      <w:r w:rsidRPr="007847CB">
        <w:rPr>
          <w:rFonts w:ascii="Tahoma" w:hAnsi="Tahoma" w:cs="Tahoma"/>
          <w:sz w:val="16"/>
          <w:szCs w:val="16"/>
        </w:rPr>
        <w:t>Součástí testování je správná komunikace jednotlivých komponent uvnitř aplikace.</w:t>
      </w:r>
    </w:p>
    <w:p w:rsidRPr="007847CB" w:rsidR="000C152C" w:rsidP="0029508E" w:rsidRDefault="000C152C" w14:paraId="3C2F0118" w14:textId="77777777">
      <w:pPr>
        <w:pStyle w:val="slo"/>
        <w:spacing w:after="0"/>
        <w:rPr>
          <w:rFonts w:ascii="Tahoma" w:hAnsi="Tahoma" w:cs="Tahoma"/>
          <w:sz w:val="16"/>
          <w:szCs w:val="16"/>
        </w:rPr>
      </w:pPr>
      <w:r w:rsidRPr="007847CB">
        <w:rPr>
          <w:rFonts w:ascii="Tahoma" w:hAnsi="Tahoma" w:cs="Tahoma"/>
          <w:sz w:val="16"/>
          <w:szCs w:val="16"/>
        </w:rPr>
        <w:t>Systémové integrační testy jsou prováděny na základě testovacích scénářů poskytovatele,</w:t>
      </w:r>
    </w:p>
    <w:p w:rsidRPr="007847CB" w:rsidR="000C152C" w:rsidP="0029508E" w:rsidRDefault="000C152C" w14:paraId="7249DC11" w14:textId="77777777">
      <w:pPr>
        <w:pStyle w:val="slo"/>
        <w:spacing w:after="0"/>
        <w:rPr>
          <w:rFonts w:ascii="Tahoma" w:hAnsi="Tahoma" w:cs="Tahoma"/>
          <w:sz w:val="16"/>
          <w:szCs w:val="16"/>
        </w:rPr>
      </w:pPr>
      <w:r w:rsidRPr="007847CB">
        <w:rPr>
          <w:rFonts w:ascii="Tahoma" w:hAnsi="Tahoma" w:cs="Tahoma"/>
          <w:sz w:val="16"/>
          <w:szCs w:val="16"/>
        </w:rPr>
        <w:t>Všechny chyby zaznamenané v průběhu SIT budou dokumentovány, kategorizovány podle jejich závažnosti a předány poskytovateli k řešení,</w:t>
      </w:r>
    </w:p>
    <w:p w:rsidRPr="007847CB" w:rsidR="000C152C" w:rsidP="0029508E" w:rsidRDefault="000C152C" w14:paraId="168C7D07" w14:textId="77777777">
      <w:pPr>
        <w:pStyle w:val="slo"/>
        <w:spacing w:after="0"/>
        <w:rPr>
          <w:rFonts w:ascii="Tahoma" w:hAnsi="Tahoma" w:cs="Tahoma"/>
          <w:sz w:val="16"/>
          <w:szCs w:val="16"/>
        </w:rPr>
      </w:pPr>
      <w:r w:rsidRPr="007847CB">
        <w:rPr>
          <w:rFonts w:ascii="Tahoma" w:hAnsi="Tahoma" w:cs="Tahoma"/>
          <w:sz w:val="16"/>
          <w:szCs w:val="16"/>
        </w:rPr>
        <w:t>Opravy chyb budou jednoznačným a pro nabyvatele dostupným způsobem evidovány a dokumentovány, např. samostatnými položkami v helpdesku nabyvatele,</w:t>
      </w:r>
    </w:p>
    <w:p w:rsidRPr="007847CB" w:rsidR="000C152C" w:rsidP="0029508E" w:rsidRDefault="000C152C" w14:paraId="26A52AF8" w14:textId="77777777">
      <w:pPr>
        <w:pStyle w:val="slo"/>
        <w:spacing w:after="0"/>
        <w:rPr>
          <w:rFonts w:ascii="Tahoma" w:hAnsi="Tahoma" w:cs="Tahoma"/>
          <w:sz w:val="16"/>
          <w:szCs w:val="16"/>
        </w:rPr>
      </w:pPr>
      <w:r w:rsidRPr="007847CB">
        <w:rPr>
          <w:rFonts w:ascii="Tahoma" w:hAnsi="Tahoma" w:cs="Tahoma"/>
          <w:sz w:val="16"/>
          <w:szCs w:val="16"/>
        </w:rPr>
        <w:t>Podmínky úspěšného ukončení SIT jsou stanoveny v předimplementační analýze.</w:t>
      </w:r>
    </w:p>
    <w:p w:rsidRPr="007847CB" w:rsidR="000C152C" w:rsidP="00B515C6" w:rsidRDefault="000C152C" w14:paraId="296E3321" w14:textId="77777777">
      <w:pPr>
        <w:jc w:val="both"/>
        <w:rPr>
          <w:rFonts w:ascii="Tahoma" w:hAnsi="Tahoma" w:cs="Tahoma"/>
          <w:sz w:val="16"/>
          <w:szCs w:val="16"/>
        </w:rPr>
      </w:pPr>
      <w:r w:rsidRPr="007847CB">
        <w:rPr>
          <w:rFonts w:ascii="Tahoma" w:hAnsi="Tahoma" w:cs="Tahoma"/>
          <w:sz w:val="16"/>
          <w:szCs w:val="16"/>
        </w:rPr>
        <w:t>Výstupem SIT je report a akceptační protokol.</w:t>
      </w:r>
    </w:p>
    <w:p w:rsidRPr="007847CB" w:rsidR="000D3971" w:rsidP="0029508E" w:rsidRDefault="000D3971" w14:paraId="7A90DC89" w14:textId="77777777">
      <w:pPr>
        <w:pStyle w:val="Nadpis3"/>
        <w:keepNext w:val="0"/>
        <w:ind w:left="720" w:hanging="720"/>
        <w:jc w:val="both"/>
        <w:rPr>
          <w:rFonts w:ascii="Tahoma" w:hAnsi="Tahoma" w:cs="Tahoma"/>
          <w:sz w:val="16"/>
          <w:szCs w:val="16"/>
        </w:rPr>
      </w:pPr>
      <w:bookmarkStart w:name="_Toc65672151" w:id="24"/>
      <w:bookmarkStart w:name="_Toc53552037" w:id="25"/>
      <w:bookmarkStart w:name="_Toc55984476" w:id="26"/>
      <w:bookmarkStart w:name="_Toc60838354" w:id="27"/>
    </w:p>
    <w:p w:rsidRPr="007847CB" w:rsidR="000C152C" w:rsidP="0029508E" w:rsidRDefault="000C152C" w14:paraId="03AC33F6" w14:textId="0E0BED07">
      <w:pPr>
        <w:pStyle w:val="Nadpis3"/>
        <w:ind w:left="720" w:hanging="720"/>
        <w:jc w:val="both"/>
        <w:rPr>
          <w:rFonts w:ascii="Tahoma" w:hAnsi="Tahoma" w:cs="Tahoma"/>
          <w:sz w:val="16"/>
          <w:szCs w:val="16"/>
        </w:rPr>
      </w:pPr>
      <w:r w:rsidRPr="007847CB">
        <w:rPr>
          <w:rFonts w:ascii="Tahoma" w:hAnsi="Tahoma" w:cs="Tahoma"/>
          <w:sz w:val="16"/>
          <w:szCs w:val="16"/>
        </w:rPr>
        <w:t>Penetrační testy</w:t>
      </w:r>
      <w:bookmarkEnd w:id="24"/>
    </w:p>
    <w:p w:rsidRPr="007847CB" w:rsidR="000C152C" w:rsidP="00B515C6" w:rsidRDefault="001604A4" w14:paraId="3D0AF4F1" w14:textId="797BA257">
      <w:pPr>
        <w:jc w:val="both"/>
        <w:rPr>
          <w:rFonts w:ascii="Tahoma" w:hAnsi="Tahoma" w:cs="Tahoma"/>
          <w:sz w:val="16"/>
          <w:szCs w:val="16"/>
        </w:rPr>
      </w:pPr>
      <w:r w:rsidRPr="007847CB">
        <w:rPr>
          <w:rFonts w:ascii="Tahoma" w:hAnsi="Tahoma" w:cs="Tahoma"/>
          <w:sz w:val="16"/>
          <w:szCs w:val="16"/>
        </w:rPr>
        <w:t xml:space="preserve">Dodávané řešení musí podléhat nezávislému bezpečnostnímu testování (penetrační testy). Rozsah testů bude zaměřen na infrastrukturu a aplikační vrstvu. Tyto testy budou provedeny zadavatelem (prostřednictvím 3. strany) a zjištěné zranitelnosti musí být dodavatelem odstraněny před akceptací dodávaného řešení. V průběhu akceptace řešení bude ověřeno odstranění zranitelností </w:t>
      </w:r>
      <w:proofErr w:type="spellStart"/>
      <w:r w:rsidRPr="007847CB">
        <w:rPr>
          <w:rFonts w:ascii="Tahoma" w:hAnsi="Tahoma" w:cs="Tahoma"/>
          <w:sz w:val="16"/>
          <w:szCs w:val="16"/>
        </w:rPr>
        <w:t>retesty</w:t>
      </w:r>
      <w:proofErr w:type="spellEnd"/>
      <w:r w:rsidRPr="007847CB">
        <w:rPr>
          <w:rFonts w:ascii="Tahoma" w:hAnsi="Tahoma" w:cs="Tahoma"/>
          <w:sz w:val="16"/>
          <w:szCs w:val="16"/>
        </w:rPr>
        <w:t xml:space="preserve"> zadavatelem. </w:t>
      </w:r>
    </w:p>
    <w:p w:rsidRPr="007847CB" w:rsidR="000D3971" w:rsidP="001604A4" w:rsidRDefault="000D3971" w14:paraId="447013BC" w14:textId="77777777">
      <w:pPr>
        <w:pStyle w:val="Nadpis3"/>
        <w:keepNext w:val="0"/>
        <w:ind w:left="720" w:hanging="720"/>
        <w:jc w:val="both"/>
        <w:rPr>
          <w:rFonts w:ascii="Tahoma" w:hAnsi="Tahoma" w:cs="Tahoma"/>
          <w:sz w:val="16"/>
          <w:szCs w:val="16"/>
        </w:rPr>
      </w:pPr>
      <w:bookmarkStart w:name="_Toc65672152" w:id="28"/>
      <w:bookmarkEnd w:id="23"/>
      <w:bookmarkEnd w:id="25"/>
      <w:bookmarkEnd w:id="26"/>
      <w:bookmarkEnd w:id="27"/>
    </w:p>
    <w:p w:rsidRPr="007847CB" w:rsidR="000C152C" w:rsidP="00B515C6" w:rsidRDefault="000C152C" w14:paraId="6863A5CD" w14:textId="522AA8BD">
      <w:pPr>
        <w:pStyle w:val="Nadpis3"/>
        <w:ind w:left="720" w:hanging="720"/>
        <w:jc w:val="both"/>
        <w:rPr>
          <w:rFonts w:ascii="Tahoma" w:hAnsi="Tahoma" w:cs="Tahoma"/>
          <w:sz w:val="16"/>
          <w:szCs w:val="16"/>
        </w:rPr>
      </w:pPr>
      <w:r w:rsidRPr="007847CB">
        <w:rPr>
          <w:rFonts w:ascii="Tahoma" w:hAnsi="Tahoma" w:cs="Tahoma"/>
          <w:sz w:val="16"/>
          <w:szCs w:val="16"/>
        </w:rPr>
        <w:t>Uživatelský akceptační test</w:t>
      </w:r>
      <w:bookmarkEnd w:id="28"/>
    </w:p>
    <w:p w:rsidRPr="007847CB" w:rsidR="000D3971" w:rsidP="00B515C6" w:rsidRDefault="000D3971" w14:paraId="49983E64" w14:textId="77777777">
      <w:pPr>
        <w:jc w:val="both"/>
        <w:rPr>
          <w:rFonts w:ascii="Tahoma" w:hAnsi="Tahoma" w:cs="Tahoma"/>
          <w:sz w:val="16"/>
          <w:szCs w:val="16"/>
        </w:rPr>
      </w:pPr>
    </w:p>
    <w:p w:rsidRPr="007847CB" w:rsidR="000C152C" w:rsidP="00B515C6" w:rsidRDefault="000C152C" w14:paraId="51DCAB06" w14:textId="77777777">
      <w:pPr>
        <w:jc w:val="both"/>
        <w:rPr>
          <w:rFonts w:ascii="Tahoma" w:hAnsi="Tahoma" w:cs="Tahoma"/>
          <w:sz w:val="16"/>
          <w:szCs w:val="16"/>
        </w:rPr>
      </w:pPr>
      <w:r w:rsidRPr="007847CB">
        <w:rPr>
          <w:rFonts w:ascii="Tahoma" w:hAnsi="Tahoma" w:cs="Tahoma"/>
          <w:sz w:val="16"/>
          <w:szCs w:val="16"/>
        </w:rPr>
        <w:t>Uživatelský akceptační test (UAT) provádí nabyvatel za podpory poskytovatele. Tento test se provádí v testovacím prostředí nabyvatele.</w:t>
      </w:r>
    </w:p>
    <w:p w:rsidRPr="007847CB" w:rsidR="000C152C" w:rsidP="0029508E" w:rsidRDefault="000C152C" w14:paraId="1999E132" w14:textId="77777777">
      <w:pPr>
        <w:pStyle w:val="slo"/>
        <w:numPr>
          <w:ilvl w:val="0"/>
          <w:numId w:val="46"/>
        </w:numPr>
        <w:spacing w:after="0"/>
        <w:rPr>
          <w:rFonts w:ascii="Tahoma" w:hAnsi="Tahoma" w:cs="Tahoma"/>
          <w:sz w:val="16"/>
          <w:szCs w:val="16"/>
        </w:rPr>
      </w:pPr>
      <w:r w:rsidRPr="007847CB">
        <w:rPr>
          <w:rFonts w:ascii="Tahoma" w:hAnsi="Tahoma" w:cs="Tahoma"/>
          <w:sz w:val="16"/>
          <w:szCs w:val="16"/>
        </w:rPr>
        <w:t>Uživatelský akceptační test je prováděn na základě testovacích scénářů dodaných poskytovatelem po provedení funkčního testu,</w:t>
      </w:r>
    </w:p>
    <w:p w:rsidRPr="007847CB" w:rsidR="000C152C" w:rsidP="0029508E" w:rsidRDefault="000C152C" w14:paraId="3F60F0BD" w14:textId="77777777">
      <w:pPr>
        <w:pStyle w:val="slo"/>
        <w:spacing w:after="0"/>
        <w:rPr>
          <w:rFonts w:ascii="Tahoma" w:hAnsi="Tahoma" w:cs="Tahoma"/>
          <w:sz w:val="16"/>
          <w:szCs w:val="16"/>
        </w:rPr>
      </w:pPr>
      <w:r w:rsidRPr="007847CB">
        <w:rPr>
          <w:rFonts w:ascii="Tahoma" w:hAnsi="Tahoma" w:cs="Tahoma"/>
          <w:sz w:val="16"/>
          <w:szCs w:val="16"/>
        </w:rPr>
        <w:t>Všechny chyby zaznamenané v průběhu UAT budou dokumentovány, kategorizovány podle jejich závažnosti a předány poskytovateli k řešení,</w:t>
      </w:r>
    </w:p>
    <w:p w:rsidRPr="007847CB" w:rsidR="000C152C" w:rsidP="0029508E" w:rsidRDefault="000C152C" w14:paraId="050057A2" w14:textId="77777777">
      <w:pPr>
        <w:pStyle w:val="slo"/>
        <w:spacing w:after="0"/>
        <w:rPr>
          <w:rFonts w:ascii="Tahoma" w:hAnsi="Tahoma" w:cs="Tahoma"/>
          <w:sz w:val="16"/>
          <w:szCs w:val="16"/>
        </w:rPr>
      </w:pPr>
      <w:r w:rsidRPr="007847CB">
        <w:rPr>
          <w:rFonts w:ascii="Tahoma" w:hAnsi="Tahoma" w:cs="Tahoma"/>
          <w:sz w:val="16"/>
          <w:szCs w:val="16"/>
        </w:rPr>
        <w:t>Opravy chyb budou jednoznačným a pro nabyvatele dostupným způsobem evidovány a dokumentovány, např. samostatnými položkami v helpdesku nabyvatele,</w:t>
      </w:r>
    </w:p>
    <w:p w:rsidRPr="007847CB" w:rsidR="00024BD3" w:rsidP="0029508E" w:rsidRDefault="00024BD3" w14:paraId="6471594B" w14:textId="6399B458">
      <w:pPr>
        <w:pStyle w:val="slo"/>
        <w:spacing w:after="0"/>
        <w:rPr>
          <w:rFonts w:ascii="Tahoma" w:hAnsi="Tahoma" w:cs="Tahoma"/>
          <w:sz w:val="16"/>
          <w:szCs w:val="16"/>
        </w:rPr>
      </w:pPr>
      <w:r w:rsidRPr="007847CB">
        <w:rPr>
          <w:rFonts w:ascii="Tahoma" w:hAnsi="Tahoma" w:cs="Tahoma"/>
          <w:sz w:val="16"/>
          <w:szCs w:val="16"/>
        </w:rPr>
        <w:t>Poskyt</w:t>
      </w:r>
      <w:r w:rsidRPr="007847CB" w:rsidR="00000FE9">
        <w:rPr>
          <w:rFonts w:ascii="Tahoma" w:hAnsi="Tahoma" w:cs="Tahoma"/>
          <w:sz w:val="16"/>
          <w:szCs w:val="16"/>
        </w:rPr>
        <w:t>o</w:t>
      </w:r>
      <w:r w:rsidRPr="007847CB">
        <w:rPr>
          <w:rFonts w:ascii="Tahoma" w:hAnsi="Tahoma" w:cs="Tahoma"/>
          <w:sz w:val="16"/>
          <w:szCs w:val="16"/>
        </w:rPr>
        <w:t>vatel dodá opravenou (aktualizovanou) dokumentaci</w:t>
      </w:r>
      <w:r w:rsidRPr="007847CB" w:rsidR="00ED7BA1">
        <w:rPr>
          <w:rFonts w:ascii="Tahoma" w:hAnsi="Tahoma" w:cs="Tahoma"/>
          <w:sz w:val="16"/>
          <w:szCs w:val="16"/>
        </w:rPr>
        <w:t xml:space="preserve"> dle</w:t>
      </w:r>
      <w:r w:rsidRPr="007847CB" w:rsidR="00E75728">
        <w:rPr>
          <w:rFonts w:ascii="Tahoma" w:hAnsi="Tahoma" w:cs="Tahoma"/>
          <w:sz w:val="16"/>
          <w:szCs w:val="16"/>
        </w:rPr>
        <w:t xml:space="preserve"> specifikací uvedených v bodě </w:t>
      </w:r>
      <w:r w:rsidRPr="007847CB" w:rsidR="00AD5681">
        <w:rPr>
          <w:rFonts w:ascii="Tahoma" w:hAnsi="Tahoma" w:cs="Tahoma"/>
          <w:sz w:val="16"/>
          <w:szCs w:val="16"/>
        </w:rPr>
        <w:t xml:space="preserve">1e) čl. </w:t>
      </w:r>
      <w:r w:rsidRPr="007847CB" w:rsidR="009C3133">
        <w:rPr>
          <w:rFonts w:ascii="Tahoma" w:hAnsi="Tahoma" w:cs="Tahoma"/>
          <w:sz w:val="16"/>
          <w:szCs w:val="16"/>
        </w:rPr>
        <w:t>I. této smlouvy</w:t>
      </w:r>
      <w:r w:rsidRPr="007847CB">
        <w:rPr>
          <w:rFonts w:ascii="Tahoma" w:hAnsi="Tahoma" w:cs="Tahoma"/>
          <w:sz w:val="16"/>
          <w:szCs w:val="16"/>
        </w:rPr>
        <w:t xml:space="preserve"> po zapracování chyb a oprav z UAT testů,</w:t>
      </w:r>
    </w:p>
    <w:p w:rsidRPr="007847CB" w:rsidR="000C152C" w:rsidP="0029508E" w:rsidRDefault="000C152C" w14:paraId="792E9493" w14:textId="77777777">
      <w:pPr>
        <w:pStyle w:val="slo"/>
        <w:spacing w:after="0"/>
        <w:rPr>
          <w:rFonts w:ascii="Tahoma" w:hAnsi="Tahoma" w:cs="Tahoma"/>
          <w:sz w:val="16"/>
          <w:szCs w:val="16"/>
        </w:rPr>
      </w:pPr>
      <w:r w:rsidRPr="007847CB">
        <w:rPr>
          <w:rFonts w:ascii="Tahoma" w:hAnsi="Tahoma" w:cs="Tahoma"/>
          <w:sz w:val="16"/>
          <w:szCs w:val="16"/>
        </w:rPr>
        <w:t>Poskytovatel umožní nabyvateli ověřit řešení/modifikaci pilotním provozem na vybraných pracovištích či si k uživatelskému akceptačnímu testu přizvat externího konzultanta.</w:t>
      </w:r>
    </w:p>
    <w:p w:rsidRPr="007847CB" w:rsidR="000C152C" w:rsidP="0029508E" w:rsidRDefault="000C152C" w14:paraId="0B06CA7C" w14:textId="77777777">
      <w:pPr>
        <w:pStyle w:val="slo"/>
        <w:spacing w:after="0"/>
        <w:rPr>
          <w:rFonts w:ascii="Tahoma" w:hAnsi="Tahoma" w:cs="Tahoma"/>
          <w:sz w:val="16"/>
          <w:szCs w:val="16"/>
        </w:rPr>
      </w:pPr>
      <w:r w:rsidRPr="007847CB">
        <w:rPr>
          <w:rFonts w:ascii="Tahoma" w:hAnsi="Tahoma" w:cs="Tahoma"/>
          <w:sz w:val="16"/>
          <w:szCs w:val="16"/>
        </w:rPr>
        <w:t xml:space="preserve">Podmínky úspěšného ukončení UAT jsou stanoveny v předimplementační analýze, </w:t>
      </w:r>
    </w:p>
    <w:p w:rsidRPr="007847CB" w:rsidR="000C152C" w:rsidP="0029508E" w:rsidRDefault="000C152C" w14:paraId="1E92ACEC" w14:textId="77777777">
      <w:pPr>
        <w:pStyle w:val="slo"/>
        <w:spacing w:after="0"/>
        <w:rPr>
          <w:rFonts w:ascii="Tahoma" w:hAnsi="Tahoma" w:cs="Tahoma"/>
          <w:sz w:val="16"/>
          <w:szCs w:val="16"/>
        </w:rPr>
      </w:pPr>
      <w:r w:rsidRPr="007847CB">
        <w:rPr>
          <w:rFonts w:ascii="Tahoma" w:hAnsi="Tahoma" w:cs="Tahoma"/>
          <w:sz w:val="16"/>
          <w:szCs w:val="16"/>
        </w:rPr>
        <w:t>Součástí UAT v průběhu implementačního projektu bude zátěžový test, který ověří dodržení požadavků nabyvatele na výkonnost systému a minimální dobu odezvy.</w:t>
      </w:r>
    </w:p>
    <w:p w:rsidRPr="007847CB" w:rsidR="000C152C" w:rsidP="00B515C6" w:rsidRDefault="000C152C" w14:paraId="7C00A436" w14:textId="59A62BFF">
      <w:pPr>
        <w:jc w:val="both"/>
        <w:rPr>
          <w:rFonts w:ascii="Tahoma" w:hAnsi="Tahoma" w:cs="Tahoma"/>
          <w:sz w:val="16"/>
          <w:szCs w:val="16"/>
        </w:rPr>
      </w:pPr>
      <w:r w:rsidRPr="007847CB">
        <w:rPr>
          <w:rFonts w:ascii="Tahoma" w:hAnsi="Tahoma" w:cs="Tahoma"/>
          <w:sz w:val="16"/>
          <w:szCs w:val="16"/>
        </w:rPr>
        <w:t>Výstupem UAT je akceptační protokol, který odpovídá podmínkám stanoveným v předimplementační analýze.</w:t>
      </w:r>
    </w:p>
    <w:p w:rsidRPr="007847CB" w:rsidR="00E95A7D" w:rsidP="000C152C" w:rsidRDefault="00E95A7D" w14:paraId="56F2BBD6" w14:textId="391CF7A7">
      <w:pPr>
        <w:rPr>
          <w:rFonts w:ascii="Tahoma" w:hAnsi="Tahoma" w:cs="Tahoma"/>
          <w:sz w:val="16"/>
          <w:szCs w:val="16"/>
        </w:rPr>
      </w:pPr>
    </w:p>
    <w:p w:rsidRPr="007847CB" w:rsidR="003E28BB" w:rsidP="00A5281D" w:rsidRDefault="00E95A7D" w14:paraId="4C42104F" w14:textId="27932325">
      <w:pPr>
        <w:autoSpaceDE/>
        <w:autoSpaceDN/>
        <w:jc w:val="right"/>
        <w:rPr>
          <w:rFonts w:ascii="Tahoma" w:hAnsi="Tahoma" w:cs="Tahoma"/>
          <w:sz w:val="16"/>
          <w:szCs w:val="16"/>
        </w:rPr>
      </w:pPr>
      <w:r w:rsidRPr="007847CB">
        <w:rPr>
          <w:rFonts w:ascii="Tahoma" w:hAnsi="Tahoma" w:cs="Tahoma"/>
          <w:sz w:val="16"/>
          <w:szCs w:val="16"/>
        </w:rPr>
        <w:br w:type="page"/>
      </w:r>
      <w:r w:rsidRPr="007847CB" w:rsidR="003E28BB">
        <w:rPr>
          <w:rFonts w:ascii="Tahoma" w:hAnsi="Tahoma" w:cs="Tahoma"/>
          <w:sz w:val="16"/>
          <w:szCs w:val="16"/>
        </w:rPr>
        <w:lastRenderedPageBreak/>
        <w:t xml:space="preserve">Příloha č. 5 smlouvy PO  </w:t>
      </w:r>
      <w:r w:rsidR="003719DD">
        <w:rPr>
          <w:rFonts w:ascii="Tahoma" w:hAnsi="Tahoma" w:cs="Tahoma"/>
          <w:sz w:val="16"/>
          <w:szCs w:val="16"/>
        </w:rPr>
        <w:t>4</w:t>
      </w:r>
      <w:r w:rsidRPr="007847CB" w:rsidR="003E28BB">
        <w:rPr>
          <w:rFonts w:ascii="Tahoma" w:hAnsi="Tahoma" w:cs="Tahoma"/>
          <w:sz w:val="16"/>
          <w:szCs w:val="16"/>
        </w:rPr>
        <w:t xml:space="preserve"> /S/2</w:t>
      </w:r>
      <w:r w:rsidR="003719DD">
        <w:rPr>
          <w:rFonts w:ascii="Tahoma" w:hAnsi="Tahoma" w:cs="Tahoma"/>
          <w:sz w:val="16"/>
          <w:szCs w:val="16"/>
        </w:rPr>
        <w:t>2</w:t>
      </w:r>
    </w:p>
    <w:p w:rsidRPr="007847CB" w:rsidR="009C1F96" w:rsidP="009C1F96" w:rsidRDefault="009C1F96" w14:paraId="1A56A43E" w14:textId="77777777">
      <w:pPr>
        <w:pStyle w:val="Odstavecseseznamem"/>
        <w:ind w:left="0"/>
        <w:jc w:val="right"/>
        <w:rPr>
          <w:rFonts w:ascii="Tahoma" w:hAnsi="Tahoma" w:cs="Tahoma"/>
          <w:sz w:val="16"/>
          <w:szCs w:val="16"/>
        </w:rPr>
      </w:pPr>
    </w:p>
    <w:p w:rsidRPr="007847CB" w:rsidR="009C1F96" w:rsidP="009C1F96" w:rsidRDefault="009C1F96" w14:paraId="3B090B6F" w14:textId="77777777">
      <w:pPr>
        <w:pStyle w:val="Odstavecseseznamem"/>
        <w:ind w:left="0"/>
        <w:jc w:val="right"/>
        <w:rPr>
          <w:rFonts w:ascii="Tahoma" w:hAnsi="Tahoma" w:cs="Tahoma"/>
          <w:sz w:val="16"/>
          <w:szCs w:val="16"/>
        </w:rPr>
      </w:pPr>
    </w:p>
    <w:p w:rsidRPr="007847CB" w:rsidR="003E28BB" w:rsidP="009C1F96" w:rsidRDefault="003E28BB" w14:paraId="24DC68CC" w14:textId="77777777">
      <w:pPr>
        <w:pStyle w:val="Odstavecseseznamem"/>
        <w:ind w:left="0"/>
        <w:jc w:val="right"/>
        <w:rPr>
          <w:rFonts w:ascii="Tahoma" w:hAnsi="Tahoma" w:cs="Tahoma"/>
          <w:sz w:val="16"/>
          <w:szCs w:val="16"/>
        </w:rPr>
      </w:pPr>
    </w:p>
    <w:p w:rsidR="1D28C333" w:rsidP="5D8CF076" w:rsidRDefault="1D28C333" w14:paraId="41308D18" w14:textId="16BE300B">
      <w:pPr>
        <w:pStyle w:val="Normln"/>
        <w:bidi w:val="0"/>
        <w:spacing w:before="0" w:beforeAutospacing="off" w:after="0" w:afterAutospacing="off" w:line="240" w:lineRule="auto"/>
        <w:ind w:left="0" w:right="0"/>
        <w:jc w:val="left"/>
        <w:rPr>
          <w:rStyle w:val="Zkratkytext"/>
          <w:rFonts w:ascii="Times New Roman" w:hAnsi="Times New Roman" w:eastAsia="Times New Roman" w:cs="Times New Roman"/>
          <w:sz w:val="20"/>
          <w:szCs w:val="20"/>
        </w:rPr>
      </w:pPr>
      <w:r w:rsidRPr="5D8CF076" w:rsidR="1D28C333">
        <w:rPr>
          <w:rStyle w:val="Zkratkytext"/>
          <w:rFonts w:ascii="Tahoma" w:hAnsi="Tahoma" w:cs="Tahoma"/>
          <w:sz w:val="16"/>
          <w:szCs w:val="16"/>
        </w:rPr>
        <w:t>xxx</w:t>
      </w:r>
    </w:p>
    <w:p w:rsidRPr="007847CB" w:rsidR="003E28BB" w:rsidP="009C1F96" w:rsidRDefault="003E28BB" w14:paraId="36AD2484" w14:textId="77777777">
      <w:pPr>
        <w:pStyle w:val="Odstavecseseznamem"/>
        <w:ind w:left="0"/>
        <w:jc w:val="right"/>
        <w:rPr>
          <w:rFonts w:ascii="Tahoma" w:hAnsi="Tahoma" w:cs="Tahoma"/>
          <w:sz w:val="16"/>
          <w:szCs w:val="16"/>
        </w:rPr>
      </w:pPr>
    </w:p>
    <w:p w:rsidRPr="007847CB" w:rsidR="003E28BB" w:rsidP="009C1F96" w:rsidRDefault="003E28BB" w14:paraId="2B5E9D98" w14:textId="77777777">
      <w:pPr>
        <w:pStyle w:val="Odstavecseseznamem"/>
        <w:ind w:left="0"/>
        <w:jc w:val="right"/>
        <w:rPr>
          <w:rFonts w:ascii="Tahoma" w:hAnsi="Tahoma" w:cs="Tahoma"/>
          <w:sz w:val="16"/>
          <w:szCs w:val="16"/>
        </w:rPr>
      </w:pPr>
    </w:p>
    <w:p w:rsidRPr="007847CB" w:rsidR="003E28BB" w:rsidP="009C1F96" w:rsidRDefault="003E28BB" w14:paraId="67D08830" w14:textId="77777777">
      <w:pPr>
        <w:pStyle w:val="Odstavecseseznamem"/>
        <w:ind w:left="0"/>
        <w:jc w:val="right"/>
        <w:rPr>
          <w:rFonts w:ascii="Tahoma" w:hAnsi="Tahoma" w:cs="Tahoma"/>
          <w:sz w:val="16"/>
          <w:szCs w:val="16"/>
        </w:rPr>
      </w:pPr>
    </w:p>
    <w:p w:rsidRPr="007847CB" w:rsidR="003E28BB" w:rsidP="009C1F96" w:rsidRDefault="003E28BB" w14:paraId="46058D94" w14:textId="77777777">
      <w:pPr>
        <w:pStyle w:val="Odstavecseseznamem"/>
        <w:ind w:left="0"/>
        <w:jc w:val="right"/>
        <w:rPr>
          <w:rFonts w:ascii="Tahoma" w:hAnsi="Tahoma" w:cs="Tahoma"/>
          <w:sz w:val="16"/>
          <w:szCs w:val="16"/>
        </w:rPr>
      </w:pPr>
    </w:p>
    <w:p w:rsidRPr="007847CB" w:rsidR="003E28BB" w:rsidP="009C1F96" w:rsidRDefault="003E28BB" w14:paraId="5E152F12" w14:textId="77777777">
      <w:pPr>
        <w:pStyle w:val="Odstavecseseznamem"/>
        <w:ind w:left="0"/>
        <w:jc w:val="right"/>
        <w:rPr>
          <w:rFonts w:ascii="Tahoma" w:hAnsi="Tahoma" w:cs="Tahoma"/>
          <w:sz w:val="16"/>
          <w:szCs w:val="16"/>
        </w:rPr>
      </w:pPr>
    </w:p>
    <w:p w:rsidRPr="007847CB" w:rsidR="003E28BB" w:rsidP="009C1F96" w:rsidRDefault="003E28BB" w14:paraId="6DBBAA3D" w14:textId="77777777">
      <w:pPr>
        <w:pStyle w:val="Odstavecseseznamem"/>
        <w:ind w:left="0"/>
        <w:jc w:val="right"/>
        <w:rPr>
          <w:rFonts w:ascii="Tahoma" w:hAnsi="Tahoma" w:cs="Tahoma"/>
          <w:sz w:val="16"/>
          <w:szCs w:val="16"/>
        </w:rPr>
      </w:pPr>
    </w:p>
    <w:p w:rsidRPr="007847CB" w:rsidR="003E28BB" w:rsidP="009C1F96" w:rsidRDefault="003E28BB" w14:paraId="537EEB28" w14:textId="77777777">
      <w:pPr>
        <w:pStyle w:val="Odstavecseseznamem"/>
        <w:ind w:left="0"/>
        <w:jc w:val="right"/>
        <w:rPr>
          <w:rFonts w:ascii="Tahoma" w:hAnsi="Tahoma" w:cs="Tahoma"/>
          <w:sz w:val="16"/>
          <w:szCs w:val="16"/>
        </w:rPr>
      </w:pPr>
    </w:p>
    <w:p w:rsidRPr="007847CB" w:rsidR="003E28BB" w:rsidP="009C1F96" w:rsidRDefault="003E28BB" w14:paraId="47104741" w14:textId="77777777">
      <w:pPr>
        <w:pStyle w:val="Odstavecseseznamem"/>
        <w:ind w:left="0"/>
        <w:jc w:val="right"/>
        <w:rPr>
          <w:rFonts w:ascii="Tahoma" w:hAnsi="Tahoma" w:cs="Tahoma"/>
          <w:sz w:val="16"/>
          <w:szCs w:val="16"/>
        </w:rPr>
      </w:pPr>
    </w:p>
    <w:p w:rsidRPr="007847CB" w:rsidR="003E28BB" w:rsidP="009C1F96" w:rsidRDefault="003E28BB" w14:paraId="568A6DC4" w14:textId="77777777">
      <w:pPr>
        <w:pStyle w:val="Odstavecseseznamem"/>
        <w:ind w:left="0"/>
        <w:jc w:val="right"/>
        <w:rPr>
          <w:rFonts w:ascii="Tahoma" w:hAnsi="Tahoma" w:cs="Tahoma"/>
          <w:sz w:val="16"/>
          <w:szCs w:val="16"/>
        </w:rPr>
      </w:pPr>
    </w:p>
    <w:p w:rsidRPr="007847CB" w:rsidR="003E28BB" w:rsidP="009C1F96" w:rsidRDefault="003E28BB" w14:paraId="17A1DA49" w14:textId="77777777">
      <w:pPr>
        <w:pStyle w:val="Odstavecseseznamem"/>
        <w:ind w:left="0"/>
        <w:jc w:val="right"/>
        <w:rPr>
          <w:rFonts w:ascii="Tahoma" w:hAnsi="Tahoma" w:cs="Tahoma"/>
          <w:sz w:val="16"/>
          <w:szCs w:val="16"/>
        </w:rPr>
      </w:pPr>
    </w:p>
    <w:p w:rsidRPr="007847CB" w:rsidR="003E28BB" w:rsidP="009C1F96" w:rsidRDefault="003E28BB" w14:paraId="373FF371" w14:textId="77777777">
      <w:pPr>
        <w:pStyle w:val="Odstavecseseznamem"/>
        <w:ind w:left="0"/>
        <w:jc w:val="right"/>
        <w:rPr>
          <w:rFonts w:ascii="Tahoma" w:hAnsi="Tahoma" w:cs="Tahoma"/>
          <w:sz w:val="16"/>
          <w:szCs w:val="16"/>
        </w:rPr>
      </w:pPr>
    </w:p>
    <w:p w:rsidRPr="007847CB" w:rsidR="003E28BB" w:rsidP="009C1F96" w:rsidRDefault="003E28BB" w14:paraId="2B6B167C" w14:textId="77777777">
      <w:pPr>
        <w:pStyle w:val="Odstavecseseznamem"/>
        <w:ind w:left="0"/>
        <w:jc w:val="right"/>
        <w:rPr>
          <w:rFonts w:ascii="Tahoma" w:hAnsi="Tahoma" w:cs="Tahoma"/>
          <w:sz w:val="16"/>
          <w:szCs w:val="16"/>
        </w:rPr>
      </w:pPr>
    </w:p>
    <w:p w:rsidRPr="007847CB" w:rsidR="003E28BB" w:rsidP="009C1F96" w:rsidRDefault="003E28BB" w14:paraId="464A641F" w14:textId="77777777">
      <w:pPr>
        <w:pStyle w:val="Odstavecseseznamem"/>
        <w:ind w:left="0"/>
        <w:jc w:val="right"/>
        <w:rPr>
          <w:rFonts w:ascii="Tahoma" w:hAnsi="Tahoma" w:cs="Tahoma"/>
          <w:sz w:val="16"/>
          <w:szCs w:val="16"/>
        </w:rPr>
      </w:pPr>
    </w:p>
    <w:p w:rsidRPr="007847CB" w:rsidR="003E28BB" w:rsidP="009C1F96" w:rsidRDefault="003E28BB" w14:paraId="2EEFC145" w14:textId="77777777">
      <w:pPr>
        <w:pStyle w:val="Odstavecseseznamem"/>
        <w:ind w:left="0"/>
        <w:jc w:val="right"/>
        <w:rPr>
          <w:rFonts w:ascii="Tahoma" w:hAnsi="Tahoma" w:cs="Tahoma"/>
          <w:sz w:val="16"/>
          <w:szCs w:val="16"/>
        </w:rPr>
      </w:pPr>
    </w:p>
    <w:p w:rsidRPr="007847CB" w:rsidR="003E28BB" w:rsidP="009C1F96" w:rsidRDefault="003E28BB" w14:paraId="3ED63CE6" w14:textId="77777777">
      <w:pPr>
        <w:pStyle w:val="Odstavecseseznamem"/>
        <w:ind w:left="0"/>
        <w:jc w:val="right"/>
        <w:rPr>
          <w:rFonts w:ascii="Tahoma" w:hAnsi="Tahoma" w:cs="Tahoma"/>
          <w:sz w:val="16"/>
          <w:szCs w:val="16"/>
        </w:rPr>
      </w:pPr>
    </w:p>
    <w:p w:rsidRPr="007847CB" w:rsidR="003E28BB" w:rsidP="009C1F96" w:rsidRDefault="003E28BB" w14:paraId="3BEB0C50" w14:textId="77777777">
      <w:pPr>
        <w:pStyle w:val="Odstavecseseznamem"/>
        <w:ind w:left="0"/>
        <w:jc w:val="right"/>
        <w:rPr>
          <w:rFonts w:ascii="Tahoma" w:hAnsi="Tahoma" w:cs="Tahoma"/>
          <w:sz w:val="16"/>
          <w:szCs w:val="16"/>
        </w:rPr>
      </w:pPr>
    </w:p>
    <w:p w:rsidRPr="007847CB" w:rsidR="003E28BB" w:rsidP="009C1F96" w:rsidRDefault="003E28BB" w14:paraId="43441ADA" w14:textId="77777777">
      <w:pPr>
        <w:pStyle w:val="Odstavecseseznamem"/>
        <w:ind w:left="0"/>
        <w:jc w:val="right"/>
        <w:rPr>
          <w:rFonts w:ascii="Tahoma" w:hAnsi="Tahoma" w:cs="Tahoma"/>
          <w:sz w:val="16"/>
          <w:szCs w:val="16"/>
        </w:rPr>
      </w:pPr>
    </w:p>
    <w:p w:rsidRPr="007847CB" w:rsidR="003E28BB" w:rsidP="009C1F96" w:rsidRDefault="003E28BB" w14:paraId="26C6E31B" w14:textId="77777777">
      <w:pPr>
        <w:pStyle w:val="Odstavecseseznamem"/>
        <w:ind w:left="0"/>
        <w:jc w:val="right"/>
        <w:rPr>
          <w:rFonts w:ascii="Tahoma" w:hAnsi="Tahoma" w:cs="Tahoma"/>
          <w:sz w:val="16"/>
          <w:szCs w:val="16"/>
        </w:rPr>
      </w:pPr>
    </w:p>
    <w:p w:rsidRPr="007847CB" w:rsidR="003E28BB" w:rsidP="009C1F96" w:rsidRDefault="003E28BB" w14:paraId="37034858" w14:textId="77777777">
      <w:pPr>
        <w:pStyle w:val="Odstavecseseznamem"/>
        <w:ind w:left="0"/>
        <w:jc w:val="right"/>
        <w:rPr>
          <w:rFonts w:ascii="Tahoma" w:hAnsi="Tahoma" w:cs="Tahoma"/>
          <w:sz w:val="16"/>
          <w:szCs w:val="16"/>
        </w:rPr>
      </w:pPr>
    </w:p>
    <w:p w:rsidRPr="007847CB" w:rsidR="003E28BB" w:rsidP="009C1F96" w:rsidRDefault="003E28BB" w14:paraId="13FB2107" w14:textId="77777777">
      <w:pPr>
        <w:pStyle w:val="Odstavecseseznamem"/>
        <w:ind w:left="0"/>
        <w:jc w:val="right"/>
        <w:rPr>
          <w:rFonts w:ascii="Tahoma" w:hAnsi="Tahoma" w:cs="Tahoma"/>
          <w:sz w:val="16"/>
          <w:szCs w:val="16"/>
        </w:rPr>
      </w:pPr>
    </w:p>
    <w:p w:rsidRPr="007847CB" w:rsidR="003E28BB" w:rsidP="009C1F96" w:rsidRDefault="003E28BB" w14:paraId="242EC0D8" w14:textId="77777777">
      <w:pPr>
        <w:pStyle w:val="Odstavecseseznamem"/>
        <w:ind w:left="0"/>
        <w:jc w:val="right"/>
        <w:rPr>
          <w:rFonts w:ascii="Tahoma" w:hAnsi="Tahoma" w:cs="Tahoma"/>
          <w:sz w:val="16"/>
          <w:szCs w:val="16"/>
        </w:rPr>
      </w:pPr>
    </w:p>
    <w:p w:rsidRPr="007847CB" w:rsidR="003E28BB" w:rsidP="009C1F96" w:rsidRDefault="003E28BB" w14:paraId="30A8D3E5" w14:textId="77777777">
      <w:pPr>
        <w:pStyle w:val="Odstavecseseznamem"/>
        <w:ind w:left="0"/>
        <w:jc w:val="right"/>
        <w:rPr>
          <w:rFonts w:ascii="Tahoma" w:hAnsi="Tahoma" w:cs="Tahoma"/>
          <w:sz w:val="16"/>
          <w:szCs w:val="16"/>
        </w:rPr>
      </w:pPr>
    </w:p>
    <w:p w:rsidRPr="007847CB" w:rsidR="003E28BB" w:rsidP="009C1F96" w:rsidRDefault="003E28BB" w14:paraId="57D5BF39" w14:textId="77777777">
      <w:pPr>
        <w:pStyle w:val="Odstavecseseznamem"/>
        <w:ind w:left="0"/>
        <w:jc w:val="right"/>
        <w:rPr>
          <w:rFonts w:ascii="Tahoma" w:hAnsi="Tahoma" w:cs="Tahoma"/>
          <w:sz w:val="16"/>
          <w:szCs w:val="16"/>
        </w:rPr>
      </w:pPr>
    </w:p>
    <w:p w:rsidRPr="007847CB" w:rsidR="003E28BB" w:rsidP="009C1F96" w:rsidRDefault="003E28BB" w14:paraId="3E15CF0A" w14:textId="77777777">
      <w:pPr>
        <w:pStyle w:val="Odstavecseseznamem"/>
        <w:ind w:left="0"/>
        <w:jc w:val="right"/>
        <w:rPr>
          <w:rFonts w:ascii="Tahoma" w:hAnsi="Tahoma" w:cs="Tahoma"/>
          <w:sz w:val="16"/>
          <w:szCs w:val="16"/>
        </w:rPr>
      </w:pPr>
    </w:p>
    <w:p w:rsidRPr="007847CB" w:rsidR="003E28BB" w:rsidP="009C1F96" w:rsidRDefault="003E28BB" w14:paraId="65B48A99" w14:textId="77777777">
      <w:pPr>
        <w:pStyle w:val="Odstavecseseznamem"/>
        <w:ind w:left="0"/>
        <w:jc w:val="right"/>
        <w:rPr>
          <w:rFonts w:ascii="Tahoma" w:hAnsi="Tahoma" w:cs="Tahoma"/>
          <w:sz w:val="16"/>
          <w:szCs w:val="16"/>
        </w:rPr>
      </w:pPr>
    </w:p>
    <w:p w:rsidRPr="007847CB" w:rsidR="003E28BB" w:rsidP="009C1F96" w:rsidRDefault="003E28BB" w14:paraId="5A35F2DC" w14:textId="77777777">
      <w:pPr>
        <w:pStyle w:val="Odstavecseseznamem"/>
        <w:ind w:left="0"/>
        <w:jc w:val="right"/>
        <w:rPr>
          <w:rFonts w:ascii="Tahoma" w:hAnsi="Tahoma" w:cs="Tahoma"/>
          <w:sz w:val="16"/>
          <w:szCs w:val="16"/>
        </w:rPr>
      </w:pPr>
    </w:p>
    <w:p w:rsidRPr="007847CB" w:rsidR="003E28BB" w:rsidP="009C1F96" w:rsidRDefault="003E28BB" w14:paraId="62B2D59C" w14:textId="77777777">
      <w:pPr>
        <w:pStyle w:val="Odstavecseseznamem"/>
        <w:ind w:left="0"/>
        <w:jc w:val="right"/>
        <w:rPr>
          <w:rFonts w:ascii="Tahoma" w:hAnsi="Tahoma" w:cs="Tahoma"/>
          <w:sz w:val="16"/>
          <w:szCs w:val="16"/>
        </w:rPr>
      </w:pPr>
    </w:p>
    <w:p w:rsidRPr="007847CB" w:rsidR="003E28BB" w:rsidP="009C1F96" w:rsidRDefault="003E28BB" w14:paraId="01B9ACE6" w14:textId="77777777">
      <w:pPr>
        <w:pStyle w:val="Odstavecseseznamem"/>
        <w:ind w:left="0"/>
        <w:jc w:val="right"/>
        <w:rPr>
          <w:rFonts w:ascii="Tahoma" w:hAnsi="Tahoma" w:cs="Tahoma"/>
          <w:sz w:val="16"/>
          <w:szCs w:val="16"/>
        </w:rPr>
      </w:pPr>
    </w:p>
    <w:p w:rsidRPr="007847CB" w:rsidR="003E28BB" w:rsidP="009C1F96" w:rsidRDefault="003E28BB" w14:paraId="4B2AA442" w14:textId="77777777">
      <w:pPr>
        <w:pStyle w:val="Odstavecseseznamem"/>
        <w:ind w:left="0"/>
        <w:jc w:val="right"/>
        <w:rPr>
          <w:rFonts w:ascii="Tahoma" w:hAnsi="Tahoma" w:cs="Tahoma"/>
          <w:sz w:val="16"/>
          <w:szCs w:val="16"/>
        </w:rPr>
      </w:pPr>
    </w:p>
    <w:p w:rsidRPr="007847CB" w:rsidR="003E28BB" w:rsidP="009C1F96" w:rsidRDefault="003E28BB" w14:paraId="3DEC545E" w14:textId="77777777">
      <w:pPr>
        <w:pStyle w:val="Odstavecseseznamem"/>
        <w:ind w:left="0"/>
        <w:jc w:val="right"/>
        <w:rPr>
          <w:rFonts w:ascii="Tahoma" w:hAnsi="Tahoma" w:cs="Tahoma"/>
          <w:sz w:val="16"/>
          <w:szCs w:val="16"/>
        </w:rPr>
      </w:pPr>
    </w:p>
    <w:p w:rsidRPr="007847CB" w:rsidR="003E28BB" w:rsidP="009C1F96" w:rsidRDefault="003E28BB" w14:paraId="2E6D6334" w14:textId="77777777">
      <w:pPr>
        <w:pStyle w:val="Odstavecseseznamem"/>
        <w:ind w:left="0"/>
        <w:jc w:val="right"/>
        <w:rPr>
          <w:rFonts w:ascii="Tahoma" w:hAnsi="Tahoma" w:cs="Tahoma"/>
          <w:sz w:val="16"/>
          <w:szCs w:val="16"/>
        </w:rPr>
      </w:pPr>
    </w:p>
    <w:p w:rsidRPr="007847CB" w:rsidR="003E28BB" w:rsidP="009C1F96" w:rsidRDefault="003E28BB" w14:paraId="35839F8D" w14:textId="77777777">
      <w:pPr>
        <w:pStyle w:val="Odstavecseseznamem"/>
        <w:ind w:left="0"/>
        <w:jc w:val="right"/>
        <w:rPr>
          <w:rFonts w:ascii="Tahoma" w:hAnsi="Tahoma" w:cs="Tahoma"/>
          <w:sz w:val="16"/>
          <w:szCs w:val="16"/>
        </w:rPr>
      </w:pPr>
    </w:p>
    <w:p w:rsidRPr="007847CB" w:rsidR="003E28BB" w:rsidP="009C1F96" w:rsidRDefault="003E28BB" w14:paraId="158CC003" w14:textId="77777777">
      <w:pPr>
        <w:pStyle w:val="Odstavecseseznamem"/>
        <w:ind w:left="0"/>
        <w:jc w:val="right"/>
        <w:rPr>
          <w:rFonts w:ascii="Tahoma" w:hAnsi="Tahoma" w:cs="Tahoma"/>
          <w:sz w:val="16"/>
          <w:szCs w:val="16"/>
        </w:rPr>
      </w:pPr>
    </w:p>
    <w:p w:rsidRPr="007847CB" w:rsidR="003E28BB" w:rsidP="009C1F96" w:rsidRDefault="003E28BB" w14:paraId="53AEFA1F" w14:textId="77777777">
      <w:pPr>
        <w:pStyle w:val="Odstavecseseznamem"/>
        <w:ind w:left="0"/>
        <w:jc w:val="right"/>
        <w:rPr>
          <w:rFonts w:ascii="Tahoma" w:hAnsi="Tahoma" w:cs="Tahoma"/>
          <w:sz w:val="16"/>
          <w:szCs w:val="16"/>
        </w:rPr>
      </w:pPr>
    </w:p>
    <w:p w:rsidRPr="007847CB" w:rsidR="003E28BB" w:rsidP="009C1F96" w:rsidRDefault="003E28BB" w14:paraId="7ABE5897" w14:textId="77777777">
      <w:pPr>
        <w:pStyle w:val="Odstavecseseznamem"/>
        <w:ind w:left="0"/>
        <w:jc w:val="right"/>
        <w:rPr>
          <w:rFonts w:ascii="Tahoma" w:hAnsi="Tahoma" w:cs="Tahoma"/>
          <w:sz w:val="16"/>
          <w:szCs w:val="16"/>
        </w:rPr>
      </w:pPr>
    </w:p>
    <w:p w:rsidRPr="007847CB" w:rsidR="003E28BB" w:rsidP="009C1F96" w:rsidRDefault="003E28BB" w14:paraId="7359972F" w14:textId="77777777">
      <w:pPr>
        <w:pStyle w:val="Odstavecseseznamem"/>
        <w:ind w:left="0"/>
        <w:jc w:val="right"/>
        <w:rPr>
          <w:rFonts w:ascii="Tahoma" w:hAnsi="Tahoma" w:cs="Tahoma"/>
          <w:sz w:val="16"/>
          <w:szCs w:val="16"/>
        </w:rPr>
      </w:pPr>
    </w:p>
    <w:p w:rsidRPr="007847CB" w:rsidR="003E28BB" w:rsidP="009C1F96" w:rsidRDefault="003E28BB" w14:paraId="4F09C981" w14:textId="77777777">
      <w:pPr>
        <w:pStyle w:val="Odstavecseseznamem"/>
        <w:ind w:left="0"/>
        <w:jc w:val="right"/>
        <w:rPr>
          <w:rFonts w:ascii="Tahoma" w:hAnsi="Tahoma" w:cs="Tahoma"/>
          <w:sz w:val="16"/>
          <w:szCs w:val="16"/>
        </w:rPr>
      </w:pPr>
    </w:p>
    <w:p w:rsidRPr="007847CB" w:rsidR="003E28BB" w:rsidP="009C1F96" w:rsidRDefault="003E28BB" w14:paraId="45843533" w14:textId="77777777">
      <w:pPr>
        <w:pStyle w:val="Odstavecseseznamem"/>
        <w:ind w:left="0"/>
        <w:jc w:val="right"/>
        <w:rPr>
          <w:rFonts w:ascii="Tahoma" w:hAnsi="Tahoma" w:cs="Tahoma"/>
          <w:sz w:val="16"/>
          <w:szCs w:val="16"/>
        </w:rPr>
      </w:pPr>
    </w:p>
    <w:p w:rsidRPr="007847CB" w:rsidR="003E28BB" w:rsidP="009C1F96" w:rsidRDefault="003E28BB" w14:paraId="7BF9CF79" w14:textId="77777777">
      <w:pPr>
        <w:pStyle w:val="Odstavecseseznamem"/>
        <w:ind w:left="0"/>
        <w:jc w:val="right"/>
        <w:rPr>
          <w:rFonts w:ascii="Tahoma" w:hAnsi="Tahoma" w:cs="Tahoma"/>
          <w:sz w:val="16"/>
          <w:szCs w:val="16"/>
        </w:rPr>
      </w:pPr>
    </w:p>
    <w:p w:rsidRPr="007847CB" w:rsidR="003E28BB" w:rsidP="009C1F96" w:rsidRDefault="003E28BB" w14:paraId="39994F04" w14:textId="77777777">
      <w:pPr>
        <w:pStyle w:val="Odstavecseseznamem"/>
        <w:ind w:left="0"/>
        <w:jc w:val="right"/>
        <w:rPr>
          <w:rFonts w:ascii="Tahoma" w:hAnsi="Tahoma" w:cs="Tahoma"/>
          <w:sz w:val="16"/>
          <w:szCs w:val="16"/>
        </w:rPr>
      </w:pPr>
    </w:p>
    <w:p w:rsidRPr="007847CB" w:rsidR="003E28BB" w:rsidP="009C1F96" w:rsidRDefault="003E28BB" w14:paraId="4979223F" w14:textId="77777777">
      <w:pPr>
        <w:pStyle w:val="Odstavecseseznamem"/>
        <w:ind w:left="0"/>
        <w:jc w:val="right"/>
        <w:rPr>
          <w:rFonts w:ascii="Tahoma" w:hAnsi="Tahoma" w:cs="Tahoma"/>
          <w:sz w:val="16"/>
          <w:szCs w:val="16"/>
        </w:rPr>
      </w:pPr>
    </w:p>
    <w:p w:rsidRPr="007847CB" w:rsidR="003E28BB" w:rsidP="009C1F96" w:rsidRDefault="003E28BB" w14:paraId="4723A3E7" w14:textId="77777777">
      <w:pPr>
        <w:pStyle w:val="Odstavecseseznamem"/>
        <w:ind w:left="0"/>
        <w:jc w:val="right"/>
        <w:rPr>
          <w:rFonts w:ascii="Tahoma" w:hAnsi="Tahoma" w:cs="Tahoma"/>
          <w:sz w:val="16"/>
          <w:szCs w:val="16"/>
        </w:rPr>
      </w:pPr>
    </w:p>
    <w:p w:rsidRPr="007847CB" w:rsidR="003E28BB" w:rsidP="009C1F96" w:rsidRDefault="003E28BB" w14:paraId="3D53A6AA" w14:textId="77777777">
      <w:pPr>
        <w:pStyle w:val="Odstavecseseznamem"/>
        <w:ind w:left="0"/>
        <w:jc w:val="right"/>
        <w:rPr>
          <w:rFonts w:ascii="Tahoma" w:hAnsi="Tahoma" w:cs="Tahoma"/>
          <w:sz w:val="16"/>
          <w:szCs w:val="16"/>
        </w:rPr>
      </w:pPr>
    </w:p>
    <w:p w:rsidRPr="007847CB" w:rsidR="003E28BB" w:rsidP="009C1F96" w:rsidRDefault="003E28BB" w14:paraId="4D2DA81D" w14:textId="77777777">
      <w:pPr>
        <w:pStyle w:val="Odstavecseseznamem"/>
        <w:ind w:left="0"/>
        <w:jc w:val="right"/>
        <w:rPr>
          <w:rFonts w:ascii="Tahoma" w:hAnsi="Tahoma" w:cs="Tahoma"/>
          <w:sz w:val="16"/>
          <w:szCs w:val="16"/>
        </w:rPr>
      </w:pPr>
    </w:p>
    <w:p w:rsidRPr="007847CB" w:rsidR="003E28BB" w:rsidP="009C1F96" w:rsidRDefault="003E28BB" w14:paraId="6B975100" w14:textId="77777777">
      <w:pPr>
        <w:pStyle w:val="Odstavecseseznamem"/>
        <w:ind w:left="0"/>
        <w:jc w:val="right"/>
        <w:rPr>
          <w:rFonts w:ascii="Tahoma" w:hAnsi="Tahoma" w:cs="Tahoma"/>
          <w:sz w:val="16"/>
          <w:szCs w:val="16"/>
        </w:rPr>
      </w:pPr>
    </w:p>
    <w:p w:rsidRPr="007847CB" w:rsidR="003E28BB" w:rsidP="009C1F96" w:rsidRDefault="003E28BB" w14:paraId="270B5F7E" w14:textId="77777777">
      <w:pPr>
        <w:pStyle w:val="Odstavecseseznamem"/>
        <w:ind w:left="0"/>
        <w:jc w:val="right"/>
        <w:rPr>
          <w:rFonts w:ascii="Tahoma" w:hAnsi="Tahoma" w:cs="Tahoma"/>
          <w:sz w:val="16"/>
          <w:szCs w:val="16"/>
        </w:rPr>
      </w:pPr>
    </w:p>
    <w:p w:rsidRPr="007847CB" w:rsidR="003E28BB" w:rsidP="009C1F96" w:rsidRDefault="003E28BB" w14:paraId="7A5B2D3A" w14:textId="77777777">
      <w:pPr>
        <w:pStyle w:val="Odstavecseseznamem"/>
        <w:ind w:left="0"/>
        <w:jc w:val="right"/>
        <w:rPr>
          <w:rFonts w:ascii="Tahoma" w:hAnsi="Tahoma" w:cs="Tahoma"/>
          <w:sz w:val="16"/>
          <w:szCs w:val="16"/>
        </w:rPr>
      </w:pPr>
    </w:p>
    <w:p w:rsidRPr="007847CB" w:rsidR="003E28BB" w:rsidP="009C1F96" w:rsidRDefault="003E28BB" w14:paraId="16E2FCB7" w14:textId="77777777">
      <w:pPr>
        <w:pStyle w:val="Odstavecseseznamem"/>
        <w:ind w:left="0"/>
        <w:jc w:val="right"/>
        <w:rPr>
          <w:rFonts w:ascii="Tahoma" w:hAnsi="Tahoma" w:cs="Tahoma"/>
          <w:sz w:val="16"/>
          <w:szCs w:val="16"/>
        </w:rPr>
      </w:pPr>
    </w:p>
    <w:p w:rsidRPr="007847CB" w:rsidR="003E28BB" w:rsidP="009C1F96" w:rsidRDefault="003E28BB" w14:paraId="1D05A8A9" w14:textId="77777777">
      <w:pPr>
        <w:pStyle w:val="Odstavecseseznamem"/>
        <w:ind w:left="0"/>
        <w:jc w:val="right"/>
        <w:rPr>
          <w:rFonts w:ascii="Tahoma" w:hAnsi="Tahoma" w:cs="Tahoma"/>
          <w:sz w:val="16"/>
          <w:szCs w:val="16"/>
        </w:rPr>
      </w:pPr>
    </w:p>
    <w:p w:rsidRPr="007847CB" w:rsidR="003E28BB" w:rsidP="009C1F96" w:rsidRDefault="003E28BB" w14:paraId="7D242D5D" w14:textId="77777777">
      <w:pPr>
        <w:pStyle w:val="Odstavecseseznamem"/>
        <w:ind w:left="0"/>
        <w:jc w:val="right"/>
        <w:rPr>
          <w:rFonts w:ascii="Tahoma" w:hAnsi="Tahoma" w:cs="Tahoma"/>
          <w:sz w:val="16"/>
          <w:szCs w:val="16"/>
        </w:rPr>
      </w:pPr>
    </w:p>
    <w:p w:rsidRPr="007847CB" w:rsidR="003E28BB" w:rsidP="009C1F96" w:rsidRDefault="003E28BB" w14:paraId="6FED3E0C" w14:textId="77777777">
      <w:pPr>
        <w:pStyle w:val="Odstavecseseznamem"/>
        <w:ind w:left="0"/>
        <w:jc w:val="right"/>
        <w:rPr>
          <w:rFonts w:ascii="Tahoma" w:hAnsi="Tahoma" w:cs="Tahoma"/>
          <w:sz w:val="16"/>
          <w:szCs w:val="16"/>
        </w:rPr>
      </w:pPr>
    </w:p>
    <w:p w:rsidRPr="007847CB" w:rsidR="003E28BB" w:rsidP="009C1F96" w:rsidRDefault="003E28BB" w14:paraId="7B723689" w14:textId="77777777">
      <w:pPr>
        <w:pStyle w:val="Odstavecseseznamem"/>
        <w:ind w:left="0"/>
        <w:jc w:val="right"/>
        <w:rPr>
          <w:rFonts w:ascii="Tahoma" w:hAnsi="Tahoma" w:cs="Tahoma"/>
          <w:sz w:val="16"/>
          <w:szCs w:val="16"/>
        </w:rPr>
      </w:pPr>
    </w:p>
    <w:p w:rsidRPr="007847CB" w:rsidR="003E28BB" w:rsidP="009C1F96" w:rsidRDefault="003E28BB" w14:paraId="67A3206D" w14:textId="77777777">
      <w:pPr>
        <w:pStyle w:val="Odstavecseseznamem"/>
        <w:ind w:left="0"/>
        <w:jc w:val="right"/>
        <w:rPr>
          <w:rFonts w:ascii="Tahoma" w:hAnsi="Tahoma" w:cs="Tahoma"/>
          <w:sz w:val="16"/>
          <w:szCs w:val="16"/>
        </w:rPr>
      </w:pPr>
    </w:p>
    <w:p w:rsidRPr="007847CB" w:rsidR="003E28BB" w:rsidP="009C1F96" w:rsidRDefault="003E28BB" w14:paraId="781FDCC5" w14:textId="77777777">
      <w:pPr>
        <w:pStyle w:val="Odstavecseseznamem"/>
        <w:ind w:left="0"/>
        <w:jc w:val="right"/>
        <w:rPr>
          <w:rFonts w:ascii="Tahoma" w:hAnsi="Tahoma" w:cs="Tahoma"/>
          <w:sz w:val="16"/>
          <w:szCs w:val="16"/>
        </w:rPr>
      </w:pPr>
    </w:p>
    <w:p w:rsidRPr="007847CB" w:rsidR="003E28BB" w:rsidP="009C1F96" w:rsidRDefault="003E28BB" w14:paraId="79657656" w14:textId="77777777">
      <w:pPr>
        <w:pStyle w:val="Odstavecseseznamem"/>
        <w:ind w:left="0"/>
        <w:jc w:val="right"/>
        <w:rPr>
          <w:rFonts w:ascii="Tahoma" w:hAnsi="Tahoma" w:cs="Tahoma"/>
          <w:sz w:val="16"/>
          <w:szCs w:val="16"/>
        </w:rPr>
      </w:pPr>
    </w:p>
    <w:p w:rsidRPr="007847CB" w:rsidR="003E28BB" w:rsidP="009C1F96" w:rsidRDefault="003E28BB" w14:paraId="4479BC59" w14:textId="77777777">
      <w:pPr>
        <w:pStyle w:val="Odstavecseseznamem"/>
        <w:ind w:left="0"/>
        <w:jc w:val="right"/>
        <w:rPr>
          <w:rFonts w:ascii="Tahoma" w:hAnsi="Tahoma" w:cs="Tahoma"/>
          <w:sz w:val="16"/>
          <w:szCs w:val="16"/>
        </w:rPr>
      </w:pPr>
    </w:p>
    <w:p w:rsidRPr="007847CB" w:rsidR="003E28BB" w:rsidP="009C1F96" w:rsidRDefault="003E28BB" w14:paraId="0D3B8CF5" w14:textId="77777777">
      <w:pPr>
        <w:pStyle w:val="Odstavecseseznamem"/>
        <w:ind w:left="0"/>
        <w:jc w:val="right"/>
        <w:rPr>
          <w:rFonts w:ascii="Tahoma" w:hAnsi="Tahoma" w:cs="Tahoma"/>
          <w:sz w:val="16"/>
          <w:szCs w:val="16"/>
        </w:rPr>
      </w:pPr>
    </w:p>
    <w:p w:rsidRPr="007847CB" w:rsidR="003E28BB" w:rsidP="009C1F96" w:rsidRDefault="003E28BB" w14:paraId="409B58B0" w14:textId="77777777">
      <w:pPr>
        <w:pStyle w:val="Odstavecseseznamem"/>
        <w:ind w:left="0"/>
        <w:jc w:val="right"/>
        <w:rPr>
          <w:rFonts w:ascii="Tahoma" w:hAnsi="Tahoma" w:cs="Tahoma"/>
          <w:sz w:val="16"/>
          <w:szCs w:val="16"/>
        </w:rPr>
      </w:pPr>
    </w:p>
    <w:p w:rsidRPr="007847CB" w:rsidR="003E28BB" w:rsidP="009C1F96" w:rsidRDefault="003E28BB" w14:paraId="22A62EEE" w14:textId="77777777">
      <w:pPr>
        <w:pStyle w:val="Odstavecseseznamem"/>
        <w:ind w:left="0"/>
        <w:jc w:val="right"/>
        <w:rPr>
          <w:rFonts w:ascii="Tahoma" w:hAnsi="Tahoma" w:cs="Tahoma"/>
          <w:sz w:val="16"/>
          <w:szCs w:val="16"/>
        </w:rPr>
      </w:pPr>
    </w:p>
    <w:p w:rsidRPr="007847CB" w:rsidR="003E28BB" w:rsidP="009C1F96" w:rsidRDefault="003E28BB" w14:paraId="5C6335E1" w14:textId="77777777">
      <w:pPr>
        <w:pStyle w:val="Odstavecseseznamem"/>
        <w:ind w:left="0"/>
        <w:jc w:val="right"/>
        <w:rPr>
          <w:rFonts w:ascii="Tahoma" w:hAnsi="Tahoma" w:cs="Tahoma"/>
          <w:sz w:val="16"/>
          <w:szCs w:val="16"/>
        </w:rPr>
      </w:pPr>
    </w:p>
    <w:p w:rsidRPr="007847CB" w:rsidR="003E28BB" w:rsidP="009C1F96" w:rsidRDefault="003E28BB" w14:paraId="6516D546" w14:textId="77777777">
      <w:pPr>
        <w:pStyle w:val="Odstavecseseznamem"/>
        <w:ind w:left="0"/>
        <w:jc w:val="right"/>
        <w:rPr>
          <w:rFonts w:ascii="Tahoma" w:hAnsi="Tahoma" w:cs="Tahoma"/>
          <w:sz w:val="16"/>
          <w:szCs w:val="16"/>
        </w:rPr>
      </w:pPr>
    </w:p>
    <w:p w:rsidRPr="007847CB" w:rsidR="003E28BB" w:rsidP="009C1F96" w:rsidRDefault="003E28BB" w14:paraId="3800C4C8" w14:textId="77777777">
      <w:pPr>
        <w:pStyle w:val="Odstavecseseznamem"/>
        <w:ind w:left="0"/>
        <w:jc w:val="right"/>
        <w:rPr>
          <w:rFonts w:ascii="Tahoma" w:hAnsi="Tahoma" w:cs="Tahoma"/>
          <w:sz w:val="16"/>
          <w:szCs w:val="16"/>
        </w:rPr>
      </w:pPr>
    </w:p>
    <w:p w:rsidRPr="007847CB" w:rsidR="003E28BB" w:rsidP="009C1F96" w:rsidRDefault="003E28BB" w14:paraId="108A0B25" w14:textId="77777777">
      <w:pPr>
        <w:pStyle w:val="Odstavecseseznamem"/>
        <w:ind w:left="0"/>
        <w:jc w:val="right"/>
        <w:rPr>
          <w:rFonts w:ascii="Tahoma" w:hAnsi="Tahoma" w:cs="Tahoma"/>
          <w:sz w:val="16"/>
          <w:szCs w:val="16"/>
        </w:rPr>
      </w:pPr>
    </w:p>
    <w:p w:rsidRPr="007847CB" w:rsidR="003E28BB" w:rsidP="009C1F96" w:rsidRDefault="003E28BB" w14:paraId="1ADA3FCB" w14:textId="77777777">
      <w:pPr>
        <w:pStyle w:val="Odstavecseseznamem"/>
        <w:ind w:left="0"/>
        <w:jc w:val="right"/>
        <w:rPr>
          <w:rFonts w:ascii="Tahoma" w:hAnsi="Tahoma" w:cs="Tahoma"/>
          <w:sz w:val="16"/>
          <w:szCs w:val="16"/>
        </w:rPr>
      </w:pPr>
    </w:p>
    <w:p w:rsidR="003E28BB" w:rsidP="009C1F96" w:rsidRDefault="003E28BB" w14:paraId="41CE0ECF" w14:textId="77777777">
      <w:pPr>
        <w:pStyle w:val="Odstavecseseznamem"/>
        <w:ind w:left="0"/>
        <w:jc w:val="right"/>
        <w:rPr>
          <w:rFonts w:ascii="Tahoma" w:hAnsi="Tahoma" w:cs="Tahoma"/>
          <w:sz w:val="16"/>
          <w:szCs w:val="16"/>
        </w:rPr>
      </w:pPr>
    </w:p>
    <w:p w:rsidRPr="007847CB" w:rsidR="00A11079" w:rsidP="009C1F96" w:rsidRDefault="00A11079" w14:paraId="1970E4CA" w14:textId="77777777">
      <w:pPr>
        <w:pStyle w:val="Odstavecseseznamem"/>
        <w:ind w:left="0"/>
        <w:jc w:val="right"/>
        <w:rPr>
          <w:rFonts w:ascii="Tahoma" w:hAnsi="Tahoma" w:cs="Tahoma"/>
          <w:sz w:val="16"/>
          <w:szCs w:val="16"/>
        </w:rPr>
      </w:pPr>
    </w:p>
    <w:p w:rsidRPr="007847CB" w:rsidR="003E28BB" w:rsidP="009C1F96" w:rsidRDefault="003E28BB" w14:paraId="191B00A8" w14:textId="77777777">
      <w:pPr>
        <w:pStyle w:val="Odstavecseseznamem"/>
        <w:ind w:left="0"/>
        <w:jc w:val="right"/>
        <w:rPr>
          <w:rFonts w:ascii="Tahoma" w:hAnsi="Tahoma" w:cs="Tahoma"/>
          <w:sz w:val="16"/>
          <w:szCs w:val="16"/>
        </w:rPr>
      </w:pPr>
    </w:p>
    <w:p w:rsidRPr="007847CB" w:rsidR="003E28BB" w:rsidP="009C1F96" w:rsidRDefault="003E28BB" w14:paraId="3BFF70C7" w14:textId="77777777">
      <w:pPr>
        <w:pStyle w:val="Odstavecseseznamem"/>
        <w:ind w:left="0"/>
        <w:jc w:val="right"/>
        <w:rPr>
          <w:rFonts w:ascii="Tahoma" w:hAnsi="Tahoma" w:cs="Tahoma"/>
          <w:sz w:val="16"/>
          <w:szCs w:val="16"/>
        </w:rPr>
      </w:pPr>
    </w:p>
    <w:p w:rsidRPr="007847CB" w:rsidR="00B200D1" w:rsidP="009C1F96" w:rsidRDefault="00B200D1" w14:paraId="7A58CB43" w14:textId="77777777">
      <w:pPr>
        <w:pStyle w:val="Odstavecseseznamem"/>
        <w:ind w:left="0"/>
        <w:jc w:val="right"/>
        <w:rPr>
          <w:rFonts w:ascii="Tahoma" w:hAnsi="Tahoma" w:cs="Tahoma"/>
          <w:sz w:val="16"/>
          <w:szCs w:val="16"/>
        </w:rPr>
      </w:pPr>
    </w:p>
    <w:p w:rsidRPr="007847CB" w:rsidR="009C1F96" w:rsidP="009C1F96" w:rsidRDefault="009C1F96" w14:paraId="48AABC54" w14:textId="438E7632">
      <w:pPr>
        <w:pStyle w:val="Odstavecseseznamem"/>
        <w:ind w:left="0"/>
        <w:jc w:val="right"/>
        <w:rPr>
          <w:rFonts w:ascii="Tahoma" w:hAnsi="Tahoma" w:cs="Tahoma"/>
          <w:sz w:val="16"/>
          <w:szCs w:val="16"/>
        </w:rPr>
      </w:pPr>
      <w:r w:rsidRPr="007847CB">
        <w:rPr>
          <w:rFonts w:ascii="Tahoma" w:hAnsi="Tahoma" w:cs="Tahoma"/>
          <w:sz w:val="16"/>
          <w:szCs w:val="16"/>
        </w:rPr>
        <w:lastRenderedPageBreak/>
        <w:t xml:space="preserve">Příloha č. 6 smlouvy PO   </w:t>
      </w:r>
      <w:r w:rsidRPr="007847CB" w:rsidR="00A34883">
        <w:rPr>
          <w:rFonts w:ascii="Tahoma" w:hAnsi="Tahoma" w:cs="Tahoma"/>
          <w:sz w:val="16"/>
          <w:szCs w:val="16"/>
        </w:rPr>
        <w:t>4</w:t>
      </w:r>
      <w:r w:rsidRPr="007847CB">
        <w:rPr>
          <w:rFonts w:ascii="Tahoma" w:hAnsi="Tahoma" w:cs="Tahoma"/>
          <w:sz w:val="16"/>
          <w:szCs w:val="16"/>
        </w:rPr>
        <w:t>/S/2</w:t>
      </w:r>
      <w:r w:rsidRPr="007847CB" w:rsidR="00A34883">
        <w:rPr>
          <w:rFonts w:ascii="Tahoma" w:hAnsi="Tahoma" w:cs="Tahoma"/>
          <w:sz w:val="16"/>
          <w:szCs w:val="16"/>
        </w:rPr>
        <w:t>2</w:t>
      </w:r>
    </w:p>
    <w:p w:rsidRPr="007847CB" w:rsidR="003719DD" w:rsidP="003719DD" w:rsidRDefault="003719DD" w14:paraId="4EAC67B2" w14:textId="77777777">
      <w:pPr>
        <w:rPr>
          <w:rFonts w:ascii="Tahoma" w:hAnsi="Tahoma" w:cs="Tahoma"/>
          <w:b/>
          <w:bCs/>
          <w:sz w:val="16"/>
          <w:szCs w:val="16"/>
        </w:rPr>
      </w:pPr>
      <w:r w:rsidRPr="007847CB">
        <w:rPr>
          <w:rFonts w:ascii="Tahoma" w:hAnsi="Tahoma" w:cs="Tahoma"/>
          <w:sz w:val="16"/>
          <w:szCs w:val="16"/>
        </w:rPr>
        <w:t xml:space="preserve">Příloha č. 6 – Požadavky na bezpečnost </w:t>
      </w:r>
    </w:p>
    <w:p w:rsidRPr="007847CB" w:rsidR="009C1F96" w:rsidP="009C1F96" w:rsidRDefault="009C1F96" w14:paraId="1ADCE932" w14:textId="77777777">
      <w:pPr>
        <w:pStyle w:val="Odstavecseseznamem"/>
        <w:ind w:left="0"/>
        <w:jc w:val="center"/>
        <w:rPr>
          <w:rFonts w:ascii="Tahoma" w:hAnsi="Tahoma" w:cs="Tahoma"/>
          <w:sz w:val="16"/>
          <w:szCs w:val="16"/>
        </w:rPr>
      </w:pPr>
    </w:p>
    <w:p w:rsidRPr="007847CB" w:rsidR="009C1F96" w:rsidP="009C1F96" w:rsidRDefault="009C1F96" w14:paraId="79BD0647" w14:textId="77777777">
      <w:pPr>
        <w:pStyle w:val="Odstavecseseznamem"/>
        <w:ind w:left="0"/>
        <w:jc w:val="center"/>
        <w:rPr>
          <w:rFonts w:ascii="Tahoma" w:hAnsi="Tahoma" w:cs="Tahoma"/>
          <w:sz w:val="16"/>
          <w:szCs w:val="16"/>
        </w:rPr>
      </w:pPr>
    </w:p>
    <w:p w:rsidRPr="007847CB" w:rsidR="009C1F96" w:rsidP="009C1F96" w:rsidRDefault="009C1F96" w14:paraId="475224D8" w14:textId="27EAE76D">
      <w:pPr>
        <w:pStyle w:val="Odstavecseseznamem"/>
        <w:ind w:left="0"/>
        <w:jc w:val="center"/>
        <w:rPr>
          <w:rFonts w:ascii="Tahoma" w:hAnsi="Tahoma" w:cs="Tahoma"/>
          <w:b/>
          <w:sz w:val="16"/>
          <w:szCs w:val="16"/>
        </w:rPr>
      </w:pPr>
      <w:r w:rsidRPr="007847CB">
        <w:rPr>
          <w:rFonts w:ascii="Tahoma" w:hAnsi="Tahoma" w:cs="Tahoma"/>
          <w:b/>
          <w:sz w:val="16"/>
          <w:szCs w:val="16"/>
        </w:rPr>
        <w:t>Požadavky na bezpečnost řešení</w:t>
      </w:r>
    </w:p>
    <w:p w:rsidRPr="007847CB" w:rsidR="009C1F96" w:rsidP="009C1F96" w:rsidRDefault="009C1F96" w14:paraId="355C5394" w14:textId="77777777">
      <w:pPr>
        <w:pStyle w:val="Odstavecseseznamem"/>
        <w:ind w:left="0"/>
        <w:rPr>
          <w:rFonts w:ascii="Tahoma" w:hAnsi="Tahoma" w:cs="Tahoma"/>
          <w:sz w:val="16"/>
          <w:szCs w:val="16"/>
        </w:rPr>
      </w:pPr>
    </w:p>
    <w:p w:rsidRPr="007847CB" w:rsidR="009C1F96" w:rsidP="00F6165E" w:rsidRDefault="009C1F96" w14:paraId="31FF17D4" w14:textId="56EE118F">
      <w:pPr>
        <w:pStyle w:val="Odstavecseseznamem"/>
        <w:ind w:left="0"/>
        <w:jc w:val="both"/>
        <w:rPr>
          <w:rFonts w:ascii="Tahoma" w:hAnsi="Tahoma" w:cs="Tahoma"/>
          <w:sz w:val="16"/>
          <w:szCs w:val="16"/>
        </w:rPr>
      </w:pPr>
      <w:r w:rsidRPr="007847CB">
        <w:rPr>
          <w:rFonts w:ascii="Tahoma" w:hAnsi="Tahoma" w:cs="Tahoma"/>
          <w:sz w:val="16"/>
          <w:szCs w:val="16"/>
        </w:rPr>
        <w:t>Dodávané řešení musí být navržené, vyvíjené, konfigurované, implementované, nastavené, testované a zdokumentované</w:t>
      </w:r>
      <w:r w:rsidRPr="007847CB" w:rsidR="00504ED9">
        <w:rPr>
          <w:rFonts w:ascii="Tahoma" w:hAnsi="Tahoma" w:cs="Tahoma"/>
          <w:sz w:val="16"/>
          <w:szCs w:val="16"/>
        </w:rPr>
        <w:t xml:space="preserve"> a provozované</w:t>
      </w:r>
      <w:r w:rsidRPr="007847CB">
        <w:rPr>
          <w:rFonts w:ascii="Tahoma" w:hAnsi="Tahoma" w:cs="Tahoma"/>
          <w:sz w:val="16"/>
          <w:szCs w:val="16"/>
        </w:rPr>
        <w:t xml:space="preserve"> v souladu s požadavky, specifikacemi a zásadami definované v mezinárodní normě ISO/IEC 27001:2013 (resp. 2014), ISO 27799:2016 (doporučení a požadavky na řízení bezpečnosti informací ve zdravotnických zařízeních), NIST SP 800 řady, metodice OWASP a v souladu s příslušnou legislativou vztahující se na celý předmět dodávky (zejména nařízením EU č. 2016/679 o ochraně fyzických osob v souvislosti se zpracováním osobních údajů a o volném pohybu těchto údajů (GDPR) a zákona č. 110/2019 Sb., o zpracování osobních údajů) a to vše v níže uvedeném rozsahu (kap. 1) až 12)).</w:t>
      </w:r>
    </w:p>
    <w:p w:rsidRPr="007847CB" w:rsidR="00A27BBD" w:rsidP="0029508E" w:rsidRDefault="009C1F96" w14:paraId="58075FDD" w14:textId="77777777">
      <w:pPr>
        <w:pStyle w:val="Nadpis2"/>
        <w:autoSpaceDE/>
        <w:spacing w:before="0"/>
        <w:ind w:left="576" w:hanging="576"/>
        <w:jc w:val="both"/>
        <w:rPr>
          <w:rFonts w:ascii="Tahoma" w:hAnsi="Tahoma" w:cs="Tahoma"/>
          <w:color w:val="auto"/>
          <w:sz w:val="16"/>
          <w:szCs w:val="16"/>
        </w:rPr>
      </w:pPr>
      <w:bookmarkStart w:name="_Toc26351686" w:id="29"/>
      <w:bookmarkStart w:name="_Toc48042990" w:id="30"/>
      <w:bookmarkStart w:name="_Toc73345311" w:id="31"/>
      <w:bookmarkStart w:name="_Ref73617429" w:id="32"/>
      <w:bookmarkStart w:name="_Ref73617899" w:id="33"/>
      <w:r w:rsidRPr="007847CB">
        <w:rPr>
          <w:rFonts w:ascii="Tahoma" w:hAnsi="Tahoma" w:cs="Tahoma"/>
          <w:color w:val="auto"/>
          <w:sz w:val="16"/>
          <w:szCs w:val="16"/>
        </w:rPr>
        <w:t xml:space="preserve">1) </w:t>
      </w:r>
      <w:r w:rsidRPr="007847CB" w:rsidR="00A27BBD">
        <w:rPr>
          <w:rFonts w:ascii="Tahoma" w:hAnsi="Tahoma" w:cs="Tahoma"/>
          <w:color w:val="auto"/>
          <w:sz w:val="16"/>
          <w:szCs w:val="16"/>
        </w:rPr>
        <w:t xml:space="preserve">Požadavky kybernetické bezpečnosti </w:t>
      </w:r>
    </w:p>
    <w:p w:rsidRPr="007847CB" w:rsidR="00A27BBD" w:rsidP="0029508E" w:rsidRDefault="00A27BBD" w14:paraId="41D1D296" w14:textId="77777777">
      <w:pPr>
        <w:pStyle w:val="Nadpis2"/>
        <w:autoSpaceDE/>
        <w:spacing w:before="0"/>
        <w:ind w:left="576" w:hanging="576"/>
        <w:jc w:val="both"/>
        <w:rPr>
          <w:rFonts w:ascii="Tahoma" w:hAnsi="Tahoma" w:cs="Tahoma"/>
          <w:color w:val="auto"/>
          <w:sz w:val="16"/>
          <w:szCs w:val="16"/>
        </w:rPr>
      </w:pPr>
      <w:r w:rsidRPr="007847CB">
        <w:rPr>
          <w:rFonts w:ascii="Tahoma" w:hAnsi="Tahoma" w:cs="Tahoma"/>
          <w:color w:val="auto"/>
          <w:sz w:val="16"/>
          <w:szCs w:val="16"/>
        </w:rPr>
        <w:t xml:space="preserve">Dodávané řešení z pohledu kybernetické bezpečnosti musí splňovat nebo zajistit: </w:t>
      </w:r>
    </w:p>
    <w:p w:rsidRPr="007847CB" w:rsidR="00A27BBD" w:rsidP="0029508E" w:rsidRDefault="00A27BBD" w14:paraId="77436AAA" w14:textId="77777777">
      <w:pPr>
        <w:pStyle w:val="Nadpis2"/>
        <w:keepNext w:val="0"/>
        <w:keepLines w:val="0"/>
        <w:numPr>
          <w:ilvl w:val="0"/>
          <w:numId w:val="51"/>
        </w:numPr>
        <w:autoSpaceDE/>
        <w:spacing w:before="0"/>
        <w:ind w:left="714" w:hanging="357"/>
        <w:jc w:val="both"/>
        <w:rPr>
          <w:rFonts w:ascii="Tahoma" w:hAnsi="Tahoma" w:cs="Tahoma"/>
          <w:color w:val="auto"/>
          <w:sz w:val="16"/>
          <w:szCs w:val="16"/>
        </w:rPr>
      </w:pPr>
      <w:r w:rsidRPr="007847CB">
        <w:rPr>
          <w:rFonts w:ascii="Tahoma" w:hAnsi="Tahoma" w:cs="Tahoma"/>
          <w:color w:val="auto"/>
          <w:sz w:val="16"/>
          <w:szCs w:val="16"/>
        </w:rPr>
        <w:t xml:space="preserve">Dodávané technické nebo programové prostředky nesmí být prostředky, které jsou zveřejněny na stránkách Národního centra kybernetické bezpečnosti (provozované NÚKIB) jako hrozba. Veškeré poskytované služby nesmí být provozované na technických nebo programových prostředcích označených NÚKIB jako hrozba. </w:t>
      </w:r>
    </w:p>
    <w:p w:rsidRPr="007847CB" w:rsidR="00A26673" w:rsidP="0029508E" w:rsidRDefault="00A27BBD" w14:paraId="474D9B32" w14:textId="29A028BD">
      <w:pPr>
        <w:pStyle w:val="Nadpis2"/>
        <w:keepNext w:val="0"/>
        <w:keepLines w:val="0"/>
        <w:numPr>
          <w:ilvl w:val="0"/>
          <w:numId w:val="51"/>
        </w:numPr>
        <w:autoSpaceDE/>
        <w:spacing w:before="0"/>
        <w:ind w:left="714" w:hanging="357"/>
        <w:jc w:val="both"/>
        <w:rPr>
          <w:rFonts w:ascii="Tahoma" w:hAnsi="Tahoma" w:cs="Tahoma"/>
          <w:color w:val="auto"/>
          <w:sz w:val="16"/>
          <w:szCs w:val="16"/>
        </w:rPr>
      </w:pPr>
      <w:r w:rsidRPr="007847CB">
        <w:rPr>
          <w:rFonts w:ascii="Tahoma" w:hAnsi="Tahoma" w:cs="Tahoma"/>
          <w:color w:val="auto"/>
          <w:sz w:val="16"/>
          <w:szCs w:val="16"/>
        </w:rPr>
        <w:t>Při implementaci nebo zajištění podpory dodávaného řešení musí být zajištěno neprodlené informování zadavatele prostřednictvím dodavatelem určené odpovědné osoby: Manažera kybernetické bezpečnosti, o kybernetických bezpečnostních incidentech.</w:t>
      </w:r>
    </w:p>
    <w:p w:rsidRPr="007847CB" w:rsidR="009C1F96" w:rsidP="0029508E" w:rsidRDefault="00A26673" w14:paraId="2241E94C" w14:textId="3D110907">
      <w:pPr>
        <w:pStyle w:val="Nadpis2"/>
        <w:autoSpaceDE/>
        <w:spacing w:before="0"/>
        <w:ind w:left="576" w:hanging="576"/>
        <w:jc w:val="both"/>
        <w:rPr>
          <w:rFonts w:ascii="Tahoma" w:hAnsi="Tahoma" w:cs="Tahoma"/>
          <w:color w:val="auto"/>
          <w:sz w:val="16"/>
          <w:szCs w:val="16"/>
        </w:rPr>
      </w:pPr>
      <w:r w:rsidRPr="007847CB">
        <w:rPr>
          <w:rFonts w:ascii="Tahoma" w:hAnsi="Tahoma" w:cs="Tahoma"/>
          <w:color w:val="auto"/>
          <w:sz w:val="16"/>
          <w:szCs w:val="16"/>
        </w:rPr>
        <w:t xml:space="preserve">2) </w:t>
      </w:r>
      <w:r w:rsidRPr="007847CB" w:rsidR="009C1F96">
        <w:rPr>
          <w:rFonts w:ascii="Tahoma" w:hAnsi="Tahoma" w:cs="Tahoma"/>
          <w:color w:val="auto"/>
          <w:sz w:val="16"/>
          <w:szCs w:val="16"/>
        </w:rPr>
        <w:t>Analýza rizik navrhovaného řešení</w:t>
      </w:r>
      <w:bookmarkEnd w:id="29"/>
      <w:bookmarkEnd w:id="30"/>
      <w:bookmarkEnd w:id="31"/>
      <w:bookmarkEnd w:id="32"/>
      <w:bookmarkEnd w:id="33"/>
      <w:r w:rsidRPr="007847CB" w:rsidR="009C1F96">
        <w:rPr>
          <w:rFonts w:ascii="Tahoma" w:hAnsi="Tahoma" w:cs="Tahoma"/>
          <w:color w:val="auto"/>
          <w:sz w:val="16"/>
          <w:szCs w:val="16"/>
        </w:rPr>
        <w:t xml:space="preserve"> </w:t>
      </w:r>
    </w:p>
    <w:p w:rsidRPr="007847CB" w:rsidR="009C1F96" w:rsidP="00F6165E" w:rsidRDefault="00504ED9" w14:paraId="559FD4CF" w14:textId="6D2C69CD">
      <w:pPr>
        <w:jc w:val="both"/>
        <w:rPr>
          <w:rFonts w:ascii="Tahoma" w:hAnsi="Tahoma" w:cs="Tahoma"/>
          <w:sz w:val="16"/>
          <w:szCs w:val="16"/>
        </w:rPr>
      </w:pPr>
      <w:r w:rsidRPr="007847CB">
        <w:rPr>
          <w:rFonts w:ascii="Tahoma" w:hAnsi="Tahoma" w:cs="Tahoma"/>
          <w:sz w:val="16"/>
          <w:szCs w:val="16"/>
        </w:rPr>
        <w:t>Poskytovatel</w:t>
      </w:r>
      <w:r w:rsidRPr="007847CB" w:rsidR="009C1F96">
        <w:rPr>
          <w:rFonts w:ascii="Tahoma" w:hAnsi="Tahoma" w:cs="Tahoma"/>
          <w:sz w:val="16"/>
          <w:szCs w:val="16"/>
        </w:rPr>
        <w:t xml:space="preserve"> musí provést v rámci předimplementační analýzy analýzu rizik navrhovaného řešení. Zejména pro technické vybavení, komunikační prostředky, programové vybavení, zpracování dat, datová nebo cloudová úložiště a objekty dodávaného řešení se</w:t>
      </w:r>
      <w:r w:rsidRPr="007847CB" w:rsidR="00FE0F7D">
        <w:rPr>
          <w:rFonts w:ascii="Tahoma" w:hAnsi="Tahoma" w:cs="Tahoma"/>
          <w:sz w:val="16"/>
          <w:szCs w:val="16"/>
        </w:rPr>
        <w:t> </w:t>
      </w:r>
      <w:r w:rsidRPr="007847CB" w:rsidR="009C1F96">
        <w:rPr>
          <w:rFonts w:ascii="Tahoma" w:hAnsi="Tahoma" w:cs="Tahoma"/>
          <w:sz w:val="16"/>
          <w:szCs w:val="16"/>
        </w:rPr>
        <w:t>zaměřením na následující hrozby:</w:t>
      </w:r>
    </w:p>
    <w:p w:rsidRPr="007847CB" w:rsidR="009C1F96" w:rsidP="0029508E" w:rsidRDefault="009C1F96" w14:paraId="6FB3FEFC" w14:textId="77777777">
      <w:pPr>
        <w:pStyle w:val="slo"/>
        <w:numPr>
          <w:ilvl w:val="0"/>
          <w:numId w:val="31"/>
        </w:numPr>
        <w:spacing w:after="0"/>
        <w:rPr>
          <w:rFonts w:ascii="Tahoma" w:hAnsi="Tahoma" w:cs="Tahoma"/>
          <w:sz w:val="16"/>
          <w:szCs w:val="16"/>
        </w:rPr>
      </w:pPr>
      <w:r w:rsidRPr="007847CB">
        <w:rPr>
          <w:rFonts w:ascii="Tahoma" w:hAnsi="Tahoma" w:cs="Tahoma"/>
          <w:sz w:val="16"/>
          <w:szCs w:val="16"/>
        </w:rPr>
        <w:t>poškození nebo selhání hardwaru nebo softwaru,</w:t>
      </w:r>
    </w:p>
    <w:p w:rsidRPr="007847CB" w:rsidR="009C1F96" w:rsidP="0029508E" w:rsidRDefault="009C1F96" w14:paraId="6749F810" w14:textId="77777777">
      <w:pPr>
        <w:pStyle w:val="slo"/>
        <w:numPr>
          <w:ilvl w:val="0"/>
          <w:numId w:val="31"/>
        </w:numPr>
        <w:spacing w:after="0"/>
        <w:rPr>
          <w:rFonts w:ascii="Tahoma" w:hAnsi="Tahoma" w:cs="Tahoma"/>
          <w:sz w:val="16"/>
          <w:szCs w:val="16"/>
        </w:rPr>
      </w:pPr>
      <w:r w:rsidRPr="007847CB">
        <w:rPr>
          <w:rFonts w:ascii="Tahoma" w:hAnsi="Tahoma" w:cs="Tahoma"/>
          <w:sz w:val="16"/>
          <w:szCs w:val="16"/>
        </w:rPr>
        <w:t>užívání software v rozporu s licenčními podmínkami,</w:t>
      </w:r>
    </w:p>
    <w:p w:rsidRPr="007847CB" w:rsidR="009C1F96" w:rsidP="0029508E" w:rsidRDefault="009C1F96" w14:paraId="1BBE7B05" w14:textId="77777777">
      <w:pPr>
        <w:pStyle w:val="slo"/>
        <w:numPr>
          <w:ilvl w:val="0"/>
          <w:numId w:val="31"/>
        </w:numPr>
        <w:spacing w:after="0"/>
        <w:rPr>
          <w:rFonts w:ascii="Tahoma" w:hAnsi="Tahoma" w:cs="Tahoma"/>
          <w:sz w:val="16"/>
          <w:szCs w:val="16"/>
        </w:rPr>
      </w:pPr>
      <w:r w:rsidRPr="007847CB">
        <w:rPr>
          <w:rFonts w:ascii="Tahoma" w:hAnsi="Tahoma" w:cs="Tahoma"/>
          <w:sz w:val="16"/>
          <w:szCs w:val="16"/>
        </w:rPr>
        <w:t>škodlivý kód (např. viry, spyware, trojské koně),</w:t>
      </w:r>
    </w:p>
    <w:p w:rsidRPr="007847CB" w:rsidR="009C1F96" w:rsidP="0029508E" w:rsidRDefault="009C1F96" w14:paraId="7582364C" w14:textId="77777777">
      <w:pPr>
        <w:pStyle w:val="slo"/>
        <w:numPr>
          <w:ilvl w:val="0"/>
          <w:numId w:val="31"/>
        </w:numPr>
        <w:spacing w:after="0"/>
        <w:rPr>
          <w:rFonts w:ascii="Tahoma" w:hAnsi="Tahoma" w:cs="Tahoma"/>
          <w:sz w:val="16"/>
          <w:szCs w:val="16"/>
        </w:rPr>
      </w:pPr>
      <w:r w:rsidRPr="007847CB">
        <w:rPr>
          <w:rFonts w:ascii="Tahoma" w:hAnsi="Tahoma" w:cs="Tahoma"/>
          <w:sz w:val="16"/>
          <w:szCs w:val="16"/>
        </w:rPr>
        <w:t>přerušení dodávky komunikačních služeb nebo elektrické energie,</w:t>
      </w:r>
    </w:p>
    <w:p w:rsidRPr="007847CB" w:rsidR="009C1F96" w:rsidP="0029508E" w:rsidRDefault="009C1F96" w14:paraId="1F69E664" w14:textId="77777777">
      <w:pPr>
        <w:pStyle w:val="slo"/>
        <w:numPr>
          <w:ilvl w:val="0"/>
          <w:numId w:val="31"/>
        </w:numPr>
        <w:spacing w:after="0"/>
        <w:rPr>
          <w:rFonts w:ascii="Tahoma" w:hAnsi="Tahoma" w:cs="Tahoma"/>
          <w:sz w:val="16"/>
          <w:szCs w:val="16"/>
        </w:rPr>
      </w:pPr>
      <w:r w:rsidRPr="007847CB">
        <w:rPr>
          <w:rFonts w:ascii="Tahoma" w:hAnsi="Tahoma" w:cs="Tahoma"/>
          <w:sz w:val="16"/>
          <w:szCs w:val="16"/>
        </w:rPr>
        <w:t>zneužití nebo modifikace údajů,</w:t>
      </w:r>
    </w:p>
    <w:p w:rsidRPr="007847CB" w:rsidR="009C1F96" w:rsidP="0029508E" w:rsidRDefault="009C1F96" w14:paraId="3CB849A5" w14:textId="77777777">
      <w:pPr>
        <w:pStyle w:val="slo"/>
        <w:numPr>
          <w:ilvl w:val="0"/>
          <w:numId w:val="31"/>
        </w:numPr>
        <w:spacing w:after="0"/>
        <w:rPr>
          <w:rFonts w:ascii="Tahoma" w:hAnsi="Tahoma" w:cs="Tahoma"/>
          <w:sz w:val="16"/>
          <w:szCs w:val="16"/>
        </w:rPr>
      </w:pPr>
      <w:r w:rsidRPr="007847CB">
        <w:rPr>
          <w:rFonts w:ascii="Tahoma" w:hAnsi="Tahoma" w:cs="Tahoma"/>
          <w:sz w:val="16"/>
          <w:szCs w:val="16"/>
        </w:rPr>
        <w:t>zneužití nebo prolomení přístupových oprávnění,</w:t>
      </w:r>
    </w:p>
    <w:p w:rsidRPr="007847CB" w:rsidR="009C1F96" w:rsidP="0029508E" w:rsidRDefault="009C1F96" w14:paraId="04EE0514" w14:textId="77777777">
      <w:pPr>
        <w:pStyle w:val="slo"/>
        <w:numPr>
          <w:ilvl w:val="0"/>
          <w:numId w:val="31"/>
        </w:numPr>
        <w:spacing w:after="0"/>
        <w:rPr>
          <w:rFonts w:ascii="Tahoma" w:hAnsi="Tahoma" w:cs="Tahoma"/>
          <w:sz w:val="16"/>
          <w:szCs w:val="16"/>
        </w:rPr>
      </w:pPr>
      <w:r w:rsidRPr="007847CB">
        <w:rPr>
          <w:rFonts w:ascii="Tahoma" w:hAnsi="Tahoma" w:cs="Tahoma"/>
          <w:sz w:val="16"/>
          <w:szCs w:val="16"/>
        </w:rPr>
        <w:t>kybernetický útok z vnitřní sítě, zneužití vnitřních prostředků,</w:t>
      </w:r>
    </w:p>
    <w:p w:rsidRPr="007847CB" w:rsidR="009C1F96" w:rsidP="0029508E" w:rsidRDefault="009C1F96" w14:paraId="3A458457" w14:textId="77777777">
      <w:pPr>
        <w:pStyle w:val="slo"/>
        <w:numPr>
          <w:ilvl w:val="0"/>
          <w:numId w:val="31"/>
        </w:numPr>
        <w:spacing w:after="0"/>
        <w:rPr>
          <w:rFonts w:ascii="Tahoma" w:hAnsi="Tahoma" w:cs="Tahoma"/>
          <w:sz w:val="16"/>
          <w:szCs w:val="16"/>
        </w:rPr>
      </w:pPr>
      <w:r w:rsidRPr="007847CB">
        <w:rPr>
          <w:rFonts w:ascii="Tahoma" w:hAnsi="Tahoma" w:cs="Tahoma"/>
          <w:sz w:val="16"/>
          <w:szCs w:val="16"/>
        </w:rPr>
        <w:t>neposkytnutí garantovaných služeb (SLA),</w:t>
      </w:r>
    </w:p>
    <w:p w:rsidRPr="007847CB" w:rsidR="009C1F96" w:rsidP="0029508E" w:rsidRDefault="009C1F96" w14:paraId="17F2E0AA" w14:textId="77777777">
      <w:pPr>
        <w:pStyle w:val="slo"/>
        <w:numPr>
          <w:ilvl w:val="0"/>
          <w:numId w:val="31"/>
        </w:numPr>
        <w:spacing w:after="0"/>
        <w:rPr>
          <w:rFonts w:ascii="Tahoma" w:hAnsi="Tahoma" w:cs="Tahoma"/>
          <w:sz w:val="16"/>
          <w:szCs w:val="16"/>
        </w:rPr>
      </w:pPr>
      <w:r w:rsidRPr="007847CB">
        <w:rPr>
          <w:rFonts w:ascii="Tahoma" w:hAnsi="Tahoma" w:cs="Tahoma"/>
          <w:sz w:val="16"/>
          <w:szCs w:val="16"/>
        </w:rPr>
        <w:t>selhání nebo nefungování kontrolních mechanismů nebo bezpečnostních funkcí,</w:t>
      </w:r>
    </w:p>
    <w:p w:rsidRPr="007847CB" w:rsidR="009C1F96" w:rsidP="0029508E" w:rsidRDefault="009C1F96" w14:paraId="5BA1922D" w14:textId="77777777">
      <w:pPr>
        <w:pStyle w:val="slo"/>
        <w:numPr>
          <w:ilvl w:val="0"/>
          <w:numId w:val="31"/>
        </w:numPr>
        <w:spacing w:after="0"/>
        <w:rPr>
          <w:rFonts w:ascii="Tahoma" w:hAnsi="Tahoma" w:cs="Tahoma"/>
          <w:sz w:val="16"/>
          <w:szCs w:val="16"/>
        </w:rPr>
      </w:pPr>
      <w:r w:rsidRPr="007847CB">
        <w:rPr>
          <w:rFonts w:ascii="Tahoma" w:hAnsi="Tahoma" w:cs="Tahoma"/>
          <w:sz w:val="16"/>
          <w:szCs w:val="16"/>
        </w:rPr>
        <w:t>zajištění kontinuity provozu,</w:t>
      </w:r>
    </w:p>
    <w:p w:rsidRPr="007847CB" w:rsidR="009C1F96" w:rsidP="0029508E" w:rsidRDefault="009C1F96" w14:paraId="6071BFEE" w14:textId="77777777">
      <w:pPr>
        <w:pStyle w:val="slo"/>
        <w:numPr>
          <w:ilvl w:val="0"/>
          <w:numId w:val="31"/>
        </w:numPr>
        <w:spacing w:after="0"/>
        <w:rPr>
          <w:rFonts w:ascii="Tahoma" w:hAnsi="Tahoma" w:cs="Tahoma"/>
          <w:sz w:val="16"/>
          <w:szCs w:val="16"/>
        </w:rPr>
      </w:pPr>
      <w:r w:rsidRPr="007847CB">
        <w:rPr>
          <w:rFonts w:ascii="Tahoma" w:hAnsi="Tahoma" w:cs="Tahoma"/>
          <w:sz w:val="16"/>
          <w:szCs w:val="16"/>
        </w:rPr>
        <w:t>fyzická bezpečnost.</w:t>
      </w:r>
    </w:p>
    <w:p w:rsidRPr="007847CB" w:rsidR="009C1F96" w:rsidP="00F6165E" w:rsidRDefault="00286B66" w14:paraId="06DD09C5" w14:textId="3585DF77">
      <w:pPr>
        <w:jc w:val="both"/>
        <w:rPr>
          <w:rFonts w:ascii="Tahoma" w:hAnsi="Tahoma" w:cs="Tahoma"/>
          <w:sz w:val="16"/>
          <w:szCs w:val="16"/>
        </w:rPr>
      </w:pPr>
      <w:r w:rsidRPr="007847CB">
        <w:rPr>
          <w:rFonts w:ascii="Tahoma" w:hAnsi="Tahoma" w:cs="Tahoma"/>
          <w:sz w:val="16"/>
          <w:szCs w:val="16"/>
        </w:rPr>
        <w:t>Poskytovatel</w:t>
      </w:r>
      <w:r w:rsidRPr="007847CB" w:rsidR="009C1F96">
        <w:rPr>
          <w:rFonts w:ascii="Tahoma" w:hAnsi="Tahoma" w:cs="Tahoma"/>
          <w:sz w:val="16"/>
          <w:szCs w:val="16"/>
        </w:rPr>
        <w:t xml:space="preserve"> zpracuje na základě bezpečnostních potřeb a výsledků hodnocení rizik prohlášení o aplikovatelnosti, které obsahuje přehled vybraných a zavedených bezpečnostních opatření a popis vazeb mezi identifikovanými riziky a příslušnými bezpečnostními opatřeními. Součástí bude i úroveň pokrytí rizika (např. %) navrženými opatřeními a možné dopady těchto zbytkových rizik.</w:t>
      </w:r>
    </w:p>
    <w:p w:rsidRPr="007847CB" w:rsidR="009C1F96" w:rsidP="0029508E" w:rsidRDefault="00A26673" w14:paraId="68CC8B27" w14:textId="47B03F79">
      <w:pPr>
        <w:pStyle w:val="Nadpis2"/>
        <w:autoSpaceDE/>
        <w:spacing w:before="0"/>
        <w:ind w:left="576" w:hanging="576"/>
        <w:jc w:val="both"/>
        <w:rPr>
          <w:rFonts w:ascii="Tahoma" w:hAnsi="Tahoma" w:cs="Tahoma"/>
          <w:color w:val="auto"/>
          <w:sz w:val="16"/>
          <w:szCs w:val="16"/>
        </w:rPr>
      </w:pPr>
      <w:bookmarkStart w:name="_Toc26351687" w:id="34"/>
      <w:bookmarkStart w:name="_Toc48042991" w:id="35"/>
      <w:bookmarkStart w:name="_Ref72937537" w:id="36"/>
      <w:bookmarkStart w:name="_Toc73345312" w:id="37"/>
      <w:r w:rsidRPr="007847CB">
        <w:rPr>
          <w:rFonts w:ascii="Tahoma" w:hAnsi="Tahoma" w:cs="Tahoma"/>
          <w:color w:val="auto"/>
          <w:sz w:val="16"/>
          <w:szCs w:val="16"/>
        </w:rPr>
        <w:t>3</w:t>
      </w:r>
      <w:r w:rsidRPr="007847CB" w:rsidR="009C1F96">
        <w:rPr>
          <w:rFonts w:ascii="Tahoma" w:hAnsi="Tahoma" w:cs="Tahoma"/>
          <w:color w:val="auto"/>
          <w:sz w:val="16"/>
          <w:szCs w:val="16"/>
        </w:rPr>
        <w:t xml:space="preserve">) Dokumentace </w:t>
      </w:r>
      <w:bookmarkEnd w:id="34"/>
      <w:bookmarkEnd w:id="35"/>
      <w:bookmarkEnd w:id="36"/>
      <w:bookmarkEnd w:id="37"/>
    </w:p>
    <w:p w:rsidRPr="007847CB" w:rsidR="009C1F96" w:rsidP="00F6165E" w:rsidRDefault="00286B66" w14:paraId="0A03470A" w14:textId="53EF7332">
      <w:pPr>
        <w:jc w:val="both"/>
        <w:rPr>
          <w:rFonts w:ascii="Tahoma" w:hAnsi="Tahoma" w:cs="Tahoma"/>
          <w:sz w:val="16"/>
          <w:szCs w:val="16"/>
        </w:rPr>
      </w:pPr>
      <w:r w:rsidRPr="007847CB">
        <w:rPr>
          <w:rFonts w:ascii="Tahoma" w:hAnsi="Tahoma" w:cs="Tahoma"/>
          <w:sz w:val="16"/>
          <w:szCs w:val="16"/>
        </w:rPr>
        <w:t>Poskytovatel</w:t>
      </w:r>
      <w:r w:rsidRPr="007847CB" w:rsidR="009C1F96">
        <w:rPr>
          <w:rFonts w:ascii="Tahoma" w:hAnsi="Tahoma" w:cs="Tahoma"/>
          <w:sz w:val="16"/>
          <w:szCs w:val="16"/>
        </w:rPr>
        <w:t xml:space="preserve"> musí v rámci předmětu plnění smlouvy zpracovat dokumentaci, která musí zahrnovat tyto provozní postupy, bezpečnostní specifikace a skutečnosti:</w:t>
      </w:r>
    </w:p>
    <w:p w:rsidRPr="007847CB" w:rsidR="009C1F96" w:rsidP="0029508E" w:rsidRDefault="009C1F96" w14:paraId="3AC90561" w14:textId="77777777">
      <w:pPr>
        <w:pStyle w:val="Odstavecseseznamem"/>
        <w:numPr>
          <w:ilvl w:val="1"/>
          <w:numId w:val="32"/>
        </w:numPr>
        <w:autoSpaceDE/>
        <w:contextualSpacing/>
        <w:jc w:val="both"/>
        <w:rPr>
          <w:rFonts w:ascii="Tahoma" w:hAnsi="Tahoma" w:cs="Tahoma"/>
          <w:sz w:val="16"/>
          <w:szCs w:val="16"/>
        </w:rPr>
      </w:pPr>
      <w:r w:rsidRPr="007847CB">
        <w:rPr>
          <w:rFonts w:ascii="Tahoma" w:hAnsi="Tahoma" w:cs="Tahoma"/>
          <w:sz w:val="16"/>
          <w:szCs w:val="16"/>
        </w:rPr>
        <w:t>spuštění a ukončení chodu systému,</w:t>
      </w:r>
    </w:p>
    <w:p w:rsidRPr="007847CB" w:rsidR="009C1F96" w:rsidP="0029508E" w:rsidRDefault="009C1F96" w14:paraId="4CE01D4C" w14:textId="77777777">
      <w:pPr>
        <w:pStyle w:val="Odstavecseseznamem"/>
        <w:numPr>
          <w:ilvl w:val="1"/>
          <w:numId w:val="32"/>
        </w:numPr>
        <w:autoSpaceDE/>
        <w:contextualSpacing/>
        <w:jc w:val="both"/>
        <w:rPr>
          <w:rFonts w:ascii="Tahoma" w:hAnsi="Tahoma" w:cs="Tahoma"/>
          <w:sz w:val="16"/>
          <w:szCs w:val="16"/>
        </w:rPr>
      </w:pPr>
      <w:r w:rsidRPr="007847CB">
        <w:rPr>
          <w:rFonts w:ascii="Tahoma" w:hAnsi="Tahoma" w:cs="Tahoma"/>
          <w:sz w:val="16"/>
          <w:szCs w:val="16"/>
        </w:rPr>
        <w:t>instalace a konfigurace systému,</w:t>
      </w:r>
    </w:p>
    <w:p w:rsidRPr="007847CB" w:rsidR="009C1F96" w:rsidP="0029508E" w:rsidRDefault="009C1F96" w14:paraId="4CD0DC41" w14:textId="77777777">
      <w:pPr>
        <w:pStyle w:val="Odstavecseseznamem"/>
        <w:numPr>
          <w:ilvl w:val="1"/>
          <w:numId w:val="32"/>
        </w:numPr>
        <w:autoSpaceDE/>
        <w:contextualSpacing/>
        <w:jc w:val="both"/>
        <w:rPr>
          <w:rFonts w:ascii="Tahoma" w:hAnsi="Tahoma" w:cs="Tahoma"/>
          <w:sz w:val="16"/>
          <w:szCs w:val="16"/>
        </w:rPr>
      </w:pPr>
      <w:r w:rsidRPr="007847CB">
        <w:rPr>
          <w:rFonts w:ascii="Tahoma" w:hAnsi="Tahoma" w:cs="Tahoma"/>
          <w:sz w:val="16"/>
          <w:szCs w:val="16"/>
        </w:rPr>
        <w:t>bezpečnostní dokumentaci:</w:t>
      </w:r>
    </w:p>
    <w:p w:rsidRPr="007847CB" w:rsidR="009C1F96" w:rsidP="0029508E" w:rsidRDefault="009C1F96" w14:paraId="039E75D2" w14:textId="77777777">
      <w:pPr>
        <w:pStyle w:val="Odstavecseseznamem"/>
        <w:numPr>
          <w:ilvl w:val="2"/>
          <w:numId w:val="32"/>
        </w:numPr>
        <w:autoSpaceDE/>
        <w:contextualSpacing/>
        <w:jc w:val="both"/>
        <w:rPr>
          <w:rFonts w:ascii="Tahoma" w:hAnsi="Tahoma" w:cs="Tahoma"/>
          <w:sz w:val="16"/>
          <w:szCs w:val="16"/>
        </w:rPr>
      </w:pPr>
      <w:r w:rsidRPr="007847CB">
        <w:rPr>
          <w:rFonts w:ascii="Tahoma" w:hAnsi="Tahoma" w:cs="Tahoma"/>
          <w:sz w:val="16"/>
          <w:szCs w:val="16"/>
        </w:rPr>
        <w:t>bezpečnostní architektura,</w:t>
      </w:r>
    </w:p>
    <w:p w:rsidRPr="007847CB" w:rsidR="009C1F96" w:rsidP="0029508E" w:rsidRDefault="009C1F96" w14:paraId="711AA259" w14:textId="77777777">
      <w:pPr>
        <w:pStyle w:val="Odstavecseseznamem"/>
        <w:numPr>
          <w:ilvl w:val="2"/>
          <w:numId w:val="32"/>
        </w:numPr>
        <w:autoSpaceDE/>
        <w:contextualSpacing/>
        <w:jc w:val="both"/>
        <w:rPr>
          <w:rFonts w:ascii="Tahoma" w:hAnsi="Tahoma" w:cs="Tahoma"/>
          <w:sz w:val="16"/>
          <w:szCs w:val="16"/>
        </w:rPr>
      </w:pPr>
      <w:r w:rsidRPr="007847CB">
        <w:rPr>
          <w:rFonts w:ascii="Tahoma" w:hAnsi="Tahoma" w:cs="Tahoma"/>
          <w:sz w:val="16"/>
          <w:szCs w:val="16"/>
        </w:rPr>
        <w:t>implementované kontrolní mechanismy a bezpečnostní funkce,</w:t>
      </w:r>
    </w:p>
    <w:p w:rsidRPr="007847CB" w:rsidR="009C1F96" w:rsidP="0029508E" w:rsidRDefault="009C1F96" w14:paraId="25D31EDA" w14:textId="77777777">
      <w:pPr>
        <w:pStyle w:val="Odstavecseseznamem"/>
        <w:numPr>
          <w:ilvl w:val="2"/>
          <w:numId w:val="32"/>
        </w:numPr>
        <w:autoSpaceDE/>
        <w:contextualSpacing/>
        <w:jc w:val="both"/>
        <w:rPr>
          <w:rFonts w:ascii="Tahoma" w:hAnsi="Tahoma" w:cs="Tahoma"/>
          <w:sz w:val="16"/>
          <w:szCs w:val="16"/>
        </w:rPr>
      </w:pPr>
      <w:r w:rsidRPr="007847CB">
        <w:rPr>
          <w:rFonts w:ascii="Tahoma" w:hAnsi="Tahoma" w:cs="Tahoma"/>
          <w:sz w:val="16"/>
          <w:szCs w:val="16"/>
        </w:rPr>
        <w:t>privilegované a technické účty, privilegované role, matice rolí a neslučitelnost rolí,</w:t>
      </w:r>
    </w:p>
    <w:p w:rsidRPr="007847CB" w:rsidR="009C1F96" w:rsidP="0029508E" w:rsidRDefault="009C1F96" w14:paraId="2F53680A" w14:textId="7A396B42">
      <w:pPr>
        <w:pStyle w:val="Odstavecseseznamem"/>
        <w:numPr>
          <w:ilvl w:val="2"/>
          <w:numId w:val="32"/>
        </w:numPr>
        <w:autoSpaceDE/>
        <w:contextualSpacing/>
        <w:jc w:val="both"/>
        <w:rPr>
          <w:rFonts w:ascii="Tahoma" w:hAnsi="Tahoma" w:cs="Tahoma"/>
          <w:sz w:val="16"/>
          <w:szCs w:val="16"/>
        </w:rPr>
      </w:pPr>
      <w:r w:rsidRPr="007847CB">
        <w:rPr>
          <w:rFonts w:ascii="Tahoma" w:hAnsi="Tahoma" w:cs="Tahoma"/>
          <w:sz w:val="16"/>
          <w:szCs w:val="16"/>
        </w:rPr>
        <w:t xml:space="preserve">bezpečnostní logy v návaznosti na požadavky uvedené v kap. </w:t>
      </w:r>
      <w:r w:rsidRPr="007847CB" w:rsidR="00A778E8">
        <w:rPr>
          <w:rFonts w:ascii="Tahoma" w:hAnsi="Tahoma" w:cs="Tahoma"/>
          <w:sz w:val="16"/>
          <w:szCs w:val="16"/>
        </w:rPr>
        <w:t>8</w:t>
      </w:r>
      <w:r w:rsidRPr="007847CB">
        <w:rPr>
          <w:rFonts w:ascii="Tahoma" w:hAnsi="Tahoma" w:cs="Tahoma"/>
          <w:sz w:val="16"/>
          <w:szCs w:val="16"/>
        </w:rPr>
        <w:t xml:space="preserve">) a </w:t>
      </w:r>
      <w:r w:rsidRPr="007847CB" w:rsidR="00A778E8">
        <w:rPr>
          <w:rFonts w:ascii="Tahoma" w:hAnsi="Tahoma" w:cs="Tahoma"/>
          <w:sz w:val="16"/>
          <w:szCs w:val="16"/>
        </w:rPr>
        <w:t>9</w:t>
      </w:r>
      <w:r w:rsidRPr="007847CB">
        <w:rPr>
          <w:rFonts w:ascii="Tahoma" w:hAnsi="Tahoma" w:cs="Tahoma"/>
          <w:sz w:val="16"/>
          <w:szCs w:val="16"/>
        </w:rPr>
        <w:t>),</w:t>
      </w:r>
    </w:p>
    <w:p w:rsidRPr="007847CB" w:rsidR="009C1F96" w:rsidP="0029508E" w:rsidRDefault="009C1F96" w14:paraId="2DCB0F1E" w14:textId="77777777">
      <w:pPr>
        <w:pStyle w:val="Odstavecseseznamem"/>
        <w:numPr>
          <w:ilvl w:val="2"/>
          <w:numId w:val="32"/>
        </w:numPr>
        <w:autoSpaceDE/>
        <w:contextualSpacing/>
        <w:jc w:val="both"/>
        <w:rPr>
          <w:rFonts w:ascii="Tahoma" w:hAnsi="Tahoma" w:cs="Tahoma"/>
          <w:sz w:val="16"/>
          <w:szCs w:val="16"/>
        </w:rPr>
      </w:pPr>
      <w:r w:rsidRPr="007847CB">
        <w:rPr>
          <w:rFonts w:ascii="Tahoma" w:hAnsi="Tahoma" w:cs="Tahoma"/>
          <w:sz w:val="16"/>
          <w:szCs w:val="16"/>
        </w:rPr>
        <w:t>řízení přístupu,</w:t>
      </w:r>
    </w:p>
    <w:p w:rsidRPr="007847CB" w:rsidR="009C1F96" w:rsidP="0029508E" w:rsidRDefault="009C1F96" w14:paraId="620FB050" w14:textId="77777777">
      <w:pPr>
        <w:pStyle w:val="Odstavecseseznamem"/>
        <w:numPr>
          <w:ilvl w:val="2"/>
          <w:numId w:val="32"/>
        </w:numPr>
        <w:autoSpaceDE/>
        <w:contextualSpacing/>
        <w:jc w:val="both"/>
        <w:rPr>
          <w:rFonts w:ascii="Tahoma" w:hAnsi="Tahoma" w:cs="Tahoma"/>
          <w:sz w:val="16"/>
          <w:szCs w:val="16"/>
        </w:rPr>
      </w:pPr>
      <w:r w:rsidRPr="007847CB">
        <w:rPr>
          <w:rFonts w:ascii="Tahoma" w:hAnsi="Tahoma" w:cs="Tahoma"/>
          <w:sz w:val="16"/>
          <w:szCs w:val="16"/>
        </w:rPr>
        <w:t>bezpečnostní nastavení ochrany DB a dat,</w:t>
      </w:r>
    </w:p>
    <w:p w:rsidRPr="007847CB" w:rsidR="009C1F96" w:rsidP="0029508E" w:rsidRDefault="009C1F96" w14:paraId="0EEBD2AB" w14:textId="77777777">
      <w:pPr>
        <w:pStyle w:val="Odstavecseseznamem"/>
        <w:numPr>
          <w:ilvl w:val="2"/>
          <w:numId w:val="32"/>
        </w:numPr>
        <w:autoSpaceDE/>
        <w:contextualSpacing/>
        <w:jc w:val="both"/>
        <w:rPr>
          <w:rFonts w:ascii="Tahoma" w:hAnsi="Tahoma" w:cs="Tahoma"/>
          <w:sz w:val="16"/>
          <w:szCs w:val="16"/>
        </w:rPr>
      </w:pPr>
      <w:r w:rsidRPr="007847CB">
        <w:rPr>
          <w:rFonts w:ascii="Tahoma" w:hAnsi="Tahoma" w:cs="Tahoma"/>
          <w:sz w:val="16"/>
          <w:szCs w:val="16"/>
        </w:rPr>
        <w:t>komunikační bezpečnost,</w:t>
      </w:r>
    </w:p>
    <w:p w:rsidRPr="007847CB" w:rsidR="009C1F96" w:rsidP="0029508E" w:rsidRDefault="009C1F96" w14:paraId="07FDA94A" w14:textId="77777777">
      <w:pPr>
        <w:pStyle w:val="Odstavecseseznamem"/>
        <w:numPr>
          <w:ilvl w:val="2"/>
          <w:numId w:val="32"/>
        </w:numPr>
        <w:autoSpaceDE/>
        <w:contextualSpacing/>
        <w:jc w:val="both"/>
        <w:rPr>
          <w:rFonts w:ascii="Tahoma" w:hAnsi="Tahoma" w:cs="Tahoma"/>
          <w:sz w:val="16"/>
          <w:szCs w:val="16"/>
        </w:rPr>
      </w:pPr>
      <w:r w:rsidRPr="007847CB">
        <w:rPr>
          <w:rFonts w:ascii="Tahoma" w:hAnsi="Tahoma" w:cs="Tahoma"/>
          <w:sz w:val="16"/>
          <w:szCs w:val="16"/>
        </w:rPr>
        <w:t>použité kryptografické nástroje, funkce a klíče,</w:t>
      </w:r>
    </w:p>
    <w:p w:rsidRPr="007847CB" w:rsidR="009C1F96" w:rsidP="0029508E" w:rsidRDefault="009C1F96" w14:paraId="29543415" w14:textId="77777777">
      <w:pPr>
        <w:pStyle w:val="Odstavecseseznamem"/>
        <w:numPr>
          <w:ilvl w:val="2"/>
          <w:numId w:val="32"/>
        </w:numPr>
        <w:autoSpaceDE/>
        <w:contextualSpacing/>
        <w:jc w:val="both"/>
        <w:rPr>
          <w:rFonts w:ascii="Tahoma" w:hAnsi="Tahoma" w:cs="Tahoma"/>
          <w:sz w:val="16"/>
          <w:szCs w:val="16"/>
        </w:rPr>
      </w:pPr>
      <w:r w:rsidRPr="007847CB">
        <w:rPr>
          <w:rFonts w:ascii="Tahoma" w:hAnsi="Tahoma" w:cs="Tahoma"/>
          <w:sz w:val="16"/>
          <w:szCs w:val="16"/>
        </w:rPr>
        <w:t>verzování, kampaně, integrace, nezaměnitelnost apod.,</w:t>
      </w:r>
    </w:p>
    <w:p w:rsidRPr="007847CB" w:rsidR="009C1F96" w:rsidP="0029508E" w:rsidRDefault="009C1F96" w14:paraId="1E5EC5F3" w14:textId="77777777">
      <w:pPr>
        <w:pStyle w:val="Odstavecseseznamem"/>
        <w:numPr>
          <w:ilvl w:val="2"/>
          <w:numId w:val="32"/>
        </w:numPr>
        <w:autoSpaceDE/>
        <w:contextualSpacing/>
        <w:jc w:val="both"/>
        <w:rPr>
          <w:rFonts w:ascii="Tahoma" w:hAnsi="Tahoma" w:cs="Tahoma"/>
          <w:sz w:val="16"/>
          <w:szCs w:val="16"/>
        </w:rPr>
      </w:pPr>
      <w:r w:rsidRPr="007847CB">
        <w:rPr>
          <w:rFonts w:ascii="Tahoma" w:hAnsi="Tahoma" w:cs="Tahoma"/>
          <w:sz w:val="16"/>
          <w:szCs w:val="16"/>
        </w:rPr>
        <w:t>popis datových rozhraní pro napojení na systémy 3. stran,</w:t>
      </w:r>
    </w:p>
    <w:p w:rsidRPr="007847CB" w:rsidR="009C1F96" w:rsidP="0029508E" w:rsidRDefault="009C1F96" w14:paraId="34DCB739" w14:textId="77777777">
      <w:pPr>
        <w:pStyle w:val="Odstavecseseznamem"/>
        <w:numPr>
          <w:ilvl w:val="1"/>
          <w:numId w:val="32"/>
        </w:numPr>
        <w:autoSpaceDE/>
        <w:contextualSpacing/>
        <w:jc w:val="both"/>
        <w:rPr>
          <w:rFonts w:ascii="Tahoma" w:hAnsi="Tahoma" w:cs="Tahoma"/>
          <w:sz w:val="16"/>
          <w:szCs w:val="16"/>
        </w:rPr>
      </w:pPr>
      <w:r w:rsidRPr="007847CB">
        <w:rPr>
          <w:rFonts w:ascii="Tahoma" w:hAnsi="Tahoma" w:cs="Tahoma"/>
          <w:sz w:val="16"/>
          <w:szCs w:val="16"/>
        </w:rPr>
        <w:t>monitoring provozu systémů, aplikací a služeb,</w:t>
      </w:r>
    </w:p>
    <w:p w:rsidRPr="007847CB" w:rsidR="009C1F96" w:rsidP="0029508E" w:rsidRDefault="009C1F96" w14:paraId="126DC52D" w14:textId="77777777">
      <w:pPr>
        <w:pStyle w:val="Odstavecseseznamem"/>
        <w:numPr>
          <w:ilvl w:val="1"/>
          <w:numId w:val="32"/>
        </w:numPr>
        <w:autoSpaceDE/>
        <w:contextualSpacing/>
        <w:jc w:val="both"/>
        <w:rPr>
          <w:rFonts w:ascii="Tahoma" w:hAnsi="Tahoma" w:cs="Tahoma"/>
          <w:sz w:val="16"/>
          <w:szCs w:val="16"/>
        </w:rPr>
      </w:pPr>
      <w:r w:rsidRPr="007847CB">
        <w:rPr>
          <w:rFonts w:ascii="Tahoma" w:hAnsi="Tahoma" w:cs="Tahoma"/>
          <w:sz w:val="16"/>
          <w:szCs w:val="16"/>
        </w:rPr>
        <w:t>administrátorská a uživatelská dokumentace,</w:t>
      </w:r>
    </w:p>
    <w:p w:rsidRPr="007847CB" w:rsidR="009C1F96" w:rsidP="0029508E" w:rsidRDefault="009C1F96" w14:paraId="1831FD0F" w14:textId="77777777">
      <w:pPr>
        <w:pStyle w:val="Odstavecseseznamem"/>
        <w:numPr>
          <w:ilvl w:val="1"/>
          <w:numId w:val="32"/>
        </w:numPr>
        <w:autoSpaceDE/>
        <w:contextualSpacing/>
        <w:jc w:val="both"/>
        <w:rPr>
          <w:rFonts w:ascii="Tahoma" w:hAnsi="Tahoma" w:cs="Tahoma"/>
          <w:sz w:val="16"/>
          <w:szCs w:val="16"/>
        </w:rPr>
      </w:pPr>
      <w:r w:rsidRPr="007847CB">
        <w:rPr>
          <w:rFonts w:ascii="Tahoma" w:hAnsi="Tahoma" w:cs="Tahoma"/>
          <w:sz w:val="16"/>
          <w:szCs w:val="16"/>
        </w:rPr>
        <w:t>zpracování a nakládání s informacemi,</w:t>
      </w:r>
    </w:p>
    <w:p w:rsidRPr="007847CB" w:rsidR="009C1F96" w:rsidP="0029508E" w:rsidRDefault="009C1F96" w14:paraId="50C5D448" w14:textId="77777777">
      <w:pPr>
        <w:pStyle w:val="Odstavecseseznamem"/>
        <w:numPr>
          <w:ilvl w:val="1"/>
          <w:numId w:val="32"/>
        </w:numPr>
        <w:autoSpaceDE/>
        <w:contextualSpacing/>
        <w:jc w:val="both"/>
        <w:rPr>
          <w:rFonts w:ascii="Tahoma" w:hAnsi="Tahoma" w:cs="Tahoma"/>
          <w:sz w:val="16"/>
          <w:szCs w:val="16"/>
        </w:rPr>
      </w:pPr>
      <w:r w:rsidRPr="007847CB">
        <w:rPr>
          <w:rFonts w:ascii="Tahoma" w:hAnsi="Tahoma" w:cs="Tahoma"/>
          <w:sz w:val="16"/>
          <w:szCs w:val="16"/>
        </w:rPr>
        <w:t>vzájemné vztahy a vazby na jiné systémy,</w:t>
      </w:r>
    </w:p>
    <w:p w:rsidRPr="007847CB" w:rsidR="009C1F96" w:rsidP="0029508E" w:rsidRDefault="009C1F96" w14:paraId="506DB1F6" w14:textId="45109107">
      <w:pPr>
        <w:pStyle w:val="Odstavecseseznamem"/>
        <w:numPr>
          <w:ilvl w:val="1"/>
          <w:numId w:val="32"/>
        </w:numPr>
        <w:autoSpaceDE/>
        <w:contextualSpacing/>
        <w:jc w:val="both"/>
        <w:rPr>
          <w:rFonts w:ascii="Tahoma" w:hAnsi="Tahoma" w:cs="Tahoma"/>
          <w:sz w:val="16"/>
          <w:szCs w:val="16"/>
        </w:rPr>
      </w:pPr>
      <w:r w:rsidRPr="007847CB">
        <w:rPr>
          <w:rFonts w:ascii="Tahoma" w:hAnsi="Tahoma" w:cs="Tahoma"/>
          <w:sz w:val="16"/>
          <w:szCs w:val="16"/>
        </w:rPr>
        <w:t>postupy zálohování a obnova systému a dat ze záloh,</w:t>
      </w:r>
    </w:p>
    <w:p w:rsidRPr="007847CB" w:rsidR="009C1F96" w:rsidP="0029508E" w:rsidRDefault="009C1F96" w14:paraId="1B51021C" w14:textId="2554F883">
      <w:pPr>
        <w:pStyle w:val="Odstavecseseznamem"/>
        <w:numPr>
          <w:ilvl w:val="1"/>
          <w:numId w:val="32"/>
        </w:numPr>
        <w:autoSpaceDE/>
        <w:contextualSpacing/>
        <w:jc w:val="both"/>
        <w:rPr>
          <w:rFonts w:ascii="Tahoma" w:hAnsi="Tahoma" w:cs="Tahoma"/>
          <w:sz w:val="16"/>
          <w:szCs w:val="16"/>
        </w:rPr>
      </w:pPr>
      <w:r w:rsidRPr="007847CB">
        <w:rPr>
          <w:rFonts w:ascii="Tahoma" w:hAnsi="Tahoma" w:cs="Tahoma"/>
          <w:sz w:val="16"/>
          <w:szCs w:val="16"/>
        </w:rPr>
        <w:t>restart nebo obnovení chodu systému po selhání, ošetření chybových stavů anebo mimořádných jevů,</w:t>
      </w:r>
    </w:p>
    <w:p w:rsidRPr="007847CB" w:rsidR="0067253A" w:rsidP="0029508E" w:rsidRDefault="0067253A" w14:paraId="6786C847" w14:textId="77777777">
      <w:pPr>
        <w:pStyle w:val="Odstavecseseznamem"/>
        <w:numPr>
          <w:ilvl w:val="1"/>
          <w:numId w:val="32"/>
        </w:numPr>
        <w:autoSpaceDE/>
        <w:contextualSpacing/>
        <w:jc w:val="both"/>
        <w:rPr>
          <w:rFonts w:ascii="Tahoma" w:hAnsi="Tahoma" w:cs="Tahoma"/>
          <w:sz w:val="16"/>
          <w:szCs w:val="16"/>
        </w:rPr>
      </w:pPr>
      <w:r w:rsidRPr="007847CB">
        <w:rPr>
          <w:rFonts w:ascii="Tahoma" w:hAnsi="Tahoma" w:cs="Tahoma"/>
          <w:sz w:val="16"/>
          <w:szCs w:val="16"/>
        </w:rPr>
        <w:t>podpora a eskalační kontakty v případě neočekávaných provozních nebo technických obtíží či bezpečnostních incidentů.</w:t>
      </w:r>
    </w:p>
    <w:p w:rsidRPr="007847CB" w:rsidR="009C1F96" w:rsidP="0029508E" w:rsidRDefault="00A26673" w14:paraId="3563668D" w14:textId="27989721">
      <w:pPr>
        <w:pStyle w:val="Nadpis2"/>
        <w:autoSpaceDE/>
        <w:spacing w:before="0"/>
        <w:ind w:left="576" w:hanging="576"/>
        <w:jc w:val="both"/>
        <w:rPr>
          <w:rFonts w:ascii="Tahoma" w:hAnsi="Tahoma" w:cs="Tahoma"/>
          <w:color w:val="auto"/>
          <w:sz w:val="16"/>
          <w:szCs w:val="16"/>
        </w:rPr>
      </w:pPr>
      <w:bookmarkStart w:name="_Toc26351688" w:id="38"/>
      <w:bookmarkStart w:name="_Toc48042992" w:id="39"/>
      <w:bookmarkStart w:name="_Toc73345313" w:id="40"/>
      <w:r w:rsidRPr="007847CB">
        <w:rPr>
          <w:rFonts w:ascii="Tahoma" w:hAnsi="Tahoma" w:cs="Tahoma"/>
          <w:color w:val="auto"/>
          <w:sz w:val="16"/>
          <w:szCs w:val="16"/>
        </w:rPr>
        <w:t>4</w:t>
      </w:r>
      <w:r w:rsidRPr="007847CB" w:rsidR="009C1F96">
        <w:rPr>
          <w:rFonts w:ascii="Tahoma" w:hAnsi="Tahoma" w:cs="Tahoma"/>
          <w:color w:val="auto"/>
          <w:sz w:val="16"/>
          <w:szCs w:val="16"/>
        </w:rPr>
        <w:t>) Požadavky na vývoj, test a provoz dodávaného řešení</w:t>
      </w:r>
      <w:bookmarkEnd w:id="38"/>
      <w:bookmarkEnd w:id="39"/>
      <w:bookmarkEnd w:id="40"/>
    </w:p>
    <w:p w:rsidRPr="007847CB" w:rsidR="009C1F96" w:rsidP="0029508E" w:rsidRDefault="00286B66" w14:paraId="4161F2F5" w14:textId="0E61C601">
      <w:pPr>
        <w:pStyle w:val="Odstavecseseznamem"/>
        <w:numPr>
          <w:ilvl w:val="0"/>
          <w:numId w:val="33"/>
        </w:numPr>
        <w:autoSpaceDE/>
        <w:contextualSpacing/>
        <w:jc w:val="both"/>
        <w:rPr>
          <w:rFonts w:ascii="Tahoma" w:hAnsi="Tahoma" w:cs="Tahoma"/>
          <w:sz w:val="16"/>
          <w:szCs w:val="16"/>
        </w:rPr>
      </w:pPr>
      <w:r w:rsidRPr="007847CB">
        <w:rPr>
          <w:rFonts w:ascii="Tahoma" w:hAnsi="Tahoma" w:cs="Tahoma"/>
          <w:sz w:val="16"/>
          <w:szCs w:val="16"/>
        </w:rPr>
        <w:t>Poskytovatel</w:t>
      </w:r>
      <w:r w:rsidRPr="007847CB" w:rsidR="009C1F96">
        <w:rPr>
          <w:rFonts w:ascii="Tahoma" w:hAnsi="Tahoma" w:cs="Tahoma"/>
          <w:sz w:val="16"/>
          <w:szCs w:val="16"/>
        </w:rPr>
        <w:t xml:space="preserve"> musí zajistit z pohledu zajištění bezpečnosti prostředí:</w:t>
      </w:r>
    </w:p>
    <w:p w:rsidRPr="007847CB" w:rsidR="009C1F96" w:rsidP="0029508E" w:rsidRDefault="009C1F96" w14:paraId="65B282A2" w14:textId="77777777">
      <w:pPr>
        <w:pStyle w:val="Odstavecseseznamem"/>
        <w:numPr>
          <w:ilvl w:val="1"/>
          <w:numId w:val="33"/>
        </w:numPr>
        <w:autoSpaceDE/>
        <w:contextualSpacing/>
        <w:jc w:val="both"/>
        <w:rPr>
          <w:rFonts w:ascii="Tahoma" w:hAnsi="Tahoma" w:cs="Tahoma"/>
          <w:sz w:val="16"/>
          <w:szCs w:val="16"/>
        </w:rPr>
      </w:pPr>
      <w:r w:rsidRPr="007847CB">
        <w:rPr>
          <w:rFonts w:ascii="Tahoma" w:hAnsi="Tahoma" w:cs="Tahoma"/>
          <w:sz w:val="16"/>
          <w:szCs w:val="16"/>
        </w:rPr>
        <w:t>Vývojové, integrační, testovací a provozní prostředí musí být zcela oddělena v sítích a musí být podporována oddělenými stroji.</w:t>
      </w:r>
    </w:p>
    <w:p w:rsidRPr="007847CB" w:rsidR="009C1F96" w:rsidP="0029508E" w:rsidRDefault="009C1F96" w14:paraId="0C4A74B2" w14:textId="77777777">
      <w:pPr>
        <w:pStyle w:val="Odstavecseseznamem"/>
        <w:numPr>
          <w:ilvl w:val="1"/>
          <w:numId w:val="33"/>
        </w:numPr>
        <w:autoSpaceDE/>
        <w:contextualSpacing/>
        <w:jc w:val="both"/>
        <w:rPr>
          <w:rFonts w:ascii="Tahoma" w:hAnsi="Tahoma" w:cs="Tahoma"/>
          <w:sz w:val="16"/>
          <w:szCs w:val="16"/>
        </w:rPr>
      </w:pPr>
      <w:r w:rsidRPr="007847CB">
        <w:rPr>
          <w:rFonts w:ascii="Tahoma" w:hAnsi="Tahoma" w:cs="Tahoma"/>
          <w:sz w:val="16"/>
          <w:szCs w:val="16"/>
        </w:rPr>
        <w:t>Provozní servery nesmí obsahovat překladače a systémové utility, které nejsou nezbytné pro jejich správu nebo provoz.</w:t>
      </w:r>
    </w:p>
    <w:p w:rsidRPr="007847CB" w:rsidR="009C1F96" w:rsidP="0029508E" w:rsidRDefault="009C1F96" w14:paraId="1F6B7D19" w14:textId="77777777">
      <w:pPr>
        <w:pStyle w:val="Odstavecseseznamem"/>
        <w:numPr>
          <w:ilvl w:val="1"/>
          <w:numId w:val="33"/>
        </w:numPr>
        <w:autoSpaceDE/>
        <w:contextualSpacing/>
        <w:jc w:val="both"/>
        <w:rPr>
          <w:rFonts w:ascii="Tahoma" w:hAnsi="Tahoma" w:cs="Tahoma"/>
          <w:sz w:val="16"/>
          <w:szCs w:val="16"/>
        </w:rPr>
      </w:pPr>
      <w:r w:rsidRPr="007847CB">
        <w:rPr>
          <w:rFonts w:ascii="Tahoma" w:hAnsi="Tahoma" w:cs="Tahoma"/>
          <w:sz w:val="16"/>
          <w:szCs w:val="16"/>
        </w:rPr>
        <w:t>Testování a vývoj nových verzí systémů, aplikací i zařízení se nesmí provádět v provozním prostředí.</w:t>
      </w:r>
    </w:p>
    <w:p w:rsidRPr="007847CB" w:rsidR="009C1F96" w:rsidP="0029508E" w:rsidRDefault="00286B66" w14:paraId="79AAF6E7" w14:textId="6F5031F8">
      <w:pPr>
        <w:pStyle w:val="Odstavecseseznamem"/>
        <w:numPr>
          <w:ilvl w:val="0"/>
          <w:numId w:val="33"/>
        </w:numPr>
        <w:autoSpaceDE/>
        <w:contextualSpacing/>
        <w:jc w:val="both"/>
        <w:rPr>
          <w:rFonts w:ascii="Tahoma" w:hAnsi="Tahoma" w:cs="Tahoma"/>
          <w:sz w:val="16"/>
          <w:szCs w:val="16"/>
        </w:rPr>
      </w:pPr>
      <w:r w:rsidRPr="007847CB">
        <w:rPr>
          <w:rFonts w:ascii="Tahoma" w:hAnsi="Tahoma" w:cs="Tahoma"/>
          <w:sz w:val="16"/>
          <w:szCs w:val="16"/>
        </w:rPr>
        <w:t xml:space="preserve">Poskytovatel </w:t>
      </w:r>
      <w:r w:rsidRPr="007847CB" w:rsidR="009C1F96">
        <w:rPr>
          <w:rFonts w:ascii="Tahoma" w:hAnsi="Tahoma" w:cs="Tahoma"/>
          <w:sz w:val="16"/>
          <w:szCs w:val="16"/>
        </w:rPr>
        <w:t>musí dodržovat při vývoji svých produktů zásady SDL (</w:t>
      </w:r>
      <w:proofErr w:type="spellStart"/>
      <w:r w:rsidRPr="007847CB" w:rsidR="009C1F96">
        <w:rPr>
          <w:rFonts w:ascii="Tahoma" w:hAnsi="Tahoma" w:cs="Tahoma"/>
          <w:sz w:val="16"/>
          <w:szCs w:val="16"/>
        </w:rPr>
        <w:t>Secure</w:t>
      </w:r>
      <w:proofErr w:type="spellEnd"/>
      <w:r w:rsidRPr="007847CB" w:rsidR="009C1F96">
        <w:rPr>
          <w:rFonts w:ascii="Tahoma" w:hAnsi="Tahoma" w:cs="Tahoma"/>
          <w:sz w:val="16"/>
          <w:szCs w:val="16"/>
        </w:rPr>
        <w:t xml:space="preserve"> Development </w:t>
      </w:r>
      <w:proofErr w:type="spellStart"/>
      <w:r w:rsidRPr="007847CB" w:rsidR="009C1F96">
        <w:rPr>
          <w:rFonts w:ascii="Tahoma" w:hAnsi="Tahoma" w:cs="Tahoma"/>
          <w:sz w:val="16"/>
          <w:szCs w:val="16"/>
        </w:rPr>
        <w:t>Lifecycle</w:t>
      </w:r>
      <w:proofErr w:type="spellEnd"/>
      <w:r w:rsidRPr="007847CB" w:rsidR="009C1F96">
        <w:rPr>
          <w:rFonts w:ascii="Tahoma" w:hAnsi="Tahoma" w:cs="Tahoma"/>
          <w:sz w:val="16"/>
          <w:szCs w:val="16"/>
        </w:rPr>
        <w:t>).</w:t>
      </w:r>
    </w:p>
    <w:p w:rsidRPr="007847CB" w:rsidR="009C1F96" w:rsidP="0029508E" w:rsidRDefault="00286B66" w14:paraId="2ECEFF6B" w14:textId="138C4028">
      <w:pPr>
        <w:pStyle w:val="Odstavecseseznamem"/>
        <w:numPr>
          <w:ilvl w:val="0"/>
          <w:numId w:val="33"/>
        </w:numPr>
        <w:autoSpaceDE/>
        <w:contextualSpacing/>
        <w:jc w:val="both"/>
        <w:rPr>
          <w:rFonts w:ascii="Tahoma" w:hAnsi="Tahoma" w:cs="Tahoma"/>
          <w:sz w:val="16"/>
          <w:szCs w:val="16"/>
        </w:rPr>
      </w:pPr>
      <w:r w:rsidRPr="007847CB">
        <w:rPr>
          <w:rFonts w:ascii="Tahoma" w:hAnsi="Tahoma" w:cs="Tahoma"/>
          <w:sz w:val="16"/>
          <w:szCs w:val="16"/>
        </w:rPr>
        <w:t xml:space="preserve">Poskytovatel </w:t>
      </w:r>
      <w:r w:rsidRPr="007847CB" w:rsidR="009C1F96">
        <w:rPr>
          <w:rFonts w:ascii="Tahoma" w:hAnsi="Tahoma" w:cs="Tahoma"/>
          <w:sz w:val="16"/>
          <w:szCs w:val="16"/>
        </w:rPr>
        <w:t>musí vydefinovat v rámci předimplementační analýzy požadavky na konfiguraci jednotlivých síťových a serverových prvků pro zajištění požadované bezpečnosti a funkčnosti.</w:t>
      </w:r>
    </w:p>
    <w:p w:rsidRPr="007847CB" w:rsidR="009C1F96" w:rsidP="0029508E" w:rsidRDefault="009C1F96" w14:paraId="56297D51" w14:textId="1E5144D5">
      <w:pPr>
        <w:pStyle w:val="Odstavecseseznamem"/>
        <w:numPr>
          <w:ilvl w:val="0"/>
          <w:numId w:val="33"/>
        </w:numPr>
        <w:autoSpaceDE/>
        <w:contextualSpacing/>
        <w:jc w:val="both"/>
        <w:rPr>
          <w:rFonts w:ascii="Tahoma" w:hAnsi="Tahoma" w:cs="Tahoma"/>
          <w:sz w:val="16"/>
          <w:szCs w:val="16"/>
        </w:rPr>
      </w:pPr>
      <w:r w:rsidRPr="007847CB">
        <w:rPr>
          <w:rFonts w:ascii="Tahoma" w:hAnsi="Tahoma" w:cs="Tahoma"/>
          <w:sz w:val="16"/>
          <w:szCs w:val="16"/>
        </w:rPr>
        <w:t xml:space="preserve">Pro potřebu školení uživatelů na nový informační systém a testování nově nasazovaných verzí informačních systémů musí </w:t>
      </w:r>
      <w:r w:rsidRPr="007847CB" w:rsidR="00286B66">
        <w:rPr>
          <w:rFonts w:ascii="Tahoma" w:hAnsi="Tahoma" w:cs="Tahoma"/>
          <w:sz w:val="16"/>
          <w:szCs w:val="16"/>
        </w:rPr>
        <w:t xml:space="preserve">poskytovatel </w:t>
      </w:r>
      <w:r w:rsidRPr="007847CB">
        <w:rPr>
          <w:rFonts w:ascii="Tahoma" w:hAnsi="Tahoma" w:cs="Tahoma"/>
          <w:sz w:val="16"/>
          <w:szCs w:val="16"/>
        </w:rPr>
        <w:t>vytvořit testovací prostředí v dostatečném předstihu před pilotním provozem – duplicitní provoz.</w:t>
      </w:r>
    </w:p>
    <w:p w:rsidRPr="007847CB" w:rsidR="006D121F" w:rsidP="0029508E" w:rsidRDefault="00271746" w14:paraId="3437F1F6" w14:textId="2DD4714F">
      <w:pPr>
        <w:pStyle w:val="Odstavecseseznamem"/>
        <w:numPr>
          <w:ilvl w:val="0"/>
          <w:numId w:val="33"/>
        </w:numPr>
        <w:autoSpaceDE/>
        <w:contextualSpacing/>
        <w:jc w:val="both"/>
        <w:rPr>
          <w:rFonts w:ascii="Tahoma" w:hAnsi="Tahoma" w:cs="Tahoma"/>
          <w:sz w:val="16"/>
          <w:szCs w:val="16"/>
        </w:rPr>
      </w:pPr>
      <w:r w:rsidRPr="007847CB">
        <w:rPr>
          <w:rFonts w:ascii="Tahoma" w:hAnsi="Tahoma" w:cs="Tahoma"/>
          <w:sz w:val="16"/>
          <w:szCs w:val="16"/>
        </w:rPr>
        <w:lastRenderedPageBreak/>
        <w:t>poskytovatel</w:t>
      </w:r>
      <w:r w:rsidRPr="007847CB" w:rsidR="006D121F">
        <w:rPr>
          <w:rFonts w:ascii="Tahoma" w:hAnsi="Tahoma" w:cs="Tahoma"/>
          <w:sz w:val="16"/>
          <w:szCs w:val="16"/>
        </w:rPr>
        <w:t xml:space="preserve"> musí zajistit úvodní migraci dat i potřebné služby pro testování informačních systémů. </w:t>
      </w:r>
      <w:r w:rsidRPr="007847CB">
        <w:rPr>
          <w:rFonts w:ascii="Tahoma" w:hAnsi="Tahoma" w:cs="Tahoma"/>
          <w:sz w:val="16"/>
          <w:szCs w:val="16"/>
        </w:rPr>
        <w:t>Poskytovatel</w:t>
      </w:r>
      <w:r w:rsidRPr="007847CB" w:rsidR="006D121F">
        <w:rPr>
          <w:rFonts w:ascii="Tahoma" w:hAnsi="Tahoma" w:cs="Tahoma"/>
          <w:sz w:val="16"/>
          <w:szCs w:val="16"/>
        </w:rPr>
        <w:t xml:space="preserve"> musí testovací prostředí naplnit daty tak, aby bylo možné systém řádně otestovat. V rámci instalace nových verzí informačního systému bude zajištěna možnost pravidelně upgradovat provozovaná data a aplikace.</w:t>
      </w:r>
    </w:p>
    <w:p w:rsidRPr="007847CB" w:rsidR="009C1F96" w:rsidP="0029508E" w:rsidRDefault="009C1F96" w14:paraId="10B97747" w14:textId="77777777">
      <w:pPr>
        <w:pStyle w:val="Odstavecseseznamem"/>
        <w:numPr>
          <w:ilvl w:val="0"/>
          <w:numId w:val="33"/>
        </w:numPr>
        <w:autoSpaceDE/>
        <w:contextualSpacing/>
        <w:jc w:val="both"/>
        <w:rPr>
          <w:rFonts w:ascii="Tahoma" w:hAnsi="Tahoma" w:cs="Tahoma"/>
          <w:sz w:val="16"/>
          <w:szCs w:val="16"/>
        </w:rPr>
      </w:pPr>
      <w:r w:rsidRPr="007847CB">
        <w:rPr>
          <w:rFonts w:ascii="Tahoma" w:hAnsi="Tahoma" w:cs="Tahoma"/>
          <w:sz w:val="16"/>
          <w:szCs w:val="16"/>
        </w:rPr>
        <w:t>Řešení musí zahrnovat systém logování, které musí zahrnovat logy transakční a aplikační. V rámci systému pro logování musí být zajištěno:</w:t>
      </w:r>
    </w:p>
    <w:p w:rsidRPr="007847CB" w:rsidR="009C1F96" w:rsidRDefault="009C1F96" w14:paraId="36219305" w14:textId="77777777">
      <w:pPr>
        <w:pStyle w:val="Odstavecseseznamem"/>
        <w:numPr>
          <w:ilvl w:val="1"/>
          <w:numId w:val="34"/>
        </w:numPr>
        <w:autoSpaceDE/>
        <w:contextualSpacing/>
        <w:jc w:val="both"/>
        <w:rPr>
          <w:rFonts w:ascii="Tahoma" w:hAnsi="Tahoma" w:cs="Tahoma"/>
          <w:sz w:val="16"/>
          <w:szCs w:val="16"/>
        </w:rPr>
      </w:pPr>
      <w:r w:rsidRPr="007847CB">
        <w:rPr>
          <w:rFonts w:ascii="Tahoma" w:hAnsi="Tahoma" w:cs="Tahoma"/>
          <w:sz w:val="16"/>
          <w:szCs w:val="16"/>
        </w:rPr>
        <w:t>Správně nastavené časové značky na všech zdrojích (tj. synchronizovaný čas, jeho jednotný formát).</w:t>
      </w:r>
    </w:p>
    <w:p w:rsidRPr="007847CB" w:rsidR="009C1F96" w:rsidRDefault="009C1F96" w14:paraId="4111F172" w14:textId="77777777">
      <w:pPr>
        <w:pStyle w:val="Odstavecseseznamem"/>
        <w:numPr>
          <w:ilvl w:val="1"/>
          <w:numId w:val="34"/>
        </w:numPr>
        <w:autoSpaceDE/>
        <w:contextualSpacing/>
        <w:jc w:val="both"/>
        <w:rPr>
          <w:rFonts w:ascii="Tahoma" w:hAnsi="Tahoma" w:cs="Tahoma"/>
          <w:sz w:val="16"/>
          <w:szCs w:val="16"/>
        </w:rPr>
      </w:pPr>
      <w:r w:rsidRPr="007847CB">
        <w:rPr>
          <w:rFonts w:ascii="Tahoma" w:hAnsi="Tahoma" w:cs="Tahoma"/>
          <w:sz w:val="16"/>
          <w:szCs w:val="16"/>
        </w:rPr>
        <w:t>Vydefinování dostatečné kapacity pro logování a jejich uchovávání po určenou dobu.</w:t>
      </w:r>
    </w:p>
    <w:p w:rsidRPr="007847CB" w:rsidR="009C1F96" w:rsidRDefault="009C1F96" w14:paraId="686878F4" w14:textId="77777777">
      <w:pPr>
        <w:pStyle w:val="Odstavecseseznamem"/>
        <w:numPr>
          <w:ilvl w:val="1"/>
          <w:numId w:val="34"/>
        </w:numPr>
        <w:autoSpaceDE/>
        <w:contextualSpacing/>
        <w:jc w:val="both"/>
        <w:rPr>
          <w:rFonts w:ascii="Tahoma" w:hAnsi="Tahoma" w:cs="Tahoma"/>
          <w:sz w:val="16"/>
          <w:szCs w:val="16"/>
        </w:rPr>
      </w:pPr>
      <w:r w:rsidRPr="007847CB">
        <w:rPr>
          <w:rFonts w:ascii="Tahoma" w:hAnsi="Tahoma" w:cs="Tahoma"/>
          <w:sz w:val="16"/>
          <w:szCs w:val="16"/>
        </w:rPr>
        <w:t>Zajištění bezpečnosti a integrity log záznamů (ochrana před zneužitím, změněním nebo vymazáním) dle možné závažnosti zneužití.</w:t>
      </w:r>
    </w:p>
    <w:p w:rsidRPr="007847CB" w:rsidR="009C1F96" w:rsidRDefault="009C1F96" w14:paraId="0AF520FB" w14:textId="77777777">
      <w:pPr>
        <w:pStyle w:val="Odstavecseseznamem"/>
        <w:numPr>
          <w:ilvl w:val="1"/>
          <w:numId w:val="34"/>
        </w:numPr>
        <w:autoSpaceDE/>
        <w:contextualSpacing/>
        <w:jc w:val="both"/>
        <w:rPr>
          <w:rFonts w:ascii="Tahoma" w:hAnsi="Tahoma" w:cs="Tahoma"/>
          <w:sz w:val="16"/>
          <w:szCs w:val="16"/>
        </w:rPr>
      </w:pPr>
      <w:r w:rsidRPr="007847CB">
        <w:rPr>
          <w:rFonts w:ascii="Tahoma" w:hAnsi="Tahoma" w:cs="Tahoma"/>
          <w:sz w:val="16"/>
          <w:szCs w:val="16"/>
        </w:rPr>
        <w:t>Dostupnost logů i v případě poruchy systému (zálohování).</w:t>
      </w:r>
    </w:p>
    <w:p w:rsidRPr="007847CB" w:rsidR="009C1F96" w:rsidRDefault="009C1F96" w14:paraId="78FEE5B7" w14:textId="52F4130B">
      <w:pPr>
        <w:pStyle w:val="Odstavecseseznamem"/>
        <w:numPr>
          <w:ilvl w:val="1"/>
          <w:numId w:val="34"/>
        </w:numPr>
        <w:autoSpaceDE/>
        <w:contextualSpacing/>
        <w:jc w:val="both"/>
        <w:rPr>
          <w:rFonts w:ascii="Tahoma" w:hAnsi="Tahoma" w:cs="Tahoma"/>
          <w:sz w:val="16"/>
          <w:szCs w:val="16"/>
        </w:rPr>
      </w:pPr>
      <w:r w:rsidRPr="007847CB">
        <w:rPr>
          <w:rFonts w:ascii="Tahoma" w:hAnsi="Tahoma" w:cs="Tahoma"/>
          <w:sz w:val="16"/>
          <w:szCs w:val="16"/>
        </w:rPr>
        <w:t xml:space="preserve">Umožnění pravidelného odesílání logů do centrálního log managementu </w:t>
      </w:r>
      <w:r w:rsidRPr="007847CB" w:rsidR="00DC0698">
        <w:rPr>
          <w:rFonts w:ascii="Tahoma" w:hAnsi="Tahoma" w:cs="Tahoma"/>
          <w:sz w:val="16"/>
          <w:szCs w:val="16"/>
        </w:rPr>
        <w:t>nabyvatele</w:t>
      </w:r>
      <w:r w:rsidRPr="007847CB">
        <w:rPr>
          <w:rFonts w:ascii="Tahoma" w:hAnsi="Tahoma" w:cs="Tahoma"/>
          <w:sz w:val="16"/>
          <w:szCs w:val="16"/>
        </w:rPr>
        <w:t>.</w:t>
      </w:r>
    </w:p>
    <w:p w:rsidRPr="007847CB" w:rsidR="009C1F96" w:rsidP="0029508E" w:rsidRDefault="009C1F96" w14:paraId="65BFA7F2" w14:textId="77777777">
      <w:pPr>
        <w:pStyle w:val="Odstavecseseznamem"/>
        <w:numPr>
          <w:ilvl w:val="0"/>
          <w:numId w:val="33"/>
        </w:numPr>
        <w:autoSpaceDE/>
        <w:contextualSpacing/>
        <w:jc w:val="both"/>
        <w:rPr>
          <w:rFonts w:ascii="Tahoma" w:hAnsi="Tahoma" w:cs="Tahoma"/>
          <w:sz w:val="16"/>
          <w:szCs w:val="16"/>
        </w:rPr>
      </w:pPr>
      <w:r w:rsidRPr="007847CB">
        <w:rPr>
          <w:rFonts w:ascii="Tahoma" w:hAnsi="Tahoma" w:cs="Tahoma"/>
          <w:sz w:val="16"/>
          <w:szCs w:val="16"/>
        </w:rPr>
        <w:t>Řešení musí umožňovat zálohování dat na základě specifikovaných zálohovacích plánů. Zálohovací plány předpisují, jak ochránit řešení a data při neočekávané události, tj. pádem systému počínaje a fyzickým zničením zařízení konče. Zálohovací plán řeší, jaká data, jakým způsobem a jak často se mají zálohovat, aby byly splněny požadavky uživatelů na:</w:t>
      </w:r>
    </w:p>
    <w:p w:rsidRPr="007847CB" w:rsidR="009C1F96" w:rsidP="0029508E" w:rsidRDefault="009C1F96" w14:paraId="049AE288" w14:textId="77777777">
      <w:pPr>
        <w:pStyle w:val="Odstavecseseznamem"/>
        <w:numPr>
          <w:ilvl w:val="1"/>
          <w:numId w:val="35"/>
        </w:numPr>
        <w:autoSpaceDE/>
        <w:contextualSpacing/>
        <w:jc w:val="both"/>
        <w:rPr>
          <w:rFonts w:ascii="Tahoma" w:hAnsi="Tahoma" w:cs="Tahoma"/>
          <w:sz w:val="16"/>
          <w:szCs w:val="16"/>
        </w:rPr>
      </w:pPr>
      <w:r w:rsidRPr="007847CB">
        <w:rPr>
          <w:rFonts w:ascii="Tahoma" w:hAnsi="Tahoma" w:cs="Tahoma"/>
          <w:sz w:val="16"/>
          <w:szCs w:val="16"/>
        </w:rPr>
        <w:t>přijatelnou lhůtu obnovení dat ze zálohy,</w:t>
      </w:r>
    </w:p>
    <w:p w:rsidRPr="007847CB" w:rsidR="009C1F96" w:rsidP="0029508E" w:rsidRDefault="009C1F96" w14:paraId="44F1394C" w14:textId="77777777">
      <w:pPr>
        <w:pStyle w:val="Odstavecseseznamem"/>
        <w:numPr>
          <w:ilvl w:val="1"/>
          <w:numId w:val="35"/>
        </w:numPr>
        <w:autoSpaceDE/>
        <w:contextualSpacing/>
        <w:jc w:val="both"/>
        <w:rPr>
          <w:rFonts w:ascii="Tahoma" w:hAnsi="Tahoma" w:cs="Tahoma"/>
          <w:sz w:val="16"/>
          <w:szCs w:val="16"/>
        </w:rPr>
      </w:pPr>
      <w:r w:rsidRPr="007847CB">
        <w:rPr>
          <w:rFonts w:ascii="Tahoma" w:hAnsi="Tahoma" w:cs="Tahoma"/>
          <w:sz w:val="16"/>
          <w:szCs w:val="16"/>
        </w:rPr>
        <w:t>přípustný objem dat, který nebude možno obnovit (data od poslední zálohy),</w:t>
      </w:r>
    </w:p>
    <w:p w:rsidRPr="007847CB" w:rsidR="009C1F96" w:rsidRDefault="009C1F96" w14:paraId="752FF3CB" w14:textId="77777777">
      <w:pPr>
        <w:pStyle w:val="Odstavecseseznamem"/>
        <w:numPr>
          <w:ilvl w:val="1"/>
          <w:numId w:val="35"/>
        </w:numPr>
        <w:autoSpaceDE/>
        <w:ind w:left="1434" w:hanging="357"/>
        <w:contextualSpacing/>
        <w:jc w:val="both"/>
        <w:rPr>
          <w:rFonts w:ascii="Tahoma" w:hAnsi="Tahoma" w:cs="Tahoma"/>
          <w:sz w:val="16"/>
          <w:szCs w:val="16"/>
        </w:rPr>
      </w:pPr>
      <w:r w:rsidRPr="007847CB">
        <w:rPr>
          <w:rFonts w:ascii="Tahoma" w:hAnsi="Tahoma" w:cs="Tahoma"/>
          <w:sz w:val="16"/>
          <w:szCs w:val="16"/>
        </w:rPr>
        <w:t>dobu omezení provozu IT z důvodu zálohování (zálohovací okno),</w:t>
      </w:r>
    </w:p>
    <w:p w:rsidRPr="007847CB" w:rsidR="009C1F96" w:rsidP="0029508E" w:rsidRDefault="009C1F96" w14:paraId="4BA8B51F" w14:textId="77777777">
      <w:pPr>
        <w:pStyle w:val="Odstavecseseznamem"/>
        <w:numPr>
          <w:ilvl w:val="0"/>
          <w:numId w:val="33"/>
        </w:numPr>
        <w:autoSpaceDE/>
        <w:contextualSpacing/>
        <w:jc w:val="both"/>
        <w:rPr>
          <w:rFonts w:ascii="Tahoma" w:hAnsi="Tahoma" w:cs="Tahoma"/>
          <w:sz w:val="16"/>
          <w:szCs w:val="16"/>
        </w:rPr>
      </w:pPr>
      <w:r w:rsidRPr="007847CB">
        <w:rPr>
          <w:rFonts w:ascii="Tahoma" w:hAnsi="Tahoma" w:cs="Tahoma"/>
          <w:sz w:val="16"/>
          <w:szCs w:val="16"/>
        </w:rPr>
        <w:t>Zálohovací plán musí obsahovat:</w:t>
      </w:r>
    </w:p>
    <w:p w:rsidRPr="007847CB" w:rsidR="009C1F96" w:rsidP="0029508E" w:rsidRDefault="009C1F96" w14:paraId="22394233" w14:textId="77777777">
      <w:pPr>
        <w:pStyle w:val="Odstavecseseznamem"/>
        <w:numPr>
          <w:ilvl w:val="1"/>
          <w:numId w:val="35"/>
        </w:numPr>
        <w:autoSpaceDE/>
        <w:contextualSpacing/>
        <w:jc w:val="both"/>
        <w:rPr>
          <w:rFonts w:ascii="Tahoma" w:hAnsi="Tahoma" w:cs="Tahoma"/>
          <w:sz w:val="16"/>
          <w:szCs w:val="16"/>
        </w:rPr>
      </w:pPr>
      <w:r w:rsidRPr="007847CB">
        <w:rPr>
          <w:rFonts w:ascii="Tahoma" w:hAnsi="Tahoma" w:cs="Tahoma"/>
          <w:sz w:val="16"/>
          <w:szCs w:val="16"/>
        </w:rPr>
        <w:t>způsob zálohování (technologie, metoda),</w:t>
      </w:r>
    </w:p>
    <w:p w:rsidRPr="007847CB" w:rsidR="009C1F96" w:rsidP="0029508E" w:rsidRDefault="009C1F96" w14:paraId="09AD7380" w14:textId="77777777">
      <w:pPr>
        <w:pStyle w:val="Odstavecseseznamem"/>
        <w:numPr>
          <w:ilvl w:val="1"/>
          <w:numId w:val="35"/>
        </w:numPr>
        <w:autoSpaceDE/>
        <w:contextualSpacing/>
        <w:jc w:val="both"/>
        <w:rPr>
          <w:rFonts w:ascii="Tahoma" w:hAnsi="Tahoma" w:cs="Tahoma"/>
          <w:sz w:val="16"/>
          <w:szCs w:val="16"/>
        </w:rPr>
      </w:pPr>
      <w:r w:rsidRPr="007847CB">
        <w:rPr>
          <w:rFonts w:ascii="Tahoma" w:hAnsi="Tahoma" w:cs="Tahoma"/>
          <w:sz w:val="16"/>
          <w:szCs w:val="16"/>
        </w:rPr>
        <w:t>stanovení četnosti a cyklů záloh pro technologie, systémy a data,</w:t>
      </w:r>
    </w:p>
    <w:p w:rsidRPr="007847CB" w:rsidR="009C1F96" w:rsidP="0029508E" w:rsidRDefault="009C1F96" w14:paraId="5E34A83A" w14:textId="77777777">
      <w:pPr>
        <w:pStyle w:val="Odstavecseseznamem"/>
        <w:numPr>
          <w:ilvl w:val="1"/>
          <w:numId w:val="35"/>
        </w:numPr>
        <w:autoSpaceDE/>
        <w:contextualSpacing/>
        <w:jc w:val="both"/>
        <w:rPr>
          <w:rFonts w:ascii="Tahoma" w:hAnsi="Tahoma" w:cs="Tahoma"/>
          <w:sz w:val="16"/>
          <w:szCs w:val="16"/>
        </w:rPr>
      </w:pPr>
      <w:r w:rsidRPr="007847CB">
        <w:rPr>
          <w:rFonts w:ascii="Tahoma" w:hAnsi="Tahoma" w:cs="Tahoma"/>
          <w:sz w:val="16"/>
          <w:szCs w:val="16"/>
        </w:rPr>
        <w:t>návrhy termínů zálohování (zálohovací okna),</w:t>
      </w:r>
    </w:p>
    <w:p w:rsidRPr="007847CB" w:rsidR="009C1F96" w:rsidP="0029508E" w:rsidRDefault="009C1F96" w14:paraId="252691CA" w14:textId="77777777">
      <w:pPr>
        <w:pStyle w:val="Odstavecseseznamem"/>
        <w:numPr>
          <w:ilvl w:val="1"/>
          <w:numId w:val="35"/>
        </w:numPr>
        <w:autoSpaceDE/>
        <w:contextualSpacing/>
        <w:jc w:val="both"/>
        <w:rPr>
          <w:rFonts w:ascii="Tahoma" w:hAnsi="Tahoma" w:cs="Tahoma"/>
          <w:sz w:val="16"/>
          <w:szCs w:val="16"/>
        </w:rPr>
      </w:pPr>
      <w:r w:rsidRPr="007847CB">
        <w:rPr>
          <w:rFonts w:ascii="Tahoma" w:hAnsi="Tahoma" w:cs="Tahoma"/>
          <w:sz w:val="16"/>
          <w:szCs w:val="16"/>
        </w:rPr>
        <w:t>pravidla pro manipulaci s médii (bezpečnost uložení, skartace),</w:t>
      </w:r>
    </w:p>
    <w:p w:rsidRPr="007847CB" w:rsidR="009C1F96" w:rsidP="0029508E" w:rsidRDefault="009C1F96" w14:paraId="53B3A841" w14:textId="77777777">
      <w:pPr>
        <w:pStyle w:val="Odstavecseseznamem"/>
        <w:numPr>
          <w:ilvl w:val="1"/>
          <w:numId w:val="35"/>
        </w:numPr>
        <w:autoSpaceDE/>
        <w:contextualSpacing/>
        <w:jc w:val="both"/>
        <w:rPr>
          <w:rFonts w:ascii="Tahoma" w:hAnsi="Tahoma" w:cs="Tahoma"/>
          <w:sz w:val="16"/>
          <w:szCs w:val="16"/>
        </w:rPr>
      </w:pPr>
      <w:r w:rsidRPr="007847CB">
        <w:rPr>
          <w:rFonts w:ascii="Tahoma" w:hAnsi="Tahoma" w:cs="Tahoma"/>
          <w:sz w:val="16"/>
          <w:szCs w:val="16"/>
        </w:rPr>
        <w:t xml:space="preserve">stanovení </w:t>
      </w:r>
      <w:proofErr w:type="spellStart"/>
      <w:r w:rsidRPr="007847CB">
        <w:rPr>
          <w:rFonts w:ascii="Tahoma" w:hAnsi="Tahoma" w:cs="Tahoma"/>
          <w:sz w:val="16"/>
          <w:szCs w:val="16"/>
        </w:rPr>
        <w:t>Recovery</w:t>
      </w:r>
      <w:proofErr w:type="spellEnd"/>
      <w:r w:rsidRPr="007847CB">
        <w:rPr>
          <w:rFonts w:ascii="Tahoma" w:hAnsi="Tahoma" w:cs="Tahoma"/>
          <w:sz w:val="16"/>
          <w:szCs w:val="16"/>
        </w:rPr>
        <w:t xml:space="preserve"> Time </w:t>
      </w:r>
      <w:proofErr w:type="spellStart"/>
      <w:r w:rsidRPr="007847CB">
        <w:rPr>
          <w:rFonts w:ascii="Tahoma" w:hAnsi="Tahoma" w:cs="Tahoma"/>
          <w:sz w:val="16"/>
          <w:szCs w:val="16"/>
        </w:rPr>
        <w:t>Objective</w:t>
      </w:r>
      <w:proofErr w:type="spellEnd"/>
      <w:r w:rsidRPr="007847CB">
        <w:rPr>
          <w:rFonts w:ascii="Tahoma" w:hAnsi="Tahoma" w:cs="Tahoma"/>
          <w:sz w:val="16"/>
          <w:szCs w:val="16"/>
        </w:rPr>
        <w:t xml:space="preserve"> (RTO; jak rychle je možno data obnovit),</w:t>
      </w:r>
    </w:p>
    <w:p w:rsidRPr="007847CB" w:rsidR="009C1F96" w:rsidP="0029508E" w:rsidRDefault="009C1F96" w14:paraId="2E4AB675" w14:textId="77777777">
      <w:pPr>
        <w:pStyle w:val="Odstavecseseznamem"/>
        <w:numPr>
          <w:ilvl w:val="1"/>
          <w:numId w:val="35"/>
        </w:numPr>
        <w:autoSpaceDE/>
        <w:contextualSpacing/>
        <w:jc w:val="both"/>
        <w:rPr>
          <w:rFonts w:ascii="Tahoma" w:hAnsi="Tahoma" w:cs="Tahoma"/>
          <w:sz w:val="16"/>
          <w:szCs w:val="16"/>
        </w:rPr>
      </w:pPr>
      <w:r w:rsidRPr="007847CB">
        <w:rPr>
          <w:rFonts w:ascii="Tahoma" w:hAnsi="Tahoma" w:cs="Tahoma"/>
          <w:sz w:val="16"/>
          <w:szCs w:val="16"/>
        </w:rPr>
        <w:t xml:space="preserve">stanovení </w:t>
      </w:r>
      <w:proofErr w:type="spellStart"/>
      <w:r w:rsidRPr="007847CB">
        <w:rPr>
          <w:rFonts w:ascii="Tahoma" w:hAnsi="Tahoma" w:cs="Tahoma"/>
          <w:sz w:val="16"/>
          <w:szCs w:val="16"/>
        </w:rPr>
        <w:t>Recovery</w:t>
      </w:r>
      <w:proofErr w:type="spellEnd"/>
      <w:r w:rsidRPr="007847CB">
        <w:rPr>
          <w:rFonts w:ascii="Tahoma" w:hAnsi="Tahoma" w:cs="Tahoma"/>
          <w:sz w:val="16"/>
          <w:szCs w:val="16"/>
        </w:rPr>
        <w:t xml:space="preserve"> Point </w:t>
      </w:r>
      <w:proofErr w:type="spellStart"/>
      <w:r w:rsidRPr="007847CB">
        <w:rPr>
          <w:rFonts w:ascii="Tahoma" w:hAnsi="Tahoma" w:cs="Tahoma"/>
          <w:sz w:val="16"/>
          <w:szCs w:val="16"/>
        </w:rPr>
        <w:t>Objective</w:t>
      </w:r>
      <w:proofErr w:type="spellEnd"/>
      <w:r w:rsidRPr="007847CB">
        <w:rPr>
          <w:rFonts w:ascii="Tahoma" w:hAnsi="Tahoma" w:cs="Tahoma"/>
          <w:sz w:val="16"/>
          <w:szCs w:val="16"/>
        </w:rPr>
        <w:t xml:space="preserve"> (RPO; jak staré mohou být zálohy),</w:t>
      </w:r>
    </w:p>
    <w:p w:rsidRPr="007847CB" w:rsidR="009C1F96" w:rsidP="0029508E" w:rsidRDefault="009C1F96" w14:paraId="03466F1D" w14:textId="77777777">
      <w:pPr>
        <w:pStyle w:val="Odstavecseseznamem"/>
        <w:numPr>
          <w:ilvl w:val="1"/>
          <w:numId w:val="35"/>
        </w:numPr>
        <w:autoSpaceDE/>
        <w:contextualSpacing/>
        <w:jc w:val="both"/>
        <w:rPr>
          <w:rFonts w:ascii="Tahoma" w:hAnsi="Tahoma" w:cs="Tahoma"/>
          <w:sz w:val="16"/>
          <w:szCs w:val="16"/>
        </w:rPr>
      </w:pPr>
      <w:r w:rsidRPr="007847CB">
        <w:rPr>
          <w:rFonts w:ascii="Tahoma" w:hAnsi="Tahoma" w:cs="Tahoma"/>
          <w:sz w:val="16"/>
          <w:szCs w:val="16"/>
        </w:rPr>
        <w:t>způsob testování záloh (ověření obnovitelnosti a čitelnosti).</w:t>
      </w:r>
    </w:p>
    <w:p w:rsidRPr="007847CB" w:rsidR="009C1F96" w:rsidP="0029508E" w:rsidRDefault="009C1F96" w14:paraId="40215F63" w14:textId="10DCB7FC">
      <w:pPr>
        <w:pStyle w:val="Odstavecseseznamem"/>
        <w:numPr>
          <w:ilvl w:val="0"/>
          <w:numId w:val="33"/>
        </w:numPr>
        <w:autoSpaceDE/>
        <w:contextualSpacing/>
        <w:jc w:val="both"/>
        <w:rPr>
          <w:rFonts w:ascii="Tahoma" w:hAnsi="Tahoma" w:cs="Tahoma"/>
          <w:sz w:val="16"/>
          <w:szCs w:val="16"/>
        </w:rPr>
      </w:pPr>
      <w:r w:rsidRPr="007847CB">
        <w:rPr>
          <w:rFonts w:ascii="Tahoma" w:hAnsi="Tahoma" w:cs="Tahoma"/>
          <w:sz w:val="16"/>
          <w:szCs w:val="16"/>
        </w:rPr>
        <w:t xml:space="preserve">Plány obnovy provozu řešení po rozsáhlém výpadku musí být zpracovány pro nejpravděpodobnější havárie s největším dopadem na činnost </w:t>
      </w:r>
      <w:r w:rsidRPr="007847CB" w:rsidR="00DC0698">
        <w:rPr>
          <w:rFonts w:ascii="Tahoma" w:hAnsi="Tahoma" w:cs="Tahoma"/>
          <w:sz w:val="16"/>
          <w:szCs w:val="16"/>
        </w:rPr>
        <w:t>nabyvatele</w:t>
      </w:r>
      <w:r w:rsidRPr="007847CB">
        <w:rPr>
          <w:rFonts w:ascii="Tahoma" w:hAnsi="Tahoma" w:cs="Tahoma"/>
          <w:sz w:val="16"/>
          <w:szCs w:val="16"/>
        </w:rPr>
        <w:t xml:space="preserve"> tak, aby snížily na minimum dobu zásahu, chybovost a riziko ze zanedbání důležitých souvislostí. Plány obnovy musí obsahovat:</w:t>
      </w:r>
    </w:p>
    <w:p w:rsidRPr="007847CB" w:rsidR="009C1F96" w:rsidP="0029508E" w:rsidRDefault="009C1F96" w14:paraId="5B55271E" w14:textId="77777777">
      <w:pPr>
        <w:pStyle w:val="Odstavecseseznamem"/>
        <w:numPr>
          <w:ilvl w:val="1"/>
          <w:numId w:val="35"/>
        </w:numPr>
        <w:autoSpaceDE/>
        <w:contextualSpacing/>
        <w:jc w:val="both"/>
        <w:rPr>
          <w:rFonts w:ascii="Tahoma" w:hAnsi="Tahoma" w:cs="Tahoma"/>
          <w:sz w:val="16"/>
          <w:szCs w:val="16"/>
        </w:rPr>
      </w:pPr>
      <w:r w:rsidRPr="007847CB">
        <w:rPr>
          <w:rFonts w:ascii="Tahoma" w:hAnsi="Tahoma" w:cs="Tahoma"/>
          <w:sz w:val="16"/>
          <w:szCs w:val="16"/>
        </w:rPr>
        <w:t>požadované instalační zdroje a nezbytné zálohy,</w:t>
      </w:r>
    </w:p>
    <w:p w:rsidRPr="007847CB" w:rsidR="009C1F96" w:rsidP="0029508E" w:rsidRDefault="009C1F96" w14:paraId="6CCA85AF" w14:textId="77777777">
      <w:pPr>
        <w:pStyle w:val="Odstavecseseznamem"/>
        <w:numPr>
          <w:ilvl w:val="1"/>
          <w:numId w:val="35"/>
        </w:numPr>
        <w:autoSpaceDE/>
        <w:contextualSpacing/>
        <w:jc w:val="both"/>
        <w:rPr>
          <w:rFonts w:ascii="Tahoma" w:hAnsi="Tahoma" w:cs="Tahoma"/>
          <w:sz w:val="16"/>
          <w:szCs w:val="16"/>
        </w:rPr>
      </w:pPr>
      <w:r w:rsidRPr="007847CB">
        <w:rPr>
          <w:rFonts w:ascii="Tahoma" w:hAnsi="Tahoma" w:cs="Tahoma"/>
          <w:sz w:val="16"/>
          <w:szCs w:val="16"/>
        </w:rPr>
        <w:t>pořadí a způsob obnovy jednotlivých komponent systémů,</w:t>
      </w:r>
    </w:p>
    <w:p w:rsidRPr="007847CB" w:rsidR="009C1F96" w:rsidP="0029508E" w:rsidRDefault="009C1F96" w14:paraId="307777F9" w14:textId="77777777">
      <w:pPr>
        <w:pStyle w:val="Odstavecseseznamem"/>
        <w:numPr>
          <w:ilvl w:val="1"/>
          <w:numId w:val="35"/>
        </w:numPr>
        <w:autoSpaceDE/>
        <w:contextualSpacing/>
        <w:jc w:val="both"/>
        <w:rPr>
          <w:rFonts w:ascii="Tahoma" w:hAnsi="Tahoma" w:cs="Tahoma"/>
          <w:sz w:val="16"/>
          <w:szCs w:val="16"/>
        </w:rPr>
      </w:pPr>
      <w:r w:rsidRPr="007847CB">
        <w:rPr>
          <w:rFonts w:ascii="Tahoma" w:hAnsi="Tahoma" w:cs="Tahoma"/>
          <w:sz w:val="16"/>
          <w:szCs w:val="16"/>
        </w:rPr>
        <w:t>způsob ověření úspěšného obnovení dat ze zálohy,</w:t>
      </w:r>
    </w:p>
    <w:p w:rsidRPr="007847CB" w:rsidR="009C1F96" w:rsidP="0029508E" w:rsidRDefault="009C1F96" w14:paraId="7242466C" w14:textId="77777777">
      <w:pPr>
        <w:pStyle w:val="Odstavecseseznamem"/>
        <w:numPr>
          <w:ilvl w:val="1"/>
          <w:numId w:val="35"/>
        </w:numPr>
        <w:autoSpaceDE/>
        <w:contextualSpacing/>
        <w:jc w:val="both"/>
        <w:rPr>
          <w:rFonts w:ascii="Tahoma" w:hAnsi="Tahoma" w:cs="Tahoma"/>
          <w:sz w:val="16"/>
          <w:szCs w:val="16"/>
        </w:rPr>
      </w:pPr>
      <w:r w:rsidRPr="007847CB">
        <w:rPr>
          <w:rFonts w:ascii="Tahoma" w:hAnsi="Tahoma" w:cs="Tahoma"/>
          <w:sz w:val="16"/>
          <w:szCs w:val="16"/>
        </w:rPr>
        <w:t>maximální časy potřebné na obnovu,</w:t>
      </w:r>
    </w:p>
    <w:p w:rsidRPr="007847CB" w:rsidR="009C1F96" w:rsidP="0029508E" w:rsidRDefault="009C1F96" w14:paraId="73949B90" w14:textId="77777777">
      <w:pPr>
        <w:pStyle w:val="Odstavecseseznamem"/>
        <w:numPr>
          <w:ilvl w:val="1"/>
          <w:numId w:val="35"/>
        </w:numPr>
        <w:autoSpaceDE/>
        <w:contextualSpacing/>
        <w:jc w:val="both"/>
        <w:rPr>
          <w:rFonts w:ascii="Tahoma" w:hAnsi="Tahoma" w:cs="Tahoma"/>
          <w:sz w:val="16"/>
          <w:szCs w:val="16"/>
        </w:rPr>
      </w:pPr>
      <w:r w:rsidRPr="007847CB">
        <w:rPr>
          <w:rFonts w:ascii="Tahoma" w:hAnsi="Tahoma" w:cs="Tahoma"/>
          <w:sz w:val="16"/>
          <w:szCs w:val="16"/>
        </w:rPr>
        <w:t>kontaktní údaje servisních organizací,</w:t>
      </w:r>
    </w:p>
    <w:p w:rsidRPr="007847CB" w:rsidR="009C1F96" w:rsidP="0029508E" w:rsidRDefault="009C1F96" w14:paraId="2720C6BF" w14:textId="77777777">
      <w:pPr>
        <w:pStyle w:val="Odstavecseseznamem"/>
        <w:numPr>
          <w:ilvl w:val="1"/>
          <w:numId w:val="35"/>
        </w:numPr>
        <w:autoSpaceDE/>
        <w:contextualSpacing/>
        <w:jc w:val="both"/>
        <w:rPr>
          <w:rFonts w:ascii="Tahoma" w:hAnsi="Tahoma" w:cs="Tahoma"/>
          <w:sz w:val="16"/>
          <w:szCs w:val="16"/>
        </w:rPr>
      </w:pPr>
      <w:r w:rsidRPr="007847CB">
        <w:rPr>
          <w:rFonts w:ascii="Tahoma" w:hAnsi="Tahoma" w:cs="Tahoma"/>
          <w:sz w:val="16"/>
          <w:szCs w:val="16"/>
        </w:rPr>
        <w:t>způsob testování plánů obnovy.</w:t>
      </w:r>
    </w:p>
    <w:p w:rsidRPr="007847CB" w:rsidR="009C1F96" w:rsidP="0029508E" w:rsidRDefault="00A26673" w14:paraId="2F75425D" w14:textId="23EAA1CF">
      <w:pPr>
        <w:pStyle w:val="Nadpis2"/>
        <w:autoSpaceDE/>
        <w:spacing w:before="0"/>
        <w:ind w:left="576" w:hanging="576"/>
        <w:jc w:val="both"/>
        <w:rPr>
          <w:rFonts w:ascii="Tahoma" w:hAnsi="Tahoma" w:cs="Tahoma"/>
          <w:color w:val="auto"/>
          <w:sz w:val="16"/>
          <w:szCs w:val="16"/>
        </w:rPr>
      </w:pPr>
      <w:bookmarkStart w:name="_Toc26351689" w:id="41"/>
      <w:bookmarkStart w:name="_Toc48042993" w:id="42"/>
      <w:bookmarkStart w:name="_Toc73345314" w:id="43"/>
      <w:r w:rsidRPr="007847CB">
        <w:rPr>
          <w:rFonts w:ascii="Tahoma" w:hAnsi="Tahoma" w:cs="Tahoma"/>
          <w:color w:val="auto"/>
          <w:sz w:val="16"/>
          <w:szCs w:val="16"/>
        </w:rPr>
        <w:t>5</w:t>
      </w:r>
      <w:r w:rsidRPr="007847CB" w:rsidR="009C1F96">
        <w:rPr>
          <w:rFonts w:ascii="Tahoma" w:hAnsi="Tahoma" w:cs="Tahoma"/>
          <w:color w:val="auto"/>
          <w:sz w:val="16"/>
          <w:szCs w:val="16"/>
        </w:rPr>
        <w:t>) Postup ověření identity uživatelů a řízení přístupových oprávnění</w:t>
      </w:r>
      <w:bookmarkEnd w:id="41"/>
      <w:bookmarkEnd w:id="42"/>
      <w:bookmarkEnd w:id="43"/>
    </w:p>
    <w:p w:rsidRPr="007847CB" w:rsidR="009C1F96" w:rsidP="0029508E" w:rsidRDefault="0074379D" w14:paraId="407FAD5F" w14:textId="7E589705">
      <w:pPr>
        <w:pStyle w:val="Odstavecseseznamem"/>
        <w:numPr>
          <w:ilvl w:val="0"/>
          <w:numId w:val="36"/>
        </w:numPr>
        <w:autoSpaceDE/>
        <w:contextualSpacing/>
        <w:jc w:val="both"/>
        <w:rPr>
          <w:rFonts w:ascii="Tahoma" w:hAnsi="Tahoma" w:cs="Tahoma"/>
          <w:sz w:val="16"/>
          <w:szCs w:val="16"/>
        </w:rPr>
      </w:pPr>
      <w:r w:rsidRPr="007847CB">
        <w:rPr>
          <w:rFonts w:ascii="Tahoma" w:hAnsi="Tahoma" w:cs="Tahoma"/>
          <w:sz w:val="16"/>
          <w:szCs w:val="16"/>
        </w:rPr>
        <w:t xml:space="preserve">Nabyvatel </w:t>
      </w:r>
      <w:r w:rsidRPr="007847CB" w:rsidR="009C1F96">
        <w:rPr>
          <w:rFonts w:ascii="Tahoma" w:hAnsi="Tahoma" w:cs="Tahoma"/>
          <w:sz w:val="16"/>
          <w:szCs w:val="16"/>
        </w:rPr>
        <w:t>požaduje ověření identity (autentizace) v systému prostřednictvím ověření v LDAP (AD/AAD).</w:t>
      </w:r>
    </w:p>
    <w:p w:rsidRPr="007847CB" w:rsidR="009C1F96" w:rsidP="0029508E" w:rsidRDefault="009C1F96" w14:paraId="7D2AE934" w14:textId="3420287B">
      <w:pPr>
        <w:pStyle w:val="Odstavecseseznamem"/>
        <w:numPr>
          <w:ilvl w:val="0"/>
          <w:numId w:val="36"/>
        </w:numPr>
        <w:autoSpaceDE/>
        <w:contextualSpacing/>
        <w:jc w:val="both"/>
        <w:rPr>
          <w:rFonts w:ascii="Tahoma" w:hAnsi="Tahoma" w:cs="Tahoma"/>
          <w:sz w:val="16"/>
          <w:szCs w:val="16"/>
        </w:rPr>
      </w:pPr>
      <w:r w:rsidRPr="007847CB">
        <w:rPr>
          <w:rFonts w:ascii="Tahoma" w:hAnsi="Tahoma" w:cs="Tahoma"/>
          <w:sz w:val="16"/>
          <w:szCs w:val="16"/>
        </w:rPr>
        <w:t xml:space="preserve">Z pohledu autentizace požaduje </w:t>
      </w:r>
      <w:r w:rsidRPr="007847CB" w:rsidR="0074379D">
        <w:rPr>
          <w:rFonts w:ascii="Tahoma" w:hAnsi="Tahoma" w:cs="Tahoma"/>
          <w:sz w:val="16"/>
          <w:szCs w:val="16"/>
        </w:rPr>
        <w:t xml:space="preserve">nabyvatel </w:t>
      </w:r>
      <w:r w:rsidRPr="007847CB">
        <w:rPr>
          <w:rFonts w:ascii="Tahoma" w:hAnsi="Tahoma" w:cs="Tahoma"/>
          <w:sz w:val="16"/>
          <w:szCs w:val="16"/>
        </w:rPr>
        <w:t xml:space="preserve">využití </w:t>
      </w:r>
      <w:proofErr w:type="spellStart"/>
      <w:r w:rsidRPr="007847CB">
        <w:rPr>
          <w:rFonts w:ascii="Tahoma" w:hAnsi="Tahoma" w:cs="Tahoma"/>
          <w:sz w:val="16"/>
          <w:szCs w:val="16"/>
        </w:rPr>
        <w:t>claim-based</w:t>
      </w:r>
      <w:proofErr w:type="spellEnd"/>
      <w:r w:rsidRPr="007847CB">
        <w:rPr>
          <w:rFonts w:ascii="Tahoma" w:hAnsi="Tahoma" w:cs="Tahoma"/>
          <w:sz w:val="16"/>
          <w:szCs w:val="16"/>
        </w:rPr>
        <w:t xml:space="preserve"> mechanismů. </w:t>
      </w:r>
      <w:proofErr w:type="spellStart"/>
      <w:r w:rsidRPr="007847CB">
        <w:rPr>
          <w:rFonts w:ascii="Tahoma" w:hAnsi="Tahoma" w:cs="Tahoma"/>
          <w:sz w:val="16"/>
          <w:szCs w:val="16"/>
        </w:rPr>
        <w:t>Identitním</w:t>
      </w:r>
      <w:proofErr w:type="spellEnd"/>
      <w:r w:rsidRPr="007847CB">
        <w:rPr>
          <w:rFonts w:ascii="Tahoma" w:hAnsi="Tahoma" w:cs="Tahoma"/>
          <w:sz w:val="16"/>
          <w:szCs w:val="16"/>
        </w:rPr>
        <w:t xml:space="preserve"> providerem a nastavení </w:t>
      </w:r>
      <w:proofErr w:type="spellStart"/>
      <w:r w:rsidRPr="007847CB">
        <w:rPr>
          <w:rFonts w:ascii="Tahoma" w:hAnsi="Tahoma" w:cs="Tahoma"/>
          <w:sz w:val="16"/>
          <w:szCs w:val="16"/>
        </w:rPr>
        <w:t>identitního</w:t>
      </w:r>
      <w:proofErr w:type="spellEnd"/>
      <w:r w:rsidRPr="007847CB">
        <w:rPr>
          <w:rFonts w:ascii="Tahoma" w:hAnsi="Tahoma" w:cs="Tahoma"/>
          <w:sz w:val="16"/>
          <w:szCs w:val="16"/>
        </w:rPr>
        <w:t xml:space="preserve"> systému bude včetně podpory Single Sign On s on-premise prostředím </w:t>
      </w:r>
      <w:proofErr w:type="spellStart"/>
      <w:r w:rsidRPr="007847CB">
        <w:rPr>
          <w:rFonts w:ascii="Tahoma" w:hAnsi="Tahoma" w:cs="Tahoma"/>
          <w:sz w:val="16"/>
          <w:szCs w:val="16"/>
        </w:rPr>
        <w:t>Active</w:t>
      </w:r>
      <w:proofErr w:type="spellEnd"/>
      <w:r w:rsidRPr="007847CB">
        <w:rPr>
          <w:rFonts w:ascii="Tahoma" w:hAnsi="Tahoma" w:cs="Tahoma"/>
          <w:sz w:val="16"/>
          <w:szCs w:val="16"/>
        </w:rPr>
        <w:t xml:space="preserve"> </w:t>
      </w:r>
      <w:proofErr w:type="spellStart"/>
      <w:r w:rsidRPr="007847CB">
        <w:rPr>
          <w:rFonts w:ascii="Tahoma" w:hAnsi="Tahoma" w:cs="Tahoma"/>
          <w:sz w:val="16"/>
          <w:szCs w:val="16"/>
        </w:rPr>
        <w:t>Directory</w:t>
      </w:r>
      <w:proofErr w:type="spellEnd"/>
      <w:r w:rsidRPr="007847CB">
        <w:rPr>
          <w:rFonts w:ascii="Tahoma" w:hAnsi="Tahoma" w:cs="Tahoma"/>
          <w:sz w:val="16"/>
          <w:szCs w:val="16"/>
        </w:rPr>
        <w:t>. Nastavení pravidel pro hesla a podmíněné přístupy (</w:t>
      </w:r>
      <w:proofErr w:type="spellStart"/>
      <w:r w:rsidRPr="007847CB">
        <w:rPr>
          <w:rFonts w:ascii="Tahoma" w:hAnsi="Tahoma" w:cs="Tahoma"/>
          <w:sz w:val="16"/>
          <w:szCs w:val="16"/>
        </w:rPr>
        <w:t>vícefaktorové</w:t>
      </w:r>
      <w:proofErr w:type="spellEnd"/>
      <w:r w:rsidRPr="007847CB">
        <w:rPr>
          <w:rFonts w:ascii="Tahoma" w:hAnsi="Tahoma" w:cs="Tahoma"/>
          <w:sz w:val="16"/>
          <w:szCs w:val="16"/>
        </w:rPr>
        <w:t xml:space="preserve"> ověřování, komplexita hesla apod.) poskytuje </w:t>
      </w:r>
      <w:r w:rsidRPr="007847CB" w:rsidR="0074379D">
        <w:rPr>
          <w:rFonts w:ascii="Tahoma" w:hAnsi="Tahoma" w:cs="Tahoma"/>
          <w:sz w:val="16"/>
          <w:szCs w:val="16"/>
        </w:rPr>
        <w:t>nabyvatel</w:t>
      </w:r>
      <w:r w:rsidRPr="007847CB">
        <w:rPr>
          <w:rFonts w:ascii="Tahoma" w:hAnsi="Tahoma" w:cs="Tahoma"/>
          <w:sz w:val="16"/>
          <w:szCs w:val="16"/>
        </w:rPr>
        <w:t xml:space="preserve">. </w:t>
      </w:r>
      <w:r w:rsidRPr="007847CB" w:rsidR="0074379D">
        <w:rPr>
          <w:rFonts w:ascii="Tahoma" w:hAnsi="Tahoma" w:cs="Tahoma"/>
          <w:sz w:val="16"/>
          <w:szCs w:val="16"/>
        </w:rPr>
        <w:t xml:space="preserve">Nabyvatel </w:t>
      </w:r>
      <w:r w:rsidRPr="007847CB">
        <w:rPr>
          <w:rFonts w:ascii="Tahoma" w:hAnsi="Tahoma" w:cs="Tahoma"/>
          <w:sz w:val="16"/>
          <w:szCs w:val="16"/>
        </w:rPr>
        <w:t xml:space="preserve">preferuje použití protokolu Open ID </w:t>
      </w:r>
      <w:proofErr w:type="spellStart"/>
      <w:r w:rsidRPr="007847CB">
        <w:rPr>
          <w:rFonts w:ascii="Tahoma" w:hAnsi="Tahoma" w:cs="Tahoma"/>
          <w:sz w:val="16"/>
          <w:szCs w:val="16"/>
        </w:rPr>
        <w:t>Connect</w:t>
      </w:r>
      <w:proofErr w:type="spellEnd"/>
      <w:r w:rsidRPr="007847CB">
        <w:rPr>
          <w:rFonts w:ascii="Tahoma" w:hAnsi="Tahoma" w:cs="Tahoma"/>
          <w:sz w:val="16"/>
          <w:szCs w:val="16"/>
        </w:rPr>
        <w:t>, alternativně je možné využít WS-</w:t>
      </w:r>
      <w:proofErr w:type="spellStart"/>
      <w:r w:rsidRPr="007847CB">
        <w:rPr>
          <w:rFonts w:ascii="Tahoma" w:hAnsi="Tahoma" w:cs="Tahoma"/>
          <w:sz w:val="16"/>
          <w:szCs w:val="16"/>
        </w:rPr>
        <w:t>Federation</w:t>
      </w:r>
      <w:proofErr w:type="spellEnd"/>
      <w:r w:rsidRPr="007847CB">
        <w:rPr>
          <w:rFonts w:ascii="Tahoma" w:hAnsi="Tahoma" w:cs="Tahoma"/>
          <w:sz w:val="16"/>
          <w:szCs w:val="16"/>
        </w:rPr>
        <w:t xml:space="preserve"> nebo SAML.</w:t>
      </w:r>
    </w:p>
    <w:p w:rsidRPr="007847CB" w:rsidR="009C1F96" w:rsidP="0029508E" w:rsidRDefault="009C1F96" w14:paraId="72416BF8" w14:textId="50BDBEB0">
      <w:pPr>
        <w:pStyle w:val="Odstavecseseznamem"/>
        <w:numPr>
          <w:ilvl w:val="0"/>
          <w:numId w:val="36"/>
        </w:numPr>
        <w:autoSpaceDE/>
        <w:contextualSpacing/>
        <w:jc w:val="both"/>
        <w:rPr>
          <w:rFonts w:ascii="Tahoma" w:hAnsi="Tahoma" w:cs="Tahoma"/>
          <w:sz w:val="16"/>
          <w:szCs w:val="16"/>
        </w:rPr>
      </w:pPr>
      <w:r w:rsidRPr="007847CB">
        <w:rPr>
          <w:rFonts w:ascii="Tahoma" w:hAnsi="Tahoma" w:cs="Tahoma"/>
          <w:sz w:val="16"/>
          <w:szCs w:val="16"/>
        </w:rPr>
        <w:t xml:space="preserve">Z pohledu autorizace musí řešení podporovat </w:t>
      </w:r>
      <w:proofErr w:type="spellStart"/>
      <w:r w:rsidRPr="007847CB">
        <w:rPr>
          <w:rFonts w:ascii="Tahoma" w:hAnsi="Tahoma" w:cs="Tahoma"/>
          <w:sz w:val="16"/>
          <w:szCs w:val="16"/>
        </w:rPr>
        <w:t>hierarchizovatelné</w:t>
      </w:r>
      <w:proofErr w:type="spellEnd"/>
      <w:r w:rsidRPr="007847CB">
        <w:rPr>
          <w:rFonts w:ascii="Tahoma" w:hAnsi="Tahoma" w:cs="Tahoma"/>
          <w:sz w:val="16"/>
          <w:szCs w:val="16"/>
        </w:rPr>
        <w:t xml:space="preserve"> nastavení přístupových práv se stanovením rozsahu přístupu i stupně oprávnění manipulace se záznamem. Princip nastavování přístupových práv k jednotlivým uživatelům musí vycházet z definice libovolného množství uživatelských rolí a skupin, do kterých jsou jednotliví uživatelé přiřazováni v rámci </w:t>
      </w:r>
      <w:proofErr w:type="spellStart"/>
      <w:r w:rsidRPr="007847CB">
        <w:rPr>
          <w:rFonts w:ascii="Tahoma" w:hAnsi="Tahoma" w:cs="Tahoma"/>
          <w:sz w:val="16"/>
          <w:szCs w:val="16"/>
        </w:rPr>
        <w:t>identitního</w:t>
      </w:r>
      <w:proofErr w:type="spellEnd"/>
      <w:r w:rsidRPr="007847CB">
        <w:rPr>
          <w:rFonts w:ascii="Tahoma" w:hAnsi="Tahoma" w:cs="Tahoma"/>
          <w:sz w:val="16"/>
          <w:szCs w:val="16"/>
        </w:rPr>
        <w:t xml:space="preserve"> systému </w:t>
      </w:r>
      <w:r w:rsidRPr="007847CB" w:rsidR="0074379D">
        <w:rPr>
          <w:rFonts w:ascii="Tahoma" w:hAnsi="Tahoma" w:cs="Tahoma"/>
          <w:sz w:val="16"/>
          <w:szCs w:val="16"/>
        </w:rPr>
        <w:t>nabyvatele</w:t>
      </w:r>
      <w:r w:rsidRPr="007847CB">
        <w:rPr>
          <w:rFonts w:ascii="Tahoma" w:hAnsi="Tahoma" w:cs="Tahoma"/>
          <w:sz w:val="16"/>
          <w:szCs w:val="16"/>
        </w:rPr>
        <w:t xml:space="preserve">. Členství ve skupinách může systém kontrolovat v rámci </w:t>
      </w:r>
      <w:proofErr w:type="spellStart"/>
      <w:r w:rsidRPr="007847CB">
        <w:rPr>
          <w:rFonts w:ascii="Tahoma" w:hAnsi="Tahoma" w:cs="Tahoma"/>
          <w:sz w:val="16"/>
          <w:szCs w:val="16"/>
        </w:rPr>
        <w:t>claim</w:t>
      </w:r>
      <w:proofErr w:type="spellEnd"/>
      <w:r w:rsidRPr="007847CB">
        <w:rPr>
          <w:rFonts w:ascii="Tahoma" w:hAnsi="Tahoma" w:cs="Tahoma"/>
          <w:sz w:val="16"/>
          <w:szCs w:val="16"/>
        </w:rPr>
        <w:t xml:space="preserve"> informace v průběhu přihlašování protokolem Open ID </w:t>
      </w:r>
      <w:proofErr w:type="spellStart"/>
      <w:r w:rsidRPr="007847CB">
        <w:rPr>
          <w:rFonts w:ascii="Tahoma" w:hAnsi="Tahoma" w:cs="Tahoma"/>
          <w:sz w:val="16"/>
          <w:szCs w:val="16"/>
        </w:rPr>
        <w:t>Connect</w:t>
      </w:r>
      <w:proofErr w:type="spellEnd"/>
      <w:r w:rsidRPr="007847CB">
        <w:rPr>
          <w:rFonts w:ascii="Tahoma" w:hAnsi="Tahoma" w:cs="Tahoma"/>
          <w:sz w:val="16"/>
          <w:szCs w:val="16"/>
        </w:rPr>
        <w:t xml:space="preserve"> nebo alternativně vyžádat uživatelský token pro přístup na </w:t>
      </w:r>
      <w:proofErr w:type="spellStart"/>
      <w:r w:rsidRPr="007847CB">
        <w:rPr>
          <w:rFonts w:ascii="Tahoma" w:hAnsi="Tahoma" w:cs="Tahoma"/>
          <w:sz w:val="16"/>
          <w:szCs w:val="16"/>
        </w:rPr>
        <w:t>Graph</w:t>
      </w:r>
      <w:proofErr w:type="spellEnd"/>
      <w:r w:rsidRPr="007847CB">
        <w:rPr>
          <w:rFonts w:ascii="Tahoma" w:hAnsi="Tahoma" w:cs="Tahoma"/>
          <w:sz w:val="16"/>
          <w:szCs w:val="16"/>
        </w:rPr>
        <w:t xml:space="preserve"> API </w:t>
      </w:r>
      <w:proofErr w:type="spellStart"/>
      <w:r w:rsidRPr="007847CB">
        <w:rPr>
          <w:rFonts w:ascii="Tahoma" w:hAnsi="Tahoma" w:cs="Tahoma"/>
          <w:sz w:val="16"/>
          <w:szCs w:val="16"/>
        </w:rPr>
        <w:t>Active</w:t>
      </w:r>
      <w:proofErr w:type="spellEnd"/>
      <w:r w:rsidRPr="007847CB">
        <w:rPr>
          <w:rFonts w:ascii="Tahoma" w:hAnsi="Tahoma" w:cs="Tahoma"/>
          <w:sz w:val="16"/>
          <w:szCs w:val="16"/>
        </w:rPr>
        <w:t xml:space="preserve"> </w:t>
      </w:r>
      <w:proofErr w:type="spellStart"/>
      <w:r w:rsidRPr="007847CB">
        <w:rPr>
          <w:rFonts w:ascii="Tahoma" w:hAnsi="Tahoma" w:cs="Tahoma"/>
          <w:sz w:val="16"/>
          <w:szCs w:val="16"/>
        </w:rPr>
        <w:t>Directory</w:t>
      </w:r>
      <w:proofErr w:type="spellEnd"/>
      <w:r w:rsidRPr="007847CB">
        <w:rPr>
          <w:rFonts w:ascii="Tahoma" w:hAnsi="Tahoma" w:cs="Tahoma"/>
          <w:sz w:val="16"/>
          <w:szCs w:val="16"/>
        </w:rPr>
        <w:t xml:space="preserve"> pro vyčítání autorizačních informací.</w:t>
      </w:r>
    </w:p>
    <w:p w:rsidRPr="007847CB" w:rsidR="009C1F96" w:rsidP="0029508E" w:rsidRDefault="00286B66" w14:paraId="52D80181" w14:textId="22D96D3C">
      <w:pPr>
        <w:pStyle w:val="Odstavecseseznamem"/>
        <w:numPr>
          <w:ilvl w:val="0"/>
          <w:numId w:val="36"/>
        </w:numPr>
        <w:autoSpaceDE/>
        <w:contextualSpacing/>
        <w:jc w:val="both"/>
        <w:rPr>
          <w:rFonts w:ascii="Tahoma" w:hAnsi="Tahoma" w:cs="Tahoma"/>
          <w:sz w:val="16"/>
          <w:szCs w:val="16"/>
        </w:rPr>
      </w:pPr>
      <w:r w:rsidRPr="007847CB">
        <w:rPr>
          <w:rFonts w:ascii="Tahoma" w:hAnsi="Tahoma" w:cs="Tahoma"/>
          <w:sz w:val="16"/>
          <w:szCs w:val="16"/>
        </w:rPr>
        <w:t xml:space="preserve">Poskytovatel </w:t>
      </w:r>
      <w:r w:rsidRPr="007847CB" w:rsidR="009C1F96">
        <w:rPr>
          <w:rFonts w:ascii="Tahoma" w:hAnsi="Tahoma" w:cs="Tahoma"/>
          <w:sz w:val="16"/>
          <w:szCs w:val="16"/>
        </w:rPr>
        <w:t>musí do dokumentace uvést detailní popis úrovně privilegovaných i neprivilegovaných přístupových oprávnění, resp. jednotlivých uživatelských rolí.</w:t>
      </w:r>
    </w:p>
    <w:p w:rsidRPr="007847CB" w:rsidR="009C1F96" w:rsidP="0029508E" w:rsidRDefault="00A26673" w14:paraId="43BE87CE" w14:textId="7B4E4D59">
      <w:pPr>
        <w:pStyle w:val="Nadpis2"/>
        <w:autoSpaceDE/>
        <w:spacing w:before="0"/>
        <w:ind w:left="576" w:hanging="576"/>
        <w:jc w:val="both"/>
        <w:rPr>
          <w:rFonts w:ascii="Tahoma" w:hAnsi="Tahoma" w:cs="Tahoma"/>
          <w:color w:val="auto"/>
          <w:sz w:val="16"/>
          <w:szCs w:val="16"/>
        </w:rPr>
      </w:pPr>
      <w:bookmarkStart w:name="_Toc26351690" w:id="44"/>
      <w:bookmarkStart w:name="_Toc48042994" w:id="45"/>
      <w:bookmarkStart w:name="_Toc73345315" w:id="46"/>
      <w:r w:rsidRPr="007847CB">
        <w:rPr>
          <w:rFonts w:ascii="Tahoma" w:hAnsi="Tahoma" w:cs="Tahoma"/>
          <w:color w:val="auto"/>
          <w:sz w:val="16"/>
          <w:szCs w:val="16"/>
        </w:rPr>
        <w:t>6</w:t>
      </w:r>
      <w:r w:rsidRPr="007847CB" w:rsidR="009C1F96">
        <w:rPr>
          <w:rFonts w:ascii="Tahoma" w:hAnsi="Tahoma" w:cs="Tahoma"/>
          <w:color w:val="auto"/>
          <w:sz w:val="16"/>
          <w:szCs w:val="16"/>
        </w:rPr>
        <w:t>) Ochrana před škodlivým kódem</w:t>
      </w:r>
      <w:bookmarkEnd w:id="44"/>
      <w:bookmarkEnd w:id="45"/>
      <w:bookmarkEnd w:id="46"/>
      <w:r w:rsidRPr="007847CB" w:rsidR="009C1F96">
        <w:rPr>
          <w:rFonts w:ascii="Tahoma" w:hAnsi="Tahoma" w:cs="Tahoma"/>
          <w:color w:val="auto"/>
          <w:sz w:val="16"/>
          <w:szCs w:val="16"/>
        </w:rPr>
        <w:t xml:space="preserve"> </w:t>
      </w:r>
    </w:p>
    <w:p w:rsidRPr="007847CB" w:rsidR="009C1F96" w:rsidP="00F6165E" w:rsidRDefault="009C1F96" w14:paraId="7F6CD0C9" w14:textId="77777777">
      <w:pPr>
        <w:jc w:val="both"/>
        <w:rPr>
          <w:rFonts w:ascii="Tahoma" w:hAnsi="Tahoma" w:cs="Tahoma"/>
          <w:sz w:val="16"/>
          <w:szCs w:val="16"/>
        </w:rPr>
      </w:pPr>
      <w:r w:rsidRPr="007847CB">
        <w:rPr>
          <w:rFonts w:ascii="Tahoma" w:hAnsi="Tahoma" w:cs="Tahoma"/>
          <w:sz w:val="16"/>
          <w:szCs w:val="16"/>
        </w:rPr>
        <w:t>V rámci dodávaného řešení musí být zajištěna a popsána ochrana:</w:t>
      </w:r>
    </w:p>
    <w:p w:rsidRPr="007847CB" w:rsidR="009C1F96" w:rsidP="0029508E" w:rsidRDefault="009C1F96" w14:paraId="0C929EE4" w14:textId="77777777">
      <w:pPr>
        <w:pStyle w:val="Odstavecseseznamem"/>
        <w:numPr>
          <w:ilvl w:val="0"/>
          <w:numId w:val="37"/>
        </w:numPr>
        <w:autoSpaceDE/>
        <w:contextualSpacing/>
        <w:jc w:val="both"/>
        <w:rPr>
          <w:rFonts w:ascii="Tahoma" w:hAnsi="Tahoma" w:cs="Tahoma"/>
          <w:sz w:val="16"/>
          <w:szCs w:val="16"/>
        </w:rPr>
      </w:pPr>
      <w:r w:rsidRPr="007847CB">
        <w:rPr>
          <w:rFonts w:ascii="Tahoma" w:hAnsi="Tahoma" w:cs="Tahoma"/>
          <w:sz w:val="16"/>
          <w:szCs w:val="16"/>
        </w:rPr>
        <w:t>komunikace ve vnitřní sítí,</w:t>
      </w:r>
    </w:p>
    <w:p w:rsidRPr="007847CB" w:rsidR="009C1F96" w:rsidP="0029508E" w:rsidRDefault="009C1F96" w14:paraId="6FE64BA5" w14:textId="77777777">
      <w:pPr>
        <w:pStyle w:val="Odstavecseseznamem"/>
        <w:numPr>
          <w:ilvl w:val="0"/>
          <w:numId w:val="37"/>
        </w:numPr>
        <w:autoSpaceDE/>
        <w:contextualSpacing/>
        <w:jc w:val="both"/>
        <w:rPr>
          <w:rFonts w:ascii="Tahoma" w:hAnsi="Tahoma" w:cs="Tahoma"/>
          <w:sz w:val="16"/>
          <w:szCs w:val="16"/>
        </w:rPr>
      </w:pPr>
      <w:r w:rsidRPr="007847CB">
        <w:rPr>
          <w:rFonts w:ascii="Tahoma" w:hAnsi="Tahoma" w:cs="Tahoma"/>
          <w:sz w:val="16"/>
          <w:szCs w:val="16"/>
        </w:rPr>
        <w:t>ochrana serverů a sdílených datových úložišť,</w:t>
      </w:r>
    </w:p>
    <w:p w:rsidRPr="007847CB" w:rsidR="009C1F96" w:rsidP="0029508E" w:rsidRDefault="009C1F96" w14:paraId="70F0E955" w14:textId="77777777">
      <w:pPr>
        <w:pStyle w:val="Odstavecseseznamem"/>
        <w:numPr>
          <w:ilvl w:val="0"/>
          <w:numId w:val="37"/>
        </w:numPr>
        <w:autoSpaceDE/>
        <w:contextualSpacing/>
        <w:jc w:val="both"/>
        <w:rPr>
          <w:rFonts w:ascii="Tahoma" w:hAnsi="Tahoma" w:cs="Tahoma"/>
          <w:sz w:val="16"/>
          <w:szCs w:val="16"/>
        </w:rPr>
      </w:pPr>
      <w:r w:rsidRPr="007847CB">
        <w:rPr>
          <w:rFonts w:ascii="Tahoma" w:hAnsi="Tahoma" w:cs="Tahoma"/>
          <w:sz w:val="16"/>
          <w:szCs w:val="16"/>
        </w:rPr>
        <w:t>popis požadavků na zajištění bezpečnosti pracovních stanic (HW klientů, popř. VDI).</w:t>
      </w:r>
    </w:p>
    <w:p w:rsidRPr="007847CB" w:rsidR="009C1F96" w:rsidP="0029508E" w:rsidRDefault="00A26673" w14:paraId="65344D66" w14:textId="05FA56A8">
      <w:pPr>
        <w:pStyle w:val="Nadpis2"/>
        <w:autoSpaceDE/>
        <w:spacing w:before="0"/>
        <w:ind w:left="576" w:hanging="576"/>
        <w:jc w:val="both"/>
        <w:rPr>
          <w:rFonts w:ascii="Tahoma" w:hAnsi="Tahoma" w:cs="Tahoma"/>
          <w:color w:val="auto"/>
          <w:sz w:val="16"/>
          <w:szCs w:val="16"/>
        </w:rPr>
      </w:pPr>
      <w:bookmarkStart w:name="_Toc26351691" w:id="47"/>
      <w:bookmarkStart w:name="_Toc48042995" w:id="48"/>
      <w:bookmarkStart w:name="_Toc73345316" w:id="49"/>
      <w:r w:rsidRPr="007847CB">
        <w:rPr>
          <w:rFonts w:ascii="Tahoma" w:hAnsi="Tahoma" w:cs="Tahoma"/>
          <w:color w:val="auto"/>
          <w:sz w:val="16"/>
          <w:szCs w:val="16"/>
        </w:rPr>
        <w:t>7</w:t>
      </w:r>
      <w:r w:rsidRPr="007847CB" w:rsidR="009C1F96">
        <w:rPr>
          <w:rFonts w:ascii="Tahoma" w:hAnsi="Tahoma" w:cs="Tahoma"/>
          <w:color w:val="auto"/>
          <w:sz w:val="16"/>
          <w:szCs w:val="16"/>
        </w:rPr>
        <w:t>) Ověření zranitelnosti celého řešení</w:t>
      </w:r>
      <w:bookmarkEnd w:id="47"/>
      <w:bookmarkEnd w:id="48"/>
      <w:bookmarkEnd w:id="49"/>
    </w:p>
    <w:p w:rsidRPr="007847CB" w:rsidR="009C1F96" w:rsidP="00F6165E" w:rsidRDefault="009C1F96" w14:paraId="228A3512" w14:textId="77777777">
      <w:pPr>
        <w:jc w:val="both"/>
        <w:rPr>
          <w:rFonts w:ascii="Tahoma" w:hAnsi="Tahoma" w:cs="Tahoma"/>
          <w:sz w:val="16"/>
          <w:szCs w:val="16"/>
        </w:rPr>
      </w:pPr>
      <w:r w:rsidRPr="007847CB">
        <w:rPr>
          <w:rFonts w:ascii="Tahoma" w:hAnsi="Tahoma" w:cs="Tahoma"/>
          <w:sz w:val="16"/>
          <w:szCs w:val="16"/>
        </w:rPr>
        <w:t>Součástí vývoje jsou i bezpečnostní testy a proces kontroly kódu (</w:t>
      </w:r>
      <w:proofErr w:type="spellStart"/>
      <w:r w:rsidRPr="007847CB">
        <w:rPr>
          <w:rFonts w:ascii="Tahoma" w:hAnsi="Tahoma" w:cs="Tahoma"/>
          <w:sz w:val="16"/>
          <w:szCs w:val="16"/>
        </w:rPr>
        <w:t>codereview</w:t>
      </w:r>
      <w:proofErr w:type="spellEnd"/>
      <w:r w:rsidRPr="007847CB">
        <w:rPr>
          <w:rFonts w:ascii="Tahoma" w:hAnsi="Tahoma" w:cs="Tahoma"/>
          <w:sz w:val="16"/>
          <w:szCs w:val="16"/>
        </w:rPr>
        <w:t xml:space="preserve">), jejichž cílem je odhalit chyby a zranitelnosti dříve, než je aplikace schválena do provozu. Součástí implementačního procesu a průběžné podpory bude v několika krocích (beta testy, integrace, systémové testy a akceptační testy) provedení penetračních testů celého řešení, a to včetně příslušných testů aplikační vrstvy (např. testy </w:t>
      </w:r>
      <w:proofErr w:type="spellStart"/>
      <w:r w:rsidRPr="007847CB">
        <w:rPr>
          <w:rFonts w:ascii="Tahoma" w:hAnsi="Tahoma" w:cs="Tahoma"/>
          <w:sz w:val="16"/>
          <w:szCs w:val="16"/>
        </w:rPr>
        <w:t>xss</w:t>
      </w:r>
      <w:proofErr w:type="spellEnd"/>
      <w:r w:rsidRPr="007847CB">
        <w:rPr>
          <w:rFonts w:ascii="Tahoma" w:hAnsi="Tahoma" w:cs="Tahoma"/>
          <w:sz w:val="16"/>
          <w:szCs w:val="16"/>
        </w:rPr>
        <w:t xml:space="preserve">, </w:t>
      </w:r>
      <w:proofErr w:type="spellStart"/>
      <w:r w:rsidRPr="007847CB">
        <w:rPr>
          <w:rFonts w:ascii="Tahoma" w:hAnsi="Tahoma" w:cs="Tahoma"/>
          <w:sz w:val="16"/>
          <w:szCs w:val="16"/>
        </w:rPr>
        <w:t>sql</w:t>
      </w:r>
      <w:proofErr w:type="spellEnd"/>
      <w:r w:rsidRPr="007847CB">
        <w:rPr>
          <w:rFonts w:ascii="Tahoma" w:hAnsi="Tahoma" w:cs="Tahoma"/>
          <w:sz w:val="16"/>
          <w:szCs w:val="16"/>
        </w:rPr>
        <w:t xml:space="preserve"> </w:t>
      </w:r>
      <w:proofErr w:type="spellStart"/>
      <w:r w:rsidRPr="007847CB">
        <w:rPr>
          <w:rFonts w:ascii="Tahoma" w:hAnsi="Tahoma" w:cs="Tahoma"/>
          <w:sz w:val="16"/>
          <w:szCs w:val="16"/>
        </w:rPr>
        <w:t>injection</w:t>
      </w:r>
      <w:proofErr w:type="spellEnd"/>
      <w:r w:rsidRPr="007847CB">
        <w:rPr>
          <w:rFonts w:ascii="Tahoma" w:hAnsi="Tahoma" w:cs="Tahoma"/>
          <w:sz w:val="16"/>
          <w:szCs w:val="16"/>
        </w:rPr>
        <w:t xml:space="preserve">, </w:t>
      </w:r>
      <w:proofErr w:type="spellStart"/>
      <w:r w:rsidRPr="007847CB">
        <w:rPr>
          <w:rFonts w:ascii="Tahoma" w:hAnsi="Tahoma" w:cs="Tahoma"/>
          <w:sz w:val="16"/>
          <w:szCs w:val="16"/>
        </w:rPr>
        <w:t>rfi</w:t>
      </w:r>
      <w:proofErr w:type="spellEnd"/>
      <w:r w:rsidRPr="007847CB">
        <w:rPr>
          <w:rFonts w:ascii="Tahoma" w:hAnsi="Tahoma" w:cs="Tahoma"/>
          <w:sz w:val="16"/>
          <w:szCs w:val="16"/>
        </w:rPr>
        <w:t xml:space="preserve">, </w:t>
      </w:r>
      <w:proofErr w:type="spellStart"/>
      <w:r w:rsidRPr="007847CB">
        <w:rPr>
          <w:rFonts w:ascii="Tahoma" w:hAnsi="Tahoma" w:cs="Tahoma"/>
          <w:sz w:val="16"/>
          <w:szCs w:val="16"/>
        </w:rPr>
        <w:t>lfi</w:t>
      </w:r>
      <w:proofErr w:type="spellEnd"/>
      <w:r w:rsidRPr="007847CB">
        <w:rPr>
          <w:rFonts w:ascii="Tahoma" w:hAnsi="Tahoma" w:cs="Tahoma"/>
          <w:sz w:val="16"/>
          <w:szCs w:val="16"/>
        </w:rPr>
        <w:t xml:space="preserve">, </w:t>
      </w:r>
      <w:proofErr w:type="spellStart"/>
      <w:r w:rsidRPr="007847CB">
        <w:rPr>
          <w:rFonts w:ascii="Tahoma" w:hAnsi="Tahoma" w:cs="Tahoma"/>
          <w:sz w:val="16"/>
          <w:szCs w:val="16"/>
        </w:rPr>
        <w:t>code</w:t>
      </w:r>
      <w:proofErr w:type="spellEnd"/>
      <w:r w:rsidRPr="007847CB">
        <w:rPr>
          <w:rFonts w:ascii="Tahoma" w:hAnsi="Tahoma" w:cs="Tahoma"/>
          <w:sz w:val="16"/>
          <w:szCs w:val="16"/>
        </w:rPr>
        <w:t xml:space="preserve"> upload nebo OWASP top 10). Součástí akceptace bude provedení penetračních testů v souladu s normami ČSN ISO/IEC TR 13335 a ISO/IEC 27002:2013 dle obecně uznávané metodiky (např. OSSTMM, OWASP, NIST apod.).</w:t>
      </w:r>
    </w:p>
    <w:p w:rsidRPr="007847CB" w:rsidR="009C1F96" w:rsidP="0029508E" w:rsidRDefault="00A26673" w14:paraId="2B22C669" w14:textId="6FDB204D">
      <w:pPr>
        <w:pStyle w:val="Nadpis2"/>
        <w:autoSpaceDE/>
        <w:spacing w:before="0"/>
        <w:ind w:left="576" w:hanging="576"/>
        <w:jc w:val="both"/>
        <w:rPr>
          <w:rFonts w:ascii="Tahoma" w:hAnsi="Tahoma" w:cs="Tahoma"/>
          <w:color w:val="auto"/>
          <w:sz w:val="16"/>
          <w:szCs w:val="16"/>
        </w:rPr>
      </w:pPr>
      <w:bookmarkStart w:name="_Toc26351692" w:id="50"/>
      <w:bookmarkStart w:name="_Toc48042996" w:id="51"/>
      <w:bookmarkStart w:name="_Ref72936696" w:id="52"/>
      <w:bookmarkStart w:name="_Toc73345317" w:id="53"/>
      <w:bookmarkStart w:name="_Ref73617320" w:id="54"/>
      <w:r w:rsidRPr="007847CB">
        <w:rPr>
          <w:rFonts w:ascii="Tahoma" w:hAnsi="Tahoma" w:cs="Tahoma"/>
          <w:color w:val="auto"/>
          <w:sz w:val="16"/>
          <w:szCs w:val="16"/>
        </w:rPr>
        <w:t>8</w:t>
      </w:r>
      <w:r w:rsidRPr="007847CB" w:rsidR="009C1F96">
        <w:rPr>
          <w:rFonts w:ascii="Tahoma" w:hAnsi="Tahoma" w:cs="Tahoma"/>
          <w:color w:val="auto"/>
          <w:sz w:val="16"/>
          <w:szCs w:val="16"/>
        </w:rPr>
        <w:t>) Požadavky na logovací aparát</w:t>
      </w:r>
      <w:bookmarkEnd w:id="50"/>
      <w:bookmarkEnd w:id="51"/>
      <w:bookmarkEnd w:id="52"/>
      <w:bookmarkEnd w:id="53"/>
      <w:bookmarkEnd w:id="54"/>
    </w:p>
    <w:p w:rsidRPr="007847CB" w:rsidR="009C1F96" w:rsidP="00F6165E" w:rsidRDefault="009C1F96" w14:paraId="70227FEF" w14:textId="77777777">
      <w:pPr>
        <w:jc w:val="both"/>
        <w:rPr>
          <w:rFonts w:ascii="Tahoma" w:hAnsi="Tahoma" w:cs="Tahoma"/>
          <w:sz w:val="16"/>
          <w:szCs w:val="16"/>
        </w:rPr>
      </w:pPr>
      <w:r w:rsidRPr="007847CB">
        <w:rPr>
          <w:rFonts w:ascii="Tahoma" w:hAnsi="Tahoma" w:cs="Tahoma"/>
          <w:sz w:val="16"/>
          <w:szCs w:val="16"/>
        </w:rPr>
        <w:t>Všechny logovací aparáty musí obsahovat dle relevance minimálně tyto údaje:</w:t>
      </w:r>
    </w:p>
    <w:p w:rsidRPr="007847CB" w:rsidR="009C1F96" w:rsidP="0029508E" w:rsidRDefault="009C1F96" w14:paraId="7692F333" w14:textId="77777777">
      <w:pPr>
        <w:pStyle w:val="Odstavecseseznamem"/>
        <w:numPr>
          <w:ilvl w:val="0"/>
          <w:numId w:val="38"/>
        </w:numPr>
        <w:autoSpaceDE/>
        <w:contextualSpacing/>
        <w:jc w:val="both"/>
        <w:rPr>
          <w:rFonts w:ascii="Tahoma" w:hAnsi="Tahoma" w:cs="Tahoma"/>
          <w:sz w:val="16"/>
          <w:szCs w:val="16"/>
        </w:rPr>
      </w:pPr>
      <w:r w:rsidRPr="007847CB">
        <w:rPr>
          <w:rFonts w:ascii="Tahoma" w:hAnsi="Tahoma" w:cs="Tahoma"/>
          <w:sz w:val="16"/>
          <w:szCs w:val="16"/>
        </w:rPr>
        <w:t>OS/DB/aplikace,</w:t>
      </w:r>
    </w:p>
    <w:p w:rsidRPr="007847CB" w:rsidR="009C1F96" w:rsidP="0029508E" w:rsidRDefault="009C1F96" w14:paraId="7E88E3A2" w14:textId="77777777">
      <w:pPr>
        <w:pStyle w:val="Odstavecseseznamem"/>
        <w:numPr>
          <w:ilvl w:val="0"/>
          <w:numId w:val="38"/>
        </w:numPr>
        <w:autoSpaceDE/>
        <w:contextualSpacing/>
        <w:jc w:val="both"/>
        <w:rPr>
          <w:rFonts w:ascii="Tahoma" w:hAnsi="Tahoma" w:cs="Tahoma"/>
          <w:sz w:val="16"/>
          <w:szCs w:val="16"/>
        </w:rPr>
      </w:pPr>
      <w:r w:rsidRPr="007847CB">
        <w:rPr>
          <w:rFonts w:ascii="Tahoma" w:hAnsi="Tahoma" w:cs="Tahoma"/>
          <w:sz w:val="16"/>
          <w:szCs w:val="16"/>
        </w:rPr>
        <w:t xml:space="preserve">druh záznamu/transakce/operace, </w:t>
      </w:r>
    </w:p>
    <w:p w:rsidRPr="007847CB" w:rsidR="009C1F96" w:rsidP="0029508E" w:rsidRDefault="009C1F96" w14:paraId="6491C4A5" w14:textId="77777777">
      <w:pPr>
        <w:pStyle w:val="Odstavecseseznamem"/>
        <w:numPr>
          <w:ilvl w:val="0"/>
          <w:numId w:val="38"/>
        </w:numPr>
        <w:autoSpaceDE/>
        <w:contextualSpacing/>
        <w:jc w:val="both"/>
        <w:rPr>
          <w:rFonts w:ascii="Tahoma" w:hAnsi="Tahoma" w:cs="Tahoma"/>
          <w:sz w:val="16"/>
          <w:szCs w:val="16"/>
        </w:rPr>
      </w:pPr>
      <w:r w:rsidRPr="007847CB">
        <w:rPr>
          <w:rFonts w:ascii="Tahoma" w:hAnsi="Tahoma" w:cs="Tahoma"/>
          <w:sz w:val="16"/>
          <w:szCs w:val="16"/>
        </w:rPr>
        <w:t>u nových, změn nebo odstranění i zadanou/změněnou hodnotu,</w:t>
      </w:r>
    </w:p>
    <w:p w:rsidRPr="007847CB" w:rsidR="009C1F96" w:rsidP="0029508E" w:rsidRDefault="009C1F96" w14:paraId="4731E574" w14:textId="77777777">
      <w:pPr>
        <w:pStyle w:val="Odstavecseseznamem"/>
        <w:numPr>
          <w:ilvl w:val="0"/>
          <w:numId w:val="38"/>
        </w:numPr>
        <w:autoSpaceDE/>
        <w:contextualSpacing/>
        <w:jc w:val="both"/>
        <w:rPr>
          <w:rFonts w:ascii="Tahoma" w:hAnsi="Tahoma" w:cs="Tahoma"/>
          <w:sz w:val="16"/>
          <w:szCs w:val="16"/>
        </w:rPr>
      </w:pPr>
      <w:r w:rsidRPr="007847CB">
        <w:rPr>
          <w:rFonts w:ascii="Tahoma" w:hAnsi="Tahoma" w:cs="Tahoma"/>
          <w:sz w:val="16"/>
          <w:szCs w:val="16"/>
        </w:rPr>
        <w:t>stav záznamu (dokončený/nedokončený/selhání),</w:t>
      </w:r>
    </w:p>
    <w:p w:rsidRPr="007847CB" w:rsidR="009C1F96" w:rsidP="0029508E" w:rsidRDefault="009C1F96" w14:paraId="603C621D" w14:textId="77777777">
      <w:pPr>
        <w:pStyle w:val="Odstavecseseznamem"/>
        <w:numPr>
          <w:ilvl w:val="0"/>
          <w:numId w:val="38"/>
        </w:numPr>
        <w:autoSpaceDE/>
        <w:contextualSpacing/>
        <w:jc w:val="both"/>
        <w:rPr>
          <w:rFonts w:ascii="Tahoma" w:hAnsi="Tahoma" w:cs="Tahoma"/>
          <w:sz w:val="16"/>
          <w:szCs w:val="16"/>
        </w:rPr>
      </w:pPr>
      <w:r w:rsidRPr="007847CB">
        <w:rPr>
          <w:rFonts w:ascii="Tahoma" w:hAnsi="Tahoma" w:cs="Tahoma"/>
          <w:sz w:val="16"/>
          <w:szCs w:val="16"/>
        </w:rPr>
        <w:t xml:space="preserve">uživatel, </w:t>
      </w:r>
    </w:p>
    <w:p w:rsidRPr="007847CB" w:rsidR="009C1F96" w:rsidP="0029508E" w:rsidRDefault="009C1F96" w14:paraId="078CDD9D" w14:textId="77777777">
      <w:pPr>
        <w:pStyle w:val="Odstavecseseznamem"/>
        <w:numPr>
          <w:ilvl w:val="0"/>
          <w:numId w:val="38"/>
        </w:numPr>
        <w:autoSpaceDE/>
        <w:contextualSpacing/>
        <w:jc w:val="both"/>
        <w:rPr>
          <w:rFonts w:ascii="Tahoma" w:hAnsi="Tahoma" w:cs="Tahoma"/>
          <w:sz w:val="16"/>
          <w:szCs w:val="16"/>
        </w:rPr>
      </w:pPr>
      <w:r w:rsidRPr="007847CB">
        <w:rPr>
          <w:rFonts w:ascii="Tahoma" w:hAnsi="Tahoma" w:cs="Tahoma"/>
          <w:sz w:val="16"/>
          <w:szCs w:val="16"/>
        </w:rPr>
        <w:t>datum a čas,</w:t>
      </w:r>
    </w:p>
    <w:p w:rsidRPr="007847CB" w:rsidR="009C1F96" w:rsidP="00F6165E" w:rsidRDefault="009C1F96" w14:paraId="421E72CD" w14:textId="44732FCB">
      <w:pPr>
        <w:jc w:val="both"/>
        <w:rPr>
          <w:rFonts w:ascii="Tahoma" w:hAnsi="Tahoma" w:cs="Tahoma"/>
          <w:sz w:val="16"/>
          <w:szCs w:val="16"/>
        </w:rPr>
      </w:pPr>
      <w:r w:rsidRPr="007847CB">
        <w:rPr>
          <w:rFonts w:ascii="Tahoma" w:hAnsi="Tahoma" w:cs="Tahoma"/>
          <w:sz w:val="16"/>
          <w:szCs w:val="16"/>
        </w:rPr>
        <w:t xml:space="preserve">pro následující operace logování v systému (viz kap. </w:t>
      </w:r>
      <w:r w:rsidRPr="007847CB" w:rsidR="00E84A8A">
        <w:rPr>
          <w:rFonts w:ascii="Tahoma" w:hAnsi="Tahoma" w:cs="Tahoma"/>
          <w:sz w:val="16"/>
          <w:szCs w:val="16"/>
        </w:rPr>
        <w:t>9</w:t>
      </w:r>
      <w:r w:rsidRPr="007847CB">
        <w:rPr>
          <w:rFonts w:ascii="Tahoma" w:hAnsi="Tahoma" w:cs="Tahoma"/>
          <w:sz w:val="16"/>
          <w:szCs w:val="16"/>
        </w:rPr>
        <w:t>)).</w:t>
      </w:r>
    </w:p>
    <w:p w:rsidRPr="007847CB" w:rsidR="009C1F96" w:rsidP="0029508E" w:rsidRDefault="00A26673" w14:paraId="2527071A" w14:textId="11FD6879">
      <w:pPr>
        <w:pStyle w:val="Nadpis2"/>
        <w:autoSpaceDE/>
        <w:spacing w:before="0"/>
        <w:ind w:left="576" w:hanging="576"/>
        <w:jc w:val="both"/>
        <w:rPr>
          <w:rFonts w:ascii="Tahoma" w:hAnsi="Tahoma" w:cs="Tahoma"/>
          <w:color w:val="auto"/>
          <w:sz w:val="16"/>
          <w:szCs w:val="16"/>
        </w:rPr>
      </w:pPr>
      <w:bookmarkStart w:name="_Toc26351693" w:id="55"/>
      <w:bookmarkStart w:name="_Toc48042997" w:id="56"/>
      <w:bookmarkStart w:name="_Ref48915793" w:id="57"/>
      <w:bookmarkStart w:name="_Ref72936753" w:id="58"/>
      <w:bookmarkStart w:name="_Toc73345318" w:id="59"/>
      <w:bookmarkStart w:name="_Ref73617327" w:id="60"/>
      <w:r w:rsidRPr="007847CB">
        <w:rPr>
          <w:rFonts w:ascii="Tahoma" w:hAnsi="Tahoma" w:cs="Tahoma"/>
          <w:color w:val="auto"/>
          <w:sz w:val="16"/>
          <w:szCs w:val="16"/>
        </w:rPr>
        <w:t>9</w:t>
      </w:r>
      <w:r w:rsidRPr="007847CB" w:rsidR="009C1F96">
        <w:rPr>
          <w:rFonts w:ascii="Tahoma" w:hAnsi="Tahoma" w:cs="Tahoma"/>
          <w:color w:val="auto"/>
          <w:sz w:val="16"/>
          <w:szCs w:val="16"/>
        </w:rPr>
        <w:t>) Zaznamenávání událostí a jejich vyhodnocování</w:t>
      </w:r>
      <w:bookmarkEnd w:id="55"/>
      <w:bookmarkEnd w:id="56"/>
      <w:bookmarkEnd w:id="57"/>
      <w:bookmarkEnd w:id="58"/>
      <w:bookmarkEnd w:id="59"/>
      <w:bookmarkEnd w:id="60"/>
      <w:r w:rsidRPr="007847CB" w:rsidR="009C1F96">
        <w:rPr>
          <w:rFonts w:ascii="Tahoma" w:hAnsi="Tahoma" w:cs="Tahoma"/>
          <w:color w:val="auto"/>
          <w:sz w:val="16"/>
          <w:szCs w:val="16"/>
        </w:rPr>
        <w:t xml:space="preserve"> </w:t>
      </w:r>
    </w:p>
    <w:p w:rsidRPr="007847CB" w:rsidR="009C1F96" w:rsidP="00F6165E" w:rsidRDefault="009C1F96" w14:paraId="6548481C" w14:textId="77777777">
      <w:pPr>
        <w:jc w:val="both"/>
        <w:rPr>
          <w:rFonts w:ascii="Tahoma" w:hAnsi="Tahoma" w:cs="Tahoma"/>
          <w:sz w:val="16"/>
          <w:szCs w:val="16"/>
        </w:rPr>
      </w:pPr>
      <w:r w:rsidRPr="007847CB">
        <w:rPr>
          <w:rFonts w:ascii="Tahoma" w:hAnsi="Tahoma" w:cs="Tahoma"/>
          <w:sz w:val="16"/>
          <w:szCs w:val="16"/>
        </w:rPr>
        <w:t>V rámci dodávaného díla musí být realizováno zaznamenání minimálně následujících událostí:</w:t>
      </w:r>
    </w:p>
    <w:p w:rsidRPr="007847CB" w:rsidR="009C1F96" w:rsidP="0029508E" w:rsidRDefault="009C1F96" w14:paraId="210347F2" w14:textId="77777777">
      <w:pPr>
        <w:pStyle w:val="Odstavecseseznamem"/>
        <w:numPr>
          <w:ilvl w:val="0"/>
          <w:numId w:val="39"/>
        </w:numPr>
        <w:autoSpaceDE/>
        <w:contextualSpacing/>
        <w:jc w:val="both"/>
        <w:rPr>
          <w:rFonts w:ascii="Tahoma" w:hAnsi="Tahoma" w:cs="Tahoma"/>
          <w:sz w:val="16"/>
          <w:szCs w:val="16"/>
        </w:rPr>
      </w:pPr>
      <w:r w:rsidRPr="007847CB">
        <w:rPr>
          <w:rFonts w:ascii="Tahoma" w:hAnsi="Tahoma" w:cs="Tahoma"/>
          <w:sz w:val="16"/>
          <w:szCs w:val="16"/>
        </w:rPr>
        <w:t>přihlášení a odhlášení uživatelů a administrátorů,</w:t>
      </w:r>
    </w:p>
    <w:p w:rsidRPr="007847CB" w:rsidR="009C1F96" w:rsidP="0029508E" w:rsidRDefault="009C1F96" w14:paraId="15EBC65D" w14:textId="77777777">
      <w:pPr>
        <w:pStyle w:val="Odstavecseseznamem"/>
        <w:numPr>
          <w:ilvl w:val="0"/>
          <w:numId w:val="39"/>
        </w:numPr>
        <w:autoSpaceDE/>
        <w:contextualSpacing/>
        <w:jc w:val="both"/>
        <w:rPr>
          <w:rFonts w:ascii="Tahoma" w:hAnsi="Tahoma" w:cs="Tahoma"/>
          <w:sz w:val="16"/>
          <w:szCs w:val="16"/>
        </w:rPr>
      </w:pPr>
      <w:r w:rsidRPr="007847CB">
        <w:rPr>
          <w:rFonts w:ascii="Tahoma" w:hAnsi="Tahoma" w:cs="Tahoma"/>
          <w:sz w:val="16"/>
          <w:szCs w:val="16"/>
        </w:rPr>
        <w:t>činnosti provedené privilegovanými účty (administrátorské účty, systémové účty, technické účty apod.),</w:t>
      </w:r>
    </w:p>
    <w:p w:rsidRPr="007847CB" w:rsidR="009C1F96" w:rsidP="0029508E" w:rsidRDefault="009C1F96" w14:paraId="1125A126" w14:textId="77777777">
      <w:pPr>
        <w:pStyle w:val="Odstavecseseznamem"/>
        <w:numPr>
          <w:ilvl w:val="0"/>
          <w:numId w:val="39"/>
        </w:numPr>
        <w:autoSpaceDE/>
        <w:contextualSpacing/>
        <w:jc w:val="both"/>
        <w:rPr>
          <w:rFonts w:ascii="Tahoma" w:hAnsi="Tahoma" w:cs="Tahoma"/>
          <w:sz w:val="16"/>
          <w:szCs w:val="16"/>
        </w:rPr>
      </w:pPr>
      <w:r w:rsidRPr="007847CB">
        <w:rPr>
          <w:rFonts w:ascii="Tahoma" w:hAnsi="Tahoma" w:cs="Tahoma"/>
          <w:sz w:val="16"/>
          <w:szCs w:val="16"/>
        </w:rPr>
        <w:lastRenderedPageBreak/>
        <w:t>činnosti vedoucí ke změně přístupových oprávnění (standardních i privilegovaných),</w:t>
      </w:r>
    </w:p>
    <w:p w:rsidRPr="007847CB" w:rsidR="009C1F96" w:rsidP="0029508E" w:rsidRDefault="009C1F96" w14:paraId="6BA3ED98" w14:textId="77777777">
      <w:pPr>
        <w:pStyle w:val="Odstavecseseznamem"/>
        <w:numPr>
          <w:ilvl w:val="0"/>
          <w:numId w:val="39"/>
        </w:numPr>
        <w:autoSpaceDE/>
        <w:contextualSpacing/>
        <w:jc w:val="both"/>
        <w:rPr>
          <w:rFonts w:ascii="Tahoma" w:hAnsi="Tahoma" w:cs="Tahoma"/>
          <w:sz w:val="16"/>
          <w:szCs w:val="16"/>
        </w:rPr>
      </w:pPr>
      <w:r w:rsidRPr="007847CB">
        <w:rPr>
          <w:rFonts w:ascii="Tahoma" w:hAnsi="Tahoma" w:cs="Tahoma"/>
          <w:sz w:val="16"/>
          <w:szCs w:val="16"/>
        </w:rPr>
        <w:t>neprovedení činností v důsledku nedostatku přístupových oprávnění a další neúspěšné činnosti uživatelů,</w:t>
      </w:r>
    </w:p>
    <w:p w:rsidRPr="007847CB" w:rsidR="009C1F96" w:rsidP="0029508E" w:rsidRDefault="009C1F96" w14:paraId="0ADEC24E" w14:textId="77777777">
      <w:pPr>
        <w:pStyle w:val="Odstavecseseznamem"/>
        <w:numPr>
          <w:ilvl w:val="0"/>
          <w:numId w:val="39"/>
        </w:numPr>
        <w:autoSpaceDE/>
        <w:contextualSpacing/>
        <w:jc w:val="both"/>
        <w:rPr>
          <w:rFonts w:ascii="Tahoma" w:hAnsi="Tahoma" w:cs="Tahoma"/>
          <w:sz w:val="16"/>
          <w:szCs w:val="16"/>
        </w:rPr>
      </w:pPr>
      <w:r w:rsidRPr="007847CB">
        <w:rPr>
          <w:rFonts w:ascii="Tahoma" w:hAnsi="Tahoma" w:cs="Tahoma"/>
          <w:sz w:val="16"/>
          <w:szCs w:val="16"/>
        </w:rPr>
        <w:t>zahájení a ukončení činností (včetně „pádů“ nebo selhání) jednotlivých komponent systému,</w:t>
      </w:r>
    </w:p>
    <w:p w:rsidRPr="007847CB" w:rsidR="009C1F96" w:rsidP="0029508E" w:rsidRDefault="009C1F96" w14:paraId="1ED0D4F9" w14:textId="77777777">
      <w:pPr>
        <w:pStyle w:val="Odstavecseseznamem"/>
        <w:numPr>
          <w:ilvl w:val="0"/>
          <w:numId w:val="39"/>
        </w:numPr>
        <w:autoSpaceDE/>
        <w:contextualSpacing/>
        <w:jc w:val="both"/>
        <w:rPr>
          <w:rFonts w:ascii="Tahoma" w:hAnsi="Tahoma" w:cs="Tahoma"/>
          <w:sz w:val="16"/>
          <w:szCs w:val="16"/>
        </w:rPr>
      </w:pPr>
      <w:r w:rsidRPr="007847CB">
        <w:rPr>
          <w:rFonts w:ascii="Tahoma" w:hAnsi="Tahoma" w:cs="Tahoma"/>
          <w:sz w:val="16"/>
          <w:szCs w:val="16"/>
        </w:rPr>
        <w:t xml:space="preserve">činnosti spojené s přijímáním/odesíláním ze/do SW třetích stran (integrační logy), </w:t>
      </w:r>
    </w:p>
    <w:p w:rsidRPr="007847CB" w:rsidR="009C1F96" w:rsidP="0029508E" w:rsidRDefault="009C1F96" w14:paraId="4C87157F" w14:textId="77777777">
      <w:pPr>
        <w:pStyle w:val="Odstavecseseznamem"/>
        <w:numPr>
          <w:ilvl w:val="0"/>
          <w:numId w:val="39"/>
        </w:numPr>
        <w:autoSpaceDE/>
        <w:contextualSpacing/>
        <w:jc w:val="both"/>
        <w:rPr>
          <w:rFonts w:ascii="Tahoma" w:hAnsi="Tahoma" w:cs="Tahoma"/>
          <w:sz w:val="16"/>
          <w:szCs w:val="16"/>
        </w:rPr>
      </w:pPr>
      <w:r w:rsidRPr="007847CB">
        <w:rPr>
          <w:rFonts w:ascii="Tahoma" w:hAnsi="Tahoma" w:cs="Tahoma"/>
          <w:sz w:val="16"/>
          <w:szCs w:val="16"/>
        </w:rPr>
        <w:t>automatická varovná nebo chybová hlášení komponent systému,</w:t>
      </w:r>
    </w:p>
    <w:p w:rsidRPr="007847CB" w:rsidR="009C1F96" w:rsidP="0029508E" w:rsidRDefault="009C1F96" w14:paraId="75507616" w14:textId="77777777">
      <w:pPr>
        <w:pStyle w:val="Odstavecseseznamem"/>
        <w:numPr>
          <w:ilvl w:val="0"/>
          <w:numId w:val="39"/>
        </w:numPr>
        <w:autoSpaceDE/>
        <w:contextualSpacing/>
        <w:jc w:val="both"/>
        <w:rPr>
          <w:rFonts w:ascii="Tahoma" w:hAnsi="Tahoma" w:cs="Tahoma"/>
          <w:sz w:val="16"/>
          <w:szCs w:val="16"/>
        </w:rPr>
      </w:pPr>
      <w:r w:rsidRPr="007847CB">
        <w:rPr>
          <w:rFonts w:ascii="Tahoma" w:hAnsi="Tahoma" w:cs="Tahoma"/>
          <w:sz w:val="16"/>
          <w:szCs w:val="16"/>
        </w:rPr>
        <w:t>přístupy k záznamům o činnostech, pokusy o manipulaci se záznamy o činnostech a změny nastavení nástroje pro zaznamenávání činností,</w:t>
      </w:r>
    </w:p>
    <w:p w:rsidRPr="007847CB" w:rsidR="009C1F96" w:rsidP="0029508E" w:rsidRDefault="009C1F96" w14:paraId="2ACF18BD" w14:textId="77777777">
      <w:pPr>
        <w:pStyle w:val="Odstavecseseznamem"/>
        <w:numPr>
          <w:ilvl w:val="0"/>
          <w:numId w:val="39"/>
        </w:numPr>
        <w:autoSpaceDE/>
        <w:contextualSpacing/>
        <w:jc w:val="both"/>
        <w:rPr>
          <w:rFonts w:ascii="Tahoma" w:hAnsi="Tahoma" w:cs="Tahoma"/>
          <w:sz w:val="16"/>
          <w:szCs w:val="16"/>
        </w:rPr>
      </w:pPr>
      <w:r w:rsidRPr="007847CB">
        <w:rPr>
          <w:rFonts w:ascii="Tahoma" w:hAnsi="Tahoma" w:cs="Tahoma"/>
          <w:sz w:val="16"/>
          <w:szCs w:val="16"/>
        </w:rPr>
        <w:t>použití mechanismů identifikace a autentizace včetně změny údajů, které slouží k přihlášení,</w:t>
      </w:r>
    </w:p>
    <w:p w:rsidRPr="007847CB" w:rsidR="009C1F96" w:rsidP="0029508E" w:rsidRDefault="009C1F96" w14:paraId="65F4D01E" w14:textId="77777777">
      <w:pPr>
        <w:pStyle w:val="Odstavecseseznamem"/>
        <w:numPr>
          <w:ilvl w:val="0"/>
          <w:numId w:val="39"/>
        </w:numPr>
        <w:autoSpaceDE/>
        <w:contextualSpacing/>
        <w:jc w:val="both"/>
        <w:rPr>
          <w:rFonts w:ascii="Tahoma" w:hAnsi="Tahoma" w:cs="Tahoma"/>
          <w:sz w:val="16"/>
          <w:szCs w:val="16"/>
        </w:rPr>
      </w:pPr>
      <w:r w:rsidRPr="007847CB">
        <w:rPr>
          <w:rFonts w:ascii="Tahoma" w:hAnsi="Tahoma" w:cs="Tahoma"/>
          <w:sz w:val="16"/>
          <w:szCs w:val="16"/>
        </w:rPr>
        <w:t>založení, změna, výmaz, čtení a tisk datových záznamu včetně času, uživatele a identifikace pracovní stanice, ze které byl úkon proveden (transakční protokol),</w:t>
      </w:r>
    </w:p>
    <w:p w:rsidRPr="007847CB" w:rsidR="009C1F96" w:rsidP="0029508E" w:rsidRDefault="009C1F96" w14:paraId="7BE0F758" w14:textId="77777777">
      <w:pPr>
        <w:pStyle w:val="Odstavecseseznamem"/>
        <w:numPr>
          <w:ilvl w:val="0"/>
          <w:numId w:val="39"/>
        </w:numPr>
        <w:autoSpaceDE/>
        <w:contextualSpacing/>
        <w:jc w:val="both"/>
        <w:rPr>
          <w:rFonts w:ascii="Tahoma" w:hAnsi="Tahoma" w:cs="Tahoma"/>
          <w:sz w:val="16"/>
          <w:szCs w:val="16"/>
        </w:rPr>
      </w:pPr>
      <w:proofErr w:type="spellStart"/>
      <w:r w:rsidRPr="007847CB">
        <w:rPr>
          <w:rFonts w:ascii="Tahoma" w:hAnsi="Tahoma" w:cs="Tahoma"/>
          <w:sz w:val="16"/>
          <w:szCs w:val="16"/>
        </w:rPr>
        <w:t>tracking</w:t>
      </w:r>
      <w:proofErr w:type="spellEnd"/>
      <w:r w:rsidRPr="007847CB">
        <w:rPr>
          <w:rFonts w:ascii="Tahoma" w:hAnsi="Tahoma" w:cs="Tahoma"/>
          <w:sz w:val="16"/>
          <w:szCs w:val="16"/>
        </w:rPr>
        <w:t xml:space="preserve"> systémových změn na úrovni operačního systému, služeb a aplikací,</w:t>
      </w:r>
    </w:p>
    <w:p w:rsidRPr="007847CB" w:rsidR="009C1F96" w:rsidP="0029508E" w:rsidRDefault="009C1F96" w14:paraId="007DF31E" w14:textId="77777777">
      <w:pPr>
        <w:pStyle w:val="Odstavecseseznamem"/>
        <w:numPr>
          <w:ilvl w:val="0"/>
          <w:numId w:val="39"/>
        </w:numPr>
        <w:autoSpaceDE/>
        <w:contextualSpacing/>
        <w:jc w:val="both"/>
        <w:rPr>
          <w:rFonts w:ascii="Tahoma" w:hAnsi="Tahoma" w:cs="Tahoma"/>
          <w:sz w:val="16"/>
          <w:szCs w:val="16"/>
        </w:rPr>
      </w:pPr>
      <w:r w:rsidRPr="007847CB">
        <w:rPr>
          <w:rFonts w:ascii="Tahoma" w:hAnsi="Tahoma" w:cs="Tahoma"/>
          <w:sz w:val="16"/>
          <w:szCs w:val="16"/>
        </w:rPr>
        <w:t>identifikace pokusu nebo realizovaného kybernetického útoku.</w:t>
      </w:r>
    </w:p>
    <w:p w:rsidRPr="007847CB" w:rsidR="009C1F96" w:rsidP="00F6165E" w:rsidRDefault="009C1F96" w14:paraId="7AE47B05" w14:textId="77777777">
      <w:pPr>
        <w:jc w:val="both"/>
        <w:rPr>
          <w:rFonts w:ascii="Tahoma" w:hAnsi="Tahoma" w:cs="Tahoma"/>
          <w:sz w:val="16"/>
          <w:szCs w:val="16"/>
        </w:rPr>
      </w:pPr>
      <w:r w:rsidRPr="007847CB">
        <w:rPr>
          <w:rFonts w:ascii="Tahoma" w:hAnsi="Tahoma" w:cs="Tahoma"/>
          <w:sz w:val="16"/>
          <w:szCs w:val="16"/>
        </w:rPr>
        <w:t>Takto zaznamenané události musí být zpracovatelné (strukturované, strojově čitelné) nezávislým prostředkem pro ochranu získaných informací před neoprávněným čtením nebo změnou a pro další vyhodnocování (standardní rozhraní SIEM).</w:t>
      </w:r>
    </w:p>
    <w:p w:rsidRPr="007847CB" w:rsidR="009C1F96" w:rsidP="0029508E" w:rsidRDefault="00A26673" w14:paraId="2A5066B4" w14:textId="419DA8BF">
      <w:pPr>
        <w:pStyle w:val="Nadpis2"/>
        <w:autoSpaceDE/>
        <w:spacing w:before="0"/>
        <w:ind w:left="576" w:hanging="576"/>
        <w:jc w:val="both"/>
        <w:rPr>
          <w:rFonts w:ascii="Tahoma" w:hAnsi="Tahoma" w:cs="Tahoma"/>
          <w:color w:val="auto"/>
          <w:sz w:val="16"/>
          <w:szCs w:val="16"/>
        </w:rPr>
      </w:pPr>
      <w:bookmarkStart w:name="_Toc26351694" w:id="61"/>
      <w:bookmarkStart w:name="_Toc48042998" w:id="62"/>
      <w:bookmarkStart w:name="_Toc73345319" w:id="63"/>
      <w:r w:rsidRPr="007847CB">
        <w:rPr>
          <w:rFonts w:ascii="Tahoma" w:hAnsi="Tahoma" w:cs="Tahoma"/>
          <w:color w:val="auto"/>
          <w:sz w:val="16"/>
          <w:szCs w:val="16"/>
        </w:rPr>
        <w:t>10</w:t>
      </w:r>
      <w:r w:rsidRPr="007847CB" w:rsidR="009C1F96">
        <w:rPr>
          <w:rFonts w:ascii="Tahoma" w:hAnsi="Tahoma" w:cs="Tahoma"/>
          <w:color w:val="auto"/>
          <w:sz w:val="16"/>
          <w:szCs w:val="16"/>
        </w:rPr>
        <w:t>) Aplikační bezpečnost</w:t>
      </w:r>
      <w:bookmarkEnd w:id="61"/>
      <w:bookmarkEnd w:id="62"/>
      <w:bookmarkEnd w:id="63"/>
      <w:r w:rsidRPr="007847CB" w:rsidR="009C1F96">
        <w:rPr>
          <w:rFonts w:ascii="Tahoma" w:hAnsi="Tahoma" w:cs="Tahoma"/>
          <w:color w:val="auto"/>
          <w:sz w:val="16"/>
          <w:szCs w:val="16"/>
        </w:rPr>
        <w:t xml:space="preserve"> </w:t>
      </w:r>
    </w:p>
    <w:p w:rsidRPr="007847CB" w:rsidR="009C1F96" w:rsidP="00F6165E" w:rsidRDefault="00286B66" w14:paraId="6980DE61" w14:textId="5F5CF1E0">
      <w:pPr>
        <w:jc w:val="both"/>
        <w:rPr>
          <w:rFonts w:ascii="Tahoma" w:hAnsi="Tahoma" w:cs="Tahoma"/>
          <w:sz w:val="16"/>
          <w:szCs w:val="16"/>
        </w:rPr>
      </w:pPr>
      <w:r w:rsidRPr="007847CB">
        <w:rPr>
          <w:rFonts w:ascii="Tahoma" w:hAnsi="Tahoma" w:cs="Tahoma"/>
          <w:sz w:val="16"/>
          <w:szCs w:val="16"/>
        </w:rPr>
        <w:t xml:space="preserve">Poskytovatel </w:t>
      </w:r>
      <w:r w:rsidRPr="007847CB" w:rsidR="009C1F96">
        <w:rPr>
          <w:rFonts w:ascii="Tahoma" w:hAnsi="Tahoma" w:cs="Tahoma"/>
          <w:sz w:val="16"/>
          <w:szCs w:val="16"/>
        </w:rPr>
        <w:t>zajistí v rámci dodávaného řešení:</w:t>
      </w:r>
    </w:p>
    <w:p w:rsidRPr="007847CB" w:rsidR="009C1F96" w:rsidP="0029508E" w:rsidRDefault="009C1F96" w14:paraId="0FE02B06" w14:textId="77777777">
      <w:pPr>
        <w:pStyle w:val="Odstavecseseznamem"/>
        <w:numPr>
          <w:ilvl w:val="0"/>
          <w:numId w:val="40"/>
        </w:numPr>
        <w:autoSpaceDE/>
        <w:contextualSpacing/>
        <w:jc w:val="both"/>
        <w:rPr>
          <w:rFonts w:ascii="Tahoma" w:hAnsi="Tahoma" w:cs="Tahoma"/>
          <w:sz w:val="16"/>
          <w:szCs w:val="16"/>
        </w:rPr>
      </w:pPr>
      <w:r w:rsidRPr="007847CB">
        <w:rPr>
          <w:rFonts w:ascii="Tahoma" w:hAnsi="Tahoma" w:cs="Tahoma"/>
          <w:sz w:val="16"/>
          <w:szCs w:val="16"/>
        </w:rPr>
        <w:t>trvalou ochranu aplikací a informací před neoprávněnou činností, popřením provedených činností, kompromitací nebo neautorizovanou změnou,</w:t>
      </w:r>
    </w:p>
    <w:p w:rsidRPr="007847CB" w:rsidR="009C1F96" w:rsidP="0029508E" w:rsidRDefault="009C1F96" w14:paraId="25DF3B5B" w14:textId="77777777">
      <w:pPr>
        <w:pStyle w:val="Odstavecseseznamem"/>
        <w:numPr>
          <w:ilvl w:val="0"/>
          <w:numId w:val="40"/>
        </w:numPr>
        <w:autoSpaceDE/>
        <w:contextualSpacing/>
        <w:jc w:val="both"/>
        <w:rPr>
          <w:rFonts w:ascii="Tahoma" w:hAnsi="Tahoma" w:cs="Tahoma"/>
          <w:sz w:val="16"/>
          <w:szCs w:val="16"/>
        </w:rPr>
      </w:pPr>
      <w:r w:rsidRPr="007847CB">
        <w:rPr>
          <w:rFonts w:ascii="Tahoma" w:hAnsi="Tahoma" w:cs="Tahoma"/>
          <w:sz w:val="16"/>
          <w:szCs w:val="16"/>
        </w:rPr>
        <w:t>trvalou ochranu transakcí před jejich nedokončením, nesprávným směrováním, neautorizovanou změnou předávaného datového obsahu, kompromitací, neautorizovaným duplikováním nebo opakováním.</w:t>
      </w:r>
    </w:p>
    <w:p w:rsidRPr="007847CB" w:rsidR="009C1F96" w:rsidP="0029508E" w:rsidRDefault="009C1F96" w14:paraId="7FF4D20B" w14:textId="585F8977">
      <w:pPr>
        <w:pStyle w:val="Nadpis2"/>
        <w:autoSpaceDE/>
        <w:spacing w:before="0"/>
        <w:ind w:left="576" w:hanging="576"/>
        <w:jc w:val="both"/>
        <w:rPr>
          <w:rFonts w:ascii="Tahoma" w:hAnsi="Tahoma" w:cs="Tahoma"/>
          <w:color w:val="auto"/>
          <w:sz w:val="16"/>
          <w:szCs w:val="16"/>
        </w:rPr>
      </w:pPr>
      <w:bookmarkStart w:name="_Toc26351695" w:id="64"/>
      <w:bookmarkStart w:name="_Toc48042999" w:id="65"/>
      <w:bookmarkStart w:name="_Toc73345320" w:id="66"/>
      <w:r w:rsidRPr="007847CB">
        <w:rPr>
          <w:rFonts w:ascii="Tahoma" w:hAnsi="Tahoma" w:cs="Tahoma"/>
          <w:color w:val="auto"/>
          <w:sz w:val="16"/>
          <w:szCs w:val="16"/>
        </w:rPr>
        <w:t>1</w:t>
      </w:r>
      <w:r w:rsidRPr="007847CB" w:rsidR="00A26673">
        <w:rPr>
          <w:rFonts w:ascii="Tahoma" w:hAnsi="Tahoma" w:cs="Tahoma"/>
          <w:color w:val="auto"/>
          <w:sz w:val="16"/>
          <w:szCs w:val="16"/>
        </w:rPr>
        <w:t>1</w:t>
      </w:r>
      <w:r w:rsidRPr="007847CB">
        <w:rPr>
          <w:rFonts w:ascii="Tahoma" w:hAnsi="Tahoma" w:cs="Tahoma"/>
          <w:color w:val="auto"/>
          <w:sz w:val="16"/>
          <w:szCs w:val="16"/>
        </w:rPr>
        <w:t>) Ochrana dat</w:t>
      </w:r>
      <w:bookmarkEnd w:id="64"/>
      <w:bookmarkEnd w:id="65"/>
      <w:bookmarkEnd w:id="66"/>
    </w:p>
    <w:p w:rsidRPr="007847CB" w:rsidR="009C1F96" w:rsidP="00F6165E" w:rsidRDefault="00286B66" w14:paraId="6E2AF4D7" w14:textId="2F5D7DC1">
      <w:pPr>
        <w:jc w:val="both"/>
        <w:rPr>
          <w:rFonts w:ascii="Tahoma" w:hAnsi="Tahoma" w:cs="Tahoma"/>
          <w:sz w:val="16"/>
          <w:szCs w:val="16"/>
        </w:rPr>
      </w:pPr>
      <w:r w:rsidRPr="007847CB">
        <w:rPr>
          <w:rFonts w:ascii="Tahoma" w:hAnsi="Tahoma" w:cs="Tahoma"/>
          <w:sz w:val="16"/>
          <w:szCs w:val="16"/>
        </w:rPr>
        <w:t xml:space="preserve">Poskytovatel </w:t>
      </w:r>
      <w:r w:rsidRPr="007847CB" w:rsidR="009C1F96">
        <w:rPr>
          <w:rFonts w:ascii="Tahoma" w:hAnsi="Tahoma" w:cs="Tahoma"/>
          <w:sz w:val="16"/>
          <w:szCs w:val="16"/>
        </w:rPr>
        <w:t>zajistí v rámci dodávaného řešení:</w:t>
      </w:r>
    </w:p>
    <w:p w:rsidRPr="007847CB" w:rsidR="009C1F96" w:rsidP="0029508E" w:rsidRDefault="009C1F96" w14:paraId="00FFDE43" w14:textId="77777777">
      <w:pPr>
        <w:pStyle w:val="Odstavecseseznamem"/>
        <w:numPr>
          <w:ilvl w:val="0"/>
          <w:numId w:val="41"/>
        </w:numPr>
        <w:autoSpaceDE/>
        <w:contextualSpacing/>
        <w:jc w:val="both"/>
        <w:rPr>
          <w:rFonts w:ascii="Tahoma" w:hAnsi="Tahoma" w:cs="Tahoma"/>
          <w:sz w:val="16"/>
          <w:szCs w:val="16"/>
        </w:rPr>
      </w:pPr>
      <w:r w:rsidRPr="007847CB">
        <w:rPr>
          <w:rFonts w:ascii="Tahoma" w:hAnsi="Tahoma" w:cs="Tahoma"/>
          <w:sz w:val="16"/>
          <w:szCs w:val="16"/>
        </w:rPr>
        <w:t>Nastavení ochrany dat zpracovaných nebo uchovávaných v řešení, a to především osobních údajů nebo citlivých údajů, kdy bude kladen důraz na data dostupná z vnější sítě. Budou zohledněna rizika:</w:t>
      </w:r>
    </w:p>
    <w:p w:rsidRPr="007847CB" w:rsidR="009C1F96" w:rsidP="0029508E" w:rsidRDefault="009C1F96" w14:paraId="72FE5115" w14:textId="77777777">
      <w:pPr>
        <w:pStyle w:val="Odstavecseseznamem"/>
        <w:numPr>
          <w:ilvl w:val="1"/>
          <w:numId w:val="41"/>
        </w:numPr>
        <w:autoSpaceDE/>
        <w:contextualSpacing/>
        <w:jc w:val="both"/>
        <w:rPr>
          <w:rFonts w:ascii="Tahoma" w:hAnsi="Tahoma" w:cs="Tahoma"/>
          <w:sz w:val="16"/>
          <w:szCs w:val="16"/>
        </w:rPr>
      </w:pPr>
      <w:r w:rsidRPr="007847CB">
        <w:rPr>
          <w:rFonts w:ascii="Tahoma" w:hAnsi="Tahoma" w:cs="Tahoma"/>
          <w:sz w:val="16"/>
          <w:szCs w:val="16"/>
        </w:rPr>
        <w:t>neoprávněného přístupu,</w:t>
      </w:r>
    </w:p>
    <w:p w:rsidRPr="007847CB" w:rsidR="009C1F96" w:rsidP="0029508E" w:rsidRDefault="009C1F96" w14:paraId="21797AEF" w14:textId="77777777">
      <w:pPr>
        <w:pStyle w:val="Odstavecseseznamem"/>
        <w:numPr>
          <w:ilvl w:val="1"/>
          <w:numId w:val="41"/>
        </w:numPr>
        <w:autoSpaceDE/>
        <w:contextualSpacing/>
        <w:jc w:val="both"/>
        <w:rPr>
          <w:rFonts w:ascii="Tahoma" w:hAnsi="Tahoma" w:cs="Tahoma"/>
          <w:sz w:val="16"/>
          <w:szCs w:val="16"/>
        </w:rPr>
      </w:pPr>
      <w:r w:rsidRPr="007847CB">
        <w:rPr>
          <w:rFonts w:ascii="Tahoma" w:hAnsi="Tahoma" w:cs="Tahoma"/>
          <w:sz w:val="16"/>
          <w:szCs w:val="16"/>
        </w:rPr>
        <w:t>nedovolených činností nad rámec svých práv,</w:t>
      </w:r>
    </w:p>
    <w:p w:rsidRPr="007847CB" w:rsidR="009C1F96" w:rsidP="0029508E" w:rsidRDefault="009C1F96" w14:paraId="4C6DDBD8" w14:textId="77777777">
      <w:pPr>
        <w:pStyle w:val="Odstavecseseznamem"/>
        <w:numPr>
          <w:ilvl w:val="1"/>
          <w:numId w:val="41"/>
        </w:numPr>
        <w:autoSpaceDE/>
        <w:contextualSpacing/>
        <w:jc w:val="both"/>
        <w:rPr>
          <w:rFonts w:ascii="Tahoma" w:hAnsi="Tahoma" w:cs="Tahoma"/>
          <w:sz w:val="16"/>
          <w:szCs w:val="16"/>
        </w:rPr>
      </w:pPr>
      <w:r w:rsidRPr="007847CB">
        <w:rPr>
          <w:rFonts w:ascii="Tahoma" w:hAnsi="Tahoma" w:cs="Tahoma"/>
          <w:sz w:val="16"/>
          <w:szCs w:val="16"/>
        </w:rPr>
        <w:t>popření provedených činností,</w:t>
      </w:r>
    </w:p>
    <w:p w:rsidRPr="007847CB" w:rsidR="009C1F96" w:rsidP="0029508E" w:rsidRDefault="009C1F96" w14:paraId="2D97D013" w14:textId="77777777">
      <w:pPr>
        <w:pStyle w:val="Odstavecseseznamem"/>
        <w:numPr>
          <w:ilvl w:val="1"/>
          <w:numId w:val="41"/>
        </w:numPr>
        <w:autoSpaceDE/>
        <w:contextualSpacing/>
        <w:jc w:val="both"/>
        <w:rPr>
          <w:rFonts w:ascii="Tahoma" w:hAnsi="Tahoma" w:cs="Tahoma"/>
          <w:sz w:val="16"/>
          <w:szCs w:val="16"/>
        </w:rPr>
      </w:pPr>
      <w:r w:rsidRPr="007847CB">
        <w:rPr>
          <w:rFonts w:ascii="Tahoma" w:hAnsi="Tahoma" w:cs="Tahoma"/>
          <w:sz w:val="16"/>
          <w:szCs w:val="16"/>
        </w:rPr>
        <w:t>kompromitace,</w:t>
      </w:r>
    </w:p>
    <w:p w:rsidRPr="007847CB" w:rsidR="009C1F96" w:rsidP="0029508E" w:rsidRDefault="009C1F96" w14:paraId="3416443E" w14:textId="77777777">
      <w:pPr>
        <w:pStyle w:val="Odstavecseseznamem"/>
        <w:numPr>
          <w:ilvl w:val="1"/>
          <w:numId w:val="41"/>
        </w:numPr>
        <w:autoSpaceDE/>
        <w:contextualSpacing/>
        <w:jc w:val="both"/>
        <w:rPr>
          <w:rFonts w:ascii="Tahoma" w:hAnsi="Tahoma" w:cs="Tahoma"/>
          <w:sz w:val="16"/>
          <w:szCs w:val="16"/>
        </w:rPr>
      </w:pPr>
      <w:r w:rsidRPr="007847CB">
        <w:rPr>
          <w:rFonts w:ascii="Tahoma" w:hAnsi="Tahoma" w:cs="Tahoma"/>
          <w:sz w:val="16"/>
          <w:szCs w:val="16"/>
        </w:rPr>
        <w:t>porušení integrity dat,</w:t>
      </w:r>
    </w:p>
    <w:p w:rsidRPr="007847CB" w:rsidR="009C1F96" w:rsidP="0029508E" w:rsidRDefault="009C1F96" w14:paraId="5544C21C" w14:textId="77777777">
      <w:pPr>
        <w:pStyle w:val="Odstavecseseznamem"/>
        <w:numPr>
          <w:ilvl w:val="1"/>
          <w:numId w:val="41"/>
        </w:numPr>
        <w:autoSpaceDE/>
        <w:contextualSpacing/>
        <w:jc w:val="both"/>
        <w:rPr>
          <w:rFonts w:ascii="Tahoma" w:hAnsi="Tahoma" w:cs="Tahoma"/>
          <w:sz w:val="16"/>
          <w:szCs w:val="16"/>
        </w:rPr>
      </w:pPr>
      <w:r w:rsidRPr="007847CB">
        <w:rPr>
          <w:rFonts w:ascii="Tahoma" w:hAnsi="Tahoma" w:cs="Tahoma"/>
          <w:sz w:val="16"/>
          <w:szCs w:val="16"/>
        </w:rPr>
        <w:t>nedostupnosti dat,</w:t>
      </w:r>
    </w:p>
    <w:p w:rsidRPr="007847CB" w:rsidR="009C1F96" w:rsidP="0029508E" w:rsidRDefault="009C1F96" w14:paraId="49D77FDE" w14:textId="77777777">
      <w:pPr>
        <w:pStyle w:val="Odstavecseseznamem"/>
        <w:numPr>
          <w:ilvl w:val="1"/>
          <w:numId w:val="41"/>
        </w:numPr>
        <w:autoSpaceDE/>
        <w:contextualSpacing/>
        <w:jc w:val="both"/>
        <w:rPr>
          <w:rFonts w:ascii="Tahoma" w:hAnsi="Tahoma" w:cs="Tahoma"/>
          <w:sz w:val="16"/>
          <w:szCs w:val="16"/>
        </w:rPr>
      </w:pPr>
      <w:r w:rsidRPr="007847CB">
        <w:rPr>
          <w:rFonts w:ascii="Tahoma" w:hAnsi="Tahoma" w:cs="Tahoma"/>
          <w:sz w:val="16"/>
          <w:szCs w:val="16"/>
        </w:rPr>
        <w:t>neautorizované změny.</w:t>
      </w:r>
    </w:p>
    <w:p w:rsidRPr="007847CB" w:rsidR="009C1F96" w:rsidP="0029508E" w:rsidRDefault="009C1F96" w14:paraId="6B513D5D" w14:textId="77777777">
      <w:pPr>
        <w:pStyle w:val="Odstavecseseznamem"/>
        <w:numPr>
          <w:ilvl w:val="0"/>
          <w:numId w:val="41"/>
        </w:numPr>
        <w:autoSpaceDE/>
        <w:contextualSpacing/>
        <w:jc w:val="both"/>
        <w:rPr>
          <w:rFonts w:ascii="Tahoma" w:hAnsi="Tahoma" w:cs="Tahoma"/>
          <w:sz w:val="16"/>
          <w:szCs w:val="16"/>
        </w:rPr>
      </w:pPr>
      <w:r w:rsidRPr="007847CB">
        <w:rPr>
          <w:rFonts w:ascii="Tahoma" w:hAnsi="Tahoma" w:cs="Tahoma"/>
          <w:sz w:val="16"/>
          <w:szCs w:val="16"/>
        </w:rPr>
        <w:t>Ochranu prováděných transakcí nebo změn dat:</w:t>
      </w:r>
    </w:p>
    <w:p w:rsidRPr="007847CB" w:rsidR="009C1F96" w:rsidP="0029508E" w:rsidRDefault="009C1F96" w14:paraId="26AC1132" w14:textId="77777777">
      <w:pPr>
        <w:pStyle w:val="Odstavecseseznamem"/>
        <w:numPr>
          <w:ilvl w:val="1"/>
          <w:numId w:val="41"/>
        </w:numPr>
        <w:autoSpaceDE/>
        <w:contextualSpacing/>
        <w:jc w:val="both"/>
        <w:rPr>
          <w:rFonts w:ascii="Tahoma" w:hAnsi="Tahoma" w:cs="Tahoma"/>
          <w:sz w:val="16"/>
          <w:szCs w:val="16"/>
        </w:rPr>
      </w:pPr>
      <w:r w:rsidRPr="007847CB">
        <w:rPr>
          <w:rFonts w:ascii="Tahoma" w:hAnsi="Tahoma" w:cs="Tahoma"/>
          <w:sz w:val="16"/>
          <w:szCs w:val="16"/>
        </w:rPr>
        <w:t>před jejich nedokončením,</w:t>
      </w:r>
    </w:p>
    <w:p w:rsidRPr="007847CB" w:rsidR="009C1F96" w:rsidP="0029508E" w:rsidRDefault="009C1F96" w14:paraId="321C811C" w14:textId="77777777">
      <w:pPr>
        <w:pStyle w:val="Odstavecseseznamem"/>
        <w:numPr>
          <w:ilvl w:val="1"/>
          <w:numId w:val="41"/>
        </w:numPr>
        <w:autoSpaceDE/>
        <w:contextualSpacing/>
        <w:jc w:val="both"/>
        <w:rPr>
          <w:rFonts w:ascii="Tahoma" w:hAnsi="Tahoma" w:cs="Tahoma"/>
          <w:sz w:val="16"/>
          <w:szCs w:val="16"/>
        </w:rPr>
      </w:pPr>
      <w:r w:rsidRPr="007847CB">
        <w:rPr>
          <w:rFonts w:ascii="Tahoma" w:hAnsi="Tahoma" w:cs="Tahoma"/>
          <w:sz w:val="16"/>
          <w:szCs w:val="16"/>
        </w:rPr>
        <w:t>nesprávným směrováním,</w:t>
      </w:r>
    </w:p>
    <w:p w:rsidRPr="007847CB" w:rsidR="009C1F96" w:rsidP="0029508E" w:rsidRDefault="009C1F96" w14:paraId="0A91CFC3" w14:textId="77777777">
      <w:pPr>
        <w:pStyle w:val="Odstavecseseznamem"/>
        <w:numPr>
          <w:ilvl w:val="1"/>
          <w:numId w:val="41"/>
        </w:numPr>
        <w:autoSpaceDE/>
        <w:contextualSpacing/>
        <w:jc w:val="both"/>
        <w:rPr>
          <w:rFonts w:ascii="Tahoma" w:hAnsi="Tahoma" w:cs="Tahoma"/>
          <w:sz w:val="16"/>
          <w:szCs w:val="16"/>
        </w:rPr>
      </w:pPr>
      <w:r w:rsidRPr="007847CB">
        <w:rPr>
          <w:rFonts w:ascii="Tahoma" w:hAnsi="Tahoma" w:cs="Tahoma"/>
          <w:sz w:val="16"/>
          <w:szCs w:val="16"/>
        </w:rPr>
        <w:t>neautorizovanou změnou předávaného datového obsahu,</w:t>
      </w:r>
    </w:p>
    <w:p w:rsidRPr="007847CB" w:rsidR="009C1F96" w:rsidP="0029508E" w:rsidRDefault="009C1F96" w14:paraId="16DC3559" w14:textId="77777777">
      <w:pPr>
        <w:pStyle w:val="Odstavecseseznamem"/>
        <w:numPr>
          <w:ilvl w:val="1"/>
          <w:numId w:val="41"/>
        </w:numPr>
        <w:autoSpaceDE/>
        <w:contextualSpacing/>
        <w:jc w:val="both"/>
        <w:rPr>
          <w:rFonts w:ascii="Tahoma" w:hAnsi="Tahoma" w:cs="Tahoma"/>
          <w:sz w:val="16"/>
          <w:szCs w:val="16"/>
        </w:rPr>
      </w:pPr>
      <w:r w:rsidRPr="007847CB">
        <w:rPr>
          <w:rFonts w:ascii="Tahoma" w:hAnsi="Tahoma" w:cs="Tahoma"/>
          <w:sz w:val="16"/>
          <w:szCs w:val="16"/>
        </w:rPr>
        <w:t>kompromitací,</w:t>
      </w:r>
    </w:p>
    <w:p w:rsidRPr="007847CB" w:rsidR="009C1F96" w:rsidP="0029508E" w:rsidRDefault="009C1F96" w14:paraId="18F75214" w14:textId="77777777">
      <w:pPr>
        <w:pStyle w:val="Odstavecseseznamem"/>
        <w:numPr>
          <w:ilvl w:val="1"/>
          <w:numId w:val="41"/>
        </w:numPr>
        <w:autoSpaceDE/>
        <w:contextualSpacing/>
        <w:jc w:val="both"/>
        <w:rPr>
          <w:rFonts w:ascii="Tahoma" w:hAnsi="Tahoma" w:cs="Tahoma"/>
          <w:sz w:val="16"/>
          <w:szCs w:val="16"/>
        </w:rPr>
      </w:pPr>
      <w:r w:rsidRPr="007847CB">
        <w:rPr>
          <w:rFonts w:ascii="Tahoma" w:hAnsi="Tahoma" w:cs="Tahoma"/>
          <w:sz w:val="16"/>
          <w:szCs w:val="16"/>
        </w:rPr>
        <w:t>neautorizovaným duplikováním nebo opakováním, a to v souladu s legislativními nebo normativními požadavky, např. daňové, účetní, na ochranu dat.</w:t>
      </w:r>
    </w:p>
    <w:p w:rsidRPr="007847CB" w:rsidR="009C1F96" w:rsidP="0029508E" w:rsidRDefault="009C1F96" w14:paraId="63148C53" w14:textId="5435926B">
      <w:pPr>
        <w:pStyle w:val="Nadpis2"/>
        <w:autoSpaceDE/>
        <w:spacing w:before="0"/>
        <w:ind w:left="576" w:hanging="576"/>
        <w:jc w:val="both"/>
        <w:rPr>
          <w:rFonts w:ascii="Tahoma" w:hAnsi="Tahoma" w:cs="Tahoma"/>
          <w:color w:val="auto"/>
          <w:sz w:val="16"/>
          <w:szCs w:val="16"/>
        </w:rPr>
      </w:pPr>
      <w:bookmarkStart w:name="_Toc26351696" w:id="67"/>
      <w:bookmarkStart w:name="_Toc48043000" w:id="68"/>
      <w:bookmarkStart w:name="_Toc73345321" w:id="69"/>
      <w:r w:rsidRPr="007847CB">
        <w:rPr>
          <w:rFonts w:ascii="Tahoma" w:hAnsi="Tahoma" w:cs="Tahoma"/>
          <w:color w:val="auto"/>
          <w:sz w:val="16"/>
          <w:szCs w:val="16"/>
        </w:rPr>
        <w:t>1</w:t>
      </w:r>
      <w:r w:rsidRPr="007847CB" w:rsidR="00A26673">
        <w:rPr>
          <w:rFonts w:ascii="Tahoma" w:hAnsi="Tahoma" w:cs="Tahoma"/>
          <w:color w:val="auto"/>
          <w:sz w:val="16"/>
          <w:szCs w:val="16"/>
        </w:rPr>
        <w:t>2</w:t>
      </w:r>
      <w:r w:rsidRPr="007847CB">
        <w:rPr>
          <w:rFonts w:ascii="Tahoma" w:hAnsi="Tahoma" w:cs="Tahoma"/>
          <w:color w:val="auto"/>
          <w:sz w:val="16"/>
          <w:szCs w:val="16"/>
        </w:rPr>
        <w:t>) Kryptografické prostředky</w:t>
      </w:r>
      <w:bookmarkEnd w:id="67"/>
      <w:bookmarkEnd w:id="68"/>
      <w:bookmarkEnd w:id="69"/>
      <w:r w:rsidRPr="007847CB">
        <w:rPr>
          <w:rFonts w:ascii="Tahoma" w:hAnsi="Tahoma" w:cs="Tahoma"/>
          <w:color w:val="auto"/>
          <w:sz w:val="16"/>
          <w:szCs w:val="16"/>
        </w:rPr>
        <w:t xml:space="preserve"> </w:t>
      </w:r>
    </w:p>
    <w:p w:rsidRPr="007847CB" w:rsidR="009C1F96" w:rsidP="00F6165E" w:rsidRDefault="009C1F96" w14:paraId="26583BCC" w14:textId="1A495522">
      <w:pPr>
        <w:jc w:val="both"/>
        <w:rPr>
          <w:rFonts w:ascii="Tahoma" w:hAnsi="Tahoma" w:cs="Tahoma"/>
          <w:sz w:val="16"/>
          <w:szCs w:val="16"/>
        </w:rPr>
      </w:pPr>
      <w:r w:rsidRPr="007847CB">
        <w:rPr>
          <w:rFonts w:ascii="Tahoma" w:hAnsi="Tahoma" w:cs="Tahoma"/>
          <w:sz w:val="16"/>
          <w:szCs w:val="16"/>
        </w:rPr>
        <w:t xml:space="preserve">V případě využití kryptografických prostředků pro činnost dodávaného díla, </w:t>
      </w:r>
      <w:r w:rsidRPr="007847CB" w:rsidR="009F46D7">
        <w:rPr>
          <w:rFonts w:ascii="Tahoma" w:hAnsi="Tahoma" w:cs="Tahoma"/>
          <w:sz w:val="16"/>
          <w:szCs w:val="16"/>
        </w:rPr>
        <w:t xml:space="preserve">poskytovatel </w:t>
      </w:r>
      <w:r w:rsidRPr="007847CB">
        <w:rPr>
          <w:rFonts w:ascii="Tahoma" w:hAnsi="Tahoma" w:cs="Tahoma"/>
          <w:sz w:val="16"/>
          <w:szCs w:val="16"/>
        </w:rPr>
        <w:t>zajistí použití kryptografických algoritmů a kryptografických klíčů v úrovni odolnosti vyplývající z analýzy rizik. Kryptografické klíče musí být uloženy v bezpečném prostředí s možností auditu přístupu ke klíčům.</w:t>
      </w:r>
    </w:p>
    <w:p w:rsidRPr="007847CB" w:rsidR="009C1F96" w:rsidP="00F6165E" w:rsidRDefault="009C1F96" w14:paraId="21FACD50" w14:textId="77777777">
      <w:pPr>
        <w:jc w:val="both"/>
        <w:rPr>
          <w:rFonts w:ascii="Tahoma" w:hAnsi="Tahoma" w:cs="Tahoma"/>
          <w:sz w:val="16"/>
          <w:szCs w:val="16"/>
        </w:rPr>
      </w:pPr>
      <w:r w:rsidRPr="007847CB">
        <w:rPr>
          <w:rFonts w:ascii="Tahoma" w:hAnsi="Tahoma" w:cs="Tahoma"/>
          <w:sz w:val="16"/>
          <w:szCs w:val="16"/>
        </w:rPr>
        <w:t xml:space="preserve">Pro bezpečné uložení klíčů je možné využít službu </w:t>
      </w:r>
      <w:proofErr w:type="spellStart"/>
      <w:r w:rsidRPr="007847CB">
        <w:rPr>
          <w:rFonts w:ascii="Tahoma" w:hAnsi="Tahoma" w:cs="Tahoma"/>
          <w:sz w:val="16"/>
          <w:szCs w:val="16"/>
        </w:rPr>
        <w:t>Key</w:t>
      </w:r>
      <w:proofErr w:type="spellEnd"/>
      <w:r w:rsidRPr="007847CB">
        <w:rPr>
          <w:rFonts w:ascii="Tahoma" w:hAnsi="Tahoma" w:cs="Tahoma"/>
          <w:sz w:val="16"/>
          <w:szCs w:val="16"/>
        </w:rPr>
        <w:t xml:space="preserve"> </w:t>
      </w:r>
      <w:proofErr w:type="spellStart"/>
      <w:r w:rsidRPr="007847CB">
        <w:rPr>
          <w:rFonts w:ascii="Tahoma" w:hAnsi="Tahoma" w:cs="Tahoma"/>
          <w:sz w:val="16"/>
          <w:szCs w:val="16"/>
        </w:rPr>
        <w:t>Vault</w:t>
      </w:r>
      <w:proofErr w:type="spellEnd"/>
      <w:r w:rsidRPr="007847CB">
        <w:rPr>
          <w:rFonts w:ascii="Tahoma" w:hAnsi="Tahoma" w:cs="Tahoma"/>
          <w:sz w:val="16"/>
          <w:szCs w:val="16"/>
        </w:rPr>
        <w:t xml:space="preserve"> ve verzi Premium (založeno na HSM).</w:t>
      </w:r>
    </w:p>
    <w:p w:rsidRPr="007847CB" w:rsidR="009C1F96" w:rsidP="0029508E" w:rsidRDefault="00A26673" w14:paraId="2DA3457D" w14:textId="263EF7A7">
      <w:pPr>
        <w:pStyle w:val="Nadpis2"/>
        <w:autoSpaceDE/>
        <w:spacing w:before="0"/>
        <w:ind w:left="576" w:hanging="576"/>
        <w:jc w:val="both"/>
        <w:rPr>
          <w:rFonts w:ascii="Tahoma" w:hAnsi="Tahoma" w:cs="Tahoma"/>
          <w:color w:val="auto"/>
          <w:sz w:val="16"/>
          <w:szCs w:val="16"/>
        </w:rPr>
      </w:pPr>
      <w:bookmarkStart w:name="_Toc26351697" w:id="70"/>
      <w:bookmarkStart w:name="_Toc48043001" w:id="71"/>
      <w:bookmarkStart w:name="_Toc73345322" w:id="72"/>
      <w:bookmarkStart w:name="_Ref73617439" w:id="73"/>
      <w:r w:rsidRPr="007847CB">
        <w:rPr>
          <w:rFonts w:ascii="Tahoma" w:hAnsi="Tahoma" w:cs="Tahoma"/>
          <w:color w:val="auto"/>
          <w:sz w:val="16"/>
          <w:szCs w:val="16"/>
        </w:rPr>
        <w:t>13</w:t>
      </w:r>
      <w:r w:rsidRPr="007847CB" w:rsidR="009C1F96">
        <w:rPr>
          <w:rFonts w:ascii="Tahoma" w:hAnsi="Tahoma" w:cs="Tahoma"/>
          <w:color w:val="auto"/>
          <w:sz w:val="16"/>
          <w:szCs w:val="16"/>
        </w:rPr>
        <w:t>) Zabezpečení síťových služeb</w:t>
      </w:r>
      <w:bookmarkEnd w:id="70"/>
      <w:bookmarkEnd w:id="71"/>
      <w:bookmarkEnd w:id="72"/>
      <w:bookmarkEnd w:id="73"/>
      <w:r w:rsidRPr="007847CB" w:rsidR="009C1F96">
        <w:rPr>
          <w:rFonts w:ascii="Tahoma" w:hAnsi="Tahoma" w:cs="Tahoma"/>
          <w:color w:val="auto"/>
          <w:sz w:val="16"/>
          <w:szCs w:val="16"/>
        </w:rPr>
        <w:t xml:space="preserve"> </w:t>
      </w:r>
    </w:p>
    <w:p w:rsidRPr="007847CB" w:rsidR="009C1F96" w:rsidP="00F6165E" w:rsidRDefault="009C1F96" w14:paraId="6BAD9490" w14:textId="77777777">
      <w:pPr>
        <w:jc w:val="both"/>
        <w:rPr>
          <w:rFonts w:ascii="Tahoma" w:hAnsi="Tahoma" w:cs="Tahoma"/>
          <w:sz w:val="16"/>
          <w:szCs w:val="16"/>
        </w:rPr>
      </w:pPr>
      <w:r w:rsidRPr="007847CB">
        <w:rPr>
          <w:rFonts w:ascii="Tahoma" w:hAnsi="Tahoma" w:cs="Tahoma"/>
          <w:sz w:val="16"/>
          <w:szCs w:val="16"/>
        </w:rPr>
        <w:t>Realizace a dokumentace způsobu zabezpečení síťových služeb.</w:t>
      </w:r>
    </w:p>
    <w:p w:rsidRPr="007847CB" w:rsidR="009C1F96" w:rsidP="00F6165E" w:rsidRDefault="009C1F96" w14:paraId="7D295570" w14:textId="1DC0E835">
      <w:pPr>
        <w:jc w:val="both"/>
        <w:rPr>
          <w:rFonts w:ascii="Tahoma" w:hAnsi="Tahoma" w:cs="Tahoma"/>
          <w:sz w:val="16"/>
          <w:szCs w:val="16"/>
        </w:rPr>
      </w:pPr>
      <w:r w:rsidRPr="007847CB">
        <w:rPr>
          <w:rFonts w:ascii="Tahoma" w:hAnsi="Tahoma" w:cs="Tahoma"/>
          <w:sz w:val="16"/>
          <w:szCs w:val="16"/>
        </w:rPr>
        <w:t xml:space="preserve">Virtuální servery v prostředí </w:t>
      </w:r>
      <w:r w:rsidRPr="007847CB" w:rsidR="00DC0698">
        <w:rPr>
          <w:rFonts w:ascii="Tahoma" w:hAnsi="Tahoma" w:cs="Tahoma"/>
          <w:sz w:val="16"/>
          <w:szCs w:val="16"/>
        </w:rPr>
        <w:t>nabyvatele</w:t>
      </w:r>
      <w:r w:rsidRPr="007847CB">
        <w:rPr>
          <w:rFonts w:ascii="Tahoma" w:hAnsi="Tahoma" w:cs="Tahoma"/>
          <w:sz w:val="16"/>
          <w:szCs w:val="16"/>
        </w:rPr>
        <w:t xml:space="preserve"> budou umístěny ve Virtuální síti, která bude propojena s on-</w:t>
      </w:r>
      <w:proofErr w:type="spellStart"/>
      <w:r w:rsidRPr="007847CB">
        <w:rPr>
          <w:rFonts w:ascii="Tahoma" w:hAnsi="Tahoma" w:cs="Tahoma"/>
          <w:sz w:val="16"/>
          <w:szCs w:val="16"/>
        </w:rPr>
        <w:t>premises</w:t>
      </w:r>
      <w:proofErr w:type="spellEnd"/>
      <w:r w:rsidRPr="007847CB">
        <w:rPr>
          <w:rFonts w:ascii="Tahoma" w:hAnsi="Tahoma" w:cs="Tahoma"/>
          <w:sz w:val="16"/>
          <w:szCs w:val="16"/>
        </w:rPr>
        <w:t xml:space="preserve"> datovým centrem </w:t>
      </w:r>
      <w:r w:rsidRPr="007847CB" w:rsidR="00DC0698">
        <w:rPr>
          <w:rFonts w:ascii="Tahoma" w:hAnsi="Tahoma" w:cs="Tahoma"/>
          <w:sz w:val="16"/>
          <w:szCs w:val="16"/>
        </w:rPr>
        <w:t>nabyvatele</w:t>
      </w:r>
      <w:r w:rsidRPr="007847CB">
        <w:rPr>
          <w:rFonts w:ascii="Tahoma" w:hAnsi="Tahoma" w:cs="Tahoma"/>
          <w:sz w:val="16"/>
          <w:szCs w:val="16"/>
        </w:rPr>
        <w:t xml:space="preserve">. Hybridní propojení zajistí </w:t>
      </w:r>
      <w:r w:rsidRPr="007847CB" w:rsidR="00DC0698">
        <w:rPr>
          <w:rFonts w:ascii="Tahoma" w:hAnsi="Tahoma" w:cs="Tahoma"/>
          <w:sz w:val="16"/>
          <w:szCs w:val="16"/>
        </w:rPr>
        <w:t>nabyvatel</w:t>
      </w:r>
      <w:r w:rsidRPr="007847CB">
        <w:rPr>
          <w:rFonts w:ascii="Tahoma" w:hAnsi="Tahoma" w:cs="Tahoma"/>
          <w:sz w:val="16"/>
          <w:szCs w:val="16"/>
        </w:rPr>
        <w:t xml:space="preserve">. Komunikace mezi jednotlivými funkčními celky bude řízená na úrovni síťových služeb a protokolů s pomocí network </w:t>
      </w:r>
      <w:proofErr w:type="spellStart"/>
      <w:r w:rsidRPr="007847CB">
        <w:rPr>
          <w:rFonts w:ascii="Tahoma" w:hAnsi="Tahoma" w:cs="Tahoma"/>
          <w:sz w:val="16"/>
          <w:szCs w:val="16"/>
        </w:rPr>
        <w:t>security</w:t>
      </w:r>
      <w:proofErr w:type="spellEnd"/>
      <w:r w:rsidRPr="007847CB">
        <w:rPr>
          <w:rFonts w:ascii="Tahoma" w:hAnsi="Tahoma" w:cs="Tahoma"/>
          <w:sz w:val="16"/>
          <w:szCs w:val="16"/>
        </w:rPr>
        <w:t xml:space="preserve"> </w:t>
      </w:r>
      <w:proofErr w:type="spellStart"/>
      <w:r w:rsidRPr="007847CB">
        <w:rPr>
          <w:rFonts w:ascii="Tahoma" w:hAnsi="Tahoma" w:cs="Tahoma"/>
          <w:sz w:val="16"/>
          <w:szCs w:val="16"/>
        </w:rPr>
        <w:t>groups</w:t>
      </w:r>
      <w:proofErr w:type="spellEnd"/>
      <w:r w:rsidRPr="007847CB">
        <w:rPr>
          <w:rFonts w:ascii="Tahoma" w:hAnsi="Tahoma" w:cs="Tahoma"/>
          <w:sz w:val="16"/>
          <w:szCs w:val="16"/>
        </w:rPr>
        <w:t>. Povolena bude pouze vzájemná komunikace, která je nezbytná pro funkci systému.</w:t>
      </w:r>
    </w:p>
    <w:p w:rsidRPr="007847CB" w:rsidR="009C1F96" w:rsidP="00F6165E" w:rsidRDefault="009C1F96" w14:paraId="35BFB714" w14:textId="77777777">
      <w:pPr>
        <w:jc w:val="both"/>
        <w:rPr>
          <w:rFonts w:ascii="Tahoma" w:hAnsi="Tahoma" w:cs="Tahoma"/>
          <w:sz w:val="16"/>
          <w:szCs w:val="16"/>
        </w:rPr>
      </w:pPr>
      <w:r w:rsidRPr="007847CB">
        <w:rPr>
          <w:rFonts w:ascii="Tahoma" w:hAnsi="Tahoma" w:cs="Tahoma"/>
          <w:sz w:val="16"/>
          <w:szCs w:val="16"/>
        </w:rPr>
        <w:t>Vstupní, výstupní i vzájemná síťová komunikace mezi jednotlivými částmi systému bude monitorována.</w:t>
      </w:r>
    </w:p>
    <w:p w:rsidRPr="007847CB" w:rsidR="000C152C" w:rsidRDefault="000C152C" w14:paraId="575FE96D" w14:textId="77777777">
      <w:pPr>
        <w:rPr>
          <w:rFonts w:ascii="Tahoma" w:hAnsi="Tahoma" w:cs="Tahoma"/>
          <w:sz w:val="16"/>
          <w:szCs w:val="16"/>
        </w:rPr>
      </w:pPr>
    </w:p>
    <w:sectPr w:rsidRPr="007847CB" w:rsidR="000C152C" w:rsidSect="00F77785">
      <w:headerReference w:type="default" r:id="rId14"/>
      <w:footerReference w:type="default" r:id="rId15"/>
      <w:pgSz w:w="11907" w:h="16840" w:orient="portrait"/>
      <w:pgMar w:top="1247" w:right="1361" w:bottom="1079"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57B8" w:rsidP="00F00822" w:rsidRDefault="00FF57B8" w14:paraId="4CEBCA3A" w14:textId="77777777">
      <w:r>
        <w:separator/>
      </w:r>
    </w:p>
  </w:endnote>
  <w:endnote w:type="continuationSeparator" w:id="0">
    <w:p w:rsidR="00FF57B8" w:rsidP="00F00822" w:rsidRDefault="00FF57B8" w14:paraId="54A58E19" w14:textId="77777777">
      <w:r>
        <w:continuationSeparator/>
      </w:r>
    </w:p>
  </w:endnote>
  <w:endnote w:type="continuationNotice" w:id="1">
    <w:p w:rsidR="00FF57B8" w:rsidRDefault="00FF57B8" w14:paraId="0B7CA42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2092F" w:rsidR="00F77785" w:rsidP="00F77785" w:rsidRDefault="00F00822" w14:paraId="26B2562B" w14:textId="77777777">
    <w:pPr>
      <w:widowControl w:val="0"/>
      <w:tabs>
        <w:tab w:val="center" w:pos="4820"/>
        <w:tab w:val="right" w:pos="9640"/>
      </w:tabs>
      <w:jc w:val="center"/>
      <w:rPr>
        <w:rFonts w:ascii="Arial" w:hAnsi="Arial" w:cs="Arial"/>
        <w:snapToGrid w:val="0"/>
        <w:sz w:val="18"/>
        <w:szCs w:val="18"/>
      </w:rPr>
    </w:pPr>
    <w:r w:rsidRPr="00B2092F">
      <w:rPr>
        <w:rStyle w:val="slostrnky"/>
        <w:rFonts w:ascii="Arial" w:hAnsi="Arial" w:cs="Arial"/>
        <w:sz w:val="18"/>
        <w:szCs w:val="18"/>
      </w:rPr>
      <w:fldChar w:fldCharType="begin"/>
    </w:r>
    <w:r w:rsidRPr="00B2092F" w:rsidR="00597070">
      <w:rPr>
        <w:rStyle w:val="slostrnky"/>
        <w:rFonts w:ascii="Arial" w:hAnsi="Arial" w:cs="Arial"/>
        <w:sz w:val="18"/>
        <w:szCs w:val="18"/>
      </w:rPr>
      <w:instrText xml:space="preserve"> PAGE </w:instrText>
    </w:r>
    <w:r w:rsidRPr="00B2092F">
      <w:rPr>
        <w:rStyle w:val="slostrnky"/>
        <w:rFonts w:ascii="Arial" w:hAnsi="Arial" w:cs="Arial"/>
        <w:sz w:val="18"/>
        <w:szCs w:val="18"/>
      </w:rPr>
      <w:fldChar w:fldCharType="separate"/>
    </w:r>
    <w:r w:rsidR="00A37931">
      <w:rPr>
        <w:rStyle w:val="slostrnky"/>
        <w:rFonts w:ascii="Arial" w:hAnsi="Arial" w:cs="Arial"/>
        <w:noProof/>
        <w:sz w:val="18"/>
        <w:szCs w:val="18"/>
      </w:rPr>
      <w:t>11</w:t>
    </w:r>
    <w:r w:rsidRPr="00B2092F">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57B8" w:rsidP="00F00822" w:rsidRDefault="00FF57B8" w14:paraId="704C8452" w14:textId="77777777">
      <w:r>
        <w:separator/>
      </w:r>
    </w:p>
  </w:footnote>
  <w:footnote w:type="continuationSeparator" w:id="0">
    <w:p w:rsidR="00FF57B8" w:rsidP="00F00822" w:rsidRDefault="00FF57B8" w14:paraId="5952CFEF" w14:textId="77777777">
      <w:r>
        <w:continuationSeparator/>
      </w:r>
    </w:p>
  </w:footnote>
  <w:footnote w:type="continuationNotice" w:id="1">
    <w:p w:rsidR="00FF57B8" w:rsidRDefault="00FF57B8" w14:paraId="6C5A63B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35921" w:rsidR="00F77785" w:rsidP="00F77785" w:rsidRDefault="00FB7F57" w14:paraId="26B2562A" w14:textId="5CDCAADC">
    <w:pPr>
      <w:widowControl w:val="0"/>
      <w:tabs>
        <w:tab w:val="center" w:pos="4820"/>
        <w:tab w:val="right" w:pos="9640"/>
      </w:tabs>
      <w:jc w:val="right"/>
      <w:rPr>
        <w:rFonts w:ascii="Arial" w:hAnsi="Arial" w:cs="Arial"/>
        <w:b/>
        <w:snapToGrid w:val="0"/>
        <w:sz w:val="18"/>
        <w:szCs w:val="18"/>
      </w:rPr>
    </w:pPr>
    <w:r>
      <w:rPr>
        <w:rFonts w:ascii="Arial" w:hAnsi="Arial" w:cs="Arial"/>
        <w:b/>
        <w:snapToGrid w:val="0"/>
        <w:sz w:val="18"/>
        <w:szCs w:val="18"/>
      </w:rPr>
      <w:t>PO 4/S/22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284"/>
        </w:tabs>
        <w:ind w:left="284" w:hanging="284"/>
      </w:pPr>
      <w:rPr>
        <w:rFonts w:hint="default" w:ascii="Tahoma" w:hAnsi="Tahoma" w:cs="Times New Roman"/>
        <w:color w:val="auto"/>
        <w:sz w:val="16"/>
        <w:szCs w:val="16"/>
      </w:rPr>
    </w:lvl>
  </w:abstractNum>
  <w:abstractNum w:abstractNumId="1" w15:restartNumberingAfterBreak="0">
    <w:nsid w:val="00000003"/>
    <w:multiLevelType w:val="multilevel"/>
    <w:tmpl w:val="00000003"/>
    <w:name w:val="WW8Num8"/>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hint="default" w:ascii="Symbol" w:hAnsi="Symbol" w:cs="Times New Roman"/>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2" w15:restartNumberingAfterBreak="0">
    <w:nsid w:val="0000000B"/>
    <w:multiLevelType w:val="multilevel"/>
    <w:tmpl w:val="0000000B"/>
    <w:name w:val="WW8Num32"/>
    <w:lvl w:ilvl="0">
      <w:start w:val="1"/>
      <w:numFmt w:val="decimal"/>
      <w:lvlText w:val="%1."/>
      <w:lvlJc w:val="left"/>
      <w:pPr>
        <w:tabs>
          <w:tab w:val="num" w:pos="284"/>
        </w:tabs>
        <w:ind w:left="284" w:hanging="284"/>
      </w:pPr>
      <w:rPr>
        <w:rFonts w:ascii="Tahoma" w:hAnsi="Tahoma" w:eastAsia="MS Mincho" w:cs="Times New Roman"/>
        <w:sz w:val="16"/>
        <w:szCs w:val="16"/>
      </w:rPr>
    </w:lvl>
    <w:lvl w:ilvl="1">
      <w:start w:val="1"/>
      <w:numFmt w:val="lowerLetter"/>
      <w:lvlText w:val="%2)"/>
      <w:lvlJc w:val="left"/>
      <w:pPr>
        <w:tabs>
          <w:tab w:val="num" w:pos="284"/>
        </w:tabs>
        <w:ind w:left="568" w:hanging="284"/>
      </w:pPr>
      <w:rPr>
        <w:rFonts w:ascii="Tahoma" w:hAnsi="Tahoma" w:eastAsia="MS Mincho" w:cs="Times New Roman"/>
        <w:sz w:val="16"/>
        <w:szCs w:val="16"/>
      </w:rPr>
    </w:lvl>
    <w:lvl w:ilvl="2">
      <w:start w:val="1"/>
      <w:numFmt w:val="none"/>
      <w:suff w:val="nothing"/>
      <w:lvlText w:val=""/>
      <w:lvlJc w:val="left"/>
      <w:pPr>
        <w:tabs>
          <w:tab w:val="num" w:pos="284"/>
        </w:tabs>
        <w:ind w:left="852" w:hanging="284"/>
      </w:pPr>
      <w:rPr>
        <w:rFonts w:hint="default" w:ascii="Symbol" w:hAnsi="Symbol" w:cs="Times New Roman"/>
        <w:sz w:val="16"/>
        <w:szCs w:val="16"/>
      </w:rPr>
    </w:lvl>
    <w:lvl w:ilvl="3">
      <w:start w:val="1"/>
      <w:numFmt w:val="lowerLetter"/>
      <w:lvlText w:val="%4)"/>
      <w:lvlJc w:val="left"/>
      <w:pPr>
        <w:tabs>
          <w:tab w:val="num" w:pos="708"/>
        </w:tabs>
        <w:ind w:left="1560" w:hanging="708"/>
      </w:pPr>
      <w:rPr>
        <w:rFonts w:ascii="Tahoma" w:hAnsi="Tahoma" w:eastAsia="MS Mincho" w:cs="Times New Roman"/>
        <w:sz w:val="16"/>
        <w:szCs w:val="16"/>
      </w:rPr>
    </w:lvl>
    <w:lvl w:ilvl="4">
      <w:start w:val="1"/>
      <w:numFmt w:val="decimal"/>
      <w:lvlText w:val="(%5)"/>
      <w:lvlJc w:val="left"/>
      <w:pPr>
        <w:tabs>
          <w:tab w:val="num" w:pos="708"/>
        </w:tabs>
        <w:ind w:left="2268" w:hanging="708"/>
      </w:pPr>
      <w:rPr>
        <w:rFonts w:ascii="Tahoma" w:hAnsi="Tahoma" w:eastAsia="MS Mincho" w:cs="Times New Roman"/>
        <w:sz w:val="16"/>
        <w:szCs w:val="16"/>
      </w:rPr>
    </w:lvl>
    <w:lvl w:ilvl="5">
      <w:start w:val="1"/>
      <w:numFmt w:val="lowerLetter"/>
      <w:lvlText w:val="(%6)"/>
      <w:lvlJc w:val="left"/>
      <w:pPr>
        <w:tabs>
          <w:tab w:val="num" w:pos="708"/>
        </w:tabs>
        <w:ind w:left="2976" w:hanging="708"/>
      </w:pPr>
      <w:rPr>
        <w:rFonts w:ascii="Tahoma" w:hAnsi="Tahoma" w:eastAsia="MS Mincho" w:cs="Times New Roman"/>
        <w:sz w:val="16"/>
        <w:szCs w:val="16"/>
      </w:rPr>
    </w:lvl>
    <w:lvl w:ilvl="6">
      <w:start w:val="1"/>
      <w:numFmt w:val="lowerRoman"/>
      <w:lvlText w:val="(%7)"/>
      <w:lvlJc w:val="left"/>
      <w:pPr>
        <w:tabs>
          <w:tab w:val="num" w:pos="708"/>
        </w:tabs>
        <w:ind w:left="3684" w:hanging="708"/>
      </w:pPr>
      <w:rPr>
        <w:rFonts w:ascii="Tahoma" w:hAnsi="Tahoma" w:eastAsia="MS Mincho" w:cs="Times New Roman"/>
        <w:sz w:val="16"/>
        <w:szCs w:val="16"/>
      </w:rPr>
    </w:lvl>
    <w:lvl w:ilvl="7">
      <w:start w:val="1"/>
      <w:numFmt w:val="lowerLetter"/>
      <w:lvlText w:val="(%8)"/>
      <w:lvlJc w:val="left"/>
      <w:pPr>
        <w:tabs>
          <w:tab w:val="num" w:pos="708"/>
        </w:tabs>
        <w:ind w:left="4392" w:hanging="708"/>
      </w:pPr>
      <w:rPr>
        <w:rFonts w:ascii="Tahoma" w:hAnsi="Tahoma" w:eastAsia="MS Mincho" w:cs="Times New Roman"/>
        <w:sz w:val="16"/>
        <w:szCs w:val="16"/>
      </w:rPr>
    </w:lvl>
    <w:lvl w:ilvl="8">
      <w:start w:val="1"/>
      <w:numFmt w:val="lowerRoman"/>
      <w:lvlText w:val="(%9)"/>
      <w:lvlJc w:val="left"/>
      <w:pPr>
        <w:tabs>
          <w:tab w:val="num" w:pos="708"/>
        </w:tabs>
        <w:ind w:left="5100" w:hanging="708"/>
      </w:pPr>
      <w:rPr>
        <w:rFonts w:ascii="Tahoma" w:hAnsi="Tahoma" w:eastAsia="MS Mincho" w:cs="Times New Roman"/>
        <w:sz w:val="16"/>
        <w:szCs w:val="16"/>
      </w:rPr>
    </w:lvl>
  </w:abstractNum>
  <w:abstractNum w:abstractNumId="3" w15:restartNumberingAfterBreak="0">
    <w:nsid w:val="00F6050A"/>
    <w:multiLevelType w:val="hybridMultilevel"/>
    <w:tmpl w:val="D0F009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35D3BDB"/>
    <w:multiLevelType w:val="hybridMultilevel"/>
    <w:tmpl w:val="9F063C86"/>
    <w:lvl w:ilvl="0" w:tplc="04050001">
      <w:numFmt w:val="decimal"/>
      <w:lvlText w:val=""/>
      <w:lvlJc w:val="left"/>
      <w:pPr>
        <w:ind w:left="1068" w:hanging="360"/>
      </w:pPr>
      <w:rPr>
        <w:rFonts w:hint="default" w:ascii="Symbol" w:hAnsi="Symbol"/>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 w15:restartNumberingAfterBreak="0">
    <w:nsid w:val="04D46C42"/>
    <w:multiLevelType w:val="hybridMultilevel"/>
    <w:tmpl w:val="678A8B6E"/>
    <w:lvl w:ilvl="0" w:tplc="2EFA75F0">
      <w:numFmt w:val="decimal"/>
      <w:lvlText w:val="̵"/>
      <w:lvlJc w:val="left"/>
      <w:pPr>
        <w:ind w:left="720" w:hanging="360"/>
      </w:pPr>
      <w:rPr>
        <w:rFonts w:hint="default" w:ascii="Courier New" w:hAnsi="Courier New"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5A23F00"/>
    <w:multiLevelType w:val="hybridMultilevel"/>
    <w:tmpl w:val="C652BD5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 w15:restartNumberingAfterBreak="0">
    <w:nsid w:val="05C5741A"/>
    <w:multiLevelType w:val="hybridMultilevel"/>
    <w:tmpl w:val="F3523A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9D67639"/>
    <w:multiLevelType w:val="hybridMultilevel"/>
    <w:tmpl w:val="FFBC8D9C"/>
    <w:lvl w:ilvl="0" w:tplc="04050001">
      <w:start w:val="1"/>
      <w:numFmt w:val="bullet"/>
      <w:lvlText w:val=""/>
      <w:lvlJc w:val="left"/>
      <w:pPr>
        <w:tabs>
          <w:tab w:val="num" w:pos="360"/>
        </w:tabs>
        <w:ind w:left="360" w:hanging="360"/>
      </w:pPr>
      <w:rPr>
        <w:rFonts w:hint="default" w:ascii="Symbol" w:hAnsi="Symbol"/>
        <w:i w:val="0"/>
      </w:rPr>
    </w:lvl>
    <w:lvl w:ilvl="1" w:tplc="81681622">
      <w:start w:val="1"/>
      <w:numFmt w:val="decimal"/>
      <w:lvlText w:val="%2."/>
      <w:lvlJc w:val="left"/>
      <w:pPr>
        <w:tabs>
          <w:tab w:val="num" w:pos="1440"/>
        </w:tabs>
        <w:ind w:left="1440" w:hanging="360"/>
      </w:pPr>
      <w:rPr>
        <w:rFonts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CE67C94"/>
    <w:multiLevelType w:val="hybridMultilevel"/>
    <w:tmpl w:val="0CA685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12E3F56"/>
    <w:multiLevelType w:val="hybridMultilevel"/>
    <w:tmpl w:val="EE64003E"/>
    <w:lvl w:ilvl="0" w:tplc="0405000F">
      <w:start w:val="1"/>
      <w:numFmt w:val="decimal"/>
      <w:lvlText w:val="%1."/>
      <w:lvlJc w:val="left"/>
      <w:pPr>
        <w:ind w:left="936" w:hanging="360"/>
      </w:pPr>
    </w:lvl>
    <w:lvl w:ilvl="1" w:tplc="04050019">
      <w:start w:val="1"/>
      <w:numFmt w:val="lowerLetter"/>
      <w:lvlText w:val="%2."/>
      <w:lvlJc w:val="left"/>
      <w:pPr>
        <w:ind w:left="1656" w:hanging="360"/>
      </w:pPr>
    </w:lvl>
    <w:lvl w:ilvl="2" w:tplc="0405001B">
      <w:start w:val="1"/>
      <w:numFmt w:val="lowerRoman"/>
      <w:lvlText w:val="%3."/>
      <w:lvlJc w:val="right"/>
      <w:pPr>
        <w:ind w:left="2376" w:hanging="180"/>
      </w:pPr>
    </w:lvl>
    <w:lvl w:ilvl="3" w:tplc="0405000F">
      <w:start w:val="1"/>
      <w:numFmt w:val="decimal"/>
      <w:lvlText w:val="%4."/>
      <w:lvlJc w:val="left"/>
      <w:pPr>
        <w:ind w:left="3096" w:hanging="360"/>
      </w:pPr>
    </w:lvl>
    <w:lvl w:ilvl="4" w:tplc="04050019">
      <w:start w:val="1"/>
      <w:numFmt w:val="lowerLetter"/>
      <w:lvlText w:val="%5."/>
      <w:lvlJc w:val="left"/>
      <w:pPr>
        <w:ind w:left="3816" w:hanging="360"/>
      </w:pPr>
    </w:lvl>
    <w:lvl w:ilvl="5" w:tplc="0405001B">
      <w:start w:val="1"/>
      <w:numFmt w:val="lowerRoman"/>
      <w:lvlText w:val="%6."/>
      <w:lvlJc w:val="right"/>
      <w:pPr>
        <w:ind w:left="4536" w:hanging="180"/>
      </w:pPr>
    </w:lvl>
    <w:lvl w:ilvl="6" w:tplc="0405000F">
      <w:start w:val="1"/>
      <w:numFmt w:val="decimal"/>
      <w:lvlText w:val="%7."/>
      <w:lvlJc w:val="left"/>
      <w:pPr>
        <w:ind w:left="5256" w:hanging="360"/>
      </w:pPr>
    </w:lvl>
    <w:lvl w:ilvl="7" w:tplc="04050019">
      <w:start w:val="1"/>
      <w:numFmt w:val="lowerLetter"/>
      <w:lvlText w:val="%8."/>
      <w:lvlJc w:val="left"/>
      <w:pPr>
        <w:ind w:left="5976" w:hanging="360"/>
      </w:pPr>
    </w:lvl>
    <w:lvl w:ilvl="8" w:tplc="0405001B">
      <w:start w:val="1"/>
      <w:numFmt w:val="lowerRoman"/>
      <w:lvlText w:val="%9."/>
      <w:lvlJc w:val="right"/>
      <w:pPr>
        <w:ind w:left="6696" w:hanging="180"/>
      </w:pPr>
    </w:lvl>
  </w:abstractNum>
  <w:abstractNum w:abstractNumId="11" w15:restartNumberingAfterBreak="0">
    <w:nsid w:val="135C70C1"/>
    <w:multiLevelType w:val="multilevel"/>
    <w:tmpl w:val="D41E3AE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ahoma" w:hAnsi="Tahoma" w:eastAsia="Times New Roman" w:cs="Tahom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6CC344C"/>
    <w:multiLevelType w:val="hybridMultilevel"/>
    <w:tmpl w:val="30DA6B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17F67F6E"/>
    <w:multiLevelType w:val="hybridMultilevel"/>
    <w:tmpl w:val="03BA36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183F5E74"/>
    <w:multiLevelType w:val="hybridMultilevel"/>
    <w:tmpl w:val="C4522E86"/>
    <w:lvl w:ilvl="0" w:tplc="2EFA75F0">
      <w:start w:val="1"/>
      <w:numFmt w:val="bullet"/>
      <w:lvlText w:val="̵"/>
      <w:lvlJc w:val="left"/>
      <w:pPr>
        <w:ind w:left="1440" w:hanging="360"/>
      </w:pPr>
      <w:rPr>
        <w:rFonts w:hint="default" w:ascii="Courier New" w:hAnsi="Courier New"/>
      </w:rPr>
    </w:lvl>
    <w:lvl w:ilvl="1" w:tplc="04050003" w:tentative="1">
      <w:start w:val="1"/>
      <w:numFmt w:val="bullet"/>
      <w:lvlText w:val="o"/>
      <w:lvlJc w:val="left"/>
      <w:pPr>
        <w:ind w:left="2160" w:hanging="360"/>
      </w:pPr>
      <w:rPr>
        <w:rFonts w:hint="default" w:ascii="Courier New" w:hAnsi="Courier New" w:cs="Courier New"/>
      </w:rPr>
    </w:lvl>
    <w:lvl w:ilvl="2" w:tplc="04050005" w:tentative="1">
      <w:start w:val="1"/>
      <w:numFmt w:val="bullet"/>
      <w:lvlText w:val=""/>
      <w:lvlJc w:val="left"/>
      <w:pPr>
        <w:ind w:left="2880" w:hanging="360"/>
      </w:pPr>
      <w:rPr>
        <w:rFonts w:hint="default" w:ascii="Wingdings" w:hAnsi="Wingdings"/>
      </w:rPr>
    </w:lvl>
    <w:lvl w:ilvl="3" w:tplc="04050001" w:tentative="1">
      <w:start w:val="1"/>
      <w:numFmt w:val="bullet"/>
      <w:lvlText w:val=""/>
      <w:lvlJc w:val="left"/>
      <w:pPr>
        <w:ind w:left="3600" w:hanging="360"/>
      </w:pPr>
      <w:rPr>
        <w:rFonts w:hint="default" w:ascii="Symbol" w:hAnsi="Symbol"/>
      </w:rPr>
    </w:lvl>
    <w:lvl w:ilvl="4" w:tplc="04050003" w:tentative="1">
      <w:start w:val="1"/>
      <w:numFmt w:val="bullet"/>
      <w:lvlText w:val="o"/>
      <w:lvlJc w:val="left"/>
      <w:pPr>
        <w:ind w:left="4320" w:hanging="360"/>
      </w:pPr>
      <w:rPr>
        <w:rFonts w:hint="default" w:ascii="Courier New" w:hAnsi="Courier New" w:cs="Courier New"/>
      </w:rPr>
    </w:lvl>
    <w:lvl w:ilvl="5" w:tplc="04050005" w:tentative="1">
      <w:start w:val="1"/>
      <w:numFmt w:val="bullet"/>
      <w:lvlText w:val=""/>
      <w:lvlJc w:val="left"/>
      <w:pPr>
        <w:ind w:left="5040" w:hanging="360"/>
      </w:pPr>
      <w:rPr>
        <w:rFonts w:hint="default" w:ascii="Wingdings" w:hAnsi="Wingdings"/>
      </w:rPr>
    </w:lvl>
    <w:lvl w:ilvl="6" w:tplc="04050001" w:tentative="1">
      <w:start w:val="1"/>
      <w:numFmt w:val="bullet"/>
      <w:lvlText w:val=""/>
      <w:lvlJc w:val="left"/>
      <w:pPr>
        <w:ind w:left="5760" w:hanging="360"/>
      </w:pPr>
      <w:rPr>
        <w:rFonts w:hint="default" w:ascii="Symbol" w:hAnsi="Symbol"/>
      </w:rPr>
    </w:lvl>
    <w:lvl w:ilvl="7" w:tplc="04050003" w:tentative="1">
      <w:start w:val="1"/>
      <w:numFmt w:val="bullet"/>
      <w:lvlText w:val="o"/>
      <w:lvlJc w:val="left"/>
      <w:pPr>
        <w:ind w:left="6480" w:hanging="360"/>
      </w:pPr>
      <w:rPr>
        <w:rFonts w:hint="default" w:ascii="Courier New" w:hAnsi="Courier New" w:cs="Courier New"/>
      </w:rPr>
    </w:lvl>
    <w:lvl w:ilvl="8" w:tplc="04050005" w:tentative="1">
      <w:start w:val="1"/>
      <w:numFmt w:val="bullet"/>
      <w:lvlText w:val=""/>
      <w:lvlJc w:val="left"/>
      <w:pPr>
        <w:ind w:left="7200" w:hanging="360"/>
      </w:pPr>
      <w:rPr>
        <w:rFonts w:hint="default" w:ascii="Wingdings" w:hAnsi="Wingdings"/>
      </w:rPr>
    </w:lvl>
  </w:abstractNum>
  <w:abstractNum w:abstractNumId="15" w15:restartNumberingAfterBreak="0">
    <w:nsid w:val="195634FB"/>
    <w:multiLevelType w:val="hybridMultilevel"/>
    <w:tmpl w:val="8FF06638"/>
    <w:lvl w:ilvl="0" w:tplc="2EFA75F0">
      <w:start w:val="1"/>
      <w:numFmt w:val="bullet"/>
      <w:lvlText w:val="̵"/>
      <w:lvlJc w:val="left"/>
      <w:pPr>
        <w:ind w:left="1068" w:hanging="360"/>
      </w:pPr>
      <w:rPr>
        <w:rFonts w:hint="default" w:ascii="Courier New" w:hAnsi="Courier New"/>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1E9F7E2A"/>
    <w:multiLevelType w:val="multilevel"/>
    <w:tmpl w:val="33767E4A"/>
    <w:lvl w:ilvl="0">
      <w:start w:val="1"/>
      <w:numFmt w:val="decimal"/>
      <w:lvlText w:val="%1."/>
      <w:lvlJc w:val="left"/>
      <w:pPr>
        <w:tabs>
          <w:tab w:val="num" w:pos="397"/>
        </w:tabs>
        <w:ind w:left="397" w:hanging="397"/>
      </w:pPr>
      <w:rPr>
        <w:rFonts w:hint="default"/>
        <w:b w:val="0"/>
      </w:rPr>
    </w:lvl>
    <w:lvl w:ilvl="1">
      <w:start w:val="1"/>
      <w:numFmt w:val="bullet"/>
      <w:lvlText w:val="‐"/>
      <w:lvlJc w:val="left"/>
      <w:pPr>
        <w:tabs>
          <w:tab w:val="num" w:pos="680"/>
        </w:tabs>
        <w:ind w:left="680" w:hanging="283"/>
      </w:pPr>
      <w:rPr>
        <w:rFonts w:hint="default" w:ascii="Trebuchet MS" w:hAnsi="Trebuchet MS"/>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2595F2E"/>
    <w:multiLevelType w:val="hybridMultilevel"/>
    <w:tmpl w:val="7FB0E0F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8" w15:restartNumberingAfterBreak="0">
    <w:nsid w:val="25D87E64"/>
    <w:multiLevelType w:val="multilevel"/>
    <w:tmpl w:val="7A6A97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0137BC1"/>
    <w:multiLevelType w:val="hybridMultilevel"/>
    <w:tmpl w:val="4EAA38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10E1143"/>
    <w:multiLevelType w:val="hybridMultilevel"/>
    <w:tmpl w:val="B8DEB50E"/>
    <w:lvl w:ilvl="0" w:tplc="8F02AA70">
      <w:numFmt w:val="decimal"/>
      <w:lvlText w:val=""/>
      <w:lvlJc w:val="left"/>
      <w:pPr>
        <w:ind w:left="720" w:hanging="360"/>
      </w:pPr>
      <w:rPr>
        <w:rFonts w:hint="default" w:ascii="Symbol" w:hAnsi="Symbo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3CB39AF"/>
    <w:multiLevelType w:val="hybridMultilevel"/>
    <w:tmpl w:val="E6804950"/>
    <w:lvl w:ilvl="0" w:tplc="04050001">
      <w:numFmt w:val="decimal"/>
      <w:lvlText w:val=""/>
      <w:lvlJc w:val="left"/>
      <w:pPr>
        <w:ind w:left="720" w:hanging="360"/>
      </w:pPr>
      <w:rPr>
        <w:rFonts w:hint="default" w:ascii="Symbol" w:hAnsi="Symbol"/>
      </w:rPr>
    </w:lvl>
    <w:lvl w:ilvl="1" w:tplc="04050003">
      <w:numFmt w:val="decimal"/>
      <w:lvlText w:val="o"/>
      <w:lvlJc w:val="left"/>
      <w:pPr>
        <w:ind w:left="1440" w:hanging="360"/>
      </w:pPr>
      <w:rPr>
        <w:rFonts w:hint="default" w:ascii="Courier New" w:hAnsi="Courier New" w:cs="Courier New"/>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3D35E94"/>
    <w:multiLevelType w:val="hybridMultilevel"/>
    <w:tmpl w:val="60C83EBC"/>
    <w:lvl w:ilvl="0" w:tplc="04050001">
      <w:start w:val="1"/>
      <w:numFmt w:val="bullet"/>
      <w:lvlText w:val=""/>
      <w:lvlJc w:val="left"/>
      <w:pPr>
        <w:ind w:left="1440" w:hanging="360"/>
      </w:pPr>
      <w:rPr>
        <w:rFonts w:hint="default" w:ascii="Symbol" w:hAnsi="Symbol"/>
      </w:rPr>
    </w:lvl>
    <w:lvl w:ilvl="1" w:tplc="04050003" w:tentative="1">
      <w:start w:val="1"/>
      <w:numFmt w:val="bullet"/>
      <w:lvlText w:val="o"/>
      <w:lvlJc w:val="left"/>
      <w:pPr>
        <w:ind w:left="2160" w:hanging="360"/>
      </w:pPr>
      <w:rPr>
        <w:rFonts w:hint="default" w:ascii="Courier New" w:hAnsi="Courier New" w:cs="Courier New"/>
      </w:rPr>
    </w:lvl>
    <w:lvl w:ilvl="2" w:tplc="04050005" w:tentative="1">
      <w:start w:val="1"/>
      <w:numFmt w:val="bullet"/>
      <w:lvlText w:val=""/>
      <w:lvlJc w:val="left"/>
      <w:pPr>
        <w:ind w:left="2880" w:hanging="360"/>
      </w:pPr>
      <w:rPr>
        <w:rFonts w:hint="default" w:ascii="Wingdings" w:hAnsi="Wingdings"/>
      </w:rPr>
    </w:lvl>
    <w:lvl w:ilvl="3" w:tplc="04050001" w:tentative="1">
      <w:start w:val="1"/>
      <w:numFmt w:val="bullet"/>
      <w:lvlText w:val=""/>
      <w:lvlJc w:val="left"/>
      <w:pPr>
        <w:ind w:left="3600" w:hanging="360"/>
      </w:pPr>
      <w:rPr>
        <w:rFonts w:hint="default" w:ascii="Symbol" w:hAnsi="Symbol"/>
      </w:rPr>
    </w:lvl>
    <w:lvl w:ilvl="4" w:tplc="04050003" w:tentative="1">
      <w:start w:val="1"/>
      <w:numFmt w:val="bullet"/>
      <w:lvlText w:val="o"/>
      <w:lvlJc w:val="left"/>
      <w:pPr>
        <w:ind w:left="4320" w:hanging="360"/>
      </w:pPr>
      <w:rPr>
        <w:rFonts w:hint="default" w:ascii="Courier New" w:hAnsi="Courier New" w:cs="Courier New"/>
      </w:rPr>
    </w:lvl>
    <w:lvl w:ilvl="5" w:tplc="04050005" w:tentative="1">
      <w:start w:val="1"/>
      <w:numFmt w:val="bullet"/>
      <w:lvlText w:val=""/>
      <w:lvlJc w:val="left"/>
      <w:pPr>
        <w:ind w:left="5040" w:hanging="360"/>
      </w:pPr>
      <w:rPr>
        <w:rFonts w:hint="default" w:ascii="Wingdings" w:hAnsi="Wingdings"/>
      </w:rPr>
    </w:lvl>
    <w:lvl w:ilvl="6" w:tplc="04050001" w:tentative="1">
      <w:start w:val="1"/>
      <w:numFmt w:val="bullet"/>
      <w:lvlText w:val=""/>
      <w:lvlJc w:val="left"/>
      <w:pPr>
        <w:ind w:left="5760" w:hanging="360"/>
      </w:pPr>
      <w:rPr>
        <w:rFonts w:hint="default" w:ascii="Symbol" w:hAnsi="Symbol"/>
      </w:rPr>
    </w:lvl>
    <w:lvl w:ilvl="7" w:tplc="04050003" w:tentative="1">
      <w:start w:val="1"/>
      <w:numFmt w:val="bullet"/>
      <w:lvlText w:val="o"/>
      <w:lvlJc w:val="left"/>
      <w:pPr>
        <w:ind w:left="6480" w:hanging="360"/>
      </w:pPr>
      <w:rPr>
        <w:rFonts w:hint="default" w:ascii="Courier New" w:hAnsi="Courier New" w:cs="Courier New"/>
      </w:rPr>
    </w:lvl>
    <w:lvl w:ilvl="8" w:tplc="04050005" w:tentative="1">
      <w:start w:val="1"/>
      <w:numFmt w:val="bullet"/>
      <w:lvlText w:val=""/>
      <w:lvlJc w:val="left"/>
      <w:pPr>
        <w:ind w:left="7200" w:hanging="360"/>
      </w:pPr>
      <w:rPr>
        <w:rFonts w:hint="default" w:ascii="Wingdings" w:hAnsi="Wingdings"/>
      </w:rPr>
    </w:lvl>
  </w:abstractNum>
  <w:abstractNum w:abstractNumId="23" w15:restartNumberingAfterBreak="0">
    <w:nsid w:val="36FE78E0"/>
    <w:multiLevelType w:val="hybridMultilevel"/>
    <w:tmpl w:val="E1728B3A"/>
    <w:lvl w:ilvl="0" w:tplc="2EFA75F0">
      <w:start w:val="1"/>
      <w:numFmt w:val="bullet"/>
      <w:lvlText w:val="̵"/>
      <w:lvlJc w:val="left"/>
      <w:pPr>
        <w:ind w:left="1068" w:hanging="360"/>
      </w:pPr>
      <w:rPr>
        <w:rFonts w:hint="default" w:ascii="Courier New" w:hAnsi="Courier New"/>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4" w15:restartNumberingAfterBreak="0">
    <w:nsid w:val="38751BC5"/>
    <w:multiLevelType w:val="hybridMultilevel"/>
    <w:tmpl w:val="0D6A04AC"/>
    <w:lvl w:ilvl="0" w:tplc="04050001">
      <w:start w:val="1"/>
      <w:numFmt w:val="bullet"/>
      <w:lvlText w:val=""/>
      <w:lvlJc w:val="left"/>
      <w:pPr>
        <w:ind w:left="1117" w:hanging="360"/>
      </w:pPr>
      <w:rPr>
        <w:rFonts w:hint="default" w:ascii="Symbol" w:hAnsi="Symbol"/>
      </w:rPr>
    </w:lvl>
    <w:lvl w:ilvl="1" w:tplc="04050003">
      <w:start w:val="1"/>
      <w:numFmt w:val="bullet"/>
      <w:lvlText w:val="o"/>
      <w:lvlJc w:val="left"/>
      <w:pPr>
        <w:ind w:left="1837" w:hanging="360"/>
      </w:pPr>
      <w:rPr>
        <w:rFonts w:hint="default" w:ascii="Courier New" w:hAnsi="Courier New" w:cs="Courier New"/>
      </w:rPr>
    </w:lvl>
    <w:lvl w:ilvl="2" w:tplc="04050005">
      <w:start w:val="1"/>
      <w:numFmt w:val="bullet"/>
      <w:lvlText w:val=""/>
      <w:lvlJc w:val="left"/>
      <w:pPr>
        <w:ind w:left="2557" w:hanging="360"/>
      </w:pPr>
      <w:rPr>
        <w:rFonts w:hint="default" w:ascii="Wingdings" w:hAnsi="Wingdings"/>
      </w:rPr>
    </w:lvl>
    <w:lvl w:ilvl="3" w:tplc="04050001">
      <w:start w:val="1"/>
      <w:numFmt w:val="bullet"/>
      <w:lvlText w:val=""/>
      <w:lvlJc w:val="left"/>
      <w:pPr>
        <w:ind w:left="3277" w:hanging="360"/>
      </w:pPr>
      <w:rPr>
        <w:rFonts w:hint="default" w:ascii="Symbol" w:hAnsi="Symbol"/>
      </w:rPr>
    </w:lvl>
    <w:lvl w:ilvl="4" w:tplc="04050003">
      <w:start w:val="1"/>
      <w:numFmt w:val="bullet"/>
      <w:lvlText w:val="o"/>
      <w:lvlJc w:val="left"/>
      <w:pPr>
        <w:ind w:left="3997" w:hanging="360"/>
      </w:pPr>
      <w:rPr>
        <w:rFonts w:hint="default" w:ascii="Courier New" w:hAnsi="Courier New" w:cs="Courier New"/>
      </w:rPr>
    </w:lvl>
    <w:lvl w:ilvl="5" w:tplc="04050005">
      <w:start w:val="1"/>
      <w:numFmt w:val="bullet"/>
      <w:lvlText w:val=""/>
      <w:lvlJc w:val="left"/>
      <w:pPr>
        <w:ind w:left="4717" w:hanging="360"/>
      </w:pPr>
      <w:rPr>
        <w:rFonts w:hint="default" w:ascii="Wingdings" w:hAnsi="Wingdings"/>
      </w:rPr>
    </w:lvl>
    <w:lvl w:ilvl="6" w:tplc="04050001">
      <w:start w:val="1"/>
      <w:numFmt w:val="bullet"/>
      <w:lvlText w:val=""/>
      <w:lvlJc w:val="left"/>
      <w:pPr>
        <w:ind w:left="5437" w:hanging="360"/>
      </w:pPr>
      <w:rPr>
        <w:rFonts w:hint="default" w:ascii="Symbol" w:hAnsi="Symbol"/>
      </w:rPr>
    </w:lvl>
    <w:lvl w:ilvl="7" w:tplc="04050003">
      <w:start w:val="1"/>
      <w:numFmt w:val="bullet"/>
      <w:lvlText w:val="o"/>
      <w:lvlJc w:val="left"/>
      <w:pPr>
        <w:ind w:left="6157" w:hanging="360"/>
      </w:pPr>
      <w:rPr>
        <w:rFonts w:hint="default" w:ascii="Courier New" w:hAnsi="Courier New" w:cs="Courier New"/>
      </w:rPr>
    </w:lvl>
    <w:lvl w:ilvl="8" w:tplc="04050005">
      <w:start w:val="1"/>
      <w:numFmt w:val="bullet"/>
      <w:lvlText w:val=""/>
      <w:lvlJc w:val="left"/>
      <w:pPr>
        <w:ind w:left="6877" w:hanging="360"/>
      </w:pPr>
      <w:rPr>
        <w:rFonts w:hint="default" w:ascii="Wingdings" w:hAnsi="Wingdings"/>
      </w:rPr>
    </w:lvl>
  </w:abstractNum>
  <w:abstractNum w:abstractNumId="25" w15:restartNumberingAfterBreak="0">
    <w:nsid w:val="49B2782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CE6B0D"/>
    <w:multiLevelType w:val="hybridMultilevel"/>
    <w:tmpl w:val="67246A38"/>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15:restartNumberingAfterBreak="0">
    <w:nsid w:val="50CF50E0"/>
    <w:multiLevelType w:val="hybridMultilevel"/>
    <w:tmpl w:val="AAD2D8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2A139C9"/>
    <w:multiLevelType w:val="hybridMultilevel"/>
    <w:tmpl w:val="1436D1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9347A40"/>
    <w:multiLevelType w:val="hybridMultilevel"/>
    <w:tmpl w:val="0562EBD2"/>
    <w:lvl w:ilvl="0" w:tplc="04050001">
      <w:start w:val="1"/>
      <w:numFmt w:val="bullet"/>
      <w:lvlText w:val=""/>
      <w:lvlJc w:val="left"/>
      <w:pPr>
        <w:ind w:left="360" w:hanging="360"/>
      </w:pPr>
      <w:rPr>
        <w:rFonts w:hint="default" w:ascii="Symbol" w:hAnsi="Symbol"/>
      </w:rPr>
    </w:lvl>
    <w:lvl w:ilvl="1" w:tplc="04050003">
      <w:start w:val="1"/>
      <w:numFmt w:val="bullet"/>
      <w:lvlText w:val="o"/>
      <w:lvlJc w:val="left"/>
      <w:pPr>
        <w:ind w:left="1080" w:hanging="360"/>
      </w:pPr>
      <w:rPr>
        <w:rFonts w:hint="default" w:ascii="Courier New" w:hAnsi="Courier New" w:cs="Courier New"/>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15:restartNumberingAfterBreak="0">
    <w:nsid w:val="59A566C5"/>
    <w:multiLevelType w:val="hybridMultilevel"/>
    <w:tmpl w:val="C2F6D3DE"/>
    <w:lvl w:ilvl="0" w:tplc="83E2ED86">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F626A85"/>
    <w:multiLevelType w:val="hybridMultilevel"/>
    <w:tmpl w:val="B8DEB50E"/>
    <w:lvl w:ilvl="0" w:tplc="8F02AA70">
      <w:start w:val="1"/>
      <w:numFmt w:val="bullet"/>
      <w:pStyle w:val="Odrka"/>
      <w:lvlText w:val=""/>
      <w:lvlJc w:val="left"/>
      <w:pPr>
        <w:ind w:left="720" w:hanging="360"/>
      </w:pPr>
      <w:rPr>
        <w:rFonts w:hint="default" w:ascii="Symbol" w:hAnsi="Symbo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01854D5"/>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1123EAD"/>
    <w:multiLevelType w:val="hybridMultilevel"/>
    <w:tmpl w:val="03BA36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3700626"/>
    <w:multiLevelType w:val="hybridMultilevel"/>
    <w:tmpl w:val="03FE6B3A"/>
    <w:lvl w:ilvl="0" w:tplc="04050001">
      <w:start w:val="1"/>
      <w:numFmt w:val="bullet"/>
      <w:lvlText w:val=""/>
      <w:lvlJc w:val="left"/>
      <w:pPr>
        <w:ind w:left="1080" w:hanging="360"/>
      </w:pPr>
      <w:rPr>
        <w:rFonts w:hint="default" w:ascii="Symbol" w:hAnsi="Symbol"/>
      </w:rPr>
    </w:lvl>
    <w:lvl w:ilvl="1" w:tplc="04050003">
      <w:start w:val="1"/>
      <w:numFmt w:val="bullet"/>
      <w:lvlText w:val="o"/>
      <w:lvlJc w:val="left"/>
      <w:pPr>
        <w:ind w:left="1800" w:hanging="360"/>
      </w:pPr>
      <w:rPr>
        <w:rFonts w:hint="default" w:ascii="Courier New" w:hAnsi="Courier New" w:cs="Courier New"/>
      </w:rPr>
    </w:lvl>
    <w:lvl w:ilvl="2" w:tplc="04050005">
      <w:start w:val="1"/>
      <w:numFmt w:val="bullet"/>
      <w:lvlText w:val=""/>
      <w:lvlJc w:val="left"/>
      <w:pPr>
        <w:ind w:left="2520" w:hanging="360"/>
      </w:pPr>
      <w:rPr>
        <w:rFonts w:hint="default" w:ascii="Wingdings" w:hAnsi="Wingdings"/>
      </w:rPr>
    </w:lvl>
    <w:lvl w:ilvl="3" w:tplc="04050001">
      <w:start w:val="1"/>
      <w:numFmt w:val="bullet"/>
      <w:lvlText w:val=""/>
      <w:lvlJc w:val="left"/>
      <w:pPr>
        <w:ind w:left="3240" w:hanging="360"/>
      </w:pPr>
      <w:rPr>
        <w:rFonts w:hint="default" w:ascii="Symbol" w:hAnsi="Symbol"/>
      </w:rPr>
    </w:lvl>
    <w:lvl w:ilvl="4" w:tplc="04050003">
      <w:start w:val="1"/>
      <w:numFmt w:val="bullet"/>
      <w:lvlText w:val="o"/>
      <w:lvlJc w:val="left"/>
      <w:pPr>
        <w:ind w:left="3960" w:hanging="360"/>
      </w:pPr>
      <w:rPr>
        <w:rFonts w:hint="default" w:ascii="Courier New" w:hAnsi="Courier New" w:cs="Courier New"/>
      </w:rPr>
    </w:lvl>
    <w:lvl w:ilvl="5" w:tplc="04050005">
      <w:start w:val="1"/>
      <w:numFmt w:val="bullet"/>
      <w:lvlText w:val=""/>
      <w:lvlJc w:val="left"/>
      <w:pPr>
        <w:ind w:left="4680" w:hanging="360"/>
      </w:pPr>
      <w:rPr>
        <w:rFonts w:hint="default" w:ascii="Wingdings" w:hAnsi="Wingdings"/>
      </w:rPr>
    </w:lvl>
    <w:lvl w:ilvl="6" w:tplc="04050001">
      <w:start w:val="1"/>
      <w:numFmt w:val="bullet"/>
      <w:lvlText w:val=""/>
      <w:lvlJc w:val="left"/>
      <w:pPr>
        <w:ind w:left="5400" w:hanging="360"/>
      </w:pPr>
      <w:rPr>
        <w:rFonts w:hint="default" w:ascii="Symbol" w:hAnsi="Symbol"/>
      </w:rPr>
    </w:lvl>
    <w:lvl w:ilvl="7" w:tplc="04050003">
      <w:start w:val="1"/>
      <w:numFmt w:val="bullet"/>
      <w:lvlText w:val="o"/>
      <w:lvlJc w:val="left"/>
      <w:pPr>
        <w:ind w:left="6120" w:hanging="360"/>
      </w:pPr>
      <w:rPr>
        <w:rFonts w:hint="default" w:ascii="Courier New" w:hAnsi="Courier New" w:cs="Courier New"/>
      </w:rPr>
    </w:lvl>
    <w:lvl w:ilvl="8" w:tplc="04050005">
      <w:start w:val="1"/>
      <w:numFmt w:val="bullet"/>
      <w:lvlText w:val=""/>
      <w:lvlJc w:val="left"/>
      <w:pPr>
        <w:ind w:left="6840" w:hanging="360"/>
      </w:pPr>
      <w:rPr>
        <w:rFonts w:hint="default" w:ascii="Wingdings" w:hAnsi="Wingdings"/>
      </w:rPr>
    </w:lvl>
  </w:abstractNum>
  <w:abstractNum w:abstractNumId="35" w15:restartNumberingAfterBreak="0">
    <w:nsid w:val="65A36E63"/>
    <w:multiLevelType w:val="hybridMultilevel"/>
    <w:tmpl w:val="651C5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EB2D85"/>
    <w:multiLevelType w:val="hybridMultilevel"/>
    <w:tmpl w:val="E25ECD80"/>
    <w:lvl w:ilvl="0" w:tplc="04050001">
      <w:numFmt w:val="decimal"/>
      <w:lvlText w:val=""/>
      <w:lvlJc w:val="left"/>
      <w:pPr>
        <w:ind w:left="720" w:hanging="360"/>
      </w:pPr>
      <w:rPr>
        <w:rFonts w:hint="default" w:ascii="Symbol" w:hAnsi="Symbol"/>
      </w:rPr>
    </w:lvl>
    <w:lvl w:ilvl="1" w:tplc="04050003">
      <w:numFmt w:val="decimal"/>
      <w:lvlText w:val="o"/>
      <w:lvlJc w:val="left"/>
      <w:pPr>
        <w:ind w:left="1440" w:hanging="360"/>
      </w:pPr>
      <w:rPr>
        <w:rFonts w:hint="default" w:ascii="Courier New" w:hAnsi="Courier New" w:cs="Courier New"/>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BB3784B"/>
    <w:multiLevelType w:val="hybridMultilevel"/>
    <w:tmpl w:val="4D82C5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3F561A7"/>
    <w:multiLevelType w:val="hybridMultilevel"/>
    <w:tmpl w:val="8D22E1F6"/>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2C535A"/>
    <w:multiLevelType w:val="hybridMultilevel"/>
    <w:tmpl w:val="9B4C5182"/>
    <w:lvl w:ilvl="0" w:tplc="0405000F">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78B5337"/>
    <w:multiLevelType w:val="singleLevel"/>
    <w:tmpl w:val="0405000F"/>
    <w:lvl w:ilvl="0">
      <w:start w:val="1"/>
      <w:numFmt w:val="decimal"/>
      <w:lvlText w:val="%1."/>
      <w:lvlJc w:val="left"/>
      <w:pPr>
        <w:tabs>
          <w:tab w:val="num" w:pos="720"/>
        </w:tabs>
        <w:ind w:left="720" w:hanging="360"/>
      </w:pPr>
    </w:lvl>
  </w:abstractNum>
  <w:abstractNum w:abstractNumId="41" w15:restartNumberingAfterBreak="0">
    <w:nsid w:val="7B792DB3"/>
    <w:multiLevelType w:val="hybridMultilevel"/>
    <w:tmpl w:val="6F1CDFB4"/>
    <w:lvl w:ilvl="0" w:tplc="EACC4F2C">
      <w:start w:val="1"/>
      <w:numFmt w:val="bullet"/>
      <w:lvlText w:val=""/>
      <w:lvlJc w:val="left"/>
      <w:pPr>
        <w:tabs>
          <w:tab w:val="num" w:pos="900"/>
        </w:tabs>
        <w:ind w:left="900" w:hanging="360"/>
      </w:pPr>
      <w:rPr>
        <w:rFonts w:hint="default" w:ascii="Symbol" w:hAnsi="Symbol" w:eastAsia="Times New Roman" w:cs="Times New Roman"/>
        <w:color w:val="auto"/>
      </w:rPr>
    </w:lvl>
    <w:lvl w:ilvl="1" w:tplc="04050003">
      <w:start w:val="1"/>
      <w:numFmt w:val="bullet"/>
      <w:lvlText w:val="o"/>
      <w:lvlJc w:val="left"/>
      <w:pPr>
        <w:tabs>
          <w:tab w:val="num" w:pos="1620"/>
        </w:tabs>
        <w:ind w:left="1620" w:hanging="360"/>
      </w:pPr>
      <w:rPr>
        <w:rFonts w:hint="default" w:ascii="Courier New" w:hAnsi="Courier New" w:cs="Courier New"/>
      </w:rPr>
    </w:lvl>
    <w:lvl w:ilvl="2" w:tplc="04050005" w:tentative="1">
      <w:start w:val="1"/>
      <w:numFmt w:val="bullet"/>
      <w:lvlText w:val=""/>
      <w:lvlJc w:val="left"/>
      <w:pPr>
        <w:tabs>
          <w:tab w:val="num" w:pos="2340"/>
        </w:tabs>
        <w:ind w:left="2340" w:hanging="360"/>
      </w:pPr>
      <w:rPr>
        <w:rFonts w:hint="default" w:ascii="Wingdings" w:hAnsi="Wingdings"/>
      </w:rPr>
    </w:lvl>
    <w:lvl w:ilvl="3" w:tplc="04050001" w:tentative="1">
      <w:start w:val="1"/>
      <w:numFmt w:val="bullet"/>
      <w:lvlText w:val=""/>
      <w:lvlJc w:val="left"/>
      <w:pPr>
        <w:tabs>
          <w:tab w:val="num" w:pos="3060"/>
        </w:tabs>
        <w:ind w:left="3060" w:hanging="360"/>
      </w:pPr>
      <w:rPr>
        <w:rFonts w:hint="default" w:ascii="Symbol" w:hAnsi="Symbol"/>
      </w:rPr>
    </w:lvl>
    <w:lvl w:ilvl="4" w:tplc="04050003" w:tentative="1">
      <w:start w:val="1"/>
      <w:numFmt w:val="bullet"/>
      <w:lvlText w:val="o"/>
      <w:lvlJc w:val="left"/>
      <w:pPr>
        <w:tabs>
          <w:tab w:val="num" w:pos="3780"/>
        </w:tabs>
        <w:ind w:left="3780" w:hanging="360"/>
      </w:pPr>
      <w:rPr>
        <w:rFonts w:hint="default" w:ascii="Courier New" w:hAnsi="Courier New" w:cs="Courier New"/>
      </w:rPr>
    </w:lvl>
    <w:lvl w:ilvl="5" w:tplc="04050005" w:tentative="1">
      <w:start w:val="1"/>
      <w:numFmt w:val="bullet"/>
      <w:lvlText w:val=""/>
      <w:lvlJc w:val="left"/>
      <w:pPr>
        <w:tabs>
          <w:tab w:val="num" w:pos="4500"/>
        </w:tabs>
        <w:ind w:left="4500" w:hanging="360"/>
      </w:pPr>
      <w:rPr>
        <w:rFonts w:hint="default" w:ascii="Wingdings" w:hAnsi="Wingdings"/>
      </w:rPr>
    </w:lvl>
    <w:lvl w:ilvl="6" w:tplc="04050001" w:tentative="1">
      <w:start w:val="1"/>
      <w:numFmt w:val="bullet"/>
      <w:lvlText w:val=""/>
      <w:lvlJc w:val="left"/>
      <w:pPr>
        <w:tabs>
          <w:tab w:val="num" w:pos="5220"/>
        </w:tabs>
        <w:ind w:left="5220" w:hanging="360"/>
      </w:pPr>
      <w:rPr>
        <w:rFonts w:hint="default" w:ascii="Symbol" w:hAnsi="Symbol"/>
      </w:rPr>
    </w:lvl>
    <w:lvl w:ilvl="7" w:tplc="04050003" w:tentative="1">
      <w:start w:val="1"/>
      <w:numFmt w:val="bullet"/>
      <w:lvlText w:val="o"/>
      <w:lvlJc w:val="left"/>
      <w:pPr>
        <w:tabs>
          <w:tab w:val="num" w:pos="5940"/>
        </w:tabs>
        <w:ind w:left="5940" w:hanging="360"/>
      </w:pPr>
      <w:rPr>
        <w:rFonts w:hint="default" w:ascii="Courier New" w:hAnsi="Courier New" w:cs="Courier New"/>
      </w:rPr>
    </w:lvl>
    <w:lvl w:ilvl="8" w:tplc="04050005" w:tentative="1">
      <w:start w:val="1"/>
      <w:numFmt w:val="bullet"/>
      <w:lvlText w:val=""/>
      <w:lvlJc w:val="left"/>
      <w:pPr>
        <w:tabs>
          <w:tab w:val="num" w:pos="6660"/>
        </w:tabs>
        <w:ind w:left="6660" w:hanging="360"/>
      </w:pPr>
      <w:rPr>
        <w:rFonts w:hint="default" w:ascii="Wingdings" w:hAnsi="Wingdings"/>
      </w:rPr>
    </w:lvl>
  </w:abstractNum>
  <w:abstractNum w:abstractNumId="42" w15:restartNumberingAfterBreak="0">
    <w:nsid w:val="7BDB6600"/>
    <w:multiLevelType w:val="hybridMultilevel"/>
    <w:tmpl w:val="A824F57A"/>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3" w15:restartNumberingAfterBreak="0">
    <w:nsid w:val="7D8D6EC9"/>
    <w:multiLevelType w:val="hybridMultilevel"/>
    <w:tmpl w:val="146E39F6"/>
    <w:lvl w:ilvl="0" w:tplc="1BEA51F8">
      <w:start w:val="1"/>
      <w:numFmt w:val="decimal"/>
      <w:pStyle w:val="slo"/>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EEA3CA9"/>
    <w:multiLevelType w:val="hybridMultilevel"/>
    <w:tmpl w:val="D2F0C8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2"/>
  </w:num>
  <w:num w:numId="2">
    <w:abstractNumId w:val="16"/>
  </w:num>
  <w:num w:numId="3">
    <w:abstractNumId w:val="38"/>
  </w:num>
  <w:num w:numId="4">
    <w:abstractNumId w:val="9"/>
  </w:num>
  <w:num w:numId="5">
    <w:abstractNumId w:val="11"/>
  </w:num>
  <w:num w:numId="6">
    <w:abstractNumId w:val="19"/>
  </w:num>
  <w:num w:numId="7">
    <w:abstractNumId w:val="8"/>
  </w:num>
  <w:num w:numId="8">
    <w:abstractNumId w:val="40"/>
  </w:num>
  <w:num w:numId="9">
    <w:abstractNumId w:val="40"/>
  </w:num>
  <w:num w:numId="10">
    <w:abstractNumId w:val="39"/>
  </w:num>
  <w:num w:numId="11">
    <w:abstractNumId w:val="3"/>
  </w:num>
  <w:num w:numId="12">
    <w:abstractNumId w:val="7"/>
  </w:num>
  <w:num w:numId="13">
    <w:abstractNumId w:val="6"/>
  </w:num>
  <w:num w:numId="14">
    <w:abstractNumId w:val="0"/>
    <w:lvlOverride w:ilvl="0">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4"/>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3"/>
  </w:num>
  <w:num w:numId="26">
    <w:abstractNumId w:val="22"/>
  </w:num>
  <w:num w:numId="27">
    <w:abstractNumId w:val="14"/>
  </w:num>
  <w:num w:numId="28">
    <w:abstractNumId w:val="24"/>
  </w:num>
  <w:num w:numId="2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1"/>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43"/>
    <w:lvlOverride w:ilvl="0">
      <w:startOverride w:val="1"/>
    </w:lvlOverride>
  </w:num>
  <w:num w:numId="44">
    <w:abstractNumId w:val="43"/>
    <w:lvlOverride w:ilvl="0">
      <w:startOverride w:val="1"/>
    </w:lvlOverride>
  </w:num>
  <w:num w:numId="45">
    <w:abstractNumId w:val="43"/>
    <w:lvlOverride w:ilvl="0">
      <w:startOverride w:val="1"/>
    </w:lvlOverride>
  </w:num>
  <w:num w:numId="46">
    <w:abstractNumId w:val="43"/>
    <w:lvlOverride w:ilvl="0">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num>
  <w:num w:numId="4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35"/>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8"/>
  </w:num>
  <w:num w:numId="55">
    <w:abstractNumId w:val="41"/>
  </w:num>
  <w:num w:numId="56">
    <w:abstractNumId w:val="25"/>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56"/>
    <w:rsid w:val="00000AC8"/>
    <w:rsid w:val="00000FE9"/>
    <w:rsid w:val="000067F8"/>
    <w:rsid w:val="00020583"/>
    <w:rsid w:val="00021C38"/>
    <w:rsid w:val="000249EB"/>
    <w:rsid w:val="00024BD3"/>
    <w:rsid w:val="00025532"/>
    <w:rsid w:val="000257B1"/>
    <w:rsid w:val="00033B4D"/>
    <w:rsid w:val="00033C5B"/>
    <w:rsid w:val="000365E9"/>
    <w:rsid w:val="0003790A"/>
    <w:rsid w:val="00047979"/>
    <w:rsid w:val="00050007"/>
    <w:rsid w:val="00050018"/>
    <w:rsid w:val="000512D5"/>
    <w:rsid w:val="00053B79"/>
    <w:rsid w:val="00056F20"/>
    <w:rsid w:val="00060E64"/>
    <w:rsid w:val="00062B2B"/>
    <w:rsid w:val="00063B72"/>
    <w:rsid w:val="00065277"/>
    <w:rsid w:val="00075C9A"/>
    <w:rsid w:val="00075D02"/>
    <w:rsid w:val="00077CE3"/>
    <w:rsid w:val="000876D9"/>
    <w:rsid w:val="00092F59"/>
    <w:rsid w:val="00097BC1"/>
    <w:rsid w:val="000A0A8E"/>
    <w:rsid w:val="000A124F"/>
    <w:rsid w:val="000A51B3"/>
    <w:rsid w:val="000A5E2D"/>
    <w:rsid w:val="000A67C6"/>
    <w:rsid w:val="000B4932"/>
    <w:rsid w:val="000B4B7B"/>
    <w:rsid w:val="000B5576"/>
    <w:rsid w:val="000B5835"/>
    <w:rsid w:val="000B65EB"/>
    <w:rsid w:val="000C152C"/>
    <w:rsid w:val="000D3971"/>
    <w:rsid w:val="000D5006"/>
    <w:rsid w:val="000D5FDB"/>
    <w:rsid w:val="000D6F00"/>
    <w:rsid w:val="000D7C46"/>
    <w:rsid w:val="000E494A"/>
    <w:rsid w:val="000E4A7E"/>
    <w:rsid w:val="000F22FE"/>
    <w:rsid w:val="000F78CB"/>
    <w:rsid w:val="00110F88"/>
    <w:rsid w:val="0011245B"/>
    <w:rsid w:val="0011356E"/>
    <w:rsid w:val="001139FD"/>
    <w:rsid w:val="00130404"/>
    <w:rsid w:val="00133A3A"/>
    <w:rsid w:val="00136E8F"/>
    <w:rsid w:val="001374B1"/>
    <w:rsid w:val="001423DB"/>
    <w:rsid w:val="00143485"/>
    <w:rsid w:val="00146294"/>
    <w:rsid w:val="001469AC"/>
    <w:rsid w:val="001474B0"/>
    <w:rsid w:val="0015096A"/>
    <w:rsid w:val="0015565E"/>
    <w:rsid w:val="00155CC3"/>
    <w:rsid w:val="001604A4"/>
    <w:rsid w:val="00164643"/>
    <w:rsid w:val="00165919"/>
    <w:rsid w:val="0017019B"/>
    <w:rsid w:val="00173870"/>
    <w:rsid w:val="00173AC2"/>
    <w:rsid w:val="00174243"/>
    <w:rsid w:val="00174F30"/>
    <w:rsid w:val="001754AF"/>
    <w:rsid w:val="00175EC2"/>
    <w:rsid w:val="00184DC7"/>
    <w:rsid w:val="00185FD1"/>
    <w:rsid w:val="001864BA"/>
    <w:rsid w:val="00190356"/>
    <w:rsid w:val="001920C3"/>
    <w:rsid w:val="00192492"/>
    <w:rsid w:val="001A2A81"/>
    <w:rsid w:val="001A2F88"/>
    <w:rsid w:val="001A3350"/>
    <w:rsid w:val="001A360C"/>
    <w:rsid w:val="001A606C"/>
    <w:rsid w:val="001B3EA0"/>
    <w:rsid w:val="001B5528"/>
    <w:rsid w:val="001B5662"/>
    <w:rsid w:val="001C30B4"/>
    <w:rsid w:val="001D354A"/>
    <w:rsid w:val="001D4777"/>
    <w:rsid w:val="001D6C5A"/>
    <w:rsid w:val="001E298C"/>
    <w:rsid w:val="001E29A6"/>
    <w:rsid w:val="001E7D1A"/>
    <w:rsid w:val="001F71F2"/>
    <w:rsid w:val="00201F57"/>
    <w:rsid w:val="00205459"/>
    <w:rsid w:val="00206762"/>
    <w:rsid w:val="00214814"/>
    <w:rsid w:val="00214D8F"/>
    <w:rsid w:val="00222F6A"/>
    <w:rsid w:val="00223209"/>
    <w:rsid w:val="00224F01"/>
    <w:rsid w:val="00225778"/>
    <w:rsid w:val="00232056"/>
    <w:rsid w:val="002353D1"/>
    <w:rsid w:val="0023667B"/>
    <w:rsid w:val="00245A1A"/>
    <w:rsid w:val="0025092A"/>
    <w:rsid w:val="00254344"/>
    <w:rsid w:val="002652A2"/>
    <w:rsid w:val="00265CE9"/>
    <w:rsid w:val="00265D0B"/>
    <w:rsid w:val="002703A6"/>
    <w:rsid w:val="00271746"/>
    <w:rsid w:val="002745B4"/>
    <w:rsid w:val="00281424"/>
    <w:rsid w:val="00283A3C"/>
    <w:rsid w:val="00285C37"/>
    <w:rsid w:val="00285FB8"/>
    <w:rsid w:val="00286B66"/>
    <w:rsid w:val="002934D8"/>
    <w:rsid w:val="0029508E"/>
    <w:rsid w:val="00295369"/>
    <w:rsid w:val="00297320"/>
    <w:rsid w:val="002A0A67"/>
    <w:rsid w:val="002A0C6B"/>
    <w:rsid w:val="002A0FD2"/>
    <w:rsid w:val="002A102F"/>
    <w:rsid w:val="002A1712"/>
    <w:rsid w:val="002A20E0"/>
    <w:rsid w:val="002A7176"/>
    <w:rsid w:val="002B1052"/>
    <w:rsid w:val="002B52BF"/>
    <w:rsid w:val="002B6C26"/>
    <w:rsid w:val="002C416D"/>
    <w:rsid w:val="002C4F52"/>
    <w:rsid w:val="002C5A2B"/>
    <w:rsid w:val="002C675B"/>
    <w:rsid w:val="002D078C"/>
    <w:rsid w:val="002D33FC"/>
    <w:rsid w:val="002E4ED4"/>
    <w:rsid w:val="002F0E2F"/>
    <w:rsid w:val="002F54CA"/>
    <w:rsid w:val="003010F1"/>
    <w:rsid w:val="00314525"/>
    <w:rsid w:val="00316228"/>
    <w:rsid w:val="003174F0"/>
    <w:rsid w:val="00326582"/>
    <w:rsid w:val="00333F0F"/>
    <w:rsid w:val="003346FA"/>
    <w:rsid w:val="00336259"/>
    <w:rsid w:val="00336B42"/>
    <w:rsid w:val="003437A6"/>
    <w:rsid w:val="00347492"/>
    <w:rsid w:val="003511D6"/>
    <w:rsid w:val="003512DC"/>
    <w:rsid w:val="0036013E"/>
    <w:rsid w:val="00361D08"/>
    <w:rsid w:val="00363890"/>
    <w:rsid w:val="00370701"/>
    <w:rsid w:val="003711E4"/>
    <w:rsid w:val="003719DD"/>
    <w:rsid w:val="00374723"/>
    <w:rsid w:val="003754AF"/>
    <w:rsid w:val="0038625B"/>
    <w:rsid w:val="00387998"/>
    <w:rsid w:val="00394240"/>
    <w:rsid w:val="00396A80"/>
    <w:rsid w:val="003979B5"/>
    <w:rsid w:val="003A16AD"/>
    <w:rsid w:val="003A69FB"/>
    <w:rsid w:val="003B4083"/>
    <w:rsid w:val="003B6F53"/>
    <w:rsid w:val="003C0F85"/>
    <w:rsid w:val="003C141F"/>
    <w:rsid w:val="003C1D25"/>
    <w:rsid w:val="003C1DCD"/>
    <w:rsid w:val="003C4B90"/>
    <w:rsid w:val="003C6FD9"/>
    <w:rsid w:val="003D2865"/>
    <w:rsid w:val="003D2977"/>
    <w:rsid w:val="003D2A7A"/>
    <w:rsid w:val="003E1D64"/>
    <w:rsid w:val="003E28BB"/>
    <w:rsid w:val="003E2F35"/>
    <w:rsid w:val="003E3765"/>
    <w:rsid w:val="003E452D"/>
    <w:rsid w:val="003E45DB"/>
    <w:rsid w:val="003E5D7A"/>
    <w:rsid w:val="003E72CC"/>
    <w:rsid w:val="003E7725"/>
    <w:rsid w:val="003F18F5"/>
    <w:rsid w:val="003F35DC"/>
    <w:rsid w:val="003F522F"/>
    <w:rsid w:val="004009A7"/>
    <w:rsid w:val="00401566"/>
    <w:rsid w:val="00403EEF"/>
    <w:rsid w:val="00404AB2"/>
    <w:rsid w:val="00407D4A"/>
    <w:rsid w:val="00415A05"/>
    <w:rsid w:val="00416DDD"/>
    <w:rsid w:val="00422631"/>
    <w:rsid w:val="004262C1"/>
    <w:rsid w:val="00426456"/>
    <w:rsid w:val="00434F04"/>
    <w:rsid w:val="004354B9"/>
    <w:rsid w:val="00435D15"/>
    <w:rsid w:val="0043726E"/>
    <w:rsid w:val="0044246A"/>
    <w:rsid w:val="0044408D"/>
    <w:rsid w:val="00446905"/>
    <w:rsid w:val="00451E9F"/>
    <w:rsid w:val="00452D2E"/>
    <w:rsid w:val="0045391A"/>
    <w:rsid w:val="00454605"/>
    <w:rsid w:val="00460A37"/>
    <w:rsid w:val="0046450A"/>
    <w:rsid w:val="00464C00"/>
    <w:rsid w:val="00466147"/>
    <w:rsid w:val="00467CE9"/>
    <w:rsid w:val="004704BD"/>
    <w:rsid w:val="00477571"/>
    <w:rsid w:val="0048007F"/>
    <w:rsid w:val="00483279"/>
    <w:rsid w:val="0049078C"/>
    <w:rsid w:val="004976B1"/>
    <w:rsid w:val="004A3F83"/>
    <w:rsid w:val="004B5CD3"/>
    <w:rsid w:val="004D5047"/>
    <w:rsid w:val="004E3FF1"/>
    <w:rsid w:val="004E6156"/>
    <w:rsid w:val="004E6DEA"/>
    <w:rsid w:val="004F3B77"/>
    <w:rsid w:val="004F657C"/>
    <w:rsid w:val="004F7AB4"/>
    <w:rsid w:val="0050000F"/>
    <w:rsid w:val="00501DBF"/>
    <w:rsid w:val="00502435"/>
    <w:rsid w:val="00504ED9"/>
    <w:rsid w:val="00506972"/>
    <w:rsid w:val="005102A0"/>
    <w:rsid w:val="00516281"/>
    <w:rsid w:val="00516CD4"/>
    <w:rsid w:val="00525403"/>
    <w:rsid w:val="00531B11"/>
    <w:rsid w:val="00532F1F"/>
    <w:rsid w:val="00533ED1"/>
    <w:rsid w:val="00534BB0"/>
    <w:rsid w:val="00535246"/>
    <w:rsid w:val="0054299B"/>
    <w:rsid w:val="005439B5"/>
    <w:rsid w:val="00543A86"/>
    <w:rsid w:val="00544F9D"/>
    <w:rsid w:val="005706BE"/>
    <w:rsid w:val="005706D9"/>
    <w:rsid w:val="00577E5A"/>
    <w:rsid w:val="005850DC"/>
    <w:rsid w:val="00586C5F"/>
    <w:rsid w:val="00586C8D"/>
    <w:rsid w:val="00587D79"/>
    <w:rsid w:val="005903C6"/>
    <w:rsid w:val="00590C38"/>
    <w:rsid w:val="00593430"/>
    <w:rsid w:val="005957D6"/>
    <w:rsid w:val="00597070"/>
    <w:rsid w:val="005A137B"/>
    <w:rsid w:val="005A3763"/>
    <w:rsid w:val="005A4812"/>
    <w:rsid w:val="005A4DB5"/>
    <w:rsid w:val="005B1C47"/>
    <w:rsid w:val="005B615A"/>
    <w:rsid w:val="005C0DF1"/>
    <w:rsid w:val="005C260E"/>
    <w:rsid w:val="005C2FF4"/>
    <w:rsid w:val="005C3C9B"/>
    <w:rsid w:val="005D1351"/>
    <w:rsid w:val="005D1AA7"/>
    <w:rsid w:val="005D30AD"/>
    <w:rsid w:val="005D63BC"/>
    <w:rsid w:val="005D65A3"/>
    <w:rsid w:val="005D7882"/>
    <w:rsid w:val="005E0A76"/>
    <w:rsid w:val="005E0B95"/>
    <w:rsid w:val="005E66AB"/>
    <w:rsid w:val="005F0D6B"/>
    <w:rsid w:val="005F0ED8"/>
    <w:rsid w:val="005F2EBA"/>
    <w:rsid w:val="005F5D96"/>
    <w:rsid w:val="00600ACD"/>
    <w:rsid w:val="006011C3"/>
    <w:rsid w:val="00601B3F"/>
    <w:rsid w:val="00616167"/>
    <w:rsid w:val="0061733C"/>
    <w:rsid w:val="00620195"/>
    <w:rsid w:val="00624917"/>
    <w:rsid w:val="00630EED"/>
    <w:rsid w:val="00633E2E"/>
    <w:rsid w:val="006366FD"/>
    <w:rsid w:val="0063678C"/>
    <w:rsid w:val="00640B36"/>
    <w:rsid w:val="00641010"/>
    <w:rsid w:val="006428AF"/>
    <w:rsid w:val="00645CE0"/>
    <w:rsid w:val="0065604F"/>
    <w:rsid w:val="00660E61"/>
    <w:rsid w:val="006655A7"/>
    <w:rsid w:val="0067253A"/>
    <w:rsid w:val="00674C08"/>
    <w:rsid w:val="00684E65"/>
    <w:rsid w:val="0068652D"/>
    <w:rsid w:val="0068657B"/>
    <w:rsid w:val="00692201"/>
    <w:rsid w:val="006931FC"/>
    <w:rsid w:val="006A255F"/>
    <w:rsid w:val="006A527D"/>
    <w:rsid w:val="006A6D33"/>
    <w:rsid w:val="006A71FA"/>
    <w:rsid w:val="006B1A27"/>
    <w:rsid w:val="006B1D8E"/>
    <w:rsid w:val="006B4200"/>
    <w:rsid w:val="006B4721"/>
    <w:rsid w:val="006B4D8B"/>
    <w:rsid w:val="006C1BCC"/>
    <w:rsid w:val="006C4A9C"/>
    <w:rsid w:val="006D0611"/>
    <w:rsid w:val="006D0E2A"/>
    <w:rsid w:val="006D121F"/>
    <w:rsid w:val="006D2038"/>
    <w:rsid w:val="006D31BE"/>
    <w:rsid w:val="006D373C"/>
    <w:rsid w:val="006D379A"/>
    <w:rsid w:val="006D4679"/>
    <w:rsid w:val="006D533D"/>
    <w:rsid w:val="006E1019"/>
    <w:rsid w:val="006E39E6"/>
    <w:rsid w:val="006E62CC"/>
    <w:rsid w:val="006E77B0"/>
    <w:rsid w:val="006F1CA4"/>
    <w:rsid w:val="006F2AC7"/>
    <w:rsid w:val="006F303D"/>
    <w:rsid w:val="006F3207"/>
    <w:rsid w:val="006F549B"/>
    <w:rsid w:val="006F620F"/>
    <w:rsid w:val="00705973"/>
    <w:rsid w:val="00705E50"/>
    <w:rsid w:val="00706F1C"/>
    <w:rsid w:val="00715424"/>
    <w:rsid w:val="00725FB1"/>
    <w:rsid w:val="0073024C"/>
    <w:rsid w:val="00730526"/>
    <w:rsid w:val="00731227"/>
    <w:rsid w:val="007345BA"/>
    <w:rsid w:val="007365E2"/>
    <w:rsid w:val="00741FDF"/>
    <w:rsid w:val="00742057"/>
    <w:rsid w:val="0074379D"/>
    <w:rsid w:val="00744390"/>
    <w:rsid w:val="00750CE9"/>
    <w:rsid w:val="00752320"/>
    <w:rsid w:val="00754E74"/>
    <w:rsid w:val="0075661C"/>
    <w:rsid w:val="007631F3"/>
    <w:rsid w:val="0076632F"/>
    <w:rsid w:val="00770B60"/>
    <w:rsid w:val="007723DC"/>
    <w:rsid w:val="00775570"/>
    <w:rsid w:val="007773C2"/>
    <w:rsid w:val="007803D2"/>
    <w:rsid w:val="00781EBC"/>
    <w:rsid w:val="007847CB"/>
    <w:rsid w:val="00784EC7"/>
    <w:rsid w:val="007867F4"/>
    <w:rsid w:val="0078736B"/>
    <w:rsid w:val="00787A68"/>
    <w:rsid w:val="00796155"/>
    <w:rsid w:val="00797CE6"/>
    <w:rsid w:val="007A20EB"/>
    <w:rsid w:val="007A2CB3"/>
    <w:rsid w:val="007A5C1D"/>
    <w:rsid w:val="007A7F0E"/>
    <w:rsid w:val="007B0AEE"/>
    <w:rsid w:val="007B2718"/>
    <w:rsid w:val="007B30B2"/>
    <w:rsid w:val="007B46FF"/>
    <w:rsid w:val="007D09F9"/>
    <w:rsid w:val="007D2B95"/>
    <w:rsid w:val="007D3344"/>
    <w:rsid w:val="007D6133"/>
    <w:rsid w:val="007D7667"/>
    <w:rsid w:val="007E2348"/>
    <w:rsid w:val="007E6A15"/>
    <w:rsid w:val="007E6C8A"/>
    <w:rsid w:val="007E6DF9"/>
    <w:rsid w:val="007F2C5F"/>
    <w:rsid w:val="00801B76"/>
    <w:rsid w:val="00802E65"/>
    <w:rsid w:val="00803E1B"/>
    <w:rsid w:val="00805DB5"/>
    <w:rsid w:val="00806C6A"/>
    <w:rsid w:val="00806E1C"/>
    <w:rsid w:val="0081015C"/>
    <w:rsid w:val="00810C78"/>
    <w:rsid w:val="00817D25"/>
    <w:rsid w:val="00822B01"/>
    <w:rsid w:val="00824F9E"/>
    <w:rsid w:val="008260F3"/>
    <w:rsid w:val="00826F30"/>
    <w:rsid w:val="008324E9"/>
    <w:rsid w:val="00845607"/>
    <w:rsid w:val="00853C5B"/>
    <w:rsid w:val="00861115"/>
    <w:rsid w:val="00861230"/>
    <w:rsid w:val="008618A9"/>
    <w:rsid w:val="00864E98"/>
    <w:rsid w:val="00870F88"/>
    <w:rsid w:val="00875DD9"/>
    <w:rsid w:val="00877C2D"/>
    <w:rsid w:val="008804AC"/>
    <w:rsid w:val="00881441"/>
    <w:rsid w:val="00882137"/>
    <w:rsid w:val="00895551"/>
    <w:rsid w:val="00896BA2"/>
    <w:rsid w:val="008974AF"/>
    <w:rsid w:val="008A2ABD"/>
    <w:rsid w:val="008A69B6"/>
    <w:rsid w:val="008A7AAC"/>
    <w:rsid w:val="008C01C9"/>
    <w:rsid w:val="008C11B5"/>
    <w:rsid w:val="008C1AEE"/>
    <w:rsid w:val="008C3901"/>
    <w:rsid w:val="008C6BC0"/>
    <w:rsid w:val="008C7908"/>
    <w:rsid w:val="008D25DC"/>
    <w:rsid w:val="008D267F"/>
    <w:rsid w:val="008D2FB6"/>
    <w:rsid w:val="008D33F7"/>
    <w:rsid w:val="008D6D3B"/>
    <w:rsid w:val="008E3DCA"/>
    <w:rsid w:val="008E4275"/>
    <w:rsid w:val="008E5646"/>
    <w:rsid w:val="008F2C27"/>
    <w:rsid w:val="008F42BF"/>
    <w:rsid w:val="008F6176"/>
    <w:rsid w:val="008F6F38"/>
    <w:rsid w:val="008F7F59"/>
    <w:rsid w:val="00900015"/>
    <w:rsid w:val="0090224C"/>
    <w:rsid w:val="00902907"/>
    <w:rsid w:val="00904D63"/>
    <w:rsid w:val="0090507C"/>
    <w:rsid w:val="00906ED8"/>
    <w:rsid w:val="00910DAD"/>
    <w:rsid w:val="00912855"/>
    <w:rsid w:val="009152F8"/>
    <w:rsid w:val="00917BB6"/>
    <w:rsid w:val="009253BE"/>
    <w:rsid w:val="00933E2A"/>
    <w:rsid w:val="009353FB"/>
    <w:rsid w:val="009368E8"/>
    <w:rsid w:val="00936CED"/>
    <w:rsid w:val="009451B4"/>
    <w:rsid w:val="0095232D"/>
    <w:rsid w:val="00955B9B"/>
    <w:rsid w:val="00955CF6"/>
    <w:rsid w:val="00972468"/>
    <w:rsid w:val="009741B8"/>
    <w:rsid w:val="00981286"/>
    <w:rsid w:val="009814E4"/>
    <w:rsid w:val="00981DF3"/>
    <w:rsid w:val="00985FCA"/>
    <w:rsid w:val="009A0860"/>
    <w:rsid w:val="009A0D86"/>
    <w:rsid w:val="009A273E"/>
    <w:rsid w:val="009B00C4"/>
    <w:rsid w:val="009B0DEA"/>
    <w:rsid w:val="009B17F7"/>
    <w:rsid w:val="009B3B03"/>
    <w:rsid w:val="009B4B0D"/>
    <w:rsid w:val="009C160A"/>
    <w:rsid w:val="009C1F96"/>
    <w:rsid w:val="009C3133"/>
    <w:rsid w:val="009C4507"/>
    <w:rsid w:val="009C5336"/>
    <w:rsid w:val="009C69AB"/>
    <w:rsid w:val="009C6D55"/>
    <w:rsid w:val="009D0E43"/>
    <w:rsid w:val="009D1A81"/>
    <w:rsid w:val="009D1FFB"/>
    <w:rsid w:val="009E0D32"/>
    <w:rsid w:val="009E123D"/>
    <w:rsid w:val="009E3F8A"/>
    <w:rsid w:val="009F40AE"/>
    <w:rsid w:val="009F46D7"/>
    <w:rsid w:val="009F52F0"/>
    <w:rsid w:val="009F57EC"/>
    <w:rsid w:val="009F7007"/>
    <w:rsid w:val="00A03B20"/>
    <w:rsid w:val="00A03C8D"/>
    <w:rsid w:val="00A0501F"/>
    <w:rsid w:val="00A11079"/>
    <w:rsid w:val="00A1599D"/>
    <w:rsid w:val="00A238E2"/>
    <w:rsid w:val="00A24463"/>
    <w:rsid w:val="00A26306"/>
    <w:rsid w:val="00A26673"/>
    <w:rsid w:val="00A274D5"/>
    <w:rsid w:val="00A27BBD"/>
    <w:rsid w:val="00A30CD2"/>
    <w:rsid w:val="00A30DB9"/>
    <w:rsid w:val="00A34883"/>
    <w:rsid w:val="00A36910"/>
    <w:rsid w:val="00A37283"/>
    <w:rsid w:val="00A37931"/>
    <w:rsid w:val="00A4294D"/>
    <w:rsid w:val="00A43286"/>
    <w:rsid w:val="00A45D5C"/>
    <w:rsid w:val="00A51C6F"/>
    <w:rsid w:val="00A5281D"/>
    <w:rsid w:val="00A54B02"/>
    <w:rsid w:val="00A57BB5"/>
    <w:rsid w:val="00A67744"/>
    <w:rsid w:val="00A7038D"/>
    <w:rsid w:val="00A72203"/>
    <w:rsid w:val="00A727B3"/>
    <w:rsid w:val="00A7394D"/>
    <w:rsid w:val="00A74495"/>
    <w:rsid w:val="00A757D3"/>
    <w:rsid w:val="00A778E8"/>
    <w:rsid w:val="00A8393C"/>
    <w:rsid w:val="00A9266F"/>
    <w:rsid w:val="00A93752"/>
    <w:rsid w:val="00A94C12"/>
    <w:rsid w:val="00A95DA9"/>
    <w:rsid w:val="00A96090"/>
    <w:rsid w:val="00A973E5"/>
    <w:rsid w:val="00A97702"/>
    <w:rsid w:val="00AA3C0D"/>
    <w:rsid w:val="00AB2080"/>
    <w:rsid w:val="00AB23A3"/>
    <w:rsid w:val="00AB3F92"/>
    <w:rsid w:val="00AC32ED"/>
    <w:rsid w:val="00AC494D"/>
    <w:rsid w:val="00AC4B16"/>
    <w:rsid w:val="00AC4E9B"/>
    <w:rsid w:val="00AD0736"/>
    <w:rsid w:val="00AD469D"/>
    <w:rsid w:val="00AD5681"/>
    <w:rsid w:val="00AE22B5"/>
    <w:rsid w:val="00AE2E5C"/>
    <w:rsid w:val="00AF1811"/>
    <w:rsid w:val="00AF2979"/>
    <w:rsid w:val="00AF2FE0"/>
    <w:rsid w:val="00AF4CBD"/>
    <w:rsid w:val="00AF5AF9"/>
    <w:rsid w:val="00AF6022"/>
    <w:rsid w:val="00AF7C52"/>
    <w:rsid w:val="00B01CD3"/>
    <w:rsid w:val="00B0660E"/>
    <w:rsid w:val="00B072FE"/>
    <w:rsid w:val="00B119D7"/>
    <w:rsid w:val="00B16597"/>
    <w:rsid w:val="00B200D1"/>
    <w:rsid w:val="00B20E8D"/>
    <w:rsid w:val="00B24258"/>
    <w:rsid w:val="00B2711F"/>
    <w:rsid w:val="00B31AA4"/>
    <w:rsid w:val="00B40CF3"/>
    <w:rsid w:val="00B515C6"/>
    <w:rsid w:val="00B553E5"/>
    <w:rsid w:val="00B55562"/>
    <w:rsid w:val="00B6521C"/>
    <w:rsid w:val="00B657FA"/>
    <w:rsid w:val="00B72853"/>
    <w:rsid w:val="00B7713A"/>
    <w:rsid w:val="00B85373"/>
    <w:rsid w:val="00B9323B"/>
    <w:rsid w:val="00B96B42"/>
    <w:rsid w:val="00BA5835"/>
    <w:rsid w:val="00BA5954"/>
    <w:rsid w:val="00BA5F4F"/>
    <w:rsid w:val="00BA64E3"/>
    <w:rsid w:val="00BB32FB"/>
    <w:rsid w:val="00BC53BA"/>
    <w:rsid w:val="00BC6E27"/>
    <w:rsid w:val="00BC7321"/>
    <w:rsid w:val="00BC7700"/>
    <w:rsid w:val="00BD0705"/>
    <w:rsid w:val="00BD4537"/>
    <w:rsid w:val="00BD674E"/>
    <w:rsid w:val="00BE13EA"/>
    <w:rsid w:val="00BE239B"/>
    <w:rsid w:val="00BE7500"/>
    <w:rsid w:val="00BF3146"/>
    <w:rsid w:val="00BF755E"/>
    <w:rsid w:val="00C01789"/>
    <w:rsid w:val="00C02E65"/>
    <w:rsid w:val="00C03170"/>
    <w:rsid w:val="00C0635E"/>
    <w:rsid w:val="00C07527"/>
    <w:rsid w:val="00C07800"/>
    <w:rsid w:val="00C12EF4"/>
    <w:rsid w:val="00C151D4"/>
    <w:rsid w:val="00C20585"/>
    <w:rsid w:val="00C25805"/>
    <w:rsid w:val="00C26582"/>
    <w:rsid w:val="00C27EA2"/>
    <w:rsid w:val="00C32369"/>
    <w:rsid w:val="00C324FD"/>
    <w:rsid w:val="00C3390B"/>
    <w:rsid w:val="00C3777B"/>
    <w:rsid w:val="00C4181A"/>
    <w:rsid w:val="00C4430D"/>
    <w:rsid w:val="00C4542B"/>
    <w:rsid w:val="00C53C8E"/>
    <w:rsid w:val="00C6156A"/>
    <w:rsid w:val="00C61F44"/>
    <w:rsid w:val="00C63980"/>
    <w:rsid w:val="00C64243"/>
    <w:rsid w:val="00C642C8"/>
    <w:rsid w:val="00C66751"/>
    <w:rsid w:val="00C70E9E"/>
    <w:rsid w:val="00C722AC"/>
    <w:rsid w:val="00C7355D"/>
    <w:rsid w:val="00C7363C"/>
    <w:rsid w:val="00C7437A"/>
    <w:rsid w:val="00C76EA5"/>
    <w:rsid w:val="00C84EFE"/>
    <w:rsid w:val="00C853C4"/>
    <w:rsid w:val="00C85B5E"/>
    <w:rsid w:val="00C90119"/>
    <w:rsid w:val="00C91432"/>
    <w:rsid w:val="00C92AC6"/>
    <w:rsid w:val="00C93850"/>
    <w:rsid w:val="00C95BE9"/>
    <w:rsid w:val="00CA7F81"/>
    <w:rsid w:val="00CB0C26"/>
    <w:rsid w:val="00CC4B08"/>
    <w:rsid w:val="00CD24A0"/>
    <w:rsid w:val="00CD345B"/>
    <w:rsid w:val="00CD7532"/>
    <w:rsid w:val="00CE41E5"/>
    <w:rsid w:val="00CE5691"/>
    <w:rsid w:val="00CE789D"/>
    <w:rsid w:val="00CF021D"/>
    <w:rsid w:val="00CF2472"/>
    <w:rsid w:val="00CF59AE"/>
    <w:rsid w:val="00D01EA2"/>
    <w:rsid w:val="00D045E5"/>
    <w:rsid w:val="00D05D18"/>
    <w:rsid w:val="00D14B31"/>
    <w:rsid w:val="00D15029"/>
    <w:rsid w:val="00D16712"/>
    <w:rsid w:val="00D23EA4"/>
    <w:rsid w:val="00D25D9D"/>
    <w:rsid w:val="00D278A8"/>
    <w:rsid w:val="00D35CD0"/>
    <w:rsid w:val="00D40198"/>
    <w:rsid w:val="00D417B4"/>
    <w:rsid w:val="00D43AEB"/>
    <w:rsid w:val="00D45A5D"/>
    <w:rsid w:val="00D54488"/>
    <w:rsid w:val="00D54DA9"/>
    <w:rsid w:val="00D61105"/>
    <w:rsid w:val="00D633F0"/>
    <w:rsid w:val="00D64C6B"/>
    <w:rsid w:val="00D65ABE"/>
    <w:rsid w:val="00D6619A"/>
    <w:rsid w:val="00D82BD2"/>
    <w:rsid w:val="00D82FBE"/>
    <w:rsid w:val="00D85F74"/>
    <w:rsid w:val="00D90F11"/>
    <w:rsid w:val="00D9226C"/>
    <w:rsid w:val="00D93AB5"/>
    <w:rsid w:val="00D941C1"/>
    <w:rsid w:val="00D94522"/>
    <w:rsid w:val="00D96884"/>
    <w:rsid w:val="00DA211A"/>
    <w:rsid w:val="00DA744C"/>
    <w:rsid w:val="00DB0584"/>
    <w:rsid w:val="00DB10E7"/>
    <w:rsid w:val="00DB4076"/>
    <w:rsid w:val="00DB6195"/>
    <w:rsid w:val="00DB7960"/>
    <w:rsid w:val="00DC0698"/>
    <w:rsid w:val="00DC6E35"/>
    <w:rsid w:val="00DD3131"/>
    <w:rsid w:val="00DD3A5A"/>
    <w:rsid w:val="00DD55D1"/>
    <w:rsid w:val="00DD662B"/>
    <w:rsid w:val="00DE1660"/>
    <w:rsid w:val="00DE566B"/>
    <w:rsid w:val="00DE6E7C"/>
    <w:rsid w:val="00DF2012"/>
    <w:rsid w:val="00DF263F"/>
    <w:rsid w:val="00DF3A75"/>
    <w:rsid w:val="00DF52EE"/>
    <w:rsid w:val="00DF7081"/>
    <w:rsid w:val="00E01583"/>
    <w:rsid w:val="00E020C6"/>
    <w:rsid w:val="00E0455B"/>
    <w:rsid w:val="00E05229"/>
    <w:rsid w:val="00E3663D"/>
    <w:rsid w:val="00E40298"/>
    <w:rsid w:val="00E40AA2"/>
    <w:rsid w:val="00E4388E"/>
    <w:rsid w:val="00E46731"/>
    <w:rsid w:val="00E50201"/>
    <w:rsid w:val="00E519AD"/>
    <w:rsid w:val="00E51C13"/>
    <w:rsid w:val="00E52932"/>
    <w:rsid w:val="00E542CF"/>
    <w:rsid w:val="00E553E6"/>
    <w:rsid w:val="00E6139F"/>
    <w:rsid w:val="00E63268"/>
    <w:rsid w:val="00E674C7"/>
    <w:rsid w:val="00E67DFE"/>
    <w:rsid w:val="00E75728"/>
    <w:rsid w:val="00E806AD"/>
    <w:rsid w:val="00E824D9"/>
    <w:rsid w:val="00E84A8A"/>
    <w:rsid w:val="00E91763"/>
    <w:rsid w:val="00E91AB0"/>
    <w:rsid w:val="00E95A7D"/>
    <w:rsid w:val="00E973FA"/>
    <w:rsid w:val="00EA57A6"/>
    <w:rsid w:val="00EA5EBE"/>
    <w:rsid w:val="00EB27AE"/>
    <w:rsid w:val="00EB3227"/>
    <w:rsid w:val="00EB4EF0"/>
    <w:rsid w:val="00EC11FD"/>
    <w:rsid w:val="00EC4394"/>
    <w:rsid w:val="00EC6A19"/>
    <w:rsid w:val="00EC6D0D"/>
    <w:rsid w:val="00ED3CB7"/>
    <w:rsid w:val="00ED7BA1"/>
    <w:rsid w:val="00EE0F7A"/>
    <w:rsid w:val="00EE2BDB"/>
    <w:rsid w:val="00EE2CB2"/>
    <w:rsid w:val="00EE5305"/>
    <w:rsid w:val="00EE6C4C"/>
    <w:rsid w:val="00EE7BE3"/>
    <w:rsid w:val="00EF3F17"/>
    <w:rsid w:val="00EF7868"/>
    <w:rsid w:val="00F00822"/>
    <w:rsid w:val="00F01866"/>
    <w:rsid w:val="00F044C0"/>
    <w:rsid w:val="00F12789"/>
    <w:rsid w:val="00F13A7F"/>
    <w:rsid w:val="00F16224"/>
    <w:rsid w:val="00F20B3A"/>
    <w:rsid w:val="00F22E34"/>
    <w:rsid w:val="00F22E4A"/>
    <w:rsid w:val="00F23A3B"/>
    <w:rsid w:val="00F252C8"/>
    <w:rsid w:val="00F32272"/>
    <w:rsid w:val="00F33C64"/>
    <w:rsid w:val="00F4616A"/>
    <w:rsid w:val="00F47DBA"/>
    <w:rsid w:val="00F53D84"/>
    <w:rsid w:val="00F5456C"/>
    <w:rsid w:val="00F56E58"/>
    <w:rsid w:val="00F57E84"/>
    <w:rsid w:val="00F60591"/>
    <w:rsid w:val="00F607BA"/>
    <w:rsid w:val="00F6165E"/>
    <w:rsid w:val="00F669EC"/>
    <w:rsid w:val="00F66DB3"/>
    <w:rsid w:val="00F7188D"/>
    <w:rsid w:val="00F725FB"/>
    <w:rsid w:val="00F72C53"/>
    <w:rsid w:val="00F75CEB"/>
    <w:rsid w:val="00F77785"/>
    <w:rsid w:val="00F859FD"/>
    <w:rsid w:val="00F864E1"/>
    <w:rsid w:val="00F90BDD"/>
    <w:rsid w:val="00F95BC9"/>
    <w:rsid w:val="00FA1250"/>
    <w:rsid w:val="00FA36E7"/>
    <w:rsid w:val="00FA3A14"/>
    <w:rsid w:val="00FA58D7"/>
    <w:rsid w:val="00FB0F17"/>
    <w:rsid w:val="00FB7F57"/>
    <w:rsid w:val="00FC1DFF"/>
    <w:rsid w:val="00FC4CFB"/>
    <w:rsid w:val="00FD0BD6"/>
    <w:rsid w:val="00FE0F7D"/>
    <w:rsid w:val="00FE23A4"/>
    <w:rsid w:val="00FE527C"/>
    <w:rsid w:val="00FE5640"/>
    <w:rsid w:val="00FF1964"/>
    <w:rsid w:val="00FF256F"/>
    <w:rsid w:val="00FF3EB3"/>
    <w:rsid w:val="00FF4615"/>
    <w:rsid w:val="00FF57B8"/>
    <w:rsid w:val="00FF5FC8"/>
    <w:rsid w:val="00FF605E"/>
    <w:rsid w:val="00FF6365"/>
    <w:rsid w:val="00FF7DC3"/>
    <w:rsid w:val="0C9B39F6"/>
    <w:rsid w:val="1D28C333"/>
    <w:rsid w:val="5D8CF07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25557"/>
  <w15:docId w15:val="{6C719658-2D6B-40D6-83BB-5BDFC8B6EB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597070"/>
    <w:pPr>
      <w:autoSpaceDE w:val="0"/>
      <w:autoSpaceDN w:val="0"/>
      <w:spacing w:after="0" w:line="240" w:lineRule="auto"/>
    </w:pPr>
    <w:rPr>
      <w:rFonts w:ascii="Times New Roman" w:hAnsi="Times New Roman" w:eastAsia="Times New Roman" w:cs="Times New Roman"/>
      <w:sz w:val="20"/>
      <w:szCs w:val="20"/>
      <w:lang w:eastAsia="cs-CZ"/>
    </w:rPr>
  </w:style>
  <w:style w:type="paragraph" w:styleId="Nadpis2">
    <w:name w:val="heading 2"/>
    <w:basedOn w:val="Normln"/>
    <w:next w:val="Normln"/>
    <w:link w:val="Nadpis2Char"/>
    <w:uiPriority w:val="9"/>
    <w:semiHidden/>
    <w:unhideWhenUsed/>
    <w:qFormat/>
    <w:rsid w:val="009C1F96"/>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Nadpis3">
    <w:name w:val="heading 3"/>
    <w:basedOn w:val="Normln"/>
    <w:next w:val="Normln"/>
    <w:link w:val="Nadpis3Char"/>
    <w:qFormat/>
    <w:rsid w:val="00597070"/>
    <w:pPr>
      <w:keepNext/>
      <w:widowControl w:val="0"/>
      <w:jc w:val="center"/>
      <w:outlineLvl w:val="2"/>
    </w:pPr>
    <w:rPr>
      <w:b/>
      <w:bCs/>
      <w:sz w:val="24"/>
      <w:szCs w:val="24"/>
    </w:rPr>
  </w:style>
  <w:style w:type="paragraph" w:styleId="Nadpis4">
    <w:name w:val="heading 4"/>
    <w:basedOn w:val="Normln"/>
    <w:next w:val="Normln"/>
    <w:link w:val="Nadpis4Char"/>
    <w:uiPriority w:val="9"/>
    <w:semiHidden/>
    <w:unhideWhenUsed/>
    <w:qFormat/>
    <w:rsid w:val="00BA5F4F"/>
    <w:pPr>
      <w:keepNext/>
      <w:keepLines/>
      <w:spacing w:before="40"/>
      <w:outlineLvl w:val="3"/>
    </w:pPr>
    <w:rPr>
      <w:rFonts w:asciiTheme="majorHAnsi" w:hAnsiTheme="majorHAnsi" w:eastAsiaTheme="majorEastAsia" w:cstheme="majorBidi"/>
      <w:i/>
      <w:iCs/>
      <w:color w:val="365F91" w:themeColor="accent1" w:themeShade="BF"/>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3Char" w:customStyle="1">
    <w:name w:val="Nadpis 3 Char"/>
    <w:basedOn w:val="Standardnpsmoodstavce"/>
    <w:link w:val="Nadpis3"/>
    <w:rsid w:val="00597070"/>
    <w:rPr>
      <w:rFonts w:ascii="Times New Roman" w:hAnsi="Times New Roman" w:eastAsia="Times New Roman" w:cs="Times New Roman"/>
      <w:b/>
      <w:bCs/>
      <w:sz w:val="24"/>
      <w:szCs w:val="24"/>
      <w:lang w:eastAsia="cs-CZ"/>
    </w:rPr>
  </w:style>
  <w:style w:type="paragraph" w:styleId="Zkladntext">
    <w:name w:val="Body Text"/>
    <w:basedOn w:val="Normln"/>
    <w:link w:val="ZkladntextChar"/>
    <w:rsid w:val="00597070"/>
    <w:pPr>
      <w:widowControl w:val="0"/>
      <w:jc w:val="both"/>
    </w:pPr>
    <w:rPr>
      <w:sz w:val="24"/>
      <w:szCs w:val="24"/>
    </w:rPr>
  </w:style>
  <w:style w:type="character" w:styleId="ZkladntextChar" w:customStyle="1">
    <w:name w:val="Základní text Char"/>
    <w:basedOn w:val="Standardnpsmoodstavce"/>
    <w:link w:val="Zkladntext"/>
    <w:rsid w:val="00597070"/>
    <w:rPr>
      <w:rFonts w:ascii="Times New Roman" w:hAnsi="Times New Roman" w:eastAsia="Times New Roman" w:cs="Times New Roman"/>
      <w:sz w:val="24"/>
      <w:szCs w:val="24"/>
    </w:rPr>
  </w:style>
  <w:style w:type="paragraph" w:styleId="Zkladntext2">
    <w:name w:val="Body Text 2"/>
    <w:basedOn w:val="Normln"/>
    <w:link w:val="Zkladntext2Char"/>
    <w:rsid w:val="00597070"/>
    <w:pPr>
      <w:widowControl w:val="0"/>
      <w:jc w:val="both"/>
    </w:pPr>
    <w:rPr>
      <w:snapToGrid w:val="0"/>
      <w:color w:val="0000FF"/>
      <w:sz w:val="24"/>
      <w:szCs w:val="24"/>
    </w:rPr>
  </w:style>
  <w:style w:type="character" w:styleId="Zkladntext2Char" w:customStyle="1">
    <w:name w:val="Základní text 2 Char"/>
    <w:basedOn w:val="Standardnpsmoodstavce"/>
    <w:link w:val="Zkladntext2"/>
    <w:rsid w:val="00597070"/>
    <w:rPr>
      <w:rFonts w:ascii="Times New Roman" w:hAnsi="Times New Roman" w:eastAsia="Times New Roman" w:cs="Times New Roman"/>
      <w:snapToGrid w:val="0"/>
      <w:color w:val="0000FF"/>
      <w:sz w:val="24"/>
      <w:szCs w:val="24"/>
    </w:rPr>
  </w:style>
  <w:style w:type="character" w:styleId="Hypertextovodkaz">
    <w:name w:val="Hyperlink"/>
    <w:rsid w:val="00597070"/>
    <w:rPr>
      <w:color w:val="0000FF"/>
      <w:u w:val="single"/>
    </w:rPr>
  </w:style>
  <w:style w:type="character" w:styleId="slostrnky">
    <w:name w:val="page number"/>
    <w:basedOn w:val="Standardnpsmoodstavce"/>
    <w:rsid w:val="00597070"/>
  </w:style>
  <w:style w:type="paragraph" w:styleId="Odstavecseseznamem">
    <w:name w:val="List Paragraph"/>
    <w:aliases w:val="Nad,Odstavec cíl se seznamem,Odstavec se seznamem5,Odstavec_muj,Odstavec se seznamem1,Reference List,Odstavec se seznamem a odrážkou,1 úroveň Odstavec se seznamem,List Paragraph (Czech Tourism),Odstavec,A-Odrážky1,A-Odrážky"/>
    <w:basedOn w:val="Normln"/>
    <w:link w:val="OdstavecseseznamemChar"/>
    <w:uiPriority w:val="34"/>
    <w:qFormat/>
    <w:rsid w:val="00597070"/>
    <w:pPr>
      <w:ind w:left="708"/>
    </w:pPr>
  </w:style>
  <w:style w:type="character" w:styleId="Odkaznakoment">
    <w:name w:val="annotation reference"/>
    <w:uiPriority w:val="99"/>
    <w:rsid w:val="00597070"/>
    <w:rPr>
      <w:sz w:val="16"/>
      <w:szCs w:val="16"/>
    </w:rPr>
  </w:style>
  <w:style w:type="paragraph" w:styleId="Textkomente">
    <w:name w:val="annotation text"/>
    <w:basedOn w:val="Normln"/>
    <w:link w:val="TextkomenteChar"/>
    <w:rsid w:val="00597070"/>
  </w:style>
  <w:style w:type="character" w:styleId="TextkomenteChar" w:customStyle="1">
    <w:name w:val="Text komentáře Char"/>
    <w:basedOn w:val="Standardnpsmoodstavce"/>
    <w:link w:val="Textkomente"/>
    <w:rsid w:val="00597070"/>
    <w:rPr>
      <w:rFonts w:ascii="Times New Roman" w:hAnsi="Times New Roman" w:eastAsia="Times New Roman" w:cs="Times New Roman"/>
      <w:sz w:val="20"/>
      <w:szCs w:val="20"/>
      <w:lang w:eastAsia="cs-CZ"/>
    </w:rPr>
  </w:style>
  <w:style w:type="paragraph" w:styleId="Nzev">
    <w:name w:val="Title"/>
    <w:basedOn w:val="Normln"/>
    <w:link w:val="NzevChar"/>
    <w:qFormat/>
    <w:rsid w:val="00597070"/>
    <w:pPr>
      <w:autoSpaceDE/>
      <w:autoSpaceDN/>
      <w:jc w:val="center"/>
    </w:pPr>
    <w:rPr>
      <w:b/>
      <w:sz w:val="28"/>
    </w:rPr>
  </w:style>
  <w:style w:type="character" w:styleId="NzevChar" w:customStyle="1">
    <w:name w:val="Název Char"/>
    <w:basedOn w:val="Standardnpsmoodstavce"/>
    <w:link w:val="Nzev"/>
    <w:rsid w:val="00597070"/>
    <w:rPr>
      <w:rFonts w:ascii="Times New Roman" w:hAnsi="Times New Roman" w:eastAsia="Times New Roman" w:cs="Times New Roman"/>
      <w:b/>
      <w:sz w:val="28"/>
      <w:szCs w:val="20"/>
    </w:rPr>
  </w:style>
  <w:style w:type="paragraph" w:styleId="Zkladntextodsazen3">
    <w:name w:val="Body Text Indent 3"/>
    <w:basedOn w:val="Normln"/>
    <w:link w:val="Zkladntextodsazen3Char"/>
    <w:rsid w:val="00597070"/>
    <w:pPr>
      <w:spacing w:after="120"/>
      <w:ind w:left="283"/>
    </w:pPr>
    <w:rPr>
      <w:sz w:val="16"/>
      <w:szCs w:val="16"/>
    </w:rPr>
  </w:style>
  <w:style w:type="character" w:styleId="Zkladntextodsazen3Char" w:customStyle="1">
    <w:name w:val="Základní text odsazený 3 Char"/>
    <w:basedOn w:val="Standardnpsmoodstavce"/>
    <w:link w:val="Zkladntextodsazen3"/>
    <w:rsid w:val="00597070"/>
    <w:rPr>
      <w:rFonts w:ascii="Times New Roman" w:hAnsi="Times New Roman" w:eastAsia="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912855"/>
    <w:rPr>
      <w:b/>
      <w:bCs/>
    </w:rPr>
  </w:style>
  <w:style w:type="character" w:styleId="PedmtkomenteChar" w:customStyle="1">
    <w:name w:val="Předmět komentáře Char"/>
    <w:basedOn w:val="TextkomenteChar"/>
    <w:link w:val="Pedmtkomente"/>
    <w:uiPriority w:val="99"/>
    <w:semiHidden/>
    <w:rsid w:val="00912855"/>
    <w:rPr>
      <w:rFonts w:ascii="Times New Roman" w:hAnsi="Times New Roman" w:eastAsia="Times New Roman" w:cs="Times New Roman"/>
      <w:b/>
      <w:bCs/>
      <w:sz w:val="20"/>
      <w:szCs w:val="20"/>
      <w:lang w:eastAsia="cs-CZ"/>
    </w:rPr>
  </w:style>
  <w:style w:type="paragraph" w:styleId="Textbubliny">
    <w:name w:val="Balloon Text"/>
    <w:basedOn w:val="Normln"/>
    <w:link w:val="TextbublinyChar"/>
    <w:uiPriority w:val="99"/>
    <w:semiHidden/>
    <w:unhideWhenUsed/>
    <w:rsid w:val="00912855"/>
    <w:rPr>
      <w:rFonts w:ascii="Tahoma" w:hAnsi="Tahoma" w:cs="Tahoma"/>
      <w:sz w:val="16"/>
      <w:szCs w:val="16"/>
    </w:rPr>
  </w:style>
  <w:style w:type="character" w:styleId="TextbublinyChar" w:customStyle="1">
    <w:name w:val="Text bubliny Char"/>
    <w:basedOn w:val="Standardnpsmoodstavce"/>
    <w:link w:val="Textbubliny"/>
    <w:uiPriority w:val="99"/>
    <w:semiHidden/>
    <w:rsid w:val="00912855"/>
    <w:rPr>
      <w:rFonts w:ascii="Tahoma" w:hAnsi="Tahoma" w:eastAsia="Times New Roman" w:cs="Tahoma"/>
      <w:sz w:val="16"/>
      <w:szCs w:val="16"/>
      <w:lang w:eastAsia="cs-CZ"/>
    </w:rPr>
  </w:style>
  <w:style w:type="character" w:styleId="Nadpis4Char" w:customStyle="1">
    <w:name w:val="Nadpis 4 Char"/>
    <w:basedOn w:val="Standardnpsmoodstavce"/>
    <w:link w:val="Nadpis4"/>
    <w:uiPriority w:val="9"/>
    <w:semiHidden/>
    <w:rsid w:val="00BA5F4F"/>
    <w:rPr>
      <w:rFonts w:asciiTheme="majorHAnsi" w:hAnsiTheme="majorHAnsi" w:eastAsiaTheme="majorEastAsia" w:cstheme="majorBidi"/>
      <w:i/>
      <w:iCs/>
      <w:color w:val="365F91" w:themeColor="accent1" w:themeShade="BF"/>
      <w:sz w:val="20"/>
      <w:szCs w:val="20"/>
      <w:lang w:eastAsia="cs-CZ"/>
    </w:rPr>
  </w:style>
  <w:style w:type="character" w:styleId="OdstavecseseznamemChar" w:customStyle="1">
    <w:name w:val="Odstavec se seznamem Char"/>
    <w:aliases w:val="Nad Char,Odstavec cíl se seznamem Char,Odstavec se seznamem5 Char,Odstavec_muj Char,Odstavec se seznamem1 Char,Reference List Char,Odstavec se seznamem a odrážkou Char,1 úroveň Odstavec se seznamem Char,Odstavec Char"/>
    <w:link w:val="Odstavecseseznamem"/>
    <w:uiPriority w:val="34"/>
    <w:qFormat/>
    <w:locked/>
    <w:rsid w:val="00630EED"/>
    <w:rPr>
      <w:rFonts w:ascii="Times New Roman" w:hAnsi="Times New Roman" w:eastAsia="Times New Roman" w:cs="Times New Roman"/>
      <w:sz w:val="20"/>
      <w:szCs w:val="20"/>
      <w:lang w:eastAsia="cs-CZ"/>
    </w:rPr>
  </w:style>
  <w:style w:type="paragraph" w:styleId="Zhlav">
    <w:name w:val="header"/>
    <w:basedOn w:val="Normln"/>
    <w:link w:val="ZhlavChar"/>
    <w:uiPriority w:val="99"/>
    <w:unhideWhenUsed/>
    <w:rsid w:val="007B0AEE"/>
    <w:pPr>
      <w:tabs>
        <w:tab w:val="center" w:pos="4536"/>
        <w:tab w:val="right" w:pos="9072"/>
      </w:tabs>
    </w:pPr>
  </w:style>
  <w:style w:type="character" w:styleId="ZhlavChar" w:customStyle="1">
    <w:name w:val="Záhlaví Char"/>
    <w:basedOn w:val="Standardnpsmoodstavce"/>
    <w:link w:val="Zhlav"/>
    <w:uiPriority w:val="99"/>
    <w:rsid w:val="007B0AEE"/>
    <w:rPr>
      <w:rFonts w:ascii="Times New Roman" w:hAnsi="Times New Roman" w:eastAsia="Times New Roman" w:cs="Times New Roman"/>
      <w:sz w:val="20"/>
      <w:szCs w:val="20"/>
      <w:lang w:eastAsia="cs-CZ"/>
    </w:rPr>
  </w:style>
  <w:style w:type="paragraph" w:styleId="Zpat">
    <w:name w:val="footer"/>
    <w:basedOn w:val="Normln"/>
    <w:link w:val="ZpatChar"/>
    <w:uiPriority w:val="99"/>
    <w:unhideWhenUsed/>
    <w:rsid w:val="007B0AEE"/>
    <w:pPr>
      <w:tabs>
        <w:tab w:val="center" w:pos="4536"/>
        <w:tab w:val="right" w:pos="9072"/>
      </w:tabs>
    </w:pPr>
  </w:style>
  <w:style w:type="character" w:styleId="ZpatChar" w:customStyle="1">
    <w:name w:val="Zápatí Char"/>
    <w:basedOn w:val="Standardnpsmoodstavce"/>
    <w:link w:val="Zpat"/>
    <w:uiPriority w:val="99"/>
    <w:rsid w:val="007B0AEE"/>
    <w:rPr>
      <w:rFonts w:ascii="Times New Roman" w:hAnsi="Times New Roman" w:eastAsia="Times New Roman" w:cs="Times New Roman"/>
      <w:sz w:val="20"/>
      <w:szCs w:val="20"/>
      <w:lang w:eastAsia="cs-CZ"/>
    </w:rPr>
  </w:style>
  <w:style w:type="paragraph" w:styleId="SSOdstavec" w:customStyle="1">
    <w:name w:val="SS_Odstavec"/>
    <w:basedOn w:val="Normln"/>
    <w:rsid w:val="007B0AEE"/>
    <w:pPr>
      <w:suppressAutoHyphens/>
      <w:autoSpaceDE/>
      <w:autoSpaceDN/>
      <w:spacing w:before="120"/>
      <w:jc w:val="both"/>
    </w:pPr>
    <w:rPr>
      <w:rFonts w:ascii="Verdana" w:hAnsi="Verdana" w:eastAsia="Calibri" w:cs="Verdana"/>
      <w:lang w:eastAsia="zh-CN"/>
    </w:rPr>
  </w:style>
  <w:style w:type="paragraph" w:styleId="SSlnek-zkladntext" w:customStyle="1">
    <w:name w:val="SS_Článek - základní text"/>
    <w:basedOn w:val="Normln"/>
    <w:next w:val="SSOdstavec"/>
    <w:uiPriority w:val="99"/>
    <w:rsid w:val="007B0AEE"/>
    <w:pPr>
      <w:keepNext/>
      <w:suppressAutoHyphens/>
      <w:autoSpaceDE/>
      <w:autoSpaceDN/>
      <w:spacing w:before="20"/>
      <w:jc w:val="center"/>
    </w:pPr>
    <w:rPr>
      <w:rFonts w:ascii="Verdana" w:hAnsi="Verdana" w:eastAsia="Calibri" w:cs="Verdana"/>
      <w:b/>
      <w:sz w:val="24"/>
      <w:szCs w:val="24"/>
      <w:lang w:eastAsia="zh-CN"/>
    </w:rPr>
  </w:style>
  <w:style w:type="character" w:styleId="TextkomenteChar1" w:customStyle="1">
    <w:name w:val="Text komentáře Char1"/>
    <w:uiPriority w:val="99"/>
    <w:semiHidden/>
    <w:rsid w:val="00AF7C52"/>
    <w:rPr>
      <w:lang w:eastAsia="ar-SA"/>
    </w:rPr>
  </w:style>
  <w:style w:type="paragraph" w:styleId="Revize">
    <w:name w:val="Revision"/>
    <w:hidden/>
    <w:uiPriority w:val="99"/>
    <w:semiHidden/>
    <w:rsid w:val="007E6A15"/>
    <w:pPr>
      <w:spacing w:after="0" w:line="240" w:lineRule="auto"/>
    </w:pPr>
    <w:rPr>
      <w:rFonts w:ascii="Times New Roman" w:hAnsi="Times New Roman" w:eastAsia="Times New Roman" w:cs="Times New Roman"/>
      <w:sz w:val="20"/>
      <w:szCs w:val="20"/>
      <w:lang w:eastAsia="cs-CZ"/>
    </w:rPr>
  </w:style>
  <w:style w:type="character" w:styleId="Nevyeenzmnka1" w:customStyle="1">
    <w:name w:val="Nevyřešená zmínka1"/>
    <w:basedOn w:val="Standardnpsmoodstavce"/>
    <w:uiPriority w:val="99"/>
    <w:unhideWhenUsed/>
    <w:rsid w:val="005A137B"/>
    <w:rPr>
      <w:color w:val="605E5C"/>
      <w:shd w:val="clear" w:color="auto" w:fill="E1DFDD"/>
    </w:rPr>
  </w:style>
  <w:style w:type="character" w:styleId="OdrkaChar" w:customStyle="1">
    <w:name w:val="Odrážka Char"/>
    <w:basedOn w:val="Standardnpsmoodstavce"/>
    <w:link w:val="Odrka"/>
    <w:locked/>
    <w:rsid w:val="002B52BF"/>
    <w:rPr>
      <w:rFonts w:ascii="Segoe UI" w:hAnsi="Segoe UI" w:cs="Segoe UI"/>
    </w:rPr>
  </w:style>
  <w:style w:type="paragraph" w:styleId="Odrka" w:customStyle="1">
    <w:name w:val="Odrážka"/>
    <w:basedOn w:val="Normln"/>
    <w:link w:val="OdrkaChar"/>
    <w:qFormat/>
    <w:rsid w:val="002B52BF"/>
    <w:pPr>
      <w:numPr>
        <w:numId w:val="16"/>
      </w:numPr>
      <w:autoSpaceDE/>
      <w:autoSpaceDN/>
      <w:spacing w:after="60"/>
      <w:jc w:val="both"/>
    </w:pPr>
    <w:rPr>
      <w:rFonts w:ascii="Segoe UI" w:hAnsi="Segoe UI" w:cs="Segoe UI" w:eastAsiaTheme="minorHAnsi"/>
      <w:sz w:val="22"/>
      <w:szCs w:val="22"/>
      <w:lang w:eastAsia="en-US"/>
    </w:rPr>
  </w:style>
  <w:style w:type="character" w:styleId="sloChar" w:customStyle="1">
    <w:name w:val="Číslo Char"/>
    <w:basedOn w:val="Standardnpsmoodstavce"/>
    <w:link w:val="slo"/>
    <w:locked/>
    <w:rsid w:val="006F1CA4"/>
    <w:rPr>
      <w:rFonts w:ascii="Segoe UI" w:hAnsi="Segoe UI" w:cs="Segoe UI"/>
    </w:rPr>
  </w:style>
  <w:style w:type="paragraph" w:styleId="slo" w:customStyle="1">
    <w:name w:val="Číslo"/>
    <w:basedOn w:val="Odstavecseseznamem"/>
    <w:link w:val="sloChar"/>
    <w:qFormat/>
    <w:rsid w:val="006F1CA4"/>
    <w:pPr>
      <w:numPr>
        <w:numId w:val="18"/>
      </w:numPr>
      <w:autoSpaceDE/>
      <w:autoSpaceDN/>
      <w:spacing w:after="60"/>
      <w:jc w:val="both"/>
    </w:pPr>
    <w:rPr>
      <w:rFonts w:ascii="Segoe UI" w:hAnsi="Segoe UI" w:cs="Segoe UI" w:eastAsiaTheme="minorHAnsi"/>
      <w:sz w:val="22"/>
      <w:szCs w:val="22"/>
      <w:lang w:eastAsia="en-US"/>
    </w:rPr>
  </w:style>
  <w:style w:type="character" w:styleId="Nadpis2Char" w:customStyle="1">
    <w:name w:val="Nadpis 2 Char"/>
    <w:basedOn w:val="Standardnpsmoodstavce"/>
    <w:link w:val="Nadpis2"/>
    <w:uiPriority w:val="9"/>
    <w:semiHidden/>
    <w:rsid w:val="009C1F96"/>
    <w:rPr>
      <w:rFonts w:asciiTheme="majorHAnsi" w:hAnsiTheme="majorHAnsi" w:eastAsiaTheme="majorEastAsia" w:cstheme="majorBidi"/>
      <w:color w:val="365F91" w:themeColor="accent1" w:themeShade="BF"/>
      <w:sz w:val="26"/>
      <w:szCs w:val="26"/>
      <w:lang w:eastAsia="cs-CZ"/>
    </w:rPr>
  </w:style>
  <w:style w:type="character" w:styleId="normaltextrun" w:customStyle="1">
    <w:name w:val="normaltextrun"/>
    <w:basedOn w:val="Standardnpsmoodstavce"/>
    <w:rsid w:val="0081015C"/>
  </w:style>
  <w:style w:type="character" w:styleId="eop" w:customStyle="1">
    <w:name w:val="eop"/>
    <w:basedOn w:val="Standardnpsmoodstavce"/>
    <w:rsid w:val="0081015C"/>
  </w:style>
  <w:style w:type="character" w:styleId="Zkratkytext" w:customStyle="1">
    <w:name w:val="Zkratky_text"/>
    <w:rsid w:val="003E28BB"/>
    <w:rPr>
      <w:rFonts w:ascii="Arial" w:hAnsi="Arial" w:cs="Arial"/>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7475">
      <w:bodyDiv w:val="1"/>
      <w:marLeft w:val="0"/>
      <w:marRight w:val="0"/>
      <w:marTop w:val="0"/>
      <w:marBottom w:val="0"/>
      <w:divBdr>
        <w:top w:val="none" w:sz="0" w:space="0" w:color="auto"/>
        <w:left w:val="none" w:sz="0" w:space="0" w:color="auto"/>
        <w:bottom w:val="none" w:sz="0" w:space="0" w:color="auto"/>
        <w:right w:val="none" w:sz="0" w:space="0" w:color="auto"/>
      </w:divBdr>
    </w:div>
    <w:div w:id="136074621">
      <w:bodyDiv w:val="1"/>
      <w:marLeft w:val="0"/>
      <w:marRight w:val="0"/>
      <w:marTop w:val="0"/>
      <w:marBottom w:val="0"/>
      <w:divBdr>
        <w:top w:val="none" w:sz="0" w:space="0" w:color="auto"/>
        <w:left w:val="none" w:sz="0" w:space="0" w:color="auto"/>
        <w:bottom w:val="none" w:sz="0" w:space="0" w:color="auto"/>
        <w:right w:val="none" w:sz="0" w:space="0" w:color="auto"/>
      </w:divBdr>
    </w:div>
    <w:div w:id="150801928">
      <w:bodyDiv w:val="1"/>
      <w:marLeft w:val="0"/>
      <w:marRight w:val="0"/>
      <w:marTop w:val="0"/>
      <w:marBottom w:val="0"/>
      <w:divBdr>
        <w:top w:val="none" w:sz="0" w:space="0" w:color="auto"/>
        <w:left w:val="none" w:sz="0" w:space="0" w:color="auto"/>
        <w:bottom w:val="none" w:sz="0" w:space="0" w:color="auto"/>
        <w:right w:val="none" w:sz="0" w:space="0" w:color="auto"/>
      </w:divBdr>
    </w:div>
    <w:div w:id="158929423">
      <w:bodyDiv w:val="1"/>
      <w:marLeft w:val="0"/>
      <w:marRight w:val="0"/>
      <w:marTop w:val="0"/>
      <w:marBottom w:val="0"/>
      <w:divBdr>
        <w:top w:val="none" w:sz="0" w:space="0" w:color="auto"/>
        <w:left w:val="none" w:sz="0" w:space="0" w:color="auto"/>
        <w:bottom w:val="none" w:sz="0" w:space="0" w:color="auto"/>
        <w:right w:val="none" w:sz="0" w:space="0" w:color="auto"/>
      </w:divBdr>
    </w:div>
    <w:div w:id="227375901">
      <w:bodyDiv w:val="1"/>
      <w:marLeft w:val="0"/>
      <w:marRight w:val="0"/>
      <w:marTop w:val="0"/>
      <w:marBottom w:val="0"/>
      <w:divBdr>
        <w:top w:val="none" w:sz="0" w:space="0" w:color="auto"/>
        <w:left w:val="none" w:sz="0" w:space="0" w:color="auto"/>
        <w:bottom w:val="none" w:sz="0" w:space="0" w:color="auto"/>
        <w:right w:val="none" w:sz="0" w:space="0" w:color="auto"/>
      </w:divBdr>
    </w:div>
    <w:div w:id="254091365">
      <w:bodyDiv w:val="1"/>
      <w:marLeft w:val="0"/>
      <w:marRight w:val="0"/>
      <w:marTop w:val="0"/>
      <w:marBottom w:val="0"/>
      <w:divBdr>
        <w:top w:val="none" w:sz="0" w:space="0" w:color="auto"/>
        <w:left w:val="none" w:sz="0" w:space="0" w:color="auto"/>
        <w:bottom w:val="none" w:sz="0" w:space="0" w:color="auto"/>
        <w:right w:val="none" w:sz="0" w:space="0" w:color="auto"/>
      </w:divBdr>
    </w:div>
    <w:div w:id="272710636">
      <w:bodyDiv w:val="1"/>
      <w:marLeft w:val="0"/>
      <w:marRight w:val="0"/>
      <w:marTop w:val="0"/>
      <w:marBottom w:val="0"/>
      <w:divBdr>
        <w:top w:val="none" w:sz="0" w:space="0" w:color="auto"/>
        <w:left w:val="none" w:sz="0" w:space="0" w:color="auto"/>
        <w:bottom w:val="none" w:sz="0" w:space="0" w:color="auto"/>
        <w:right w:val="none" w:sz="0" w:space="0" w:color="auto"/>
      </w:divBdr>
    </w:div>
    <w:div w:id="277105714">
      <w:bodyDiv w:val="1"/>
      <w:marLeft w:val="0"/>
      <w:marRight w:val="0"/>
      <w:marTop w:val="0"/>
      <w:marBottom w:val="0"/>
      <w:divBdr>
        <w:top w:val="none" w:sz="0" w:space="0" w:color="auto"/>
        <w:left w:val="none" w:sz="0" w:space="0" w:color="auto"/>
        <w:bottom w:val="none" w:sz="0" w:space="0" w:color="auto"/>
        <w:right w:val="none" w:sz="0" w:space="0" w:color="auto"/>
      </w:divBdr>
    </w:div>
    <w:div w:id="296421712">
      <w:bodyDiv w:val="1"/>
      <w:marLeft w:val="0"/>
      <w:marRight w:val="0"/>
      <w:marTop w:val="0"/>
      <w:marBottom w:val="0"/>
      <w:divBdr>
        <w:top w:val="none" w:sz="0" w:space="0" w:color="auto"/>
        <w:left w:val="none" w:sz="0" w:space="0" w:color="auto"/>
        <w:bottom w:val="none" w:sz="0" w:space="0" w:color="auto"/>
        <w:right w:val="none" w:sz="0" w:space="0" w:color="auto"/>
      </w:divBdr>
    </w:div>
    <w:div w:id="343017830">
      <w:bodyDiv w:val="1"/>
      <w:marLeft w:val="0"/>
      <w:marRight w:val="0"/>
      <w:marTop w:val="0"/>
      <w:marBottom w:val="0"/>
      <w:divBdr>
        <w:top w:val="none" w:sz="0" w:space="0" w:color="auto"/>
        <w:left w:val="none" w:sz="0" w:space="0" w:color="auto"/>
        <w:bottom w:val="none" w:sz="0" w:space="0" w:color="auto"/>
        <w:right w:val="none" w:sz="0" w:space="0" w:color="auto"/>
      </w:divBdr>
    </w:div>
    <w:div w:id="395320793">
      <w:bodyDiv w:val="1"/>
      <w:marLeft w:val="0"/>
      <w:marRight w:val="0"/>
      <w:marTop w:val="0"/>
      <w:marBottom w:val="0"/>
      <w:divBdr>
        <w:top w:val="none" w:sz="0" w:space="0" w:color="auto"/>
        <w:left w:val="none" w:sz="0" w:space="0" w:color="auto"/>
        <w:bottom w:val="none" w:sz="0" w:space="0" w:color="auto"/>
        <w:right w:val="none" w:sz="0" w:space="0" w:color="auto"/>
      </w:divBdr>
    </w:div>
    <w:div w:id="426581261">
      <w:bodyDiv w:val="1"/>
      <w:marLeft w:val="0"/>
      <w:marRight w:val="0"/>
      <w:marTop w:val="0"/>
      <w:marBottom w:val="0"/>
      <w:divBdr>
        <w:top w:val="none" w:sz="0" w:space="0" w:color="auto"/>
        <w:left w:val="none" w:sz="0" w:space="0" w:color="auto"/>
        <w:bottom w:val="none" w:sz="0" w:space="0" w:color="auto"/>
        <w:right w:val="none" w:sz="0" w:space="0" w:color="auto"/>
      </w:divBdr>
    </w:div>
    <w:div w:id="427894797">
      <w:bodyDiv w:val="1"/>
      <w:marLeft w:val="0"/>
      <w:marRight w:val="0"/>
      <w:marTop w:val="0"/>
      <w:marBottom w:val="0"/>
      <w:divBdr>
        <w:top w:val="none" w:sz="0" w:space="0" w:color="auto"/>
        <w:left w:val="none" w:sz="0" w:space="0" w:color="auto"/>
        <w:bottom w:val="none" w:sz="0" w:space="0" w:color="auto"/>
        <w:right w:val="none" w:sz="0" w:space="0" w:color="auto"/>
      </w:divBdr>
    </w:div>
    <w:div w:id="459229557">
      <w:bodyDiv w:val="1"/>
      <w:marLeft w:val="0"/>
      <w:marRight w:val="0"/>
      <w:marTop w:val="0"/>
      <w:marBottom w:val="0"/>
      <w:divBdr>
        <w:top w:val="none" w:sz="0" w:space="0" w:color="auto"/>
        <w:left w:val="none" w:sz="0" w:space="0" w:color="auto"/>
        <w:bottom w:val="none" w:sz="0" w:space="0" w:color="auto"/>
        <w:right w:val="none" w:sz="0" w:space="0" w:color="auto"/>
      </w:divBdr>
    </w:div>
    <w:div w:id="463499701">
      <w:bodyDiv w:val="1"/>
      <w:marLeft w:val="0"/>
      <w:marRight w:val="0"/>
      <w:marTop w:val="0"/>
      <w:marBottom w:val="0"/>
      <w:divBdr>
        <w:top w:val="none" w:sz="0" w:space="0" w:color="auto"/>
        <w:left w:val="none" w:sz="0" w:space="0" w:color="auto"/>
        <w:bottom w:val="none" w:sz="0" w:space="0" w:color="auto"/>
        <w:right w:val="none" w:sz="0" w:space="0" w:color="auto"/>
      </w:divBdr>
    </w:div>
    <w:div w:id="544946311">
      <w:bodyDiv w:val="1"/>
      <w:marLeft w:val="0"/>
      <w:marRight w:val="0"/>
      <w:marTop w:val="0"/>
      <w:marBottom w:val="0"/>
      <w:divBdr>
        <w:top w:val="none" w:sz="0" w:space="0" w:color="auto"/>
        <w:left w:val="none" w:sz="0" w:space="0" w:color="auto"/>
        <w:bottom w:val="none" w:sz="0" w:space="0" w:color="auto"/>
        <w:right w:val="none" w:sz="0" w:space="0" w:color="auto"/>
      </w:divBdr>
    </w:div>
    <w:div w:id="599413774">
      <w:bodyDiv w:val="1"/>
      <w:marLeft w:val="0"/>
      <w:marRight w:val="0"/>
      <w:marTop w:val="0"/>
      <w:marBottom w:val="0"/>
      <w:divBdr>
        <w:top w:val="none" w:sz="0" w:space="0" w:color="auto"/>
        <w:left w:val="none" w:sz="0" w:space="0" w:color="auto"/>
        <w:bottom w:val="none" w:sz="0" w:space="0" w:color="auto"/>
        <w:right w:val="none" w:sz="0" w:space="0" w:color="auto"/>
      </w:divBdr>
    </w:div>
    <w:div w:id="607542669">
      <w:bodyDiv w:val="1"/>
      <w:marLeft w:val="0"/>
      <w:marRight w:val="0"/>
      <w:marTop w:val="0"/>
      <w:marBottom w:val="0"/>
      <w:divBdr>
        <w:top w:val="none" w:sz="0" w:space="0" w:color="auto"/>
        <w:left w:val="none" w:sz="0" w:space="0" w:color="auto"/>
        <w:bottom w:val="none" w:sz="0" w:space="0" w:color="auto"/>
        <w:right w:val="none" w:sz="0" w:space="0" w:color="auto"/>
      </w:divBdr>
    </w:div>
    <w:div w:id="708796849">
      <w:bodyDiv w:val="1"/>
      <w:marLeft w:val="0"/>
      <w:marRight w:val="0"/>
      <w:marTop w:val="0"/>
      <w:marBottom w:val="0"/>
      <w:divBdr>
        <w:top w:val="none" w:sz="0" w:space="0" w:color="auto"/>
        <w:left w:val="none" w:sz="0" w:space="0" w:color="auto"/>
        <w:bottom w:val="none" w:sz="0" w:space="0" w:color="auto"/>
        <w:right w:val="none" w:sz="0" w:space="0" w:color="auto"/>
      </w:divBdr>
      <w:divsChild>
        <w:div w:id="2036808914">
          <w:marLeft w:val="0"/>
          <w:marRight w:val="0"/>
          <w:marTop w:val="0"/>
          <w:marBottom w:val="0"/>
          <w:divBdr>
            <w:top w:val="none" w:sz="0" w:space="0" w:color="auto"/>
            <w:left w:val="none" w:sz="0" w:space="0" w:color="auto"/>
            <w:bottom w:val="none" w:sz="0" w:space="0" w:color="auto"/>
            <w:right w:val="none" w:sz="0" w:space="0" w:color="auto"/>
          </w:divBdr>
        </w:div>
        <w:div w:id="1702052004">
          <w:marLeft w:val="0"/>
          <w:marRight w:val="0"/>
          <w:marTop w:val="0"/>
          <w:marBottom w:val="0"/>
          <w:divBdr>
            <w:top w:val="none" w:sz="0" w:space="0" w:color="auto"/>
            <w:left w:val="none" w:sz="0" w:space="0" w:color="auto"/>
            <w:bottom w:val="none" w:sz="0" w:space="0" w:color="auto"/>
            <w:right w:val="none" w:sz="0" w:space="0" w:color="auto"/>
          </w:divBdr>
        </w:div>
        <w:div w:id="30690226">
          <w:marLeft w:val="0"/>
          <w:marRight w:val="0"/>
          <w:marTop w:val="0"/>
          <w:marBottom w:val="0"/>
          <w:divBdr>
            <w:top w:val="none" w:sz="0" w:space="0" w:color="auto"/>
            <w:left w:val="none" w:sz="0" w:space="0" w:color="auto"/>
            <w:bottom w:val="none" w:sz="0" w:space="0" w:color="auto"/>
            <w:right w:val="none" w:sz="0" w:space="0" w:color="auto"/>
          </w:divBdr>
        </w:div>
        <w:div w:id="139884140">
          <w:marLeft w:val="0"/>
          <w:marRight w:val="0"/>
          <w:marTop w:val="0"/>
          <w:marBottom w:val="0"/>
          <w:divBdr>
            <w:top w:val="none" w:sz="0" w:space="0" w:color="auto"/>
            <w:left w:val="none" w:sz="0" w:space="0" w:color="auto"/>
            <w:bottom w:val="none" w:sz="0" w:space="0" w:color="auto"/>
            <w:right w:val="none" w:sz="0" w:space="0" w:color="auto"/>
          </w:divBdr>
        </w:div>
      </w:divsChild>
    </w:div>
    <w:div w:id="760881105">
      <w:bodyDiv w:val="1"/>
      <w:marLeft w:val="0"/>
      <w:marRight w:val="0"/>
      <w:marTop w:val="0"/>
      <w:marBottom w:val="0"/>
      <w:divBdr>
        <w:top w:val="none" w:sz="0" w:space="0" w:color="auto"/>
        <w:left w:val="none" w:sz="0" w:space="0" w:color="auto"/>
        <w:bottom w:val="none" w:sz="0" w:space="0" w:color="auto"/>
        <w:right w:val="none" w:sz="0" w:space="0" w:color="auto"/>
      </w:divBdr>
    </w:div>
    <w:div w:id="762992801">
      <w:bodyDiv w:val="1"/>
      <w:marLeft w:val="0"/>
      <w:marRight w:val="0"/>
      <w:marTop w:val="0"/>
      <w:marBottom w:val="0"/>
      <w:divBdr>
        <w:top w:val="none" w:sz="0" w:space="0" w:color="auto"/>
        <w:left w:val="none" w:sz="0" w:space="0" w:color="auto"/>
        <w:bottom w:val="none" w:sz="0" w:space="0" w:color="auto"/>
        <w:right w:val="none" w:sz="0" w:space="0" w:color="auto"/>
      </w:divBdr>
    </w:div>
    <w:div w:id="773549270">
      <w:bodyDiv w:val="1"/>
      <w:marLeft w:val="0"/>
      <w:marRight w:val="0"/>
      <w:marTop w:val="0"/>
      <w:marBottom w:val="0"/>
      <w:divBdr>
        <w:top w:val="none" w:sz="0" w:space="0" w:color="auto"/>
        <w:left w:val="none" w:sz="0" w:space="0" w:color="auto"/>
        <w:bottom w:val="none" w:sz="0" w:space="0" w:color="auto"/>
        <w:right w:val="none" w:sz="0" w:space="0" w:color="auto"/>
      </w:divBdr>
    </w:div>
    <w:div w:id="872500093">
      <w:bodyDiv w:val="1"/>
      <w:marLeft w:val="0"/>
      <w:marRight w:val="0"/>
      <w:marTop w:val="0"/>
      <w:marBottom w:val="0"/>
      <w:divBdr>
        <w:top w:val="none" w:sz="0" w:space="0" w:color="auto"/>
        <w:left w:val="none" w:sz="0" w:space="0" w:color="auto"/>
        <w:bottom w:val="none" w:sz="0" w:space="0" w:color="auto"/>
        <w:right w:val="none" w:sz="0" w:space="0" w:color="auto"/>
      </w:divBdr>
    </w:div>
    <w:div w:id="1044062742">
      <w:bodyDiv w:val="1"/>
      <w:marLeft w:val="0"/>
      <w:marRight w:val="0"/>
      <w:marTop w:val="0"/>
      <w:marBottom w:val="0"/>
      <w:divBdr>
        <w:top w:val="none" w:sz="0" w:space="0" w:color="auto"/>
        <w:left w:val="none" w:sz="0" w:space="0" w:color="auto"/>
        <w:bottom w:val="none" w:sz="0" w:space="0" w:color="auto"/>
        <w:right w:val="none" w:sz="0" w:space="0" w:color="auto"/>
      </w:divBdr>
    </w:div>
    <w:div w:id="1058892358">
      <w:bodyDiv w:val="1"/>
      <w:marLeft w:val="0"/>
      <w:marRight w:val="0"/>
      <w:marTop w:val="0"/>
      <w:marBottom w:val="0"/>
      <w:divBdr>
        <w:top w:val="none" w:sz="0" w:space="0" w:color="auto"/>
        <w:left w:val="none" w:sz="0" w:space="0" w:color="auto"/>
        <w:bottom w:val="none" w:sz="0" w:space="0" w:color="auto"/>
        <w:right w:val="none" w:sz="0" w:space="0" w:color="auto"/>
      </w:divBdr>
    </w:div>
    <w:div w:id="1069503971">
      <w:bodyDiv w:val="1"/>
      <w:marLeft w:val="0"/>
      <w:marRight w:val="0"/>
      <w:marTop w:val="0"/>
      <w:marBottom w:val="0"/>
      <w:divBdr>
        <w:top w:val="none" w:sz="0" w:space="0" w:color="auto"/>
        <w:left w:val="none" w:sz="0" w:space="0" w:color="auto"/>
        <w:bottom w:val="none" w:sz="0" w:space="0" w:color="auto"/>
        <w:right w:val="none" w:sz="0" w:space="0" w:color="auto"/>
      </w:divBdr>
    </w:div>
    <w:div w:id="1076047603">
      <w:bodyDiv w:val="1"/>
      <w:marLeft w:val="0"/>
      <w:marRight w:val="0"/>
      <w:marTop w:val="0"/>
      <w:marBottom w:val="0"/>
      <w:divBdr>
        <w:top w:val="none" w:sz="0" w:space="0" w:color="auto"/>
        <w:left w:val="none" w:sz="0" w:space="0" w:color="auto"/>
        <w:bottom w:val="none" w:sz="0" w:space="0" w:color="auto"/>
        <w:right w:val="none" w:sz="0" w:space="0" w:color="auto"/>
      </w:divBdr>
    </w:div>
    <w:div w:id="1142963222">
      <w:bodyDiv w:val="1"/>
      <w:marLeft w:val="0"/>
      <w:marRight w:val="0"/>
      <w:marTop w:val="0"/>
      <w:marBottom w:val="0"/>
      <w:divBdr>
        <w:top w:val="none" w:sz="0" w:space="0" w:color="auto"/>
        <w:left w:val="none" w:sz="0" w:space="0" w:color="auto"/>
        <w:bottom w:val="none" w:sz="0" w:space="0" w:color="auto"/>
        <w:right w:val="none" w:sz="0" w:space="0" w:color="auto"/>
      </w:divBdr>
    </w:div>
    <w:div w:id="1184132799">
      <w:bodyDiv w:val="1"/>
      <w:marLeft w:val="0"/>
      <w:marRight w:val="0"/>
      <w:marTop w:val="0"/>
      <w:marBottom w:val="0"/>
      <w:divBdr>
        <w:top w:val="none" w:sz="0" w:space="0" w:color="auto"/>
        <w:left w:val="none" w:sz="0" w:space="0" w:color="auto"/>
        <w:bottom w:val="none" w:sz="0" w:space="0" w:color="auto"/>
        <w:right w:val="none" w:sz="0" w:space="0" w:color="auto"/>
      </w:divBdr>
    </w:div>
    <w:div w:id="1446264758">
      <w:bodyDiv w:val="1"/>
      <w:marLeft w:val="0"/>
      <w:marRight w:val="0"/>
      <w:marTop w:val="0"/>
      <w:marBottom w:val="0"/>
      <w:divBdr>
        <w:top w:val="none" w:sz="0" w:space="0" w:color="auto"/>
        <w:left w:val="none" w:sz="0" w:space="0" w:color="auto"/>
        <w:bottom w:val="none" w:sz="0" w:space="0" w:color="auto"/>
        <w:right w:val="none" w:sz="0" w:space="0" w:color="auto"/>
      </w:divBdr>
    </w:div>
    <w:div w:id="1447582061">
      <w:bodyDiv w:val="1"/>
      <w:marLeft w:val="0"/>
      <w:marRight w:val="0"/>
      <w:marTop w:val="0"/>
      <w:marBottom w:val="0"/>
      <w:divBdr>
        <w:top w:val="none" w:sz="0" w:space="0" w:color="auto"/>
        <w:left w:val="none" w:sz="0" w:space="0" w:color="auto"/>
        <w:bottom w:val="none" w:sz="0" w:space="0" w:color="auto"/>
        <w:right w:val="none" w:sz="0" w:space="0" w:color="auto"/>
      </w:divBdr>
    </w:div>
    <w:div w:id="1463380929">
      <w:bodyDiv w:val="1"/>
      <w:marLeft w:val="0"/>
      <w:marRight w:val="0"/>
      <w:marTop w:val="0"/>
      <w:marBottom w:val="0"/>
      <w:divBdr>
        <w:top w:val="none" w:sz="0" w:space="0" w:color="auto"/>
        <w:left w:val="none" w:sz="0" w:space="0" w:color="auto"/>
        <w:bottom w:val="none" w:sz="0" w:space="0" w:color="auto"/>
        <w:right w:val="none" w:sz="0" w:space="0" w:color="auto"/>
      </w:divBdr>
    </w:div>
    <w:div w:id="1463956769">
      <w:bodyDiv w:val="1"/>
      <w:marLeft w:val="0"/>
      <w:marRight w:val="0"/>
      <w:marTop w:val="0"/>
      <w:marBottom w:val="0"/>
      <w:divBdr>
        <w:top w:val="none" w:sz="0" w:space="0" w:color="auto"/>
        <w:left w:val="none" w:sz="0" w:space="0" w:color="auto"/>
        <w:bottom w:val="none" w:sz="0" w:space="0" w:color="auto"/>
        <w:right w:val="none" w:sz="0" w:space="0" w:color="auto"/>
      </w:divBdr>
    </w:div>
    <w:div w:id="1474828903">
      <w:bodyDiv w:val="1"/>
      <w:marLeft w:val="0"/>
      <w:marRight w:val="0"/>
      <w:marTop w:val="0"/>
      <w:marBottom w:val="0"/>
      <w:divBdr>
        <w:top w:val="none" w:sz="0" w:space="0" w:color="auto"/>
        <w:left w:val="none" w:sz="0" w:space="0" w:color="auto"/>
        <w:bottom w:val="none" w:sz="0" w:space="0" w:color="auto"/>
        <w:right w:val="none" w:sz="0" w:space="0" w:color="auto"/>
      </w:divBdr>
    </w:div>
    <w:div w:id="1605578088">
      <w:bodyDiv w:val="1"/>
      <w:marLeft w:val="0"/>
      <w:marRight w:val="0"/>
      <w:marTop w:val="0"/>
      <w:marBottom w:val="0"/>
      <w:divBdr>
        <w:top w:val="none" w:sz="0" w:space="0" w:color="auto"/>
        <w:left w:val="none" w:sz="0" w:space="0" w:color="auto"/>
        <w:bottom w:val="none" w:sz="0" w:space="0" w:color="auto"/>
        <w:right w:val="none" w:sz="0" w:space="0" w:color="auto"/>
      </w:divBdr>
    </w:div>
    <w:div w:id="1715226748">
      <w:bodyDiv w:val="1"/>
      <w:marLeft w:val="0"/>
      <w:marRight w:val="0"/>
      <w:marTop w:val="0"/>
      <w:marBottom w:val="0"/>
      <w:divBdr>
        <w:top w:val="none" w:sz="0" w:space="0" w:color="auto"/>
        <w:left w:val="none" w:sz="0" w:space="0" w:color="auto"/>
        <w:bottom w:val="none" w:sz="0" w:space="0" w:color="auto"/>
        <w:right w:val="none" w:sz="0" w:space="0" w:color="auto"/>
      </w:divBdr>
    </w:div>
    <w:div w:id="1729496535">
      <w:bodyDiv w:val="1"/>
      <w:marLeft w:val="0"/>
      <w:marRight w:val="0"/>
      <w:marTop w:val="0"/>
      <w:marBottom w:val="0"/>
      <w:divBdr>
        <w:top w:val="none" w:sz="0" w:space="0" w:color="auto"/>
        <w:left w:val="none" w:sz="0" w:space="0" w:color="auto"/>
        <w:bottom w:val="none" w:sz="0" w:space="0" w:color="auto"/>
        <w:right w:val="none" w:sz="0" w:space="0" w:color="auto"/>
      </w:divBdr>
    </w:div>
    <w:div w:id="1801000295">
      <w:bodyDiv w:val="1"/>
      <w:marLeft w:val="0"/>
      <w:marRight w:val="0"/>
      <w:marTop w:val="0"/>
      <w:marBottom w:val="0"/>
      <w:divBdr>
        <w:top w:val="none" w:sz="0" w:space="0" w:color="auto"/>
        <w:left w:val="none" w:sz="0" w:space="0" w:color="auto"/>
        <w:bottom w:val="none" w:sz="0" w:space="0" w:color="auto"/>
        <w:right w:val="none" w:sz="0" w:space="0" w:color="auto"/>
      </w:divBdr>
    </w:div>
    <w:div w:id="1801262490">
      <w:bodyDiv w:val="1"/>
      <w:marLeft w:val="0"/>
      <w:marRight w:val="0"/>
      <w:marTop w:val="0"/>
      <w:marBottom w:val="0"/>
      <w:divBdr>
        <w:top w:val="none" w:sz="0" w:space="0" w:color="auto"/>
        <w:left w:val="none" w:sz="0" w:space="0" w:color="auto"/>
        <w:bottom w:val="none" w:sz="0" w:space="0" w:color="auto"/>
        <w:right w:val="none" w:sz="0" w:space="0" w:color="auto"/>
      </w:divBdr>
    </w:div>
    <w:div w:id="1883056784">
      <w:bodyDiv w:val="1"/>
      <w:marLeft w:val="0"/>
      <w:marRight w:val="0"/>
      <w:marTop w:val="0"/>
      <w:marBottom w:val="0"/>
      <w:divBdr>
        <w:top w:val="none" w:sz="0" w:space="0" w:color="auto"/>
        <w:left w:val="none" w:sz="0" w:space="0" w:color="auto"/>
        <w:bottom w:val="none" w:sz="0" w:space="0" w:color="auto"/>
        <w:right w:val="none" w:sz="0" w:space="0" w:color="auto"/>
      </w:divBdr>
    </w:div>
    <w:div w:id="1889561553">
      <w:bodyDiv w:val="1"/>
      <w:marLeft w:val="0"/>
      <w:marRight w:val="0"/>
      <w:marTop w:val="0"/>
      <w:marBottom w:val="0"/>
      <w:divBdr>
        <w:top w:val="none" w:sz="0" w:space="0" w:color="auto"/>
        <w:left w:val="none" w:sz="0" w:space="0" w:color="auto"/>
        <w:bottom w:val="none" w:sz="0" w:space="0" w:color="auto"/>
        <w:right w:val="none" w:sz="0" w:space="0" w:color="auto"/>
      </w:divBdr>
    </w:div>
    <w:div w:id="1932425159">
      <w:bodyDiv w:val="1"/>
      <w:marLeft w:val="0"/>
      <w:marRight w:val="0"/>
      <w:marTop w:val="0"/>
      <w:marBottom w:val="0"/>
      <w:divBdr>
        <w:top w:val="none" w:sz="0" w:space="0" w:color="auto"/>
        <w:left w:val="none" w:sz="0" w:space="0" w:color="auto"/>
        <w:bottom w:val="none" w:sz="0" w:space="0" w:color="auto"/>
        <w:right w:val="none" w:sz="0" w:space="0" w:color="auto"/>
      </w:divBdr>
    </w:div>
    <w:div w:id="2046170700">
      <w:bodyDiv w:val="1"/>
      <w:marLeft w:val="0"/>
      <w:marRight w:val="0"/>
      <w:marTop w:val="0"/>
      <w:marBottom w:val="0"/>
      <w:divBdr>
        <w:top w:val="none" w:sz="0" w:space="0" w:color="auto"/>
        <w:left w:val="none" w:sz="0" w:space="0" w:color="auto"/>
        <w:bottom w:val="none" w:sz="0" w:space="0" w:color="auto"/>
        <w:right w:val="none" w:sz="0" w:space="0" w:color="auto"/>
      </w:divBdr>
    </w:div>
    <w:div w:id="2061632193">
      <w:bodyDiv w:val="1"/>
      <w:marLeft w:val="0"/>
      <w:marRight w:val="0"/>
      <w:marTop w:val="0"/>
      <w:marBottom w:val="0"/>
      <w:divBdr>
        <w:top w:val="none" w:sz="0" w:space="0" w:color="auto"/>
        <w:left w:val="none" w:sz="0" w:space="0" w:color="auto"/>
        <w:bottom w:val="none" w:sz="0" w:space="0" w:color="auto"/>
        <w:right w:val="none" w:sz="0" w:space="0" w:color="auto"/>
      </w:divBdr>
    </w:div>
    <w:div w:id="21060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vfn.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6-4/4_2022%20RS.docx</ZkracenyRetezec>
    <Smazat xmlns="acca34e4-9ecd-41c8-99eb-d6aa654aaa55">&lt;a href="/sites/evidencesmluv/_layouts/15/IniWrkflIP.aspx?List=%7b77659FB5-C430-479E-BF06-0B5A5E07A4EB%7d&amp;amp;ID=56&amp;amp;ItemGuid=%7bF9EEDF14-5BFF-45EB-9B78-D5C7761A0AE5%7d&amp;amp;TemplateID=%7bd3f8102e-f4a5-4901-b93c-fb146a9d820d%7d"&gt;&lt;img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62e060-e4df-48a7-a9f4-f192c9c6f413">VFNAPP-1156851915-12578</_dlc_DocId>
    <_dlc_DocIdUrl xmlns="9e62e060-e4df-48a7-a9f4-f192c9c6f413">
      <Url>https://vfnpraha.sharepoint.com/sites/app/prip/_layouts/15/DocIdRedir.aspx?ID=VFNAPP-1156851915-12578</Url>
      <Description>VFNAPP-1156851915-12578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A921B-28CA-4006-9183-E611307D40FA}"/>
</file>

<file path=customXml/itemProps2.xml><?xml version="1.0" encoding="utf-8"?>
<ds:datastoreItem xmlns:ds="http://schemas.openxmlformats.org/officeDocument/2006/customXml" ds:itemID="{E04F6558-26F9-44E9-AF6D-E6074049B2AF}"/>
</file>

<file path=customXml/itemProps3.xml><?xml version="1.0" encoding="utf-8"?>
<ds:datastoreItem xmlns:ds="http://schemas.openxmlformats.org/officeDocument/2006/customXml" ds:itemID="{7C1DCDCC-272C-4572-8131-A7E1C505EE7A}"/>
</file>

<file path=customXml/itemProps4.xml><?xml version="1.0" encoding="utf-8"?>
<ds:datastoreItem xmlns:ds="http://schemas.openxmlformats.org/officeDocument/2006/customXml" ds:itemID="{E4AA921B-28CA-4006-9183-E611307D40FA}">
  <ds:schemaRefs>
    <ds:schemaRef ds:uri="http://schemas.microsoft.com/office/2006/metadata/properties"/>
    <ds:schemaRef ds:uri="http://schemas.microsoft.com/office/infopath/2007/PartnerControls"/>
    <ds:schemaRef ds:uri="9e62e060-e4df-48a7-a9f4-f192c9c6f413"/>
  </ds:schemaRefs>
</ds:datastoreItem>
</file>

<file path=customXml/itemProps5.xml><?xml version="1.0" encoding="utf-8"?>
<ds:datastoreItem xmlns:ds="http://schemas.openxmlformats.org/officeDocument/2006/customXml" ds:itemID="{536BF181-6FD0-4F27-92D7-A12A159533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VFN Praha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11668</dc:creator>
  <cp:keywords/>
  <cp:lastModifiedBy>Vaňková Jana, Mgr.</cp:lastModifiedBy>
  <cp:revision>4</cp:revision>
  <cp:lastPrinted>2022-01-18T11:14:00Z</cp:lastPrinted>
  <dcterms:created xsi:type="dcterms:W3CDTF">2022-01-18T11:14:00Z</dcterms:created>
  <dcterms:modified xsi:type="dcterms:W3CDTF">2022-01-18T12:12:41Z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2021-03-17T08:09:59Z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29f759ad-b1bd-4dbc-b4a1-783b26797952</vt:lpwstr>
  </property>
  <property fmtid="{D5CDD505-2E9C-101B-9397-08002B2CF9AE}" pid="8" name="MSIP_Label_2063cd7f-2d21-486a-9f29-9c1683fdd175_ContentBits">
    <vt:lpwstr>0</vt:lpwstr>
  </property>
  <property fmtid="{D5CDD505-2E9C-101B-9397-08002B2CF9AE}" pid="9" name="ContentTypeId">
    <vt:lpwstr>0x010100EFF427952D4E634383E9B8E9D938055A002B963CBA657F214D89C4E9ABAE5FAC87</vt:lpwstr>
  </property>
  <property fmtid="{D5CDD505-2E9C-101B-9397-08002B2CF9AE}" pid="10" name="_dlc_DocIdItemGuid">
    <vt:lpwstr>49c354df-2742-4f8a-9caf-db5bb8759946</vt:lpwstr>
  </property>
  <property fmtid="{D5CDD505-2E9C-101B-9397-08002B2CF9AE}" pid="11" name="WorkflowChangePath">
    <vt:lpwstr>a95a2dc2-7576-4e02-851a-82c926069501,2;a95a2dc2-7576-4e02-851a-82c926069501,2;a95a2dc2-7576-4e02-851a-82c926069501,2;</vt:lpwstr>
  </property>
</Properties>
</file>