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692"/>
        <w:gridCol w:w="1218"/>
        <w:gridCol w:w="1086"/>
        <w:gridCol w:w="1589"/>
        <w:gridCol w:w="1445"/>
        <w:gridCol w:w="1445"/>
        <w:gridCol w:w="1263"/>
        <w:gridCol w:w="1747"/>
      </w:tblGrid>
      <w:tr w:rsidR="00956B2D" w:rsidRPr="00956B2D" w:rsidTr="00956B2D">
        <w:trPr>
          <w:trHeight w:val="300"/>
        </w:trPr>
        <w:tc>
          <w:tcPr>
            <w:tcW w:w="12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DODACÍ LIST</w:t>
            </w:r>
          </w:p>
        </w:tc>
      </w:tr>
      <w:tr w:rsidR="00956B2D" w:rsidRPr="00956B2D" w:rsidTr="00956B2D">
        <w:trPr>
          <w:trHeight w:val="7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6B2D" w:rsidRPr="00956B2D" w:rsidTr="00956B2D">
        <w:trPr>
          <w:trHeight w:val="300"/>
        </w:trPr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6B2D" w:rsidRPr="00956B2D" w:rsidTr="00956B2D">
        <w:trPr>
          <w:trHeight w:val="150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PODLAHY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Základní škola, Česká Lípa, 28.října 2733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Pokratická 213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28.října 2733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412 01 Litoměřice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470 06 Česká Lípa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67235484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="000103F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46750045</w:t>
            </w:r>
            <w:bookmarkStart w:id="0" w:name="_GoBack"/>
            <w:bookmarkEnd w:id="0"/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CZ6809091597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Telefon: 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Telefon: 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Mobil: 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Mobil: 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135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cs-CZ"/>
              </w:rPr>
            </w:pPr>
            <w:r w:rsidRPr="00956B2D">
              <w:rPr>
                <w:rFonts w:ascii="Comic Sans MS" w:eastAsia="Times New Roman" w:hAnsi="Comic Sans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Dne: 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6B2D" w:rsidRPr="00956B2D" w:rsidTr="00956B2D">
        <w:trPr>
          <w:trHeight w:val="1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Akce: </w:t>
            </w:r>
          </w:p>
        </w:tc>
        <w:tc>
          <w:tcPr>
            <w:tcW w:w="1048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pokládka PVC Stella Ruby</w:t>
            </w:r>
          </w:p>
        </w:tc>
      </w:tr>
      <w:tr w:rsidR="00956B2D" w:rsidRPr="00956B2D" w:rsidTr="00956B2D">
        <w:trPr>
          <w:trHeight w:val="270"/>
        </w:trPr>
        <w:tc>
          <w:tcPr>
            <w:tcW w:w="12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 položky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Jednot. Cena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Základ DPH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%DPH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s DPH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  <w:t>materiál: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PVC Stella Ruby tř.zát.34/43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75,00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25125,00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5276,30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30401,30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soklík PVC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176,40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1016,40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samonivelační stěrka 4mm  tl.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3045,00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17545,00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  <w:t>práce: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stržení staré krytiny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70,56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3528,00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740,90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4268,90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70,56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3175,20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666,80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3842,00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stěrky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70,56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7056,00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1481,80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8537,80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broušení + vysátí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70,56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3175,20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666,80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3842,00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pokládka PVC celopl.lepené vč.lepidla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70,56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8820,00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1852,20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10672,20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svaření PVC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29,00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1015,00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213,20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1228,20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osoklování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36,00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1260,00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264,60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1524,60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likvidace odpadů,přesun hmot,doprava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840,00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4840,00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  <w:t>malování: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bílení stěn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161,76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9058,56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1902,30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10960,86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nátěr oplechování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4,80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190,00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912,00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191,50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1103,50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282"/>
        </w:trPr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56B2D" w:rsidRPr="00956B2D" w:rsidTr="00956B2D">
        <w:trPr>
          <w:trHeight w:val="16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Sazba DPH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 DPH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 s DPH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56B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Vyhotovil: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15%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956B2D" w:rsidRPr="00956B2D" w:rsidTr="00956B2D">
        <w:trPr>
          <w:trHeight w:val="28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82464,96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17317,80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56B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99782,76</w:t>
            </w:r>
          </w:p>
        </w:tc>
      </w:tr>
      <w:tr w:rsidR="00956B2D" w:rsidRPr="00956B2D" w:rsidTr="00956B2D">
        <w:trPr>
          <w:trHeight w:val="15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6B2D" w:rsidRPr="00956B2D" w:rsidTr="00956B2D">
        <w:trPr>
          <w:trHeight w:val="40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CELKOVÁ CENA: 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956B2D" w:rsidRPr="00956B2D" w:rsidRDefault="00956B2D" w:rsidP="00956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56B2D">
              <w:rPr>
                <w:rFonts w:ascii="Arial" w:eastAsia="Times New Roman" w:hAnsi="Arial" w:cs="Arial"/>
                <w:b/>
                <w:bCs/>
                <w:lang w:eastAsia="cs-CZ"/>
              </w:rPr>
              <w:t>99 782,76 Kč</w:t>
            </w:r>
          </w:p>
        </w:tc>
      </w:tr>
    </w:tbl>
    <w:p w:rsidR="005E547F" w:rsidRDefault="005E547F"/>
    <w:sectPr w:rsidR="005E547F" w:rsidSect="00956B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D"/>
    <w:rsid w:val="000103F7"/>
    <w:rsid w:val="005E547F"/>
    <w:rsid w:val="009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EFCB"/>
  <w15:chartTrackingRefBased/>
  <w15:docId w15:val="{5C621C1E-F20C-4EDA-936D-2DF0A4B0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dcterms:created xsi:type="dcterms:W3CDTF">2022-02-03T12:44:00Z</dcterms:created>
  <dcterms:modified xsi:type="dcterms:W3CDTF">2022-02-03T12:47:00Z</dcterms:modified>
</cp:coreProperties>
</file>