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D23DD" w14:textId="77777777" w:rsidR="003F5433" w:rsidRDefault="003F5433">
      <w:pPr>
        <w:pStyle w:val="Standard"/>
        <w:rPr>
          <w:rFonts w:hint="eastAsia"/>
        </w:rPr>
      </w:pPr>
    </w:p>
    <w:p w14:paraId="2915B1C0" w14:textId="77777777" w:rsidR="003F5433" w:rsidRDefault="003F5433">
      <w:pPr>
        <w:pStyle w:val="Standard"/>
        <w:jc w:val="center"/>
        <w:rPr>
          <w:rFonts w:hint="eastAsia"/>
          <w:b/>
          <w:bCs/>
          <w:sz w:val="30"/>
          <w:szCs w:val="30"/>
        </w:rPr>
      </w:pPr>
    </w:p>
    <w:p w14:paraId="4050CBC5" w14:textId="77777777" w:rsidR="003F5433" w:rsidRDefault="003D6D7E">
      <w:pPr>
        <w:pStyle w:val="Standard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Nájemní smlouva</w:t>
      </w:r>
    </w:p>
    <w:p w14:paraId="76A6272B" w14:textId="77777777" w:rsidR="003F5433" w:rsidRDefault="003F5433">
      <w:pPr>
        <w:pStyle w:val="Standard"/>
        <w:jc w:val="center"/>
        <w:rPr>
          <w:rFonts w:hint="eastAsia"/>
        </w:rPr>
      </w:pPr>
    </w:p>
    <w:p w14:paraId="5F399E52" w14:textId="77777777" w:rsidR="003F5433" w:rsidRDefault="003D6D7E">
      <w:pPr>
        <w:pStyle w:val="Standard"/>
        <w:jc w:val="center"/>
        <w:rPr>
          <w:rFonts w:hint="eastAsia"/>
        </w:rPr>
      </w:pPr>
      <w:r>
        <w:t>kterou níže uvedeného dne, měsíce a roku uzavřely níže uvedené smluvní strany smlouvy</w:t>
      </w:r>
    </w:p>
    <w:p w14:paraId="407B99D0" w14:textId="77777777" w:rsidR="003F5433" w:rsidRDefault="003F5433">
      <w:pPr>
        <w:pStyle w:val="Standard"/>
        <w:jc w:val="center"/>
        <w:rPr>
          <w:rFonts w:hint="eastAsia"/>
        </w:rPr>
      </w:pPr>
    </w:p>
    <w:p w14:paraId="60C89B39" w14:textId="77777777" w:rsidR="003F5433" w:rsidRDefault="003D6D7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Smluvní strany:</w:t>
      </w:r>
    </w:p>
    <w:p w14:paraId="0AF7D1AC" w14:textId="77777777" w:rsidR="003F5433" w:rsidRDefault="003F5433">
      <w:pPr>
        <w:pStyle w:val="Standard"/>
        <w:jc w:val="center"/>
        <w:rPr>
          <w:rFonts w:hint="eastAsia"/>
        </w:rPr>
      </w:pPr>
    </w:p>
    <w:p w14:paraId="60335F8A" w14:textId="77777777" w:rsidR="003F5433" w:rsidRDefault="003D6D7E">
      <w:pPr>
        <w:pStyle w:val="Standard"/>
        <w:rPr>
          <w:rFonts w:hint="eastAsia"/>
          <w:b/>
          <w:bCs/>
        </w:rPr>
      </w:pPr>
      <w:r>
        <w:rPr>
          <w:b/>
          <w:bCs/>
        </w:rPr>
        <w:t>Pronajímatel:</w:t>
      </w:r>
    </w:p>
    <w:p w14:paraId="2DE529D8" w14:textId="77777777" w:rsidR="003F5433" w:rsidRDefault="003D6D7E">
      <w:pPr>
        <w:pStyle w:val="Standard"/>
        <w:rPr>
          <w:rFonts w:hint="eastAsia"/>
        </w:rPr>
      </w:pPr>
      <w:r>
        <w:t>Koza Doma s.r.o.</w:t>
      </w:r>
    </w:p>
    <w:p w14:paraId="4B830ED9" w14:textId="77777777" w:rsidR="003F5433" w:rsidRDefault="003D6D7E">
      <w:pPr>
        <w:pStyle w:val="Standard"/>
        <w:rPr>
          <w:rFonts w:hint="eastAsia"/>
        </w:rPr>
      </w:pPr>
      <w:r>
        <w:t>Chodovská Huť 94</w:t>
      </w:r>
    </w:p>
    <w:p w14:paraId="7DDD6A54" w14:textId="77777777" w:rsidR="003F5433" w:rsidRDefault="003D6D7E">
      <w:pPr>
        <w:pStyle w:val="Standard"/>
        <w:rPr>
          <w:rFonts w:hint="eastAsia"/>
        </w:rPr>
      </w:pPr>
      <w:r>
        <w:t>35301 Tři Sekery</w:t>
      </w:r>
    </w:p>
    <w:p w14:paraId="32450E01" w14:textId="52B8086E" w:rsidR="003F5433" w:rsidRDefault="003D6D7E">
      <w:pPr>
        <w:pStyle w:val="Standard"/>
        <w:rPr>
          <w:rFonts w:hint="eastAsia"/>
        </w:rPr>
      </w:pPr>
      <w:r>
        <w:t>IČO: 61329487</w:t>
      </w:r>
    </w:p>
    <w:p w14:paraId="79283A0D" w14:textId="60319252" w:rsidR="00A24F5D" w:rsidRDefault="00A24F5D">
      <w:pPr>
        <w:pStyle w:val="Standard"/>
        <w:rPr>
          <w:rFonts w:hint="eastAsia"/>
        </w:rPr>
      </w:pPr>
      <w:r>
        <w:rPr>
          <w:rFonts w:hint="eastAsia"/>
        </w:rPr>
        <w:t>N</w:t>
      </w:r>
      <w:r>
        <w:t>eplátce DPH</w:t>
      </w:r>
    </w:p>
    <w:p w14:paraId="1E370F03" w14:textId="77777777" w:rsidR="003F5433" w:rsidRDefault="003D6D7E">
      <w:pPr>
        <w:pStyle w:val="Standard"/>
        <w:rPr>
          <w:rFonts w:hint="eastAsia"/>
        </w:rPr>
      </w:pPr>
      <w:r>
        <w:t xml:space="preserve">odpovědný zástupce: Jana </w:t>
      </w:r>
      <w:proofErr w:type="spellStart"/>
      <w:r>
        <w:t>Nenička</w:t>
      </w:r>
      <w:proofErr w:type="spellEnd"/>
      <w:r>
        <w:t xml:space="preserve"> Smejkalová</w:t>
      </w:r>
    </w:p>
    <w:p w14:paraId="4147A6FA" w14:textId="77777777" w:rsidR="003F5433" w:rsidRDefault="003D6D7E">
      <w:pPr>
        <w:pStyle w:val="Standard"/>
        <w:rPr>
          <w:rFonts w:hint="eastAsia"/>
        </w:rPr>
      </w:pPr>
      <w:r>
        <w:t>jednatelka společnosti</w:t>
      </w:r>
    </w:p>
    <w:p w14:paraId="74DDAA32" w14:textId="77777777" w:rsidR="003F5433" w:rsidRDefault="003F5433">
      <w:pPr>
        <w:pStyle w:val="Standard"/>
        <w:rPr>
          <w:rFonts w:hint="eastAsia"/>
        </w:rPr>
      </w:pPr>
    </w:p>
    <w:p w14:paraId="76D73726" w14:textId="77777777" w:rsidR="003F5433" w:rsidRDefault="003D6D7E">
      <w:pPr>
        <w:pStyle w:val="Standard"/>
        <w:rPr>
          <w:rFonts w:hint="eastAsia"/>
        </w:rPr>
      </w:pPr>
      <w:r>
        <w:t xml:space="preserve"> </w:t>
      </w:r>
      <w:proofErr w:type="gramStart"/>
      <w:r>
        <w:t>( dále</w:t>
      </w:r>
      <w:proofErr w:type="gramEnd"/>
      <w:r>
        <w:t xml:space="preserve"> jen pronajímatel)</w:t>
      </w:r>
    </w:p>
    <w:p w14:paraId="396B97BA" w14:textId="77777777" w:rsidR="003F5433" w:rsidRDefault="003D6D7E">
      <w:pPr>
        <w:pStyle w:val="Standard"/>
        <w:jc w:val="center"/>
        <w:rPr>
          <w:rFonts w:hint="eastAsia"/>
        </w:rPr>
      </w:pPr>
      <w:r>
        <w:t>a</w:t>
      </w:r>
    </w:p>
    <w:p w14:paraId="6FA89C33" w14:textId="77777777" w:rsidR="003F5433" w:rsidRDefault="003F5433">
      <w:pPr>
        <w:pStyle w:val="Standard"/>
        <w:jc w:val="center"/>
        <w:rPr>
          <w:rFonts w:hint="eastAsia"/>
        </w:rPr>
      </w:pPr>
    </w:p>
    <w:p w14:paraId="327D445E" w14:textId="77777777" w:rsidR="003F5433" w:rsidRDefault="003D6D7E">
      <w:pPr>
        <w:pStyle w:val="Standard"/>
        <w:rPr>
          <w:rFonts w:hint="eastAsia"/>
          <w:b/>
          <w:bCs/>
        </w:rPr>
      </w:pPr>
      <w:r>
        <w:rPr>
          <w:b/>
          <w:bCs/>
        </w:rPr>
        <w:t>Nájemce:</w:t>
      </w:r>
    </w:p>
    <w:p w14:paraId="0AB49D19" w14:textId="77777777" w:rsidR="003F5433" w:rsidRDefault="003D6D7E">
      <w:pPr>
        <w:pStyle w:val="Standard"/>
        <w:rPr>
          <w:rFonts w:hint="eastAsia"/>
        </w:rPr>
      </w:pPr>
      <w:r>
        <w:t>Základní škola a Mateřská škola Nýřany, příspěvková organizace</w:t>
      </w:r>
    </w:p>
    <w:p w14:paraId="4DFB7E7B" w14:textId="77777777" w:rsidR="003F5433" w:rsidRDefault="003D6D7E">
      <w:pPr>
        <w:pStyle w:val="Standard"/>
        <w:rPr>
          <w:rFonts w:hint="eastAsia"/>
        </w:rPr>
      </w:pPr>
      <w:r>
        <w:t>Školní 901</w:t>
      </w:r>
    </w:p>
    <w:p w14:paraId="44300994" w14:textId="77777777" w:rsidR="003F5433" w:rsidRDefault="003D6D7E">
      <w:pPr>
        <w:pStyle w:val="Standard"/>
        <w:rPr>
          <w:rFonts w:hint="eastAsia"/>
        </w:rPr>
      </w:pPr>
      <w:r>
        <w:t>33023 Nýřany</w:t>
      </w:r>
    </w:p>
    <w:p w14:paraId="01EC44E4" w14:textId="77777777" w:rsidR="003F5433" w:rsidRDefault="003D6D7E">
      <w:pPr>
        <w:pStyle w:val="Standard"/>
        <w:rPr>
          <w:rFonts w:hint="eastAsia"/>
        </w:rPr>
      </w:pPr>
      <w:r>
        <w:t>IČO 60611880</w:t>
      </w:r>
    </w:p>
    <w:p w14:paraId="601B954D" w14:textId="77777777" w:rsidR="003F5433" w:rsidRDefault="003D6D7E">
      <w:pPr>
        <w:pStyle w:val="Standard"/>
        <w:rPr>
          <w:rFonts w:hint="eastAsia"/>
        </w:rPr>
      </w:pPr>
      <w:r>
        <w:t xml:space="preserve">odpovědný zástupce: </w:t>
      </w:r>
      <w:proofErr w:type="spellStart"/>
      <w:r>
        <w:t>Mgr.Jiří</w:t>
      </w:r>
      <w:proofErr w:type="spellEnd"/>
      <w:r>
        <w:t xml:space="preserve"> </w:t>
      </w:r>
      <w:proofErr w:type="spellStart"/>
      <w:r>
        <w:t>Loritz</w:t>
      </w:r>
      <w:proofErr w:type="spellEnd"/>
    </w:p>
    <w:p w14:paraId="1D3B86D7" w14:textId="77777777" w:rsidR="003F5433" w:rsidRDefault="003D6D7E">
      <w:pPr>
        <w:pStyle w:val="Standard"/>
        <w:rPr>
          <w:rFonts w:hint="eastAsia"/>
        </w:rPr>
      </w:pPr>
      <w:r>
        <w:t>ředitel školy</w:t>
      </w:r>
    </w:p>
    <w:p w14:paraId="0FB0A4C0" w14:textId="77777777" w:rsidR="003F5433" w:rsidRDefault="003F5433">
      <w:pPr>
        <w:pStyle w:val="Standard"/>
        <w:rPr>
          <w:rFonts w:hint="eastAsia"/>
        </w:rPr>
      </w:pPr>
    </w:p>
    <w:p w14:paraId="06AD0789" w14:textId="77777777" w:rsidR="003F5433" w:rsidRDefault="003D6D7E">
      <w:pPr>
        <w:pStyle w:val="Standard"/>
        <w:rPr>
          <w:rFonts w:hint="eastAsia"/>
        </w:rPr>
      </w:pPr>
      <w:r>
        <w:t>(dále jen nájemce)</w:t>
      </w:r>
    </w:p>
    <w:p w14:paraId="3706C592" w14:textId="77777777" w:rsidR="003F5433" w:rsidRDefault="003F5433">
      <w:pPr>
        <w:pStyle w:val="Standard"/>
        <w:jc w:val="center"/>
        <w:rPr>
          <w:rFonts w:hint="eastAsia"/>
        </w:rPr>
      </w:pPr>
    </w:p>
    <w:p w14:paraId="19D651BA" w14:textId="77777777" w:rsidR="003F5433" w:rsidRDefault="003D6D7E">
      <w:pPr>
        <w:pStyle w:val="Standard"/>
        <w:jc w:val="center"/>
        <w:rPr>
          <w:rFonts w:hint="eastAsia"/>
        </w:rPr>
      </w:pPr>
      <w:r>
        <w:t>v tomto znění</w:t>
      </w:r>
    </w:p>
    <w:p w14:paraId="4E09FE52" w14:textId="77777777" w:rsidR="003F5433" w:rsidRDefault="003F5433">
      <w:pPr>
        <w:pStyle w:val="Standard"/>
        <w:jc w:val="center"/>
        <w:rPr>
          <w:rFonts w:hint="eastAsia"/>
        </w:rPr>
      </w:pPr>
    </w:p>
    <w:p w14:paraId="706E8101" w14:textId="77777777" w:rsidR="003F5433" w:rsidRDefault="003D6D7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I.</w:t>
      </w:r>
    </w:p>
    <w:p w14:paraId="5A57EECF" w14:textId="77777777" w:rsidR="003F5433" w:rsidRDefault="003D6D7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Předmět nájmu</w:t>
      </w:r>
    </w:p>
    <w:p w14:paraId="7A716751" w14:textId="77777777" w:rsidR="003F5433" w:rsidRDefault="003F5433">
      <w:pPr>
        <w:pStyle w:val="Standard"/>
        <w:jc w:val="center"/>
        <w:rPr>
          <w:rFonts w:hint="eastAsia"/>
        </w:rPr>
      </w:pPr>
    </w:p>
    <w:p w14:paraId="6B9592BF" w14:textId="77777777" w:rsidR="003F5433" w:rsidRDefault="003D6D7E">
      <w:pPr>
        <w:pStyle w:val="Standard"/>
        <w:jc w:val="center"/>
        <w:rPr>
          <w:rFonts w:hint="eastAsia"/>
        </w:rPr>
      </w:pPr>
      <w:r>
        <w:t>Pronajímatel prohlašuje, že je právoplatným nájemcem níže uvedené nemovitosti:</w:t>
      </w:r>
    </w:p>
    <w:p w14:paraId="642BA132" w14:textId="77777777" w:rsidR="003F5433" w:rsidRDefault="003D6D7E">
      <w:pPr>
        <w:pStyle w:val="Standard"/>
        <w:jc w:val="center"/>
        <w:rPr>
          <w:rFonts w:hint="eastAsia"/>
        </w:rPr>
      </w:pPr>
      <w:r>
        <w:rPr>
          <w:b/>
        </w:rPr>
        <w:t>Nemovitých věcí v katastrálním území Chodovská Huť</w:t>
      </w:r>
      <w:r>
        <w:t>, a to:</w:t>
      </w:r>
    </w:p>
    <w:p w14:paraId="78D3E615" w14:textId="77777777" w:rsidR="003F5433" w:rsidRDefault="003D6D7E">
      <w:pPr>
        <w:pStyle w:val="Standard"/>
        <w:jc w:val="both"/>
        <w:rPr>
          <w:rFonts w:hint="eastAsia"/>
        </w:rPr>
      </w:pPr>
      <w:r>
        <w:t xml:space="preserve">pozemku st. 107 o výměře 1044 m2 - zastavěná plocha a nádvoří, jehož součástí je stavba: Chodovská Huť, </w:t>
      </w:r>
      <w:proofErr w:type="gramStart"/>
      <w:r>
        <w:t>č.p.</w:t>
      </w:r>
      <w:proofErr w:type="gramEnd"/>
      <w:r>
        <w:t xml:space="preserve"> 115, objekt k bydlení,</w:t>
      </w:r>
    </w:p>
    <w:p w14:paraId="742EBB8C" w14:textId="77777777" w:rsidR="003F5433" w:rsidRDefault="003D6D7E">
      <w:pPr>
        <w:pStyle w:val="Standard"/>
        <w:jc w:val="both"/>
        <w:rPr>
          <w:rFonts w:hint="eastAsia"/>
        </w:rPr>
      </w:pPr>
      <w:bookmarkStart w:id="0" w:name="_Hlk523214955"/>
      <w:bookmarkStart w:id="1" w:name="_Hlk530749205"/>
      <w:bookmarkEnd w:id="0"/>
      <w:r>
        <w:t xml:space="preserve">pozemku </w:t>
      </w:r>
      <w:proofErr w:type="spellStart"/>
      <w:proofErr w:type="gramStart"/>
      <w:r>
        <w:t>p.č</w:t>
      </w:r>
      <w:proofErr w:type="spellEnd"/>
      <w:r>
        <w:t xml:space="preserve">  517</w:t>
      </w:r>
      <w:proofErr w:type="gramEnd"/>
      <w:r>
        <w:t xml:space="preserve"> o výměře 875 m2 – ostatní plocha,</w:t>
      </w:r>
    </w:p>
    <w:p w14:paraId="3FDDD6E1" w14:textId="77777777" w:rsidR="003F5433" w:rsidRDefault="003D6D7E">
      <w:pPr>
        <w:pStyle w:val="Standard"/>
        <w:jc w:val="both"/>
        <w:rPr>
          <w:rFonts w:hint="eastAsia"/>
        </w:rPr>
      </w:pPr>
      <w:r>
        <w:t xml:space="preserve">pozemku </w:t>
      </w:r>
      <w:proofErr w:type="spellStart"/>
      <w:r>
        <w:t>p.č</w:t>
      </w:r>
      <w:proofErr w:type="spellEnd"/>
      <w:r>
        <w:t>. 518 o výměře 1773 m2 – trvalý travní porost,</w:t>
      </w:r>
    </w:p>
    <w:p w14:paraId="3C895AAB" w14:textId="77777777" w:rsidR="003F5433" w:rsidRDefault="003D6D7E">
      <w:pPr>
        <w:pStyle w:val="Standard"/>
        <w:jc w:val="both"/>
        <w:rPr>
          <w:rFonts w:hint="eastAsia"/>
        </w:rPr>
      </w:pPr>
      <w:r>
        <w:t xml:space="preserve">pozemku </w:t>
      </w:r>
      <w:proofErr w:type="spellStart"/>
      <w:r>
        <w:t>p.č</w:t>
      </w:r>
      <w:proofErr w:type="spellEnd"/>
      <w:r>
        <w:t>. 1211/1 o výměře 459 m2 – ostatní plocha,</w:t>
      </w:r>
    </w:p>
    <w:p w14:paraId="7C681F4B" w14:textId="77777777" w:rsidR="003F5433" w:rsidRDefault="003D6D7E">
      <w:pPr>
        <w:pStyle w:val="Standard"/>
        <w:jc w:val="both"/>
        <w:rPr>
          <w:rFonts w:hint="eastAsia"/>
        </w:rPr>
      </w:pPr>
      <w:r>
        <w:t xml:space="preserve">pozemku </w:t>
      </w:r>
      <w:proofErr w:type="spellStart"/>
      <w:r>
        <w:t>p.č</w:t>
      </w:r>
      <w:proofErr w:type="spellEnd"/>
      <w:r>
        <w:t>. 1262 o výměře 705 m2 – zahrada,</w:t>
      </w:r>
    </w:p>
    <w:p w14:paraId="418583E5" w14:textId="77777777" w:rsidR="003F5433" w:rsidRDefault="003D6D7E">
      <w:pPr>
        <w:pStyle w:val="Standard"/>
        <w:jc w:val="both"/>
        <w:rPr>
          <w:rFonts w:hint="eastAsia"/>
        </w:rPr>
      </w:pPr>
      <w:r>
        <w:t xml:space="preserve">pozemku </w:t>
      </w:r>
      <w:proofErr w:type="spellStart"/>
      <w:r>
        <w:t>p.č</w:t>
      </w:r>
      <w:proofErr w:type="spellEnd"/>
      <w:r>
        <w:t>. 1274 o výměře 268 m2 – ostatní plocha,</w:t>
      </w:r>
    </w:p>
    <w:p w14:paraId="3A21C793" w14:textId="77777777" w:rsidR="003F5433" w:rsidRDefault="003D6D7E">
      <w:pPr>
        <w:pStyle w:val="Standard"/>
        <w:outlineLvl w:val="0"/>
        <w:rPr>
          <w:rFonts w:hint="eastAsia"/>
        </w:rPr>
      </w:pPr>
      <w:proofErr w:type="spellStart"/>
      <w:r>
        <w:t>zaps</w:t>
      </w:r>
      <w:proofErr w:type="spellEnd"/>
      <w:r>
        <w:t>. v katastru nemovitostí u Katastrálního úřadu pro Karlovarský kraj, Katastrálního pracoviště Cheb na LV 347 pro obec Tři Sekery a katastrální území Chodovská Huť,</w:t>
      </w:r>
    </w:p>
    <w:p w14:paraId="3CF23502" w14:textId="77777777" w:rsidR="003F5433" w:rsidRDefault="003D6D7E">
      <w:pPr>
        <w:pStyle w:val="Standard"/>
        <w:jc w:val="center"/>
        <w:rPr>
          <w:rFonts w:hint="eastAsia"/>
        </w:rPr>
      </w:pPr>
      <w:r>
        <w:t>včetně všech součástí a příslušenství.</w:t>
      </w:r>
    </w:p>
    <w:bookmarkEnd w:id="1"/>
    <w:p w14:paraId="32E86911" w14:textId="77777777" w:rsidR="003F5433" w:rsidRDefault="003F5433">
      <w:pPr>
        <w:pStyle w:val="Standard"/>
        <w:jc w:val="center"/>
        <w:rPr>
          <w:rFonts w:hint="eastAsia"/>
        </w:rPr>
      </w:pPr>
    </w:p>
    <w:p w14:paraId="191374C4" w14:textId="77777777" w:rsidR="003F5433" w:rsidRDefault="003D6D7E">
      <w:pPr>
        <w:pStyle w:val="Standard"/>
        <w:jc w:val="center"/>
        <w:rPr>
          <w:rFonts w:hint="eastAsia"/>
        </w:rPr>
      </w:pPr>
      <w:r>
        <w:t>Pronajímatel pronajímá a do nájmu předává a nájemce od pronajímatele najímá a do nájmu přebírá výše uvedený předmět nájmu.</w:t>
      </w:r>
    </w:p>
    <w:p w14:paraId="1A73308A" w14:textId="77777777" w:rsidR="003F5433" w:rsidRDefault="003F5433">
      <w:pPr>
        <w:pStyle w:val="Standard"/>
        <w:jc w:val="center"/>
        <w:rPr>
          <w:rFonts w:hint="eastAsia"/>
        </w:rPr>
      </w:pPr>
    </w:p>
    <w:p w14:paraId="5019CD7D" w14:textId="77777777" w:rsidR="003F5433" w:rsidRDefault="003F5433">
      <w:pPr>
        <w:pStyle w:val="Standard"/>
        <w:jc w:val="center"/>
        <w:rPr>
          <w:rFonts w:hint="eastAsia"/>
        </w:rPr>
      </w:pPr>
    </w:p>
    <w:p w14:paraId="08ED0676" w14:textId="77777777" w:rsidR="003F5433" w:rsidRDefault="003D6D7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>II.</w:t>
      </w:r>
    </w:p>
    <w:p w14:paraId="081D8C60" w14:textId="77777777" w:rsidR="003F5433" w:rsidRDefault="003D6D7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Účel nájmu</w:t>
      </w:r>
    </w:p>
    <w:p w14:paraId="709EF87E" w14:textId="77777777" w:rsidR="003F5433" w:rsidRDefault="003F5433">
      <w:pPr>
        <w:pStyle w:val="Standard"/>
        <w:jc w:val="center"/>
        <w:rPr>
          <w:rFonts w:hint="eastAsia"/>
        </w:rPr>
      </w:pPr>
    </w:p>
    <w:p w14:paraId="1DAFEDC4" w14:textId="77777777" w:rsidR="003F5433" w:rsidRDefault="003D6D7E">
      <w:pPr>
        <w:pStyle w:val="Standard"/>
        <w:jc w:val="center"/>
        <w:rPr>
          <w:rFonts w:hint="eastAsia"/>
        </w:rPr>
      </w:pPr>
      <w:r>
        <w:t>Nájemce je oprávněn používat předmět nájmu za účelem organizace letního tábora pro děti.</w:t>
      </w:r>
    </w:p>
    <w:p w14:paraId="01413294" w14:textId="77777777" w:rsidR="003F5433" w:rsidRDefault="003F5433">
      <w:pPr>
        <w:pStyle w:val="Standard"/>
        <w:jc w:val="center"/>
        <w:rPr>
          <w:rFonts w:hint="eastAsia"/>
        </w:rPr>
      </w:pPr>
    </w:p>
    <w:p w14:paraId="3D3DF7FC" w14:textId="77777777" w:rsidR="003F5433" w:rsidRDefault="003D6D7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III.</w:t>
      </w:r>
    </w:p>
    <w:p w14:paraId="0D5F5C70" w14:textId="77777777" w:rsidR="003F5433" w:rsidRDefault="003D6D7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Práva a povinnosti pronajímatele</w:t>
      </w:r>
    </w:p>
    <w:p w14:paraId="1E69E41F" w14:textId="77777777" w:rsidR="003F5433" w:rsidRDefault="003F5433">
      <w:pPr>
        <w:pStyle w:val="Standard"/>
        <w:jc w:val="center"/>
        <w:rPr>
          <w:rFonts w:hint="eastAsia"/>
          <w:b/>
          <w:bCs/>
        </w:rPr>
      </w:pPr>
    </w:p>
    <w:p w14:paraId="5F612BE9" w14:textId="77777777" w:rsidR="003F5433" w:rsidRDefault="003D6D7E">
      <w:pPr>
        <w:pStyle w:val="Standard"/>
        <w:jc w:val="center"/>
        <w:rPr>
          <w:rFonts w:hint="eastAsia"/>
        </w:rPr>
      </w:pPr>
      <w:r>
        <w:t>Pronajímatel předá nájemci předmět nájmu ve stavu způsobilém k řádnému užívání a zajistí nájemci plný a nerušený výkon práv spojený s pronájmem nemovitosti.</w:t>
      </w:r>
    </w:p>
    <w:p w14:paraId="2DDE81C2" w14:textId="77777777" w:rsidR="003F5433" w:rsidRDefault="003D6D7E">
      <w:pPr>
        <w:pStyle w:val="Standard"/>
        <w:jc w:val="center"/>
        <w:rPr>
          <w:rFonts w:hint="eastAsia"/>
        </w:rPr>
      </w:pPr>
      <w:r>
        <w:t>Nájemce nemovitosti má právo užívat rovněž příjezdovou cestu a zahradu včetně vybavení jejichž poskytování je s užíváním nemovitosti spojeno.</w:t>
      </w:r>
    </w:p>
    <w:p w14:paraId="4C24A978" w14:textId="77777777" w:rsidR="003F5433" w:rsidRDefault="003D6D7E">
      <w:pPr>
        <w:pStyle w:val="Standard"/>
        <w:jc w:val="center"/>
        <w:rPr>
          <w:rFonts w:hint="eastAsia"/>
        </w:rPr>
      </w:pPr>
      <w:r>
        <w:t>Pronajímatel umožní nájemci po vzájemné dohodě provést drobné úpravy na předmětu nájmu na náklad nájemce.</w:t>
      </w:r>
    </w:p>
    <w:p w14:paraId="35865110" w14:textId="4856E524" w:rsidR="003F5433" w:rsidRDefault="003D6D7E">
      <w:pPr>
        <w:pStyle w:val="Standard"/>
        <w:jc w:val="center"/>
        <w:rPr>
          <w:rFonts w:hint="eastAsia"/>
        </w:rPr>
      </w:pPr>
      <w:r>
        <w:t xml:space="preserve">U pronajímatele nelze uplatňovat náhradu škody způsobené na majetku nájemce vneseného do prostoru nájmu mimořádnou </w:t>
      </w:r>
      <w:r w:rsidR="004F6C6F">
        <w:t>událostí (např.</w:t>
      </w:r>
      <w:r>
        <w:t xml:space="preserve"> výbuchem, požárem, zničením vodou, </w:t>
      </w:r>
      <w:proofErr w:type="gramStart"/>
      <w:r>
        <w:t>loupeží...atd</w:t>
      </w:r>
      <w:proofErr w:type="gramEnd"/>
      <w:r>
        <w:t>)</w:t>
      </w:r>
    </w:p>
    <w:p w14:paraId="7CE09EF0" w14:textId="77777777" w:rsidR="003F5433" w:rsidRDefault="003D6D7E">
      <w:pPr>
        <w:pStyle w:val="Standard"/>
        <w:jc w:val="center"/>
        <w:rPr>
          <w:rFonts w:hint="eastAsia"/>
        </w:rPr>
      </w:pPr>
      <w:r>
        <w:t>Nemovitost bude předána nájemci k užívání dne 14.8. 2022</w:t>
      </w:r>
    </w:p>
    <w:p w14:paraId="503E4C01" w14:textId="77777777" w:rsidR="003F5433" w:rsidRDefault="003F5433">
      <w:pPr>
        <w:pStyle w:val="Standard"/>
        <w:jc w:val="center"/>
        <w:rPr>
          <w:rFonts w:hint="eastAsia"/>
        </w:rPr>
      </w:pPr>
    </w:p>
    <w:p w14:paraId="00F6B515" w14:textId="77777777" w:rsidR="003F5433" w:rsidRDefault="003D6D7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IV.</w:t>
      </w:r>
    </w:p>
    <w:p w14:paraId="138D9DA1" w14:textId="77777777" w:rsidR="003F5433" w:rsidRDefault="003D6D7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Práva a povinnosti nájemce</w:t>
      </w:r>
    </w:p>
    <w:p w14:paraId="3AE4E967" w14:textId="77777777" w:rsidR="003F5433" w:rsidRDefault="003F5433">
      <w:pPr>
        <w:pStyle w:val="Standard"/>
        <w:jc w:val="center"/>
        <w:rPr>
          <w:rFonts w:hint="eastAsia"/>
        </w:rPr>
      </w:pPr>
    </w:p>
    <w:p w14:paraId="7ADAF76F" w14:textId="77777777" w:rsidR="003F5433" w:rsidRDefault="003D6D7E">
      <w:pPr>
        <w:pStyle w:val="Standard"/>
        <w:jc w:val="center"/>
        <w:rPr>
          <w:rFonts w:hint="eastAsia"/>
        </w:rPr>
      </w:pPr>
      <w:r>
        <w:t>Nájemce není oprávněn bez předchozího souhlasu pronajímatele provádět na předmětu nájmu jakékoliv stavební či dispoziční úpravy jako:</w:t>
      </w:r>
    </w:p>
    <w:p w14:paraId="3D534BC5" w14:textId="77777777" w:rsidR="003F5433" w:rsidRDefault="003F5433">
      <w:pPr>
        <w:pStyle w:val="Standard"/>
        <w:jc w:val="center"/>
        <w:rPr>
          <w:rFonts w:hint="eastAsia"/>
        </w:rPr>
      </w:pPr>
    </w:p>
    <w:p w14:paraId="3F8E9484" w14:textId="77777777" w:rsidR="003F5433" w:rsidRDefault="003D6D7E">
      <w:pPr>
        <w:pStyle w:val="Standard"/>
        <w:numPr>
          <w:ilvl w:val="0"/>
          <w:numId w:val="1"/>
        </w:numPr>
        <w:jc w:val="center"/>
        <w:rPr>
          <w:rFonts w:hint="eastAsia"/>
        </w:rPr>
      </w:pPr>
      <w:r>
        <w:t>lepit na podlahy jakoukoliv další krytinu</w:t>
      </w:r>
    </w:p>
    <w:p w14:paraId="5BE45E86" w14:textId="77777777" w:rsidR="003F5433" w:rsidRDefault="003D6D7E">
      <w:pPr>
        <w:pStyle w:val="Standard"/>
        <w:numPr>
          <w:ilvl w:val="0"/>
          <w:numId w:val="1"/>
        </w:numPr>
        <w:jc w:val="center"/>
        <w:rPr>
          <w:rFonts w:hint="eastAsia"/>
        </w:rPr>
      </w:pPr>
      <w:r>
        <w:t>tapetovat stěny či nábytek</w:t>
      </w:r>
    </w:p>
    <w:p w14:paraId="630B1AF6" w14:textId="77777777" w:rsidR="003F5433" w:rsidRDefault="003D6D7E">
      <w:pPr>
        <w:pStyle w:val="Standard"/>
        <w:numPr>
          <w:ilvl w:val="0"/>
          <w:numId w:val="1"/>
        </w:numPr>
        <w:jc w:val="center"/>
        <w:rPr>
          <w:rFonts w:hint="eastAsia"/>
        </w:rPr>
      </w:pPr>
      <w:r>
        <w:t>malovat stěny nesmývatelnými barvami např. syntetické, olejové, fermežové apod.</w:t>
      </w:r>
    </w:p>
    <w:p w14:paraId="3C1638DE" w14:textId="77777777" w:rsidR="003F5433" w:rsidRDefault="003D6D7E">
      <w:pPr>
        <w:pStyle w:val="Standard"/>
        <w:numPr>
          <w:ilvl w:val="0"/>
          <w:numId w:val="1"/>
        </w:numPr>
        <w:jc w:val="center"/>
        <w:rPr>
          <w:rFonts w:hint="eastAsia"/>
        </w:rPr>
      </w:pPr>
      <w:r>
        <w:t>Vrtat díry do obkladů, mimo nezbytnou běžnou údržbu</w:t>
      </w:r>
    </w:p>
    <w:p w14:paraId="3B906CE6" w14:textId="77777777" w:rsidR="003F5433" w:rsidRDefault="003D6D7E">
      <w:pPr>
        <w:pStyle w:val="Standard"/>
        <w:numPr>
          <w:ilvl w:val="0"/>
          <w:numId w:val="1"/>
        </w:numPr>
        <w:jc w:val="center"/>
        <w:rPr>
          <w:rFonts w:hint="eastAsia"/>
        </w:rPr>
      </w:pPr>
      <w:r>
        <w:t>stavět nebo bourat příčky v domě.</w:t>
      </w:r>
    </w:p>
    <w:p w14:paraId="2EAE7BA3" w14:textId="77777777" w:rsidR="003F5433" w:rsidRDefault="003D6D7E">
      <w:pPr>
        <w:pStyle w:val="Standard"/>
        <w:jc w:val="center"/>
        <w:rPr>
          <w:rFonts w:hint="eastAsia"/>
        </w:rPr>
      </w:pPr>
      <w:r>
        <w:t xml:space="preserve">Po skončení nájmu musí být vrácen v původním stavu. Pokud poškození budovy nebo jeho zařízení nebude odstraněno nájemcem (díry v podlahách, rozbité sanitární obklady, rozbité nádobí, poškození pece a dalšího vybavení ... atd) do předání budovy po ukončení nájemní smlouvy a odstraní je pronajímatel, je mu nájemce </w:t>
      </w:r>
      <w:proofErr w:type="spellStart"/>
      <w:r>
        <w:t>povinnen</w:t>
      </w:r>
      <w:proofErr w:type="spellEnd"/>
      <w:r>
        <w:t xml:space="preserve"> uhradit vzniklé nutné náklady do 5 dnů po obdržení vyúčtování.</w:t>
      </w:r>
    </w:p>
    <w:p w14:paraId="76C9EC03" w14:textId="77777777" w:rsidR="003F5433" w:rsidRDefault="003D6D7E">
      <w:pPr>
        <w:pStyle w:val="Standard"/>
        <w:jc w:val="center"/>
        <w:rPr>
          <w:rFonts w:hint="eastAsia"/>
        </w:rPr>
      </w:pPr>
      <w:r>
        <w:t>Nájemce si je vědom, že pokud dojde ke skončení nájemního poměru neplněním této smlouvy nebo skončením nájemní doby, má pronajímatel právo vystěhovat nájemce bez jakékoliv povinnosti zajistit náhradu.</w:t>
      </w:r>
    </w:p>
    <w:p w14:paraId="3B701A17" w14:textId="77777777" w:rsidR="003F5433" w:rsidRDefault="003D6D7E">
      <w:pPr>
        <w:pStyle w:val="Standard"/>
        <w:jc w:val="center"/>
        <w:rPr>
          <w:rFonts w:hint="eastAsia"/>
        </w:rPr>
      </w:pPr>
      <w:r>
        <w:t>Nájemce vždy v co nejkratší době ohlásí pronajímateli závady, které brání řádnému užívání nemovitosti, aby pronajímatel mohl učinit potřebná opatření pro nápravu závad.</w:t>
      </w:r>
    </w:p>
    <w:p w14:paraId="56A5A684" w14:textId="77777777" w:rsidR="003F5433" w:rsidRDefault="003D6D7E">
      <w:pPr>
        <w:pStyle w:val="Standard"/>
        <w:jc w:val="center"/>
        <w:rPr>
          <w:rFonts w:hint="eastAsia"/>
        </w:rPr>
      </w:pPr>
      <w:r>
        <w:t>Nájemce se musí k pronajaté nemovitosti chovat jako slušný hospodář, dbát na dodržování pravidel slušného chování, noční klid apod. Zavazuje se uhradit všechny případné škody, které by v domě způsobil sám či jiní pozvaní hosté.</w:t>
      </w:r>
    </w:p>
    <w:p w14:paraId="2BF1FEB4" w14:textId="77777777" w:rsidR="003F5433" w:rsidRDefault="003F5433">
      <w:pPr>
        <w:pStyle w:val="Standard"/>
        <w:jc w:val="center"/>
        <w:rPr>
          <w:rFonts w:hint="eastAsia"/>
        </w:rPr>
      </w:pPr>
    </w:p>
    <w:p w14:paraId="7DC516AE" w14:textId="77777777" w:rsidR="003F5433" w:rsidRDefault="003D6D7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V.</w:t>
      </w:r>
    </w:p>
    <w:p w14:paraId="0D040282" w14:textId="77777777" w:rsidR="003F5433" w:rsidRDefault="003D6D7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Doba nájmu a zánik nájemního vztahu</w:t>
      </w:r>
    </w:p>
    <w:p w14:paraId="6DE0DAEA" w14:textId="77777777" w:rsidR="003F5433" w:rsidRDefault="003F5433">
      <w:pPr>
        <w:pStyle w:val="Standard"/>
        <w:jc w:val="center"/>
        <w:rPr>
          <w:rFonts w:hint="eastAsia"/>
        </w:rPr>
      </w:pPr>
    </w:p>
    <w:p w14:paraId="663B2ADB" w14:textId="7033B594" w:rsidR="003F5433" w:rsidRDefault="003D6D7E">
      <w:pPr>
        <w:pStyle w:val="Standard"/>
        <w:jc w:val="center"/>
        <w:rPr>
          <w:rFonts w:hint="eastAsia"/>
        </w:rPr>
      </w:pPr>
      <w:r>
        <w:t xml:space="preserve">Nájemní poměr se uzavírá na dobu určitou počínaje dnem </w:t>
      </w:r>
      <w:bookmarkStart w:id="2" w:name="_GoBack"/>
      <w:bookmarkEnd w:id="2"/>
      <w:r w:rsidR="00F836C1">
        <w:rPr>
          <w:b/>
          <w:bCs/>
        </w:rPr>
        <w:t>14.8 2022</w:t>
      </w:r>
      <w:r>
        <w:rPr>
          <w:b/>
          <w:bCs/>
        </w:rPr>
        <w:t xml:space="preserve"> – </w:t>
      </w:r>
      <w:proofErr w:type="gramStart"/>
      <w:r>
        <w:rPr>
          <w:b/>
          <w:bCs/>
        </w:rPr>
        <w:t>20.8. 2022</w:t>
      </w:r>
      <w:proofErr w:type="gramEnd"/>
    </w:p>
    <w:p w14:paraId="06E80A79" w14:textId="77777777" w:rsidR="003F5433" w:rsidRDefault="003F5433">
      <w:pPr>
        <w:pStyle w:val="Standard"/>
        <w:jc w:val="center"/>
        <w:rPr>
          <w:rFonts w:hint="eastAsia"/>
        </w:rPr>
      </w:pPr>
    </w:p>
    <w:p w14:paraId="0EE6818D" w14:textId="77777777" w:rsidR="003F5433" w:rsidRDefault="003F5433">
      <w:pPr>
        <w:pStyle w:val="Standard"/>
        <w:jc w:val="center"/>
        <w:rPr>
          <w:rFonts w:hint="eastAsia"/>
        </w:rPr>
      </w:pPr>
    </w:p>
    <w:p w14:paraId="3F8CA45D" w14:textId="77777777" w:rsidR="00A24F5D" w:rsidRDefault="00A24F5D">
      <w:pPr>
        <w:pStyle w:val="Standard"/>
        <w:jc w:val="center"/>
        <w:rPr>
          <w:rFonts w:hint="eastAsia"/>
          <w:b/>
          <w:bCs/>
        </w:rPr>
      </w:pPr>
    </w:p>
    <w:p w14:paraId="02D7E494" w14:textId="77777777" w:rsidR="00A24F5D" w:rsidRDefault="00A24F5D">
      <w:pPr>
        <w:pStyle w:val="Standard"/>
        <w:jc w:val="center"/>
        <w:rPr>
          <w:rFonts w:hint="eastAsia"/>
          <w:b/>
          <w:bCs/>
        </w:rPr>
      </w:pPr>
    </w:p>
    <w:p w14:paraId="5F87D6FD" w14:textId="77777777" w:rsidR="00A24F5D" w:rsidRDefault="00A24F5D">
      <w:pPr>
        <w:pStyle w:val="Standard"/>
        <w:jc w:val="center"/>
        <w:rPr>
          <w:rFonts w:hint="eastAsia"/>
          <w:b/>
          <w:bCs/>
        </w:rPr>
      </w:pPr>
    </w:p>
    <w:p w14:paraId="3C04BD8A" w14:textId="2F68B8D7" w:rsidR="003F5433" w:rsidRDefault="003D6D7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VI.</w:t>
      </w:r>
    </w:p>
    <w:p w14:paraId="1CE81D45" w14:textId="77777777" w:rsidR="003F5433" w:rsidRDefault="003D6D7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Nájemné a úhrada za služby</w:t>
      </w:r>
    </w:p>
    <w:p w14:paraId="0FB79425" w14:textId="77777777" w:rsidR="003F5433" w:rsidRDefault="003F5433">
      <w:pPr>
        <w:pStyle w:val="Standard"/>
        <w:jc w:val="center"/>
        <w:rPr>
          <w:rFonts w:hint="eastAsia"/>
          <w:b/>
          <w:bCs/>
        </w:rPr>
      </w:pPr>
    </w:p>
    <w:p w14:paraId="10BB0C23" w14:textId="211A50C1" w:rsidR="003F5433" w:rsidRDefault="003D6D7E">
      <w:pPr>
        <w:pStyle w:val="Standard"/>
        <w:jc w:val="center"/>
        <w:rPr>
          <w:rFonts w:hint="eastAsia"/>
          <w:b/>
          <w:bCs/>
        </w:rPr>
      </w:pPr>
      <w:r>
        <w:t xml:space="preserve">Za užívání nemovitosti (hlavní budova </w:t>
      </w:r>
      <w:r w:rsidR="00025B94">
        <w:t>t. j 1</w:t>
      </w:r>
      <w:r w:rsidR="00025B94">
        <w:rPr>
          <w:rFonts w:hint="eastAsia"/>
        </w:rPr>
        <w:t>0</w:t>
      </w:r>
      <w:r>
        <w:t xml:space="preserve"> pokojů + apartmán a 3 chatky) se zařízením a příslušenstvím k nemovitosti se stanoví nájemné ve výši </w:t>
      </w:r>
      <w:r>
        <w:rPr>
          <w:b/>
          <w:bCs/>
        </w:rPr>
        <w:t>250,-Kč/lůžko dítě a 300,-Kč/dospělý. Plná penze (5 jídel) včetně pitného režimu je 330,-Kč/dítě a 400,-Kč/dospělý.</w:t>
      </w:r>
    </w:p>
    <w:p w14:paraId="7CACB7D6" w14:textId="191F1F04" w:rsidR="00A24F5D" w:rsidRPr="00D75142" w:rsidRDefault="00A24F5D">
      <w:pPr>
        <w:pStyle w:val="Standard"/>
        <w:jc w:val="center"/>
        <w:rPr>
          <w:rFonts w:hint="eastAsia"/>
          <w:b/>
          <w:bCs/>
        </w:rPr>
      </w:pPr>
      <w:r w:rsidRPr="00D75142">
        <w:rPr>
          <w:b/>
          <w:bCs/>
        </w:rPr>
        <w:t xml:space="preserve">Pobytu se </w:t>
      </w:r>
      <w:r w:rsidR="004F6C6F">
        <w:rPr>
          <w:b/>
          <w:bCs/>
        </w:rPr>
        <w:t xml:space="preserve">zúčastní 44 dětí a 8 </w:t>
      </w:r>
      <w:r w:rsidR="00025B94">
        <w:rPr>
          <w:b/>
          <w:bCs/>
        </w:rPr>
        <w:t>dospělých, celkem</w:t>
      </w:r>
      <w:r w:rsidR="004F6C6F">
        <w:rPr>
          <w:b/>
          <w:bCs/>
        </w:rPr>
        <w:t xml:space="preserve"> 52 účastníků </w:t>
      </w:r>
      <w:proofErr w:type="spellStart"/>
      <w:r w:rsidR="00D75142" w:rsidRPr="00D75142">
        <w:rPr>
          <w:b/>
          <w:bCs/>
        </w:rPr>
        <w:t>účastníků</w:t>
      </w:r>
      <w:proofErr w:type="spellEnd"/>
      <w:r w:rsidR="00D75142" w:rsidRPr="00D75142">
        <w:rPr>
          <w:b/>
          <w:bCs/>
        </w:rPr>
        <w:t>.</w:t>
      </w:r>
    </w:p>
    <w:p w14:paraId="72CD5322" w14:textId="77777777" w:rsidR="003F5433" w:rsidRDefault="003D6D7E">
      <w:pPr>
        <w:pStyle w:val="Standard"/>
        <w:jc w:val="center"/>
        <w:rPr>
          <w:rFonts w:hint="eastAsia"/>
        </w:rPr>
      </w:pPr>
      <w:r>
        <w:t>Zálohová faktura na 50% z ceny ubytování bude vystavena po podpisu smlouvy a bude splatná  14dní od jejího vystavení.</w:t>
      </w:r>
    </w:p>
    <w:p w14:paraId="49FB36F0" w14:textId="7177D2F8" w:rsidR="003F5433" w:rsidRDefault="003D6D7E">
      <w:pPr>
        <w:pStyle w:val="Standard"/>
        <w:jc w:val="center"/>
        <w:rPr>
          <w:rFonts w:hint="eastAsia"/>
        </w:rPr>
      </w:pPr>
      <w:r>
        <w:t>Doplatek bude vyúčtovaný 7 dní před konáním školy v přírodě dle akt</w:t>
      </w:r>
      <w:r w:rsidR="00D75142">
        <w:t>u</w:t>
      </w:r>
      <w:r>
        <w:t xml:space="preserve">álního počtu </w:t>
      </w:r>
      <w:r w:rsidR="00D75142">
        <w:t>účastníků</w:t>
      </w:r>
      <w:r>
        <w:t>.</w:t>
      </w:r>
    </w:p>
    <w:p w14:paraId="45776B21" w14:textId="77777777" w:rsidR="003F5433" w:rsidRDefault="003D6D7E">
      <w:pPr>
        <w:pStyle w:val="Standard"/>
        <w:jc w:val="center"/>
        <w:rPr>
          <w:rFonts w:hint="eastAsia"/>
        </w:rPr>
      </w:pPr>
      <w:r>
        <w:t xml:space="preserve">Cena nájmu zahrnuje elektrickou energii a spotřebu vody.  </w:t>
      </w:r>
    </w:p>
    <w:p w14:paraId="1155B7F1" w14:textId="77777777" w:rsidR="003F5433" w:rsidRDefault="003F5433">
      <w:pPr>
        <w:pStyle w:val="Standard"/>
        <w:jc w:val="center"/>
        <w:rPr>
          <w:rFonts w:hint="eastAsia"/>
        </w:rPr>
      </w:pPr>
    </w:p>
    <w:p w14:paraId="207E620F" w14:textId="77777777" w:rsidR="003F5433" w:rsidRDefault="003F5433">
      <w:pPr>
        <w:pStyle w:val="Standard"/>
        <w:jc w:val="center"/>
        <w:rPr>
          <w:rFonts w:hint="eastAsia"/>
        </w:rPr>
      </w:pPr>
    </w:p>
    <w:p w14:paraId="2B849432" w14:textId="77777777" w:rsidR="003F5433" w:rsidRDefault="003F5433">
      <w:pPr>
        <w:pStyle w:val="Standard"/>
        <w:jc w:val="center"/>
        <w:rPr>
          <w:rFonts w:hint="eastAsia"/>
        </w:rPr>
      </w:pPr>
    </w:p>
    <w:p w14:paraId="1836053A" w14:textId="77777777" w:rsidR="003F5433" w:rsidRDefault="003D6D7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VII.</w:t>
      </w:r>
    </w:p>
    <w:p w14:paraId="6B734B59" w14:textId="77777777" w:rsidR="003F5433" w:rsidRDefault="003D6D7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Závěrečná ustanovení</w:t>
      </w:r>
    </w:p>
    <w:p w14:paraId="411E87E6" w14:textId="77777777" w:rsidR="003F5433" w:rsidRDefault="003D6D7E">
      <w:pPr>
        <w:pStyle w:val="Standard"/>
        <w:numPr>
          <w:ilvl w:val="0"/>
          <w:numId w:val="2"/>
        </w:numPr>
        <w:jc w:val="center"/>
        <w:rPr>
          <w:rFonts w:hint="eastAsia"/>
        </w:rPr>
      </w:pPr>
      <w:r>
        <w:t>Veškeré další vztahy vzniklé na základě této smlouvy, které nejsou přímo ve smlouvě upraveny, řídí se příslušnými ustanoveními zákona č. 40/1964 Sb., občanský zákoník, ve znění pozdějších předpisů a předpisů s ním souvisejících.</w:t>
      </w:r>
    </w:p>
    <w:p w14:paraId="4B50520E" w14:textId="77777777" w:rsidR="003F5433" w:rsidRDefault="003D6D7E">
      <w:pPr>
        <w:pStyle w:val="Standard"/>
        <w:numPr>
          <w:ilvl w:val="0"/>
          <w:numId w:val="2"/>
        </w:numPr>
        <w:jc w:val="center"/>
        <w:rPr>
          <w:rFonts w:hint="eastAsia"/>
        </w:rPr>
      </w:pPr>
      <w:r>
        <w:t>Tuto smlouvu lze měnit nebo doplňovat pouze na základě dohody obou smluvních stran a to formou číslovaných písemných dodatků.</w:t>
      </w:r>
    </w:p>
    <w:p w14:paraId="6368B235" w14:textId="77777777" w:rsidR="003F5433" w:rsidRDefault="003D6D7E">
      <w:pPr>
        <w:pStyle w:val="Standard"/>
        <w:numPr>
          <w:ilvl w:val="0"/>
          <w:numId w:val="2"/>
        </w:numPr>
        <w:jc w:val="center"/>
        <w:rPr>
          <w:rFonts w:hint="eastAsia"/>
        </w:rPr>
      </w:pPr>
      <w:r>
        <w:t>Tato smlouva je vyhotovena ve dvou stejnopisech.  Nabývá platnosti dnem podpisu oběma smluvními stranami a účinnosti dnem předání nemovitosti a podepsáním předávacího protokolu. Každá smluvní strana obdrží jeden stejnopis této smlouvy. Oba stejnopisy mají stejnou platnost.</w:t>
      </w:r>
    </w:p>
    <w:p w14:paraId="42899443" w14:textId="77777777" w:rsidR="003F5433" w:rsidRDefault="003F5433">
      <w:pPr>
        <w:pStyle w:val="Standard"/>
        <w:jc w:val="center"/>
        <w:rPr>
          <w:rFonts w:hint="eastAsia"/>
        </w:rPr>
      </w:pPr>
    </w:p>
    <w:p w14:paraId="3309B598" w14:textId="77777777" w:rsidR="003F5433" w:rsidRDefault="003D6D7E">
      <w:pPr>
        <w:pStyle w:val="Standard"/>
        <w:jc w:val="center"/>
        <w:rPr>
          <w:rFonts w:hint="eastAsia"/>
        </w:rPr>
      </w:pPr>
      <w:r>
        <w:t>Obě smluvní strany prohlašují, že s obsahem této smlouvy souhlasí a na důkaz toho připojují své podpisy.</w:t>
      </w:r>
    </w:p>
    <w:p w14:paraId="1688473C" w14:textId="77777777" w:rsidR="003F5433" w:rsidRDefault="003F5433">
      <w:pPr>
        <w:pStyle w:val="Standard"/>
        <w:jc w:val="center"/>
        <w:rPr>
          <w:rFonts w:hint="eastAsia"/>
        </w:rPr>
      </w:pPr>
    </w:p>
    <w:p w14:paraId="0521996C" w14:textId="77777777" w:rsidR="003F5433" w:rsidRDefault="003F5433">
      <w:pPr>
        <w:pStyle w:val="Standard"/>
        <w:jc w:val="center"/>
        <w:rPr>
          <w:rFonts w:hint="eastAsia"/>
        </w:rPr>
      </w:pPr>
    </w:p>
    <w:p w14:paraId="750788CA" w14:textId="77777777" w:rsidR="003F5433" w:rsidRDefault="003F5433">
      <w:pPr>
        <w:pStyle w:val="Standard"/>
        <w:jc w:val="center"/>
        <w:rPr>
          <w:rFonts w:hint="eastAsia"/>
        </w:rPr>
      </w:pPr>
    </w:p>
    <w:p w14:paraId="3D17B54E" w14:textId="6861FB04" w:rsidR="003F5433" w:rsidRDefault="003D6D7E">
      <w:pPr>
        <w:pStyle w:val="Standard"/>
        <w:rPr>
          <w:rFonts w:hint="eastAsia"/>
        </w:rPr>
      </w:pPr>
      <w:r>
        <w:t xml:space="preserve">V Chodovské Huti dne </w:t>
      </w:r>
      <w:r w:rsidR="00D75142">
        <w:t>2</w:t>
      </w:r>
      <w:r>
        <w:t>.</w:t>
      </w:r>
      <w:r w:rsidR="00D75142">
        <w:t>2</w:t>
      </w:r>
      <w:r>
        <w:t>. 2022</w:t>
      </w:r>
    </w:p>
    <w:p w14:paraId="519337FE" w14:textId="77777777" w:rsidR="003F5433" w:rsidRDefault="003F5433">
      <w:pPr>
        <w:pStyle w:val="Standard"/>
        <w:rPr>
          <w:rFonts w:hint="eastAsia"/>
        </w:rPr>
      </w:pPr>
    </w:p>
    <w:p w14:paraId="17D7F021" w14:textId="77777777" w:rsidR="003F5433" w:rsidRDefault="003D6D7E">
      <w:pPr>
        <w:pStyle w:val="Standard"/>
        <w:rPr>
          <w:rFonts w:hint="eastAsia"/>
        </w:rPr>
      </w:pPr>
      <w:r>
        <w:t xml:space="preserve">pronajímatel             </w:t>
      </w:r>
      <w:r>
        <w:tab/>
        <w:t xml:space="preserve">                                                     </w:t>
      </w:r>
      <w:r>
        <w:tab/>
        <w:t xml:space="preserve">                     nájemce                                           </w:t>
      </w:r>
    </w:p>
    <w:p w14:paraId="5223E832" w14:textId="1CE571E7" w:rsidR="003F5433" w:rsidRDefault="003D6D7E">
      <w:pPr>
        <w:pStyle w:val="Standard"/>
        <w:rPr>
          <w:rFonts w:hint="eastAsia"/>
        </w:rPr>
      </w:pPr>
      <w:r>
        <w:t>Koza Doma s.r.o.</w:t>
      </w:r>
      <w:r>
        <w:tab/>
      </w:r>
      <w:r>
        <w:tab/>
      </w:r>
      <w:r>
        <w:tab/>
      </w:r>
      <w:r>
        <w:tab/>
      </w:r>
      <w:r>
        <w:tab/>
      </w:r>
      <w:r>
        <w:tab/>
        <w:t>Základní škola a Mateřská škola Nýřany</w:t>
      </w:r>
    </w:p>
    <w:p w14:paraId="64C29BEA" w14:textId="470FA8D9" w:rsidR="00D75142" w:rsidRDefault="003D6D7E">
      <w:pPr>
        <w:pStyle w:val="Standard"/>
        <w:rPr>
          <w:rFonts w:hint="eastAsia"/>
        </w:rPr>
      </w:pPr>
      <w:r>
        <w:t xml:space="preserve">Jana </w:t>
      </w:r>
      <w:proofErr w:type="spellStart"/>
      <w:r>
        <w:t>Nenička</w:t>
      </w:r>
      <w:proofErr w:type="spellEnd"/>
      <w:r>
        <w:t xml:space="preserve"> Smejkalová                                                                   </w:t>
      </w:r>
      <w:r w:rsidR="00D75142">
        <w:t>příspěvková organizace</w:t>
      </w:r>
      <w:r>
        <w:t xml:space="preserve">      </w:t>
      </w:r>
    </w:p>
    <w:p w14:paraId="468FA792" w14:textId="294F5D7F" w:rsidR="003F5433" w:rsidRDefault="003D6D7E" w:rsidP="00D75142">
      <w:pPr>
        <w:pStyle w:val="Standard"/>
        <w:ind w:left="6381" w:firstLine="709"/>
        <w:rPr>
          <w:rFonts w:hint="eastAsia"/>
        </w:rPr>
      </w:pPr>
      <w:proofErr w:type="spellStart"/>
      <w:r>
        <w:t>Mgr.Jiří</w:t>
      </w:r>
      <w:proofErr w:type="spellEnd"/>
      <w:r>
        <w:t xml:space="preserve"> </w:t>
      </w:r>
      <w:proofErr w:type="spellStart"/>
      <w:r>
        <w:t>Loritz</w:t>
      </w:r>
      <w:proofErr w:type="spellEnd"/>
      <w:r>
        <w:t xml:space="preserve">                                                                                                                        </w:t>
      </w:r>
    </w:p>
    <w:sectPr w:rsidR="003F543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E58A8" w14:textId="77777777" w:rsidR="00093F28" w:rsidRDefault="00093F28">
      <w:pPr>
        <w:rPr>
          <w:rFonts w:hint="eastAsia"/>
        </w:rPr>
      </w:pPr>
      <w:r>
        <w:separator/>
      </w:r>
    </w:p>
  </w:endnote>
  <w:endnote w:type="continuationSeparator" w:id="0">
    <w:p w14:paraId="39B10A72" w14:textId="77777777" w:rsidR="00093F28" w:rsidRDefault="00093F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0BC38" w14:textId="77777777" w:rsidR="00093F28" w:rsidRDefault="00093F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AF3069" w14:textId="77777777" w:rsidR="00093F28" w:rsidRDefault="00093F2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5AE0"/>
    <w:multiLevelType w:val="multilevel"/>
    <w:tmpl w:val="067C184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76E44840"/>
    <w:multiLevelType w:val="multilevel"/>
    <w:tmpl w:val="FF1EE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5433"/>
    <w:rsid w:val="00025B94"/>
    <w:rsid w:val="00093F28"/>
    <w:rsid w:val="00240ABB"/>
    <w:rsid w:val="003D6D7E"/>
    <w:rsid w:val="003F5433"/>
    <w:rsid w:val="004F6C6F"/>
    <w:rsid w:val="00A24F5D"/>
    <w:rsid w:val="00AA3AFF"/>
    <w:rsid w:val="00D55CD4"/>
    <w:rsid w:val="00D75142"/>
    <w:rsid w:val="00F8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4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Bahelková</cp:lastModifiedBy>
  <cp:revision>6</cp:revision>
  <cp:lastPrinted>2022-02-02T11:20:00Z</cp:lastPrinted>
  <dcterms:created xsi:type="dcterms:W3CDTF">2022-02-02T10:37:00Z</dcterms:created>
  <dcterms:modified xsi:type="dcterms:W3CDTF">2022-02-03T10:32:00Z</dcterms:modified>
</cp:coreProperties>
</file>