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1348105</wp:posOffset>
            </wp:positionH>
            <wp:positionV relativeFrom="paragraph">
              <wp:posOffset>8117840</wp:posOffset>
            </wp:positionV>
            <wp:extent cx="1682750" cy="12922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82750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8526780</wp:posOffset>
                </wp:positionV>
                <wp:extent cx="591820" cy="2057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82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6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7.15000000000003pt;margin-top:671.39999999999998pt;width:46.600000000000001pt;height:16.1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6"/>
                          <w:spacing w:val="2"/>
                          <w:shd w:val="clear" w:color="auto" w:fill="000000"/>
                        </w:rPr>
                        <w:t>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5339080</wp:posOffset>
            </wp:positionH>
            <wp:positionV relativeFrom="paragraph">
              <wp:posOffset>8161020</wp:posOffset>
            </wp:positionV>
            <wp:extent cx="1109345" cy="365760"/>
            <wp:wrapTight wrapText="left">
              <wp:wrapPolygon>
                <wp:start x="15511" y="0"/>
                <wp:lineTo x="21600" y="0"/>
                <wp:lineTo x="21600" y="21600"/>
                <wp:lineTo x="0" y="21600"/>
                <wp:lineTo x="0" y="13721"/>
                <wp:lineTo x="9289" y="13721"/>
                <wp:lineTo x="9289" y="12498"/>
                <wp:lineTo x="15511" y="12498"/>
                <wp:lineTo x="15511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36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76200</wp:posOffset>
                </wp:positionV>
                <wp:extent cx="665480" cy="16446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54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6"/>
                                <w:szCs w:val="16"/>
                              </w:rPr>
                              <w:t>2012001709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2.94999999999999pt;margin-top:6.pt;width:52.399999999999999pt;height:12.9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color w:val="000000"/>
                          <w:sz w:val="16"/>
                          <w:szCs w:val="16"/>
                        </w:rPr>
                        <w:t>2012001709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"/>
        </w:rPr>
        <w:t>Dodatek č.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both"/>
      </w:pPr>
      <w:r>
        <w:rPr>
          <w:rStyle w:val="CharStyle6"/>
        </w:rPr>
        <w:t xml:space="preserve">ke smlouvě o nájmu nebytových prostor ze dne 21.7.2004 ve znění dodatku č. 1 k této smlouvě ze dne 1.11.2006 / dále jen „ smlouva 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/, uzavřené mezi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both"/>
      </w:pPr>
      <w:r>
        <w:rPr>
          <w:rStyle w:val="CharStyle6"/>
        </w:rPr>
        <w:t xml:space="preserve">1/ Městem Pohořelice, IČ 00283509, se sídlem v Pohořelicích, Vídeňská 699, </w:t>
      </w:r>
      <w:r>
        <w:rPr>
          <w:rStyle w:val="CharStyle6"/>
        </w:rPr>
        <w:t>zastoupeným svýmstarostou panem ing. Josefem Svobodou jako pronajímatelem / dále jenQronajímateT^/, 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420"/>
        <w:jc w:val="both"/>
      </w:pPr>
      <w:r>
        <w:rPr>
          <w:rStyle w:val="CharStyle6"/>
        </w:rPr>
        <w:t xml:space="preserve">2/ Zdravotnickou záchrannou službou Jihomoravského kraje, příspěvkovou organizací, IČ 00346292, se sídlem v Brně, nám. 28. října 23, zastoupenou svým ředitelem panem ing. Milanem K 1 u s á k e m MBA jako nájemcem / dále jen „ nájemce 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/.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6"/>
        </w:rPr>
        <w:t>ČI. III smlouvy se mění a nadále zní takto 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60"/>
        <w:jc w:val="both"/>
      </w:pPr>
      <w:r>
        <w:rPr>
          <w:rStyle w:val="CharStyle6"/>
        </w:rPr>
        <w:t>Nájem podle této smlouvy se sjednává na dobu neurčitou. Tuto smlouvu lze vypovědět písemnou výpovědí s tříměsíční výpovědní lhůtou, která počne běžet prvním kalendářního měsíce následujícím po měsíci, v němž byla tato výpověď doručena druhé smluví straně. Pronajímatel si vyhrazuje právo od této smlouvy také odstoupit v případě, že nájemce bude najaté nebytové prostory užívat v rozporu s touto smlouvou nebo bude prodlení splacením nájemného déle, než 3 měsíce.V tomto případě je nájemce povinen vyklidit najaté nebytové prostory nejpozději k prvnímu dni kalendářního měsíce následujícího po písemném odstoupení od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00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6"/>
        </w:rPr>
        <w:t>Ostatní ujednání smlouvy nejsou tímto dodatkem nijak dotčena.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00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6"/>
        </w:rPr>
        <w:t>Tento dodatek nabývá účinnosti dnem jeho uzavření.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00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rStyle w:val="CharStyle6"/>
        </w:rPr>
        <w:t>Dáno v Pohořelicích dne 1.5.2012 ve dvou originálních písemných vyhotoveních, nichž každá ze smluvních stran obdrží po jednom.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3"/>
          <w:b/>
          <w:bCs/>
          <w:color w:val="000000"/>
          <w:spacing w:val="1"/>
          <w:shd w:val="clear" w:color="auto" w:fill="000000"/>
        </w:rPr>
        <w:t>..</w:t>
      </w:r>
      <w:r>
        <w:rPr>
          <w:rStyle w:val="CharStyle13"/>
          <w:b/>
          <w:bCs/>
          <w:color w:val="000000"/>
          <w:spacing w:val="2"/>
          <w:shd w:val="clear" w:color="auto" w:fill="000000"/>
        </w:rPr>
        <w:t>..........</w:t>
      </w:r>
      <w:r>
        <w:rPr>
          <w:rStyle w:val="CharStyle13"/>
          <w:b/>
          <w:bCs/>
          <w:color w:val="000000"/>
          <w:shd w:val="clear" w:color="auto" w:fill="000000"/>
        </w:rPr>
        <w:t>​</w:t>
      </w:r>
      <w:r>
        <w:rPr>
          <w:rStyle w:val="CharStyle13"/>
          <w:b/>
          <w:bCs/>
          <w:color w:val="000000"/>
          <w:spacing w:val="6"/>
          <w:shd w:val="clear" w:color="auto" w:fill="000000"/>
        </w:rPr>
        <w:t>.......</w:t>
      </w:r>
      <w:r>
        <w:rPr>
          <w:rStyle w:val="CharStyle13"/>
          <w:b/>
          <w:bCs/>
          <w:color w:val="000000"/>
          <w:shd w:val="clear" w:color="auto" w:fill="000000"/>
        </w:rPr>
        <w:t>​</w:t>
      </w:r>
      <w:r>
        <w:rPr>
          <w:rStyle w:val="CharStyle13"/>
          <w:b/>
          <w:bCs/>
          <w:color w:val="000000"/>
          <w:spacing w:val="1"/>
          <w:shd w:val="clear" w:color="auto" w:fill="000000"/>
        </w:rPr>
        <w:t>................</w:t>
      </w:r>
      <w:r>
        <w:rPr>
          <w:rStyle w:val="CharStyle13"/>
          <w:b/>
          <w:bCs/>
          <w:color w:val="000000"/>
          <w:shd w:val="clear" w:color="auto" w:fill="000000"/>
        </w:rPr>
        <w:t>​.......</w:t>
      </w:r>
      <w:r>
        <w:rPr>
          <w:rStyle w:val="CharStyle13"/>
          <w:b/>
          <w:bCs/>
          <w:color w:val="000000"/>
          <w:spacing w:val="1"/>
          <w:shd w:val="clear" w:color="auto" w:fill="000000"/>
        </w:rPr>
        <w:t>....</w:t>
      </w:r>
      <w:r>
        <w:rPr>
          <w:rStyle w:val="CharStyle13"/>
          <w:b/>
          <w:bCs/>
        </w:rPr>
        <w:br/>
      </w:r>
      <w:r>
        <w:rPr>
          <w:rStyle w:val="CharStyle13"/>
          <w:color w:val="000000"/>
          <w:w w:val="100"/>
          <w:sz w:val="16"/>
          <w:szCs w:val="16"/>
          <w:shd w:val="clear" w:color="auto" w:fill="000000"/>
        </w:rPr>
        <w:t>​.....</w:t>
      </w:r>
      <w:r>
        <w:rPr>
          <w:rStyle w:val="CharStyle13"/>
          <w:color w:val="000000"/>
          <w:spacing w:val="1"/>
          <w:w w:val="100"/>
          <w:sz w:val="16"/>
          <w:szCs w:val="16"/>
          <w:shd w:val="clear" w:color="auto" w:fill="000000"/>
        </w:rPr>
        <w:t>.....................</w:t>
      </w:r>
      <w:r>
        <w:rPr>
          <w:rStyle w:val="CharStyle13"/>
          <w:b/>
          <w:bCs/>
          <w:color w:val="000000"/>
          <w:shd w:val="clear" w:color="auto" w:fill="000000"/>
        </w:rPr>
        <w:t>​</w:t>
      </w:r>
      <w:r>
        <w:rPr>
          <w:rStyle w:val="CharStyle13"/>
          <w:b/>
          <w:bCs/>
          <w:color w:val="000000"/>
          <w:spacing w:val="1"/>
          <w:shd w:val="clear" w:color="auto" w:fill="000000"/>
        </w:rPr>
        <w:t>.....</w:t>
      </w:r>
      <w:r>
        <w:rPr>
          <w:rStyle w:val="CharStyle13"/>
          <w:b/>
          <w:bCs/>
          <w:color w:val="000000"/>
          <w:spacing w:val="2"/>
          <w:shd w:val="clear" w:color="auto" w:fill="000000"/>
        </w:rPr>
        <w:t>.....</w:t>
      </w:r>
      <w:r>
        <w:rPr>
          <w:rStyle w:val="CharStyle13"/>
          <w:b/>
          <w:bCs/>
          <w:color w:val="000000"/>
          <w:shd w:val="clear" w:color="auto" w:fill="000000"/>
        </w:rPr>
        <w:t>​</w:t>
      </w:r>
      <w:r>
        <w:rPr>
          <w:rStyle w:val="CharStyle13"/>
          <w:b/>
          <w:bCs/>
          <w:color w:val="000000"/>
          <w:spacing w:val="2"/>
          <w:shd w:val="clear" w:color="auto" w:fill="000000"/>
        </w:rPr>
        <w:t>..</w:t>
      </w:r>
      <w:r>
        <w:rPr>
          <w:rStyle w:val="CharStyle13"/>
          <w:b/>
          <w:bCs/>
          <w:color w:val="000000"/>
          <w:spacing w:val="3"/>
          <w:shd w:val="clear" w:color="auto" w:fill="000000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3"/>
          <w:color w:val="000000"/>
          <w:spacing w:val="5"/>
          <w:shd w:val="clear" w:color="auto" w:fill="000000"/>
        </w:rPr>
        <w:t>..</w:t>
      </w:r>
      <w:r>
        <w:rPr>
          <w:rStyle w:val="CharStyle3"/>
          <w:color w:val="000000"/>
          <w:spacing w:val="6"/>
          <w:shd w:val="clear" w:color="auto" w:fill="000000"/>
        </w:rPr>
        <w:t>...</w:t>
      </w:r>
      <w:r>
        <w:rPr>
          <w:rStyle w:val="CharStyle3"/>
          <w:i/>
          <w:iCs/>
          <w:color w:val="000000"/>
          <w:shd w:val="clear" w:color="auto" w:fill="000000"/>
        </w:rPr>
        <w:t>​</w:t>
      </w:r>
      <w:r>
        <w:rPr>
          <w:rStyle w:val="CharStyle3"/>
          <w:i/>
          <w:iCs/>
          <w:color w:val="000000"/>
          <w:spacing w:val="8"/>
          <w:shd w:val="clear" w:color="auto" w:fill="000000"/>
        </w:rPr>
        <w:t>.</w:t>
      </w:r>
      <w:r>
        <w:rPr>
          <w:rStyle w:val="CharStyle3"/>
          <w:color w:val="000000"/>
          <w:shd w:val="clear" w:color="auto" w:fill="000000"/>
        </w:rPr>
        <w:t>.​</w:t>
      </w:r>
      <w:r>
        <w:rPr>
          <w:rStyle w:val="CharStyle3"/>
          <w:color w:val="000000"/>
          <w:spacing w:val="3"/>
          <w:shd w:val="clear" w:color="auto" w:fill="000000"/>
        </w:rPr>
        <w:t>.</w:t>
      </w:r>
      <w:r>
        <w:rPr>
          <w:rStyle w:val="CharStyle3"/>
          <w:color w:val="000000"/>
          <w:spacing w:val="4"/>
          <w:shd w:val="clear" w:color="auto" w:fill="000000"/>
        </w:rPr>
        <w:t>.......</w:t>
      </w:r>
      <w:r>
        <w:rPr>
          <w:rStyle w:val="CharStyle3"/>
          <w:color w:val="000000"/>
          <w:shd w:val="clear" w:color="auto" w:fill="000000"/>
        </w:rPr>
        <w:t>​</w:t>
      </w:r>
      <w:r>
        <w:rPr>
          <w:rStyle w:val="CharStyle3"/>
          <w:color w:val="000000"/>
          <w:spacing w:val="6"/>
          <w:shd w:val="clear" w:color="auto" w:fill="000000"/>
        </w:rPr>
        <w:t>...</w:t>
      </w:r>
      <w:r>
        <w:rPr>
          <w:rStyle w:val="CharStyle3"/>
          <w:color w:val="000000"/>
          <w:spacing w:val="7"/>
          <w:shd w:val="clear" w:color="auto" w:fill="000000"/>
        </w:rPr>
        <w:t>...</w:t>
      </w:r>
      <w:r>
        <w:rPr>
          <w:rStyle w:val="CharStyle3"/>
          <w:color w:val="000000"/>
          <w:spacing w:val="8"/>
          <w:shd w:val="clear" w:color="auto" w:fill="000000"/>
        </w:rPr>
        <w:t>...</w:t>
      </w:r>
      <w:r>
        <w:rPr>
          <w:rStyle w:val="CharStyle3"/>
          <w:color w:val="000000"/>
          <w:spacing w:val="13"/>
          <w:shd w:val="clear" w:color="auto" w:fill="000000"/>
        </w:rPr>
        <w:t>..</w:t>
      </w:r>
      <w:r>
        <w:rPr>
          <w:rStyle w:val="CharStyle3"/>
          <w:color w:val="000000"/>
          <w:spacing w:val="14"/>
          <w:shd w:val="clear" w:color="auto" w:fill="000000"/>
        </w:rPr>
        <w:t>.</w:t>
      </w:r>
      <w:r>
        <w:rPr>
          <w:rStyle w:val="CharStyle3"/>
          <w:color w:val="000000"/>
          <w:spacing w:val="8"/>
          <w:shd w:val="clear" w:color="auto" w:fill="000000"/>
        </w:rPr>
        <w:t>...</w:t>
      </w:r>
      <w:r>
        <w:rPr>
          <w:rStyle w:val="CharStyle3"/>
          <w:color w:val="000000"/>
          <w:spacing w:val="1"/>
          <w:shd w:val="clear" w:color="auto" w:fill="000000"/>
        </w:rPr>
        <w:t>.....</w:t>
      </w:r>
      <w:r>
        <w:rPr>
          <w:rStyle w:val="CharStyle3"/>
          <w:color w:val="000000"/>
          <w:spacing w:val="2"/>
          <w:shd w:val="clear" w:color="auto" w:fill="000000"/>
        </w:rPr>
        <w:t>....</w:t>
      </w:r>
      <w:r>
        <w:rPr>
          <w:rStyle w:val="CharStyle3"/>
          <w:color w:val="000000"/>
          <w:shd w:val="clear" w:color="auto" w:fill="000000"/>
        </w:rPr>
        <w:t>​</w:t>
      </w:r>
      <w:r>
        <w:rPr>
          <w:rStyle w:val="CharStyle3"/>
          <w:color w:val="000000"/>
          <w:spacing w:val="1"/>
          <w:shd w:val="clear" w:color="auto" w:fill="000000"/>
        </w:rPr>
        <w:t>....</w:t>
      </w:r>
      <w:r>
        <w:rPr>
          <w:rStyle w:val="CharStyle3"/>
          <w:color w:val="000000"/>
          <w:spacing w:val="2"/>
          <w:shd w:val="clear" w:color="auto" w:fill="00000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  <w:rPr>
          <w:sz w:val="16"/>
          <w:szCs w:val="16"/>
        </w:rPr>
      </w:pPr>
      <w:r>
        <w:rPr>
          <w:rStyle w:val="CharStyle3"/>
          <w:color w:val="000000"/>
          <w:sz w:val="16"/>
          <w:szCs w:val="16"/>
          <w:shd w:val="clear" w:color="auto" w:fill="000000"/>
        </w:rPr>
        <w:t>..</w:t>
      </w:r>
      <w:r>
        <w:rPr>
          <w:rStyle w:val="CharStyle3"/>
          <w:color w:val="000000"/>
          <w:spacing w:val="1"/>
          <w:sz w:val="16"/>
          <w:szCs w:val="16"/>
          <w:shd w:val="clear" w:color="auto" w:fill="000000"/>
        </w:rPr>
        <w:t>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2380" w:right="0" w:firstLine="0"/>
        <w:jc w:val="left"/>
      </w:pPr>
      <w:r>
        <w:rPr>
          <w:rStyle w:val="CharStyle13"/>
          <w:b/>
          <w:bCs/>
          <w:color w:val="000000"/>
          <w:spacing w:val="8"/>
          <w:shd w:val="clear" w:color="auto" w:fill="000000"/>
        </w:rPr>
        <w:t>.</w:t>
      </w:r>
      <w:r>
        <w:rPr>
          <w:rStyle w:val="CharStyle13"/>
          <w:b/>
          <w:bCs/>
          <w:color w:val="000000"/>
          <w:spacing w:val="9"/>
          <w:shd w:val="clear" w:color="auto" w:fill="000000"/>
        </w:rPr>
        <w:t>.</w:t>
      </w:r>
    </w:p>
    <w:sectPr>
      <w:headerReference w:type="default" r:id="rId9"/>
      <w:footnotePr>
        <w:pos w:val="pageBottom"/>
        <w:numFmt w:val="decimal"/>
        <w:numRestart w:val="continuous"/>
      </w:footnotePr>
      <w:pgSz w:w="11900" w:h="16840"/>
      <w:pgMar w:top="1418" w:right="1408" w:bottom="608" w:left="1324" w:header="0" w:footer="1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219075</wp:posOffset>
              </wp:positionV>
              <wp:extent cx="708660" cy="1511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8660" cy="151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w w:val="60"/>
                              <w:sz w:val="28"/>
                              <w:szCs w:val="28"/>
                            </w:rPr>
                            <w:t>O 1 -05- 2012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6.35000000000002pt;margin-top:17.25pt;width:55.800000000000004pt;height:11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w w:val="60"/>
                        <w:sz w:val="28"/>
                        <w:szCs w:val="28"/>
                      </w:rPr>
                      <w:t>O 1 -05- 2012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6679CE"/>
      <w:sz w:val="15"/>
      <w:szCs w:val="15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6679CE"/>
      <w:w w:val="80"/>
      <w:sz w:val="20"/>
      <w:szCs w:val="2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ind w:left="17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679CE"/>
      <w:sz w:val="15"/>
      <w:szCs w:val="15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after="140"/>
      <w:ind w:left="119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6679CE"/>
      <w:w w:val="8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22C-6e-20220202142846</dc:title>
  <dc:subject/>
  <dc:creator/>
  <cp:keywords/>
</cp:coreProperties>
</file>