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DCA2" w14:textId="0DF0AA6A" w:rsidR="00754E44" w:rsidRDefault="00481C2E" w:rsidP="004769E6">
      <w:pPr>
        <w:pStyle w:val="Nzev"/>
        <w:spacing w:line="276" w:lineRule="auto"/>
        <w:ind w:left="2124" w:firstLine="2696"/>
        <w:jc w:val="left"/>
        <w:rPr>
          <w:rFonts w:ascii="Arial" w:hAnsi="Arial" w:cs="Arial"/>
          <w:sz w:val="24"/>
          <w:szCs w:val="24"/>
          <w:u w:val="none"/>
        </w:rPr>
      </w:pPr>
      <w:r w:rsidRPr="00754E44">
        <w:rPr>
          <w:rFonts w:ascii="Arial" w:hAnsi="Arial" w:cs="Arial"/>
          <w:b w:val="0"/>
          <w:sz w:val="24"/>
          <w:szCs w:val="24"/>
          <w:u w:val="none"/>
        </w:rPr>
        <w:t>Č. smlouvy poskytovatele</w:t>
      </w:r>
      <w:r w:rsidR="00585724" w:rsidRPr="00754E44">
        <w:rPr>
          <w:rFonts w:ascii="Arial" w:hAnsi="Arial" w:cs="Arial"/>
          <w:b w:val="0"/>
          <w:sz w:val="24"/>
          <w:szCs w:val="24"/>
          <w:u w:val="none"/>
        </w:rPr>
        <w:t>:</w:t>
      </w:r>
      <w:r w:rsidR="00E9783A" w:rsidRPr="00754E44">
        <w:rPr>
          <w:rFonts w:ascii="Arial" w:hAnsi="Arial" w:cs="Arial"/>
          <w:sz w:val="24"/>
          <w:szCs w:val="24"/>
          <w:u w:val="none"/>
        </w:rPr>
        <w:t xml:space="preserve">  </w:t>
      </w:r>
      <w:r w:rsidR="0058346D" w:rsidRPr="00754E44">
        <w:rPr>
          <w:rFonts w:ascii="Arial" w:hAnsi="Arial" w:cs="Arial"/>
          <w:sz w:val="24"/>
          <w:szCs w:val="24"/>
          <w:u w:val="none"/>
        </w:rPr>
        <w:t>1</w:t>
      </w:r>
      <w:r w:rsidR="005F7B2E">
        <w:rPr>
          <w:rFonts w:ascii="Arial" w:hAnsi="Arial" w:cs="Arial"/>
          <w:sz w:val="24"/>
          <w:szCs w:val="24"/>
          <w:u w:val="none"/>
        </w:rPr>
        <w:t>7</w:t>
      </w:r>
      <w:r w:rsidR="00F74DDA">
        <w:rPr>
          <w:rFonts w:ascii="Arial" w:hAnsi="Arial" w:cs="Arial"/>
          <w:sz w:val="24"/>
          <w:szCs w:val="24"/>
          <w:u w:val="none"/>
        </w:rPr>
        <w:t>00</w:t>
      </w:r>
      <w:r w:rsidR="00C409C5">
        <w:rPr>
          <w:rFonts w:ascii="Arial" w:hAnsi="Arial" w:cs="Arial"/>
          <w:sz w:val="24"/>
          <w:szCs w:val="24"/>
          <w:u w:val="none"/>
        </w:rPr>
        <w:t>38</w:t>
      </w:r>
      <w:r w:rsidR="004769E6">
        <w:rPr>
          <w:rFonts w:ascii="Arial" w:hAnsi="Arial" w:cs="Arial"/>
          <w:sz w:val="24"/>
          <w:szCs w:val="24"/>
          <w:u w:val="none"/>
        </w:rPr>
        <w:t>/001</w:t>
      </w:r>
    </w:p>
    <w:p w14:paraId="645E04AC" w14:textId="1564CC2A" w:rsidR="00585724" w:rsidRPr="00E266A2" w:rsidRDefault="00481C2E" w:rsidP="004769E6">
      <w:pPr>
        <w:pStyle w:val="Nzev"/>
        <w:spacing w:line="276" w:lineRule="auto"/>
        <w:ind w:left="2124" w:firstLine="2696"/>
        <w:jc w:val="left"/>
        <w:rPr>
          <w:rFonts w:ascii="Arial" w:hAnsi="Arial" w:cs="Arial"/>
          <w:sz w:val="24"/>
          <w:szCs w:val="24"/>
          <w:u w:val="none"/>
        </w:rPr>
      </w:pPr>
      <w:r w:rsidRPr="00754E44">
        <w:rPr>
          <w:rFonts w:ascii="Arial" w:hAnsi="Arial" w:cs="Arial"/>
          <w:b w:val="0"/>
          <w:sz w:val="24"/>
          <w:szCs w:val="24"/>
          <w:u w:val="none"/>
        </w:rPr>
        <w:t>Č. smlouvy uživatele</w:t>
      </w:r>
      <w:r w:rsidR="00585724" w:rsidRPr="00754E44">
        <w:rPr>
          <w:rFonts w:ascii="Arial" w:hAnsi="Arial" w:cs="Arial"/>
          <w:b w:val="0"/>
          <w:sz w:val="24"/>
          <w:szCs w:val="24"/>
          <w:u w:val="none"/>
        </w:rPr>
        <w:t xml:space="preserve">: </w:t>
      </w:r>
      <w:r w:rsidR="00E266A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E266A2" w:rsidRPr="00E266A2">
        <w:rPr>
          <w:rFonts w:ascii="Arial" w:hAnsi="Arial" w:cs="Arial"/>
          <w:sz w:val="24"/>
          <w:szCs w:val="24"/>
          <w:u w:val="none"/>
        </w:rPr>
        <w:t>61/2017</w:t>
      </w:r>
      <w:r w:rsidR="003C739E">
        <w:rPr>
          <w:rFonts w:ascii="Arial" w:hAnsi="Arial" w:cs="Arial"/>
          <w:sz w:val="24"/>
          <w:szCs w:val="24"/>
          <w:u w:val="none"/>
        </w:rPr>
        <w:t xml:space="preserve"> (4/2022)</w:t>
      </w:r>
    </w:p>
    <w:p w14:paraId="05E621D0" w14:textId="77777777" w:rsidR="00585724" w:rsidRDefault="00585724" w:rsidP="00E04F4C">
      <w:pPr>
        <w:pStyle w:val="Zkladntext"/>
        <w:spacing w:line="276" w:lineRule="auto"/>
        <w:rPr>
          <w:rFonts w:ascii="Arial" w:hAnsi="Arial" w:cs="Arial"/>
          <w:szCs w:val="24"/>
        </w:rPr>
      </w:pPr>
    </w:p>
    <w:p w14:paraId="1850E086" w14:textId="77777777" w:rsidR="004769E6" w:rsidRPr="00754E44" w:rsidRDefault="004769E6" w:rsidP="00E04F4C">
      <w:pPr>
        <w:pStyle w:val="Zkladntext"/>
        <w:spacing w:line="276" w:lineRule="auto"/>
        <w:rPr>
          <w:rFonts w:ascii="Arial" w:hAnsi="Arial" w:cs="Arial"/>
          <w:szCs w:val="24"/>
        </w:rPr>
      </w:pPr>
    </w:p>
    <w:p w14:paraId="71C23B56" w14:textId="77777777" w:rsidR="004769E6" w:rsidRDefault="004769E6" w:rsidP="00E04F4C">
      <w:pPr>
        <w:pStyle w:val="Zklad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769E6">
        <w:rPr>
          <w:rFonts w:ascii="Arial" w:hAnsi="Arial" w:cs="Arial"/>
          <w:b/>
          <w:sz w:val="36"/>
          <w:szCs w:val="36"/>
        </w:rPr>
        <w:t>Dodatek č. 1 ke smlouvě</w:t>
      </w:r>
      <w:r w:rsidR="00585724" w:rsidRPr="00754E44">
        <w:rPr>
          <w:rFonts w:ascii="Arial" w:hAnsi="Arial" w:cs="Arial"/>
          <w:b/>
          <w:sz w:val="36"/>
          <w:szCs w:val="36"/>
        </w:rPr>
        <w:t xml:space="preserve"> o servisu</w:t>
      </w:r>
      <w:r w:rsidR="00F74DDA">
        <w:rPr>
          <w:rFonts w:ascii="Arial" w:hAnsi="Arial" w:cs="Arial"/>
          <w:b/>
          <w:sz w:val="36"/>
          <w:szCs w:val="36"/>
        </w:rPr>
        <w:t xml:space="preserve"> </w:t>
      </w:r>
    </w:p>
    <w:p w14:paraId="68ABEE8B" w14:textId="436B3719" w:rsidR="00481C2E" w:rsidRPr="00754E44" w:rsidRDefault="00F74DDA" w:rsidP="00E04F4C">
      <w:pPr>
        <w:pStyle w:val="Zklad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SW řešení eSADA</w:t>
      </w:r>
      <w:r w:rsidR="00A713BA">
        <w:rPr>
          <w:rFonts w:ascii="Arial" w:hAnsi="Arial" w:cs="Arial"/>
          <w:b/>
          <w:sz w:val="36"/>
          <w:szCs w:val="36"/>
        </w:rPr>
        <w:t xml:space="preserve"> ZIS</w:t>
      </w:r>
    </w:p>
    <w:p w14:paraId="26EB3D5D" w14:textId="77777777" w:rsidR="0058346D" w:rsidRPr="00754E44" w:rsidRDefault="0058346D" w:rsidP="00E04F4C">
      <w:pPr>
        <w:pStyle w:val="Nadpis2"/>
        <w:spacing w:before="0" w:after="0" w:line="276" w:lineRule="auto"/>
        <w:rPr>
          <w:rFonts w:ascii="Arial" w:hAnsi="Arial" w:cs="Arial"/>
          <w:szCs w:val="24"/>
        </w:rPr>
      </w:pPr>
    </w:p>
    <w:p w14:paraId="299DDDB9" w14:textId="77777777" w:rsidR="0058346D" w:rsidRPr="00754E44" w:rsidRDefault="0058346D" w:rsidP="00E04F4C">
      <w:pPr>
        <w:spacing w:line="276" w:lineRule="auto"/>
        <w:rPr>
          <w:rFonts w:ascii="Arial" w:hAnsi="Arial" w:cs="Arial"/>
          <w:sz w:val="24"/>
          <w:szCs w:val="24"/>
        </w:rPr>
      </w:pPr>
    </w:p>
    <w:p w14:paraId="284FB9E1" w14:textId="77777777" w:rsidR="0058346D" w:rsidRPr="00754E44" w:rsidRDefault="0058346D" w:rsidP="00E04F4C">
      <w:pPr>
        <w:pStyle w:val="Nadpis2"/>
        <w:spacing w:before="0" w:after="0" w:line="276" w:lineRule="auto"/>
        <w:rPr>
          <w:rFonts w:ascii="Arial" w:hAnsi="Arial" w:cs="Arial"/>
          <w:caps/>
          <w:szCs w:val="24"/>
        </w:rPr>
      </w:pPr>
      <w:r w:rsidRPr="00754E44">
        <w:rPr>
          <w:rFonts w:ascii="Arial" w:hAnsi="Arial" w:cs="Arial"/>
          <w:caps/>
          <w:szCs w:val="24"/>
        </w:rPr>
        <w:t>Smluvní strany</w:t>
      </w:r>
    </w:p>
    <w:p w14:paraId="159AC502" w14:textId="77777777" w:rsidR="00F140C0" w:rsidRPr="00754E44" w:rsidRDefault="00F140C0" w:rsidP="00E04F4C">
      <w:pPr>
        <w:spacing w:line="276" w:lineRule="auto"/>
        <w:rPr>
          <w:rFonts w:ascii="Arial" w:hAnsi="Arial" w:cs="Arial"/>
          <w:sz w:val="24"/>
          <w:szCs w:val="24"/>
        </w:rPr>
      </w:pPr>
    </w:p>
    <w:p w14:paraId="6D849027" w14:textId="77777777" w:rsidR="00F140C0" w:rsidRPr="00754E44" w:rsidRDefault="00F140C0" w:rsidP="00E04F4C">
      <w:pPr>
        <w:spacing w:line="276" w:lineRule="auto"/>
        <w:rPr>
          <w:rFonts w:ascii="Arial" w:hAnsi="Arial" w:cs="Arial"/>
          <w:sz w:val="24"/>
          <w:szCs w:val="24"/>
        </w:rPr>
      </w:pPr>
    </w:p>
    <w:p w14:paraId="2787E331" w14:textId="77777777" w:rsidR="00C409C5" w:rsidRPr="00C409C5" w:rsidRDefault="007F76C3" w:rsidP="00C409C5">
      <w:pPr>
        <w:tabs>
          <w:tab w:val="left" w:pos="2268"/>
        </w:tabs>
        <w:spacing w:line="276" w:lineRule="auto"/>
        <w:ind w:left="2265" w:hanging="2265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Uživat</w:t>
      </w:r>
      <w:r w:rsidR="005F7B2E" w:rsidRPr="005F7B2E">
        <w:rPr>
          <w:rFonts w:ascii="Arial" w:hAnsi="Arial" w:cs="Arial"/>
          <w:b/>
          <w:i/>
          <w:sz w:val="24"/>
          <w:szCs w:val="24"/>
          <w:u w:val="single"/>
        </w:rPr>
        <w:t>el:</w:t>
      </w:r>
      <w:r w:rsidR="005F7B2E" w:rsidRPr="005F7B2E">
        <w:rPr>
          <w:rFonts w:ascii="Arial" w:hAnsi="Arial" w:cs="Arial"/>
          <w:b/>
          <w:sz w:val="24"/>
          <w:szCs w:val="24"/>
        </w:rPr>
        <w:tab/>
      </w:r>
      <w:r w:rsidR="00C409C5" w:rsidRPr="00C409C5">
        <w:rPr>
          <w:rFonts w:ascii="Arial" w:hAnsi="Arial" w:cs="Arial"/>
          <w:b/>
          <w:sz w:val="24"/>
        </w:rPr>
        <w:t xml:space="preserve">TEPLO BRUNTÁL a. s, </w:t>
      </w:r>
      <w:r w:rsidR="00C409C5" w:rsidRPr="00C409C5">
        <w:rPr>
          <w:rFonts w:ascii="Arial" w:hAnsi="Arial" w:cs="Arial"/>
          <w:sz w:val="24"/>
        </w:rPr>
        <w:t>Šmilovského 659/6, 79201 Bruntál</w:t>
      </w:r>
    </w:p>
    <w:p w14:paraId="232385E0" w14:textId="77777777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b/>
          <w:sz w:val="24"/>
        </w:rPr>
        <w:tab/>
        <w:t>statutární orgán:</w:t>
      </w:r>
      <w:r w:rsidRPr="00C409C5">
        <w:rPr>
          <w:rFonts w:ascii="Arial" w:hAnsi="Arial" w:cs="Arial"/>
          <w:sz w:val="24"/>
        </w:rPr>
        <w:t xml:space="preserve"> </w:t>
      </w:r>
    </w:p>
    <w:p w14:paraId="24D3A942" w14:textId="56F92EAA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sz w:val="24"/>
        </w:rPr>
        <w:tab/>
      </w:r>
    </w:p>
    <w:p w14:paraId="67111C5F" w14:textId="77777777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</w:rPr>
      </w:pPr>
      <w:r w:rsidRPr="00C409C5">
        <w:rPr>
          <w:rFonts w:ascii="Arial" w:hAnsi="Arial" w:cs="Arial"/>
          <w:b/>
          <w:sz w:val="24"/>
        </w:rPr>
        <w:tab/>
        <w:t>osoby oprávněné k podpisu smlouvy:</w:t>
      </w:r>
    </w:p>
    <w:p w14:paraId="167A48B9" w14:textId="30800D92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sz w:val="24"/>
        </w:rPr>
        <w:tab/>
      </w:r>
    </w:p>
    <w:p w14:paraId="6C449D5F" w14:textId="3B955D66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sz w:val="24"/>
        </w:rPr>
        <w:tab/>
      </w:r>
      <w:r w:rsidRPr="00C409C5">
        <w:rPr>
          <w:rFonts w:ascii="Arial" w:hAnsi="Arial" w:cs="Arial"/>
          <w:b/>
          <w:sz w:val="24"/>
        </w:rPr>
        <w:t>bankovní spojení:</w:t>
      </w:r>
      <w:r w:rsidRPr="00C409C5">
        <w:rPr>
          <w:rFonts w:ascii="Arial" w:hAnsi="Arial" w:cs="Arial"/>
          <w:sz w:val="24"/>
        </w:rPr>
        <w:t xml:space="preserve"> </w:t>
      </w:r>
    </w:p>
    <w:p w14:paraId="1F56403F" w14:textId="6C2CF735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b/>
          <w:sz w:val="24"/>
        </w:rPr>
        <w:tab/>
        <w:t>č. účtu:</w:t>
      </w:r>
      <w:r w:rsidRPr="00C409C5">
        <w:rPr>
          <w:rFonts w:ascii="Arial" w:hAnsi="Arial" w:cs="Arial"/>
          <w:sz w:val="24"/>
        </w:rPr>
        <w:t xml:space="preserve"> </w:t>
      </w:r>
    </w:p>
    <w:p w14:paraId="4AEB7898" w14:textId="77777777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sz w:val="24"/>
        </w:rPr>
      </w:pPr>
      <w:r w:rsidRPr="00C409C5">
        <w:rPr>
          <w:rFonts w:ascii="Arial" w:hAnsi="Arial" w:cs="Arial"/>
          <w:sz w:val="24"/>
        </w:rPr>
        <w:tab/>
      </w:r>
      <w:r w:rsidRPr="00C409C5">
        <w:rPr>
          <w:rFonts w:ascii="Arial" w:hAnsi="Arial" w:cs="Arial"/>
          <w:b/>
          <w:sz w:val="24"/>
        </w:rPr>
        <w:t xml:space="preserve">IČ: </w:t>
      </w:r>
      <w:r w:rsidRPr="00C409C5">
        <w:rPr>
          <w:rFonts w:ascii="Arial" w:hAnsi="Arial" w:cs="Arial"/>
          <w:sz w:val="24"/>
        </w:rPr>
        <w:t>25350676</w:t>
      </w:r>
    </w:p>
    <w:p w14:paraId="467E328A" w14:textId="77777777" w:rsidR="00C409C5" w:rsidRPr="00C409C5" w:rsidRDefault="00C409C5" w:rsidP="00C409C5">
      <w:pPr>
        <w:tabs>
          <w:tab w:val="left" w:pos="2268"/>
        </w:tabs>
        <w:spacing w:after="120" w:line="276" w:lineRule="auto"/>
        <w:ind w:left="2832" w:hanging="564"/>
        <w:rPr>
          <w:rFonts w:ascii="Arial" w:hAnsi="Arial" w:cs="Arial"/>
          <w:sz w:val="24"/>
        </w:rPr>
      </w:pPr>
      <w:r w:rsidRPr="00C409C5">
        <w:rPr>
          <w:rFonts w:ascii="Arial" w:hAnsi="Arial" w:cs="Arial"/>
          <w:b/>
          <w:sz w:val="24"/>
        </w:rPr>
        <w:t xml:space="preserve">DIČ: </w:t>
      </w:r>
      <w:r w:rsidRPr="00C409C5">
        <w:rPr>
          <w:rFonts w:ascii="Arial" w:hAnsi="Arial" w:cs="Arial"/>
          <w:sz w:val="24"/>
        </w:rPr>
        <w:t>CZ25350676</w:t>
      </w:r>
    </w:p>
    <w:p w14:paraId="7265B15F" w14:textId="77777777" w:rsidR="00C409C5" w:rsidRPr="00C409C5" w:rsidRDefault="00C409C5" w:rsidP="00C409C5">
      <w:pPr>
        <w:tabs>
          <w:tab w:val="left" w:pos="2268"/>
        </w:tabs>
        <w:spacing w:line="276" w:lineRule="auto"/>
        <w:rPr>
          <w:rFonts w:ascii="Arial" w:hAnsi="Arial" w:cs="Arial"/>
          <w:i/>
          <w:sz w:val="24"/>
        </w:rPr>
      </w:pPr>
      <w:r w:rsidRPr="00C409C5">
        <w:rPr>
          <w:rFonts w:ascii="Arial" w:hAnsi="Arial" w:cs="Arial"/>
          <w:i/>
          <w:sz w:val="24"/>
        </w:rPr>
        <w:t>Zápis v obchodním rejstříku Krajského soudu v Ostravě, oddíl B, vložka 1345</w:t>
      </w:r>
    </w:p>
    <w:p w14:paraId="244EA7A0" w14:textId="4BC389BD" w:rsidR="005F7B2E" w:rsidRPr="005F7B2E" w:rsidRDefault="005F7B2E" w:rsidP="00C409C5">
      <w:pPr>
        <w:tabs>
          <w:tab w:val="left" w:pos="2268"/>
        </w:tabs>
        <w:overflowPunct/>
        <w:autoSpaceDE/>
        <w:autoSpaceDN/>
        <w:adjustRightInd/>
        <w:spacing w:line="276" w:lineRule="auto"/>
        <w:ind w:left="2265" w:hanging="2265"/>
        <w:textAlignment w:val="auto"/>
        <w:rPr>
          <w:rFonts w:ascii="Arial" w:hAnsi="Arial"/>
          <w:b/>
          <w:i/>
          <w:sz w:val="24"/>
          <w:szCs w:val="24"/>
          <w:u w:val="single"/>
        </w:rPr>
      </w:pPr>
    </w:p>
    <w:p w14:paraId="7881620A" w14:textId="77777777" w:rsidR="00481C2E" w:rsidRPr="00754E44" w:rsidRDefault="00481C2E" w:rsidP="00F74DDA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9B0D53" w14:textId="77777777" w:rsidR="00585724" w:rsidRPr="00754E44" w:rsidRDefault="00585724" w:rsidP="00E04F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4E44">
        <w:rPr>
          <w:rFonts w:ascii="Arial" w:hAnsi="Arial" w:cs="Arial"/>
          <w:b/>
          <w:sz w:val="24"/>
          <w:szCs w:val="24"/>
        </w:rPr>
        <w:t xml:space="preserve">a </w:t>
      </w:r>
    </w:p>
    <w:p w14:paraId="555AEE03" w14:textId="77777777" w:rsidR="00585724" w:rsidRPr="00754E44" w:rsidRDefault="00585724" w:rsidP="00E04F4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69C029" w14:textId="77777777" w:rsidR="00585724" w:rsidRDefault="003E6F49" w:rsidP="00E04F4C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b/>
          <w:i/>
          <w:sz w:val="24"/>
          <w:szCs w:val="24"/>
          <w:u w:val="single"/>
        </w:rPr>
        <w:t>Poskytovate</w:t>
      </w:r>
      <w:r w:rsidR="00585724" w:rsidRPr="00754E44">
        <w:rPr>
          <w:rFonts w:ascii="Arial" w:hAnsi="Arial" w:cs="Arial"/>
          <w:b/>
          <w:i/>
          <w:sz w:val="24"/>
          <w:szCs w:val="24"/>
          <w:u w:val="single"/>
        </w:rPr>
        <w:t>l:</w:t>
      </w:r>
      <w:r w:rsidR="00585724" w:rsidRPr="00754E44">
        <w:rPr>
          <w:rFonts w:ascii="Arial" w:hAnsi="Arial" w:cs="Arial"/>
          <w:b/>
          <w:sz w:val="24"/>
          <w:szCs w:val="24"/>
        </w:rPr>
        <w:tab/>
        <w:t>EG - Expert, s. r. o.</w:t>
      </w:r>
      <w:r w:rsidR="00F74DDA">
        <w:rPr>
          <w:rFonts w:ascii="Arial" w:hAnsi="Arial" w:cs="Arial"/>
          <w:b/>
          <w:sz w:val="24"/>
          <w:szCs w:val="24"/>
        </w:rPr>
        <w:t xml:space="preserve">, </w:t>
      </w:r>
      <w:r w:rsidR="00585724" w:rsidRPr="00754E44">
        <w:rPr>
          <w:rFonts w:ascii="Arial" w:hAnsi="Arial" w:cs="Arial"/>
          <w:sz w:val="24"/>
          <w:szCs w:val="24"/>
        </w:rPr>
        <w:t>Náchodská 24</w:t>
      </w:r>
      <w:r w:rsidR="00F74DDA">
        <w:rPr>
          <w:rFonts w:ascii="Arial" w:hAnsi="Arial" w:cs="Arial"/>
          <w:sz w:val="24"/>
          <w:szCs w:val="24"/>
        </w:rPr>
        <w:t xml:space="preserve">, </w:t>
      </w:r>
      <w:r w:rsidR="00585724" w:rsidRPr="00754E44">
        <w:rPr>
          <w:rFonts w:ascii="Arial" w:hAnsi="Arial" w:cs="Arial"/>
          <w:sz w:val="24"/>
          <w:szCs w:val="24"/>
        </w:rPr>
        <w:t>541 03 Trutnov</w:t>
      </w:r>
      <w:r w:rsidR="00585724" w:rsidRPr="00754E44">
        <w:rPr>
          <w:rFonts w:ascii="Arial" w:hAnsi="Arial" w:cs="Arial"/>
          <w:sz w:val="24"/>
          <w:szCs w:val="24"/>
        </w:rPr>
        <w:tab/>
      </w:r>
    </w:p>
    <w:p w14:paraId="1FFD9AEC" w14:textId="77777777" w:rsidR="00A71B02" w:rsidRPr="00A71B02" w:rsidRDefault="00A71B02" w:rsidP="00A71B02">
      <w:pPr>
        <w:tabs>
          <w:tab w:val="left" w:pos="2268"/>
        </w:tabs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A71B02">
        <w:rPr>
          <w:rFonts w:ascii="Arial" w:hAnsi="Arial"/>
          <w:b/>
          <w:sz w:val="24"/>
          <w:szCs w:val="24"/>
        </w:rPr>
        <w:t xml:space="preserve">statutární orgán: </w:t>
      </w:r>
    </w:p>
    <w:p w14:paraId="5F2D01C9" w14:textId="14148E57" w:rsidR="00A71B02" w:rsidRPr="00A71B02" w:rsidRDefault="00A71B02" w:rsidP="00E04F4C">
      <w:pPr>
        <w:tabs>
          <w:tab w:val="left" w:pos="2268"/>
        </w:tabs>
        <w:spacing w:line="276" w:lineRule="auto"/>
        <w:rPr>
          <w:rFonts w:ascii="Arial" w:hAnsi="Arial"/>
          <w:sz w:val="24"/>
          <w:szCs w:val="24"/>
        </w:rPr>
      </w:pPr>
      <w:r w:rsidRPr="00A71B02">
        <w:rPr>
          <w:rFonts w:ascii="Arial" w:hAnsi="Arial"/>
          <w:b/>
          <w:sz w:val="24"/>
          <w:szCs w:val="24"/>
        </w:rPr>
        <w:t xml:space="preserve">                                  </w:t>
      </w:r>
    </w:p>
    <w:p w14:paraId="5CAA62BF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754E44">
        <w:rPr>
          <w:rFonts w:ascii="Arial" w:hAnsi="Arial" w:cs="Arial"/>
          <w:b/>
          <w:sz w:val="24"/>
          <w:szCs w:val="24"/>
        </w:rPr>
        <w:tab/>
        <w:t>osoby oprávněné k podpisu smlouvy:</w:t>
      </w:r>
    </w:p>
    <w:p w14:paraId="0F9B145A" w14:textId="73A54A3D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b/>
          <w:sz w:val="24"/>
          <w:szCs w:val="24"/>
        </w:rPr>
        <w:tab/>
      </w:r>
    </w:p>
    <w:p w14:paraId="4B6887CD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754E44">
        <w:rPr>
          <w:rFonts w:ascii="Arial" w:hAnsi="Arial" w:cs="Arial"/>
          <w:sz w:val="24"/>
          <w:szCs w:val="24"/>
        </w:rPr>
        <w:tab/>
      </w:r>
      <w:r w:rsidRPr="00754E44">
        <w:rPr>
          <w:rFonts w:ascii="Arial" w:hAnsi="Arial" w:cs="Arial"/>
          <w:b/>
          <w:sz w:val="24"/>
          <w:szCs w:val="24"/>
        </w:rPr>
        <w:t>zmocněnec pro jednání technická:</w:t>
      </w:r>
    </w:p>
    <w:p w14:paraId="306C364D" w14:textId="271DED90" w:rsidR="00C409C5" w:rsidRPr="00C409C5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  <w:r w:rsidRPr="00754E44">
        <w:rPr>
          <w:rFonts w:ascii="Arial" w:hAnsi="Arial" w:cs="Arial"/>
          <w:b/>
          <w:sz w:val="24"/>
          <w:szCs w:val="24"/>
        </w:rPr>
        <w:tab/>
      </w:r>
    </w:p>
    <w:p w14:paraId="0D809EC7" w14:textId="422F7A44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754E44">
        <w:rPr>
          <w:rFonts w:ascii="Arial" w:hAnsi="Arial" w:cs="Arial"/>
          <w:sz w:val="24"/>
          <w:szCs w:val="24"/>
        </w:rPr>
        <w:tab/>
      </w:r>
      <w:r w:rsidRPr="00754E44">
        <w:rPr>
          <w:rFonts w:ascii="Arial" w:hAnsi="Arial" w:cs="Arial"/>
          <w:b/>
          <w:sz w:val="24"/>
          <w:szCs w:val="24"/>
        </w:rPr>
        <w:t xml:space="preserve">bankovní spojení: </w:t>
      </w:r>
    </w:p>
    <w:p w14:paraId="1A57F596" w14:textId="32724B16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b/>
          <w:sz w:val="24"/>
          <w:szCs w:val="24"/>
        </w:rPr>
        <w:tab/>
        <w:t xml:space="preserve">č. účtu: </w:t>
      </w:r>
    </w:p>
    <w:p w14:paraId="3B75454C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sz w:val="24"/>
          <w:szCs w:val="24"/>
        </w:rPr>
        <w:tab/>
      </w:r>
      <w:r w:rsidRPr="00754E44">
        <w:rPr>
          <w:rFonts w:ascii="Arial" w:hAnsi="Arial" w:cs="Arial"/>
          <w:b/>
          <w:sz w:val="24"/>
          <w:szCs w:val="24"/>
        </w:rPr>
        <w:t xml:space="preserve">IČ:    </w:t>
      </w:r>
      <w:r w:rsidRPr="00754E44">
        <w:rPr>
          <w:rFonts w:ascii="Arial" w:hAnsi="Arial" w:cs="Arial"/>
          <w:sz w:val="24"/>
          <w:szCs w:val="24"/>
        </w:rPr>
        <w:t>25268031</w:t>
      </w:r>
    </w:p>
    <w:p w14:paraId="1CF04B3B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sz w:val="24"/>
          <w:szCs w:val="24"/>
        </w:rPr>
        <w:tab/>
      </w:r>
      <w:r w:rsidRPr="00754E44">
        <w:rPr>
          <w:rFonts w:ascii="Arial" w:hAnsi="Arial" w:cs="Arial"/>
          <w:b/>
          <w:sz w:val="24"/>
          <w:szCs w:val="24"/>
        </w:rPr>
        <w:t xml:space="preserve">DIČ:  </w:t>
      </w:r>
      <w:r w:rsidRPr="00754E44">
        <w:rPr>
          <w:rFonts w:ascii="Arial" w:hAnsi="Arial" w:cs="Arial"/>
          <w:sz w:val="24"/>
          <w:szCs w:val="24"/>
        </w:rPr>
        <w:t>CZ25268031</w:t>
      </w:r>
    </w:p>
    <w:p w14:paraId="4982C903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i/>
          <w:sz w:val="24"/>
          <w:szCs w:val="24"/>
        </w:rPr>
      </w:pPr>
    </w:p>
    <w:p w14:paraId="396642DE" w14:textId="77777777" w:rsidR="00585724" w:rsidRPr="00754E44" w:rsidRDefault="00585724" w:rsidP="00E04F4C">
      <w:pPr>
        <w:tabs>
          <w:tab w:val="left" w:pos="2268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754E44">
        <w:rPr>
          <w:rFonts w:ascii="Arial" w:hAnsi="Arial" w:cs="Arial"/>
          <w:i/>
          <w:sz w:val="24"/>
          <w:szCs w:val="24"/>
        </w:rPr>
        <w:t>Zápis v obchodním rejstříku Krajského soudu Hradec Králové, oddíl C, vložka 11474</w:t>
      </w:r>
    </w:p>
    <w:p w14:paraId="10951F20" w14:textId="77777777" w:rsidR="004769E6" w:rsidRDefault="004769E6" w:rsidP="00E04F4C">
      <w:pPr>
        <w:widowControl w:val="0"/>
        <w:tabs>
          <w:tab w:val="left" w:pos="2268"/>
        </w:tabs>
        <w:spacing w:before="240" w:line="276" w:lineRule="auto"/>
        <w:rPr>
          <w:rFonts w:ascii="Arial" w:hAnsi="Arial" w:cs="Arial"/>
          <w:sz w:val="24"/>
          <w:szCs w:val="24"/>
        </w:rPr>
      </w:pPr>
    </w:p>
    <w:p w14:paraId="23202321" w14:textId="62A06050" w:rsidR="00585724" w:rsidRPr="00754E44" w:rsidRDefault="004769E6" w:rsidP="004769E6">
      <w:pPr>
        <w:widowControl w:val="0"/>
        <w:tabs>
          <w:tab w:val="left" w:pos="2268"/>
        </w:tabs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769E6">
        <w:rPr>
          <w:rFonts w:ascii="Arial" w:hAnsi="Arial" w:cs="Arial"/>
          <w:sz w:val="24"/>
          <w:szCs w:val="24"/>
        </w:rPr>
        <w:t>sjednávají jako smluvní strany níže uvedený Dodatek č. 1 smlouvy o dodávce a poskytování služeb, kterým se upravují následující články respektive jejich body:</w:t>
      </w:r>
    </w:p>
    <w:p w14:paraId="22F072B8" w14:textId="77777777" w:rsidR="00586950" w:rsidRDefault="00585724" w:rsidP="00E04F4C">
      <w:pPr>
        <w:pStyle w:val="NormlOdr"/>
        <w:spacing w:line="276" w:lineRule="auto"/>
        <w:rPr>
          <w:rFonts w:ascii="Arial" w:hAnsi="Arial" w:cs="Arial"/>
          <w:caps/>
          <w:szCs w:val="24"/>
        </w:rPr>
      </w:pPr>
      <w:r w:rsidRPr="00754E44">
        <w:rPr>
          <w:rFonts w:ascii="Arial" w:hAnsi="Arial" w:cs="Arial"/>
          <w:caps/>
          <w:szCs w:val="24"/>
        </w:rPr>
        <w:br w:type="page"/>
      </w:r>
    </w:p>
    <w:p w14:paraId="78E89618" w14:textId="77777777" w:rsidR="00401E72" w:rsidRDefault="00401E72" w:rsidP="00E04F4C">
      <w:pPr>
        <w:pStyle w:val="NormCislo"/>
        <w:spacing w:line="276" w:lineRule="auto"/>
        <w:ind w:left="0" w:firstLine="0"/>
        <w:rPr>
          <w:rFonts w:ascii="Arial" w:hAnsi="Arial" w:cs="Arial"/>
          <w:szCs w:val="24"/>
        </w:rPr>
      </w:pPr>
    </w:p>
    <w:p w14:paraId="0D032B2E" w14:textId="77777777" w:rsidR="00B76F0F" w:rsidRDefault="00B76F0F" w:rsidP="00E04F4C">
      <w:pPr>
        <w:pStyle w:val="NormCislo"/>
        <w:spacing w:line="276" w:lineRule="auto"/>
        <w:ind w:left="0" w:firstLine="0"/>
        <w:rPr>
          <w:rFonts w:ascii="Arial" w:hAnsi="Arial" w:cs="Arial"/>
          <w:szCs w:val="24"/>
        </w:rPr>
      </w:pPr>
    </w:p>
    <w:p w14:paraId="0DD30BE9" w14:textId="77777777" w:rsidR="00586950" w:rsidRDefault="00586950" w:rsidP="00E266A2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709" w:hanging="349"/>
        <w:textAlignment w:val="auto"/>
        <w:rPr>
          <w:rFonts w:ascii="Arial" w:hAnsi="Arial"/>
          <w:caps/>
        </w:rPr>
      </w:pPr>
      <w:r w:rsidRPr="00754E44">
        <w:rPr>
          <w:rFonts w:ascii="Arial" w:hAnsi="Arial"/>
          <w:caps/>
        </w:rPr>
        <w:t>Ceny</w:t>
      </w:r>
    </w:p>
    <w:p w14:paraId="41373BFA" w14:textId="77777777" w:rsidR="00B76F0F" w:rsidRPr="00B76F0F" w:rsidRDefault="00B76F0F" w:rsidP="00B76F0F"/>
    <w:p w14:paraId="747CA06A" w14:textId="2FDD9ED3" w:rsidR="00586950" w:rsidRDefault="00586950" w:rsidP="00B76F0F">
      <w:pPr>
        <w:pStyle w:val="NormlOdr2"/>
        <w:numPr>
          <w:ilvl w:val="0"/>
          <w:numId w:val="4"/>
        </w:numPr>
        <w:tabs>
          <w:tab w:val="clear" w:pos="200"/>
          <w:tab w:val="clear" w:pos="2835"/>
          <w:tab w:val="clear" w:pos="5103"/>
          <w:tab w:val="clear" w:pos="6946"/>
          <w:tab w:val="num" w:pos="426"/>
          <w:tab w:val="decimal" w:pos="7371"/>
        </w:tabs>
        <w:spacing w:before="120" w:line="276" w:lineRule="auto"/>
        <w:ind w:left="360"/>
        <w:rPr>
          <w:rFonts w:ascii="Arial" w:hAnsi="Arial" w:cs="Arial"/>
          <w:szCs w:val="24"/>
        </w:rPr>
      </w:pPr>
      <w:r w:rsidRPr="00754E44">
        <w:rPr>
          <w:rFonts w:ascii="Arial" w:hAnsi="Arial" w:cs="Arial"/>
          <w:szCs w:val="24"/>
        </w:rPr>
        <w:t xml:space="preserve">Paušální poplatek </w:t>
      </w:r>
      <w:r w:rsidR="00086FD2" w:rsidRPr="00754E44">
        <w:rPr>
          <w:rFonts w:ascii="Arial" w:hAnsi="Arial" w:cs="Arial"/>
          <w:szCs w:val="24"/>
        </w:rPr>
        <w:t>z</w:t>
      </w:r>
      <w:r w:rsidRPr="00754E44">
        <w:rPr>
          <w:rFonts w:ascii="Arial" w:hAnsi="Arial" w:cs="Arial"/>
          <w:szCs w:val="24"/>
        </w:rPr>
        <w:t xml:space="preserve">a </w:t>
      </w:r>
      <w:r w:rsidR="00086FD2" w:rsidRPr="00754E44">
        <w:rPr>
          <w:rFonts w:ascii="Arial" w:hAnsi="Arial" w:cs="Arial"/>
          <w:szCs w:val="24"/>
        </w:rPr>
        <w:t xml:space="preserve">služby dle čl. I., bodu </w:t>
      </w:r>
      <w:r w:rsidRPr="00754E44">
        <w:rPr>
          <w:rFonts w:ascii="Arial" w:hAnsi="Arial" w:cs="Arial"/>
          <w:szCs w:val="24"/>
        </w:rPr>
        <w:t>A</w:t>
      </w:r>
      <w:r w:rsidR="00086FD2" w:rsidRPr="00754E44">
        <w:rPr>
          <w:rFonts w:ascii="Arial" w:hAnsi="Arial" w:cs="Arial"/>
          <w:szCs w:val="24"/>
        </w:rPr>
        <w:t xml:space="preserve"> (Primární podpora) činí</w:t>
      </w:r>
      <w:r w:rsidRPr="00754E44">
        <w:rPr>
          <w:rFonts w:ascii="Arial" w:hAnsi="Arial" w:cs="Arial"/>
          <w:szCs w:val="24"/>
        </w:rPr>
        <w:t xml:space="preserve">: </w:t>
      </w:r>
    </w:p>
    <w:p w14:paraId="6C22FA3E" w14:textId="5688DD92" w:rsidR="00BF68BC" w:rsidRDefault="0038652D" w:rsidP="00BF68BC">
      <w:pPr>
        <w:pStyle w:val="NormlOdr2"/>
        <w:numPr>
          <w:ilvl w:val="0"/>
          <w:numId w:val="17"/>
        </w:numPr>
        <w:tabs>
          <w:tab w:val="clear" w:pos="2835"/>
          <w:tab w:val="clear" w:pos="5103"/>
          <w:tab w:val="clear" w:pos="6946"/>
          <w:tab w:val="decimal" w:pos="7371"/>
        </w:tabs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Kvartální</w:t>
      </w:r>
      <w:r w:rsidR="00E21945">
        <w:rPr>
          <w:rFonts w:ascii="Arial" w:hAnsi="Arial" w:cs="Arial"/>
          <w:szCs w:val="24"/>
        </w:rPr>
        <w:t xml:space="preserve"> poplatek</w:t>
      </w:r>
      <w:r w:rsidR="00F6089E">
        <w:rPr>
          <w:rFonts w:ascii="Arial" w:hAnsi="Arial" w:cs="Arial"/>
          <w:szCs w:val="24"/>
        </w:rPr>
        <w:t xml:space="preserve">:             </w:t>
      </w:r>
      <w:r w:rsidR="00E21945">
        <w:rPr>
          <w:rFonts w:ascii="Arial" w:hAnsi="Arial" w:cs="Arial"/>
          <w:szCs w:val="24"/>
        </w:rPr>
        <w:t xml:space="preserve">                                       </w:t>
      </w:r>
      <w:r w:rsidR="00F6089E">
        <w:rPr>
          <w:rFonts w:ascii="Arial" w:hAnsi="Arial" w:cs="Arial"/>
          <w:szCs w:val="24"/>
        </w:rPr>
        <w:t xml:space="preserve"> </w:t>
      </w:r>
      <w:r w:rsidR="00BF68BC">
        <w:rPr>
          <w:rFonts w:ascii="Arial" w:hAnsi="Arial" w:cs="Arial"/>
          <w:szCs w:val="24"/>
        </w:rPr>
        <w:t>,- Kč</w:t>
      </w:r>
      <w:r w:rsidR="00BF68BC" w:rsidRPr="00450B51">
        <w:rPr>
          <w:rFonts w:ascii="Arial" w:hAnsi="Arial" w:cs="Arial"/>
          <w:szCs w:val="24"/>
        </w:rPr>
        <w:t>/</w:t>
      </w:r>
      <w:r w:rsidR="006F718E">
        <w:rPr>
          <w:rFonts w:ascii="Arial" w:hAnsi="Arial" w:cs="Arial"/>
          <w:szCs w:val="24"/>
        </w:rPr>
        <w:t>kvartál</w:t>
      </w:r>
    </w:p>
    <w:p w14:paraId="14E7008E" w14:textId="77777777" w:rsidR="00586950" w:rsidRDefault="00586950" w:rsidP="005824FF">
      <w:pPr>
        <w:numPr>
          <w:ilvl w:val="0"/>
          <w:numId w:val="4"/>
        </w:numPr>
        <w:tabs>
          <w:tab w:val="right" w:pos="360"/>
          <w:tab w:val="decimal" w:pos="7371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54E44">
        <w:rPr>
          <w:rFonts w:ascii="Arial" w:hAnsi="Arial" w:cs="Arial"/>
          <w:sz w:val="24"/>
          <w:szCs w:val="24"/>
        </w:rPr>
        <w:t>Služby realizované na základě dílčíc</w:t>
      </w:r>
      <w:r w:rsidR="00462469" w:rsidRPr="00754E44">
        <w:rPr>
          <w:rFonts w:ascii="Arial" w:hAnsi="Arial" w:cs="Arial"/>
          <w:sz w:val="24"/>
          <w:szCs w:val="24"/>
        </w:rPr>
        <w:t>h objednávek</w:t>
      </w:r>
      <w:r w:rsidR="00086FD2" w:rsidRPr="00754E44">
        <w:rPr>
          <w:rFonts w:ascii="Arial" w:hAnsi="Arial" w:cs="Arial"/>
          <w:sz w:val="24"/>
          <w:szCs w:val="24"/>
        </w:rPr>
        <w:t xml:space="preserve"> dle</w:t>
      </w:r>
      <w:r w:rsidR="00462469" w:rsidRPr="00754E44">
        <w:rPr>
          <w:rFonts w:ascii="Arial" w:hAnsi="Arial" w:cs="Arial"/>
          <w:sz w:val="24"/>
          <w:szCs w:val="24"/>
        </w:rPr>
        <w:t xml:space="preserve"> čl. I., bod</w:t>
      </w:r>
      <w:r w:rsidR="00086FD2" w:rsidRPr="00754E44">
        <w:rPr>
          <w:rFonts w:ascii="Arial" w:hAnsi="Arial" w:cs="Arial"/>
          <w:sz w:val="24"/>
          <w:szCs w:val="24"/>
        </w:rPr>
        <w:t>u</w:t>
      </w:r>
      <w:r w:rsidR="00462469" w:rsidRPr="00754E44">
        <w:rPr>
          <w:rFonts w:ascii="Arial" w:hAnsi="Arial" w:cs="Arial"/>
          <w:sz w:val="24"/>
          <w:szCs w:val="24"/>
        </w:rPr>
        <w:t xml:space="preserve"> B</w:t>
      </w:r>
      <w:r w:rsidR="00086FD2" w:rsidRPr="00754E44">
        <w:rPr>
          <w:rFonts w:ascii="Arial" w:hAnsi="Arial" w:cs="Arial"/>
          <w:sz w:val="24"/>
          <w:szCs w:val="24"/>
        </w:rPr>
        <w:t xml:space="preserve"> (</w:t>
      </w:r>
      <w:r w:rsidR="00462469" w:rsidRPr="00754E44">
        <w:rPr>
          <w:rFonts w:ascii="Arial" w:hAnsi="Arial" w:cs="Arial"/>
          <w:sz w:val="24"/>
          <w:szCs w:val="24"/>
        </w:rPr>
        <w:t>Sekundární podpora</w:t>
      </w:r>
      <w:r w:rsidRPr="00754E44">
        <w:rPr>
          <w:rFonts w:ascii="Arial" w:hAnsi="Arial" w:cs="Arial"/>
          <w:sz w:val="24"/>
          <w:szCs w:val="24"/>
        </w:rPr>
        <w:t>) budou placeny dle objemu provedených prací v souladu s následujícími sazbami: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0"/>
        <w:gridCol w:w="1471"/>
        <w:gridCol w:w="2440"/>
      </w:tblGrid>
      <w:tr w:rsidR="00555B96" w:rsidRPr="00450B51" w14:paraId="58E755D3" w14:textId="77777777" w:rsidTr="00450B51">
        <w:tc>
          <w:tcPr>
            <w:tcW w:w="5300" w:type="dxa"/>
            <w:shd w:val="clear" w:color="auto" w:fill="auto"/>
          </w:tcPr>
          <w:p w14:paraId="7D0D0DF1" w14:textId="77777777" w:rsidR="00555B96" w:rsidRPr="00450B51" w:rsidRDefault="00555B96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Hodina servisních prací konzultanta</w:t>
            </w:r>
          </w:p>
        </w:tc>
        <w:tc>
          <w:tcPr>
            <w:tcW w:w="1471" w:type="dxa"/>
            <w:shd w:val="clear" w:color="auto" w:fill="auto"/>
          </w:tcPr>
          <w:p w14:paraId="78DCC5E4" w14:textId="4C3E1D5D" w:rsidR="00555B96" w:rsidRPr="00450B51" w:rsidRDefault="00555B96" w:rsidP="004769E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440" w:type="dxa"/>
            <w:shd w:val="clear" w:color="auto" w:fill="auto"/>
          </w:tcPr>
          <w:p w14:paraId="48A0B908" w14:textId="77777777" w:rsidR="00555B96" w:rsidRPr="00450B51" w:rsidRDefault="00555B96" w:rsidP="00450B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Kč/hod</w:t>
            </w:r>
          </w:p>
        </w:tc>
      </w:tr>
      <w:tr w:rsidR="00555B96" w:rsidRPr="00450B51" w14:paraId="30564B86" w14:textId="77777777" w:rsidTr="00450B51">
        <w:tc>
          <w:tcPr>
            <w:tcW w:w="5300" w:type="dxa"/>
            <w:shd w:val="clear" w:color="auto" w:fill="auto"/>
          </w:tcPr>
          <w:p w14:paraId="3DD46B66" w14:textId="77777777" w:rsidR="00555B96" w:rsidRPr="00450B51" w:rsidRDefault="006E3F02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Cestovné </w:t>
            </w:r>
          </w:p>
        </w:tc>
        <w:tc>
          <w:tcPr>
            <w:tcW w:w="1471" w:type="dxa"/>
            <w:shd w:val="clear" w:color="auto" w:fill="auto"/>
          </w:tcPr>
          <w:p w14:paraId="1929098A" w14:textId="4B369B07" w:rsidR="00555B96" w:rsidRPr="00450B51" w:rsidRDefault="00555B96" w:rsidP="00450B5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440" w:type="dxa"/>
            <w:shd w:val="clear" w:color="auto" w:fill="auto"/>
          </w:tcPr>
          <w:p w14:paraId="565FB2AC" w14:textId="77777777" w:rsidR="00555B96" w:rsidRPr="00450B51" w:rsidRDefault="00555B96" w:rsidP="00450B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Kč/</w:t>
            </w:r>
            <w:r w:rsidR="006E3F02">
              <w:rPr>
                <w:rFonts w:ascii="Arial" w:hAnsi="Arial" w:cs="Arial"/>
                <w:sz w:val="24"/>
                <w:szCs w:val="24"/>
              </w:rPr>
              <w:t>km</w:t>
            </w:r>
          </w:p>
        </w:tc>
      </w:tr>
      <w:tr w:rsidR="00555B96" w:rsidRPr="00450B51" w14:paraId="749EB74E" w14:textId="77777777" w:rsidTr="00450B51">
        <w:tc>
          <w:tcPr>
            <w:tcW w:w="5300" w:type="dxa"/>
            <w:shd w:val="clear" w:color="auto" w:fill="auto"/>
          </w:tcPr>
          <w:p w14:paraId="799C21C0" w14:textId="77777777" w:rsidR="00555B96" w:rsidRPr="00450B51" w:rsidRDefault="00555B96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Poplatek za jednoho účastníka a den školení</w:t>
            </w:r>
          </w:p>
        </w:tc>
        <w:tc>
          <w:tcPr>
            <w:tcW w:w="1471" w:type="dxa"/>
            <w:shd w:val="clear" w:color="auto" w:fill="auto"/>
          </w:tcPr>
          <w:p w14:paraId="75C7CD4A" w14:textId="4261D479" w:rsidR="00555B96" w:rsidRPr="00450B51" w:rsidRDefault="00555B96" w:rsidP="004769E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440" w:type="dxa"/>
            <w:shd w:val="clear" w:color="auto" w:fill="auto"/>
          </w:tcPr>
          <w:p w14:paraId="0D1B8A8B" w14:textId="77777777" w:rsidR="00555B96" w:rsidRPr="00450B51" w:rsidRDefault="00555B96" w:rsidP="00450B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Kč/účastník/den</w:t>
            </w:r>
          </w:p>
        </w:tc>
      </w:tr>
    </w:tbl>
    <w:p w14:paraId="4A33F50B" w14:textId="77777777" w:rsidR="00B76F0F" w:rsidRDefault="00B76F0F" w:rsidP="00B76F0F">
      <w:pPr>
        <w:pStyle w:val="NormCislo"/>
        <w:tabs>
          <w:tab w:val="clear" w:pos="360"/>
        </w:tabs>
        <w:spacing w:line="276" w:lineRule="auto"/>
        <w:ind w:left="284" w:firstLine="0"/>
        <w:rPr>
          <w:rFonts w:ascii="Arial" w:hAnsi="Arial" w:cs="Arial"/>
          <w:szCs w:val="24"/>
        </w:rPr>
      </w:pPr>
    </w:p>
    <w:p w14:paraId="51993EA2" w14:textId="77777777" w:rsidR="004769E6" w:rsidRPr="00BF63C5" w:rsidRDefault="004769E6" w:rsidP="004769E6">
      <w:pPr>
        <w:spacing w:before="60"/>
        <w:jc w:val="both"/>
        <w:rPr>
          <w:rFonts w:ascii="Arial" w:hAnsi="Arial" w:cs="Arial"/>
          <w:sz w:val="24"/>
          <w:szCs w:val="22"/>
        </w:rPr>
      </w:pPr>
      <w:r w:rsidRPr="00BF63C5">
        <w:rPr>
          <w:rFonts w:ascii="Arial" w:hAnsi="Arial" w:cs="Arial"/>
          <w:sz w:val="24"/>
          <w:szCs w:val="22"/>
        </w:rPr>
        <w:t>Ostatní ustanovení servisní smlouvy zůstávají v platnosti v původním rozsahu.</w:t>
      </w:r>
    </w:p>
    <w:p w14:paraId="7F04B9A5" w14:textId="77777777" w:rsidR="004769E6" w:rsidRPr="00BF63C5" w:rsidRDefault="004769E6" w:rsidP="004769E6">
      <w:pPr>
        <w:spacing w:before="120"/>
        <w:jc w:val="both"/>
        <w:rPr>
          <w:rFonts w:ascii="Arial" w:hAnsi="Arial" w:cs="Arial"/>
          <w:sz w:val="24"/>
          <w:szCs w:val="22"/>
        </w:rPr>
      </w:pPr>
      <w:r w:rsidRPr="00BF63C5">
        <w:rPr>
          <w:rFonts w:ascii="Arial" w:hAnsi="Arial" w:cs="Arial"/>
          <w:sz w:val="24"/>
          <w:szCs w:val="22"/>
        </w:rPr>
        <w:t>Tento Dodatek č. 1 je sepsán ve dvou stejnopisech, z nichž po podepsání oběma smluvními stranami obdrží každá jeden stejnopis.</w:t>
      </w:r>
    </w:p>
    <w:p w14:paraId="49F7F646" w14:textId="65CFE84D" w:rsidR="00586950" w:rsidRPr="004769E6" w:rsidRDefault="004769E6" w:rsidP="004769E6">
      <w:pPr>
        <w:spacing w:before="120"/>
        <w:jc w:val="both"/>
        <w:rPr>
          <w:rFonts w:ascii="Arial" w:hAnsi="Arial" w:cs="Arial"/>
          <w:sz w:val="24"/>
          <w:szCs w:val="22"/>
        </w:rPr>
      </w:pPr>
      <w:r w:rsidRPr="00BF63C5">
        <w:rPr>
          <w:rFonts w:ascii="Arial" w:hAnsi="Arial" w:cs="Arial"/>
          <w:sz w:val="24"/>
          <w:szCs w:val="22"/>
        </w:rPr>
        <w:t xml:space="preserve">Účinnost tohoto Dodatku č. 1 začíná dne 01. </w:t>
      </w:r>
      <w:r w:rsidRPr="004769E6">
        <w:rPr>
          <w:rFonts w:ascii="Arial" w:hAnsi="Arial" w:cs="Arial"/>
          <w:sz w:val="24"/>
          <w:szCs w:val="22"/>
        </w:rPr>
        <w:t xml:space="preserve">01. 2022 a je stanovena na dobu </w:t>
      </w:r>
      <w:r w:rsidRPr="00BF63C5">
        <w:rPr>
          <w:rFonts w:ascii="Arial" w:hAnsi="Arial" w:cs="Arial"/>
          <w:sz w:val="24"/>
          <w:szCs w:val="22"/>
        </w:rPr>
        <w:t>neurčitou.</w:t>
      </w:r>
      <w:r w:rsidR="005C7EC6" w:rsidRPr="004769E6">
        <w:rPr>
          <w:rFonts w:ascii="Arial" w:hAnsi="Arial" w:cs="Arial"/>
          <w:sz w:val="24"/>
          <w:szCs w:val="22"/>
        </w:rPr>
        <w:t xml:space="preserve"> </w:t>
      </w:r>
    </w:p>
    <w:p w14:paraId="48AFC12F" w14:textId="77777777" w:rsidR="00470BB7" w:rsidRDefault="00470BB7" w:rsidP="004769E6">
      <w:pPr>
        <w:spacing w:before="60"/>
        <w:jc w:val="both"/>
        <w:rPr>
          <w:rFonts w:ascii="Arial" w:hAnsi="Arial" w:cs="Arial"/>
          <w:szCs w:val="24"/>
        </w:rPr>
      </w:pPr>
    </w:p>
    <w:p w14:paraId="1992F52E" w14:textId="77777777" w:rsidR="00470BB7" w:rsidRDefault="00470BB7" w:rsidP="005824FF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Cs w:val="24"/>
        </w:rPr>
      </w:pPr>
    </w:p>
    <w:p w14:paraId="35D495AA" w14:textId="77777777" w:rsidR="00470BB7" w:rsidRPr="00754E44" w:rsidRDefault="00470BB7" w:rsidP="00470BB7">
      <w:pPr>
        <w:pStyle w:val="NormCislo"/>
        <w:tabs>
          <w:tab w:val="clear" w:pos="360"/>
        </w:tabs>
        <w:spacing w:line="276" w:lineRule="auto"/>
        <w:ind w:firstLine="0"/>
        <w:rPr>
          <w:rFonts w:ascii="Arial" w:hAnsi="Arial" w:cs="Arial"/>
          <w:szCs w:val="24"/>
        </w:rPr>
      </w:pPr>
    </w:p>
    <w:p w14:paraId="377E7E30" w14:textId="7084DBBA" w:rsidR="00754E44" w:rsidRPr="00754E44" w:rsidRDefault="00CE4E10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F6089E">
        <w:rPr>
          <w:rFonts w:ascii="Arial" w:hAnsi="Arial" w:cs="Arial"/>
          <w:szCs w:val="24"/>
        </w:rPr>
        <w:t> </w:t>
      </w:r>
      <w:r w:rsidR="0041296A">
        <w:rPr>
          <w:rFonts w:ascii="Arial" w:hAnsi="Arial" w:cs="Arial"/>
          <w:szCs w:val="24"/>
        </w:rPr>
        <w:t>Bruntále</w:t>
      </w:r>
      <w:r w:rsidR="004841A1">
        <w:rPr>
          <w:rFonts w:ascii="Arial" w:hAnsi="Arial" w:cs="Arial"/>
          <w:szCs w:val="24"/>
        </w:rPr>
        <w:t xml:space="preserve"> dne</w:t>
      </w:r>
      <w:r w:rsidR="0041296A">
        <w:rPr>
          <w:rFonts w:ascii="Arial" w:hAnsi="Arial" w:cs="Arial"/>
          <w:szCs w:val="24"/>
        </w:rPr>
        <w:t>:</w:t>
      </w:r>
      <w:r w:rsidR="004841A1">
        <w:rPr>
          <w:rFonts w:ascii="Arial" w:hAnsi="Arial" w:cs="Arial"/>
          <w:szCs w:val="24"/>
        </w:rPr>
        <w:tab/>
      </w:r>
      <w:r w:rsidR="004841A1">
        <w:rPr>
          <w:rFonts w:ascii="Arial" w:hAnsi="Arial" w:cs="Arial"/>
          <w:szCs w:val="24"/>
        </w:rPr>
        <w:tab/>
      </w:r>
      <w:r w:rsidR="004841A1">
        <w:rPr>
          <w:rFonts w:ascii="Arial" w:hAnsi="Arial" w:cs="Arial"/>
          <w:szCs w:val="24"/>
        </w:rPr>
        <w:tab/>
      </w:r>
      <w:r w:rsidR="004841A1">
        <w:rPr>
          <w:rFonts w:ascii="Arial" w:hAnsi="Arial" w:cs="Arial"/>
          <w:szCs w:val="24"/>
        </w:rPr>
        <w:tab/>
      </w:r>
      <w:r w:rsidR="004841A1">
        <w:rPr>
          <w:rFonts w:ascii="Arial" w:hAnsi="Arial" w:cs="Arial"/>
          <w:szCs w:val="24"/>
        </w:rPr>
        <w:tab/>
      </w:r>
      <w:r w:rsidR="004841A1">
        <w:rPr>
          <w:rFonts w:ascii="Arial" w:hAnsi="Arial" w:cs="Arial"/>
          <w:szCs w:val="24"/>
        </w:rPr>
        <w:tab/>
      </w:r>
      <w:r w:rsidR="00470BB7">
        <w:rPr>
          <w:rFonts w:ascii="Arial" w:hAnsi="Arial" w:cs="Arial"/>
          <w:szCs w:val="24"/>
        </w:rPr>
        <w:t>V Trutnově dne</w:t>
      </w:r>
      <w:r w:rsidR="0041296A">
        <w:rPr>
          <w:rFonts w:ascii="Arial" w:hAnsi="Arial" w:cs="Arial"/>
          <w:szCs w:val="24"/>
        </w:rPr>
        <w:t>:</w:t>
      </w:r>
    </w:p>
    <w:p w14:paraId="0ABBD2B4" w14:textId="77777777" w:rsidR="00754E44" w:rsidRDefault="00754E44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Cs w:val="24"/>
        </w:rPr>
      </w:pPr>
    </w:p>
    <w:p w14:paraId="5BF3234C" w14:textId="77777777" w:rsidR="0041296A" w:rsidRDefault="0041296A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Cs w:val="24"/>
        </w:rPr>
      </w:pPr>
    </w:p>
    <w:p w14:paraId="199DF6EC" w14:textId="77777777" w:rsidR="0041296A" w:rsidRPr="00754E44" w:rsidRDefault="0041296A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648"/>
        <w:gridCol w:w="3129"/>
      </w:tblGrid>
      <w:tr w:rsidR="00754E44" w:rsidRPr="00450B51" w14:paraId="672DB6AC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628F0001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  <w:tc>
          <w:tcPr>
            <w:tcW w:w="2648" w:type="dxa"/>
            <w:shd w:val="clear" w:color="auto" w:fill="auto"/>
          </w:tcPr>
          <w:p w14:paraId="2300248B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14:paraId="5786BDD7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</w:tr>
      <w:tr w:rsidR="00754E44" w:rsidRPr="00450B51" w14:paraId="5051583C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5FC5CEF5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za uživatele</w:t>
            </w:r>
          </w:p>
        </w:tc>
        <w:tc>
          <w:tcPr>
            <w:tcW w:w="2648" w:type="dxa"/>
            <w:shd w:val="clear" w:color="auto" w:fill="auto"/>
          </w:tcPr>
          <w:p w14:paraId="42A16B1D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</w:tcPr>
          <w:p w14:paraId="459716C5" w14:textId="77777777" w:rsidR="00754E44" w:rsidRPr="00450B51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B51">
              <w:rPr>
                <w:rFonts w:ascii="Arial" w:hAnsi="Arial" w:cs="Arial"/>
                <w:sz w:val="24"/>
                <w:szCs w:val="24"/>
              </w:rPr>
              <w:t>za poskytovatele</w:t>
            </w:r>
          </w:p>
        </w:tc>
      </w:tr>
    </w:tbl>
    <w:p w14:paraId="138FADEF" w14:textId="77777777" w:rsidR="00555B96" w:rsidRPr="00754E44" w:rsidRDefault="00555B96" w:rsidP="009D40E4">
      <w:pPr>
        <w:spacing w:line="276" w:lineRule="auto"/>
      </w:pPr>
      <w:bookmarkStart w:id="0" w:name="_GoBack"/>
      <w:bookmarkEnd w:id="0"/>
    </w:p>
    <w:sectPr w:rsidR="00555B96" w:rsidRPr="00754E44" w:rsidSect="009B308B">
      <w:footerReference w:type="even" r:id="rId9"/>
      <w:footerReference w:type="default" r:id="rId10"/>
      <w:footerReference w:type="first" r:id="rId11"/>
      <w:pgSz w:w="11907" w:h="16840" w:code="9"/>
      <w:pgMar w:top="1361" w:right="1418" w:bottom="136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240D" w14:textId="77777777" w:rsidR="00670A41" w:rsidRDefault="00670A41">
      <w:r>
        <w:separator/>
      </w:r>
    </w:p>
  </w:endnote>
  <w:endnote w:type="continuationSeparator" w:id="0">
    <w:p w14:paraId="0393D6A8" w14:textId="77777777" w:rsidR="00670A41" w:rsidRDefault="0067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C8A0" w14:textId="77777777" w:rsidR="00B907C1" w:rsidRDefault="00B907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3D2D7D50" w14:textId="77777777" w:rsidR="00B907C1" w:rsidRDefault="00B907C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223663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4CAED8" w14:textId="3A10323F" w:rsidR="00B907C1" w:rsidRPr="00C409C5" w:rsidRDefault="00C409C5" w:rsidP="00C409C5">
            <w:pPr>
              <w:pStyle w:val="Zpat"/>
              <w:rPr>
                <w:rFonts w:asciiTheme="minorHAnsi" w:hAnsiTheme="minorHAnsi"/>
              </w:rPr>
            </w:pPr>
            <w:r w:rsidRPr="002A40A4">
              <w:rPr>
                <w:rFonts w:asciiTheme="minorHAnsi" w:hAnsiTheme="minorHAnsi"/>
                <w:sz w:val="18"/>
              </w:rPr>
              <w:t>17003</w:t>
            </w:r>
            <w:r>
              <w:rPr>
                <w:rFonts w:asciiTheme="minorHAnsi" w:hAnsiTheme="minorHAnsi"/>
                <w:sz w:val="18"/>
              </w:rPr>
              <w:t>8</w:t>
            </w:r>
            <w:r w:rsidR="006B097A">
              <w:rPr>
                <w:rFonts w:asciiTheme="minorHAnsi" w:hAnsiTheme="minorHAnsi"/>
                <w:sz w:val="18"/>
              </w:rPr>
              <w:t>/001</w:t>
            </w:r>
            <w:r w:rsidRPr="002A40A4">
              <w:rPr>
                <w:rFonts w:asciiTheme="minorHAnsi" w:hAnsiTheme="minorHAnsi"/>
                <w:sz w:val="18"/>
              </w:rPr>
              <w:tab/>
            </w:r>
            <w:r w:rsidRPr="002A40A4">
              <w:rPr>
                <w:rFonts w:asciiTheme="minorHAnsi" w:hAnsiTheme="minorHAnsi"/>
                <w:sz w:val="18"/>
              </w:rPr>
              <w:tab/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C739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A40A4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3C739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08FD" w14:textId="77777777" w:rsidR="00B907C1" w:rsidRDefault="00B907C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6342" w14:textId="77777777" w:rsidR="00670A41" w:rsidRDefault="00670A41">
      <w:r>
        <w:separator/>
      </w:r>
    </w:p>
  </w:footnote>
  <w:footnote w:type="continuationSeparator" w:id="0">
    <w:p w14:paraId="01CBA3A6" w14:textId="77777777" w:rsidR="00670A41" w:rsidRDefault="0067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4C"/>
    <w:multiLevelType w:val="hybridMultilevel"/>
    <w:tmpl w:val="A92EF280"/>
    <w:lvl w:ilvl="0" w:tplc="D826A30C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A1748DAE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DCD2FAE4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A8C87764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BBA8D412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33803972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23BE8CB6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C05032DC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9C8E78CE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1">
    <w:nsid w:val="02A638FD"/>
    <w:multiLevelType w:val="hybridMultilevel"/>
    <w:tmpl w:val="0060AA6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36A4F"/>
    <w:multiLevelType w:val="hybridMultilevel"/>
    <w:tmpl w:val="6122ED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63E0A"/>
    <w:multiLevelType w:val="multilevel"/>
    <w:tmpl w:val="9AB6D0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4">
    <w:nsid w:val="1DF61CB3"/>
    <w:multiLevelType w:val="hybridMultilevel"/>
    <w:tmpl w:val="4C00EDB8"/>
    <w:lvl w:ilvl="0" w:tplc="4986E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4E4"/>
    <w:multiLevelType w:val="hybridMultilevel"/>
    <w:tmpl w:val="EBE8A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404D"/>
    <w:multiLevelType w:val="singleLevel"/>
    <w:tmpl w:val="17DA5CF0"/>
    <w:lvl w:ilvl="0">
      <w:start w:val="1"/>
      <w:numFmt w:val="upp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7">
    <w:nsid w:val="3EB44471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F3928A8"/>
    <w:multiLevelType w:val="hybridMultilevel"/>
    <w:tmpl w:val="0030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2F69"/>
    <w:multiLevelType w:val="hybridMultilevel"/>
    <w:tmpl w:val="158AB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F4C65"/>
    <w:multiLevelType w:val="hybridMultilevel"/>
    <w:tmpl w:val="132611F8"/>
    <w:lvl w:ilvl="0" w:tplc="623612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6A48"/>
    <w:multiLevelType w:val="hybridMultilevel"/>
    <w:tmpl w:val="EC8C5EC2"/>
    <w:lvl w:ilvl="0" w:tplc="62385E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F8A6A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16E28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5AF58F6"/>
    <w:multiLevelType w:val="hybridMultilevel"/>
    <w:tmpl w:val="39666EFE"/>
    <w:lvl w:ilvl="0" w:tplc="3E34D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09E"/>
    <w:multiLevelType w:val="hybridMultilevel"/>
    <w:tmpl w:val="4CD04800"/>
    <w:lvl w:ilvl="0" w:tplc="11B25A9A">
      <w:start w:val="3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17E4C988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E8080D88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6098402E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AC7A531A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923ED15E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90F233B0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51D6009A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54326126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15">
    <w:nsid w:val="672835E2"/>
    <w:multiLevelType w:val="hybridMultilevel"/>
    <w:tmpl w:val="B21C89FE"/>
    <w:lvl w:ilvl="0" w:tplc="62385E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F434E"/>
    <w:multiLevelType w:val="hybridMultilevel"/>
    <w:tmpl w:val="4C00EDB8"/>
    <w:lvl w:ilvl="0" w:tplc="4986E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C3453"/>
    <w:multiLevelType w:val="hybridMultilevel"/>
    <w:tmpl w:val="091E25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17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5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6"/>
    <w:rsid w:val="000076CD"/>
    <w:rsid w:val="0002179B"/>
    <w:rsid w:val="00066EE0"/>
    <w:rsid w:val="00073846"/>
    <w:rsid w:val="00086FD2"/>
    <w:rsid w:val="00097CE4"/>
    <w:rsid w:val="000A474A"/>
    <w:rsid w:val="000C0F75"/>
    <w:rsid w:val="000E253C"/>
    <w:rsid w:val="00107C65"/>
    <w:rsid w:val="00130D3C"/>
    <w:rsid w:val="001330F1"/>
    <w:rsid w:val="00134423"/>
    <w:rsid w:val="00156D37"/>
    <w:rsid w:val="00171C5C"/>
    <w:rsid w:val="00176094"/>
    <w:rsid w:val="001A046C"/>
    <w:rsid w:val="001C705A"/>
    <w:rsid w:val="001D471B"/>
    <w:rsid w:val="001E29E9"/>
    <w:rsid w:val="001F06D6"/>
    <w:rsid w:val="001F527D"/>
    <w:rsid w:val="001F534D"/>
    <w:rsid w:val="00211BAB"/>
    <w:rsid w:val="00224E5B"/>
    <w:rsid w:val="00234E7A"/>
    <w:rsid w:val="00242699"/>
    <w:rsid w:val="00250CDC"/>
    <w:rsid w:val="00284DD0"/>
    <w:rsid w:val="002A0769"/>
    <w:rsid w:val="002D576F"/>
    <w:rsid w:val="002E68CE"/>
    <w:rsid w:val="002F252D"/>
    <w:rsid w:val="002F5BA0"/>
    <w:rsid w:val="00334032"/>
    <w:rsid w:val="003532AB"/>
    <w:rsid w:val="00371D82"/>
    <w:rsid w:val="0038142F"/>
    <w:rsid w:val="003850D7"/>
    <w:rsid w:val="0038652D"/>
    <w:rsid w:val="00394709"/>
    <w:rsid w:val="003A3B02"/>
    <w:rsid w:val="003A5123"/>
    <w:rsid w:val="003B7F9D"/>
    <w:rsid w:val="003C55AB"/>
    <w:rsid w:val="003C6E6E"/>
    <w:rsid w:val="003C739E"/>
    <w:rsid w:val="003D321A"/>
    <w:rsid w:val="003E6F49"/>
    <w:rsid w:val="003F0E08"/>
    <w:rsid w:val="00401E72"/>
    <w:rsid w:val="00406C8B"/>
    <w:rsid w:val="0041135D"/>
    <w:rsid w:val="0041296A"/>
    <w:rsid w:val="004234C3"/>
    <w:rsid w:val="00444C32"/>
    <w:rsid w:val="00450B51"/>
    <w:rsid w:val="004573E3"/>
    <w:rsid w:val="00462469"/>
    <w:rsid w:val="00470BB7"/>
    <w:rsid w:val="004769E6"/>
    <w:rsid w:val="00481C2E"/>
    <w:rsid w:val="004841A1"/>
    <w:rsid w:val="00492793"/>
    <w:rsid w:val="00496D00"/>
    <w:rsid w:val="004A4AE5"/>
    <w:rsid w:val="004A77C5"/>
    <w:rsid w:val="004B1CD2"/>
    <w:rsid w:val="004D4D27"/>
    <w:rsid w:val="004D5A3C"/>
    <w:rsid w:val="004D782B"/>
    <w:rsid w:val="004D7E99"/>
    <w:rsid w:val="004F7749"/>
    <w:rsid w:val="00520CE6"/>
    <w:rsid w:val="00555B96"/>
    <w:rsid w:val="005824FF"/>
    <w:rsid w:val="0058346D"/>
    <w:rsid w:val="00585724"/>
    <w:rsid w:val="00586809"/>
    <w:rsid w:val="00586950"/>
    <w:rsid w:val="00591FAC"/>
    <w:rsid w:val="00595AC7"/>
    <w:rsid w:val="005A5153"/>
    <w:rsid w:val="005C4E6C"/>
    <w:rsid w:val="005C7EC6"/>
    <w:rsid w:val="005D1FDE"/>
    <w:rsid w:val="005F28FD"/>
    <w:rsid w:val="005F7B2E"/>
    <w:rsid w:val="0060285F"/>
    <w:rsid w:val="006136BB"/>
    <w:rsid w:val="006255B3"/>
    <w:rsid w:val="00643BE2"/>
    <w:rsid w:val="00647AC6"/>
    <w:rsid w:val="00653759"/>
    <w:rsid w:val="006577DC"/>
    <w:rsid w:val="00665946"/>
    <w:rsid w:val="00670A41"/>
    <w:rsid w:val="00682D60"/>
    <w:rsid w:val="006935A7"/>
    <w:rsid w:val="006A1B5B"/>
    <w:rsid w:val="006A3A0A"/>
    <w:rsid w:val="006B097A"/>
    <w:rsid w:val="006E087F"/>
    <w:rsid w:val="006E1C78"/>
    <w:rsid w:val="006E3F02"/>
    <w:rsid w:val="006F62BC"/>
    <w:rsid w:val="006F718E"/>
    <w:rsid w:val="0073530B"/>
    <w:rsid w:val="00754E44"/>
    <w:rsid w:val="00755CD8"/>
    <w:rsid w:val="0076108B"/>
    <w:rsid w:val="0076532C"/>
    <w:rsid w:val="00766FCB"/>
    <w:rsid w:val="00792830"/>
    <w:rsid w:val="007C142A"/>
    <w:rsid w:val="007F5F8E"/>
    <w:rsid w:val="007F76C3"/>
    <w:rsid w:val="00803981"/>
    <w:rsid w:val="00820BC2"/>
    <w:rsid w:val="00843BFC"/>
    <w:rsid w:val="0086641E"/>
    <w:rsid w:val="00874D16"/>
    <w:rsid w:val="00877DE8"/>
    <w:rsid w:val="008812A7"/>
    <w:rsid w:val="008820FD"/>
    <w:rsid w:val="00883EE3"/>
    <w:rsid w:val="008A19CA"/>
    <w:rsid w:val="008A4B2B"/>
    <w:rsid w:val="008A7CB7"/>
    <w:rsid w:val="008B5FA7"/>
    <w:rsid w:val="008F7CB5"/>
    <w:rsid w:val="009046F5"/>
    <w:rsid w:val="0091018F"/>
    <w:rsid w:val="00931E46"/>
    <w:rsid w:val="009334C7"/>
    <w:rsid w:val="00935840"/>
    <w:rsid w:val="00943B73"/>
    <w:rsid w:val="00945C98"/>
    <w:rsid w:val="009558FF"/>
    <w:rsid w:val="00962EEA"/>
    <w:rsid w:val="00965489"/>
    <w:rsid w:val="00990C0C"/>
    <w:rsid w:val="00997558"/>
    <w:rsid w:val="009A19D9"/>
    <w:rsid w:val="009B0C52"/>
    <w:rsid w:val="009B308B"/>
    <w:rsid w:val="009C3174"/>
    <w:rsid w:val="009C78CB"/>
    <w:rsid w:val="009D1C48"/>
    <w:rsid w:val="009D2556"/>
    <w:rsid w:val="009D40E4"/>
    <w:rsid w:val="009F709A"/>
    <w:rsid w:val="00A15ACA"/>
    <w:rsid w:val="00A713BA"/>
    <w:rsid w:val="00A71B02"/>
    <w:rsid w:val="00A822E0"/>
    <w:rsid w:val="00AC334B"/>
    <w:rsid w:val="00AC5BCE"/>
    <w:rsid w:val="00AE1841"/>
    <w:rsid w:val="00B2754A"/>
    <w:rsid w:val="00B30836"/>
    <w:rsid w:val="00B34662"/>
    <w:rsid w:val="00B4643F"/>
    <w:rsid w:val="00B6272F"/>
    <w:rsid w:val="00B7301D"/>
    <w:rsid w:val="00B76F0F"/>
    <w:rsid w:val="00B860B0"/>
    <w:rsid w:val="00B907C1"/>
    <w:rsid w:val="00BB6B3F"/>
    <w:rsid w:val="00BD54C1"/>
    <w:rsid w:val="00BF68BC"/>
    <w:rsid w:val="00C01B0E"/>
    <w:rsid w:val="00C03E2B"/>
    <w:rsid w:val="00C10D41"/>
    <w:rsid w:val="00C1239B"/>
    <w:rsid w:val="00C1256C"/>
    <w:rsid w:val="00C14460"/>
    <w:rsid w:val="00C16123"/>
    <w:rsid w:val="00C17F56"/>
    <w:rsid w:val="00C409C5"/>
    <w:rsid w:val="00C5594F"/>
    <w:rsid w:val="00C606D6"/>
    <w:rsid w:val="00C968C4"/>
    <w:rsid w:val="00CC3065"/>
    <w:rsid w:val="00CE23AD"/>
    <w:rsid w:val="00CE3C10"/>
    <w:rsid w:val="00CE4E10"/>
    <w:rsid w:val="00D07C18"/>
    <w:rsid w:val="00D2573D"/>
    <w:rsid w:val="00D314E1"/>
    <w:rsid w:val="00D66149"/>
    <w:rsid w:val="00D66AFE"/>
    <w:rsid w:val="00D67417"/>
    <w:rsid w:val="00D77615"/>
    <w:rsid w:val="00D77A15"/>
    <w:rsid w:val="00D801E6"/>
    <w:rsid w:val="00DC447F"/>
    <w:rsid w:val="00DE47B7"/>
    <w:rsid w:val="00DF3CE1"/>
    <w:rsid w:val="00E04A4E"/>
    <w:rsid w:val="00E04F4C"/>
    <w:rsid w:val="00E14127"/>
    <w:rsid w:val="00E21945"/>
    <w:rsid w:val="00E266A2"/>
    <w:rsid w:val="00E30F45"/>
    <w:rsid w:val="00E34267"/>
    <w:rsid w:val="00E3679F"/>
    <w:rsid w:val="00E522AD"/>
    <w:rsid w:val="00E55D6E"/>
    <w:rsid w:val="00E56642"/>
    <w:rsid w:val="00E9783A"/>
    <w:rsid w:val="00EA7EC7"/>
    <w:rsid w:val="00ED0B72"/>
    <w:rsid w:val="00ED245C"/>
    <w:rsid w:val="00F07D21"/>
    <w:rsid w:val="00F140C0"/>
    <w:rsid w:val="00F41ABB"/>
    <w:rsid w:val="00F6089E"/>
    <w:rsid w:val="00F61922"/>
    <w:rsid w:val="00F74DDA"/>
    <w:rsid w:val="00F9160B"/>
    <w:rsid w:val="00F9390E"/>
    <w:rsid w:val="00FB3113"/>
    <w:rsid w:val="00FB636E"/>
    <w:rsid w:val="00FC1D47"/>
    <w:rsid w:val="00FD3BF6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360" w:after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NormlOdr">
    <w:name w:val="NormálOdr"/>
    <w:basedOn w:val="Normln"/>
    <w:pPr>
      <w:tabs>
        <w:tab w:val="left" w:pos="4536"/>
      </w:tabs>
    </w:pPr>
    <w:rPr>
      <w:b/>
      <w:sz w:val="24"/>
    </w:rPr>
  </w:style>
  <w:style w:type="paragraph" w:customStyle="1" w:styleId="NormlOdr2">
    <w:name w:val="NormálOdr2"/>
    <w:basedOn w:val="Normln"/>
    <w:pPr>
      <w:tabs>
        <w:tab w:val="left" w:pos="2835"/>
        <w:tab w:val="left" w:pos="5103"/>
        <w:tab w:val="left" w:pos="6946"/>
      </w:tabs>
      <w:jc w:val="both"/>
    </w:pPr>
    <w:rPr>
      <w:sz w:val="24"/>
    </w:rPr>
  </w:style>
  <w:style w:type="paragraph" w:customStyle="1" w:styleId="NormCislo">
    <w:name w:val="NormáCislo"/>
    <w:basedOn w:val="Normln"/>
    <w:pPr>
      <w:tabs>
        <w:tab w:val="left" w:pos="360"/>
      </w:tabs>
      <w:spacing w:before="120"/>
      <w:ind w:left="360" w:hanging="360"/>
      <w:jc w:val="both"/>
    </w:pPr>
    <w:rPr>
      <w:sz w:val="24"/>
    </w:rPr>
  </w:style>
  <w:style w:type="paragraph" w:customStyle="1" w:styleId="Normal1">
    <w:name w:val="Normal1"/>
    <w:basedOn w:val="Normln"/>
    <w:pPr>
      <w:spacing w:before="120"/>
      <w:ind w:left="284"/>
      <w:jc w:val="both"/>
    </w:pPr>
    <w:rPr>
      <w:sz w:val="24"/>
    </w:rPr>
  </w:style>
  <w:style w:type="paragraph" w:customStyle="1" w:styleId="TEXTFAXU">
    <w:name w:val="TEXT FAXU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overflowPunct/>
      <w:adjustRightInd/>
      <w:spacing w:before="20" w:after="120"/>
      <w:ind w:left="1435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pPr>
      <w:overflowPunct/>
      <w:adjustRightInd/>
      <w:spacing w:before="20" w:after="120"/>
      <w:ind w:left="1440"/>
      <w:jc w:val="both"/>
      <w:textAlignment w:val="auto"/>
    </w:pPr>
    <w:rPr>
      <w:sz w:val="24"/>
    </w:rPr>
  </w:style>
  <w:style w:type="paragraph" w:styleId="Zkladntextodsazen">
    <w:name w:val="Body Text Indent"/>
    <w:basedOn w:val="Normln"/>
    <w:pPr>
      <w:overflowPunct/>
      <w:adjustRightInd/>
      <w:spacing w:before="120"/>
      <w:jc w:val="both"/>
      <w:textAlignment w:val="auto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537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37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5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54E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54E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3F02"/>
    <w:pPr>
      <w:ind w:left="720"/>
      <w:contextualSpacing/>
    </w:pPr>
  </w:style>
  <w:style w:type="paragraph" w:customStyle="1" w:styleId="normcislo0">
    <w:name w:val="normcislo"/>
    <w:basedOn w:val="Normln"/>
    <w:rsid w:val="00BF68BC"/>
    <w:pPr>
      <w:overflowPunct/>
      <w:adjustRightInd/>
      <w:spacing w:before="120"/>
      <w:ind w:left="360" w:hanging="360"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FD44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4FB"/>
  </w:style>
  <w:style w:type="character" w:customStyle="1" w:styleId="TextkomenteChar">
    <w:name w:val="Text komentáře Char"/>
    <w:basedOn w:val="Standardnpsmoodstavce"/>
    <w:link w:val="Textkomente"/>
    <w:semiHidden/>
    <w:rsid w:val="00FD44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4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4F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C4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360" w:after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NormlOdr">
    <w:name w:val="NormálOdr"/>
    <w:basedOn w:val="Normln"/>
    <w:pPr>
      <w:tabs>
        <w:tab w:val="left" w:pos="4536"/>
      </w:tabs>
    </w:pPr>
    <w:rPr>
      <w:b/>
      <w:sz w:val="24"/>
    </w:rPr>
  </w:style>
  <w:style w:type="paragraph" w:customStyle="1" w:styleId="NormlOdr2">
    <w:name w:val="NormálOdr2"/>
    <w:basedOn w:val="Normln"/>
    <w:pPr>
      <w:tabs>
        <w:tab w:val="left" w:pos="2835"/>
        <w:tab w:val="left" w:pos="5103"/>
        <w:tab w:val="left" w:pos="6946"/>
      </w:tabs>
      <w:jc w:val="both"/>
    </w:pPr>
    <w:rPr>
      <w:sz w:val="24"/>
    </w:rPr>
  </w:style>
  <w:style w:type="paragraph" w:customStyle="1" w:styleId="NormCislo">
    <w:name w:val="NormáCislo"/>
    <w:basedOn w:val="Normln"/>
    <w:pPr>
      <w:tabs>
        <w:tab w:val="left" w:pos="360"/>
      </w:tabs>
      <w:spacing w:before="120"/>
      <w:ind w:left="360" w:hanging="360"/>
      <w:jc w:val="both"/>
    </w:pPr>
    <w:rPr>
      <w:sz w:val="24"/>
    </w:rPr>
  </w:style>
  <w:style w:type="paragraph" w:customStyle="1" w:styleId="Normal1">
    <w:name w:val="Normal1"/>
    <w:basedOn w:val="Normln"/>
    <w:pPr>
      <w:spacing w:before="120"/>
      <w:ind w:left="284"/>
      <w:jc w:val="both"/>
    </w:pPr>
    <w:rPr>
      <w:sz w:val="24"/>
    </w:rPr>
  </w:style>
  <w:style w:type="paragraph" w:customStyle="1" w:styleId="TEXTFAXU">
    <w:name w:val="TEXT FAXU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overflowPunct/>
      <w:adjustRightInd/>
      <w:spacing w:before="20" w:after="120"/>
      <w:ind w:left="1435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pPr>
      <w:overflowPunct/>
      <w:adjustRightInd/>
      <w:spacing w:before="20" w:after="120"/>
      <w:ind w:left="1440"/>
      <w:jc w:val="both"/>
      <w:textAlignment w:val="auto"/>
    </w:pPr>
    <w:rPr>
      <w:sz w:val="24"/>
    </w:rPr>
  </w:style>
  <w:style w:type="paragraph" w:styleId="Zkladntextodsazen">
    <w:name w:val="Body Text Indent"/>
    <w:basedOn w:val="Normln"/>
    <w:pPr>
      <w:overflowPunct/>
      <w:adjustRightInd/>
      <w:spacing w:before="120"/>
      <w:jc w:val="both"/>
      <w:textAlignment w:val="auto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537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37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5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54E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54E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3F02"/>
    <w:pPr>
      <w:ind w:left="720"/>
      <w:contextualSpacing/>
    </w:pPr>
  </w:style>
  <w:style w:type="paragraph" w:customStyle="1" w:styleId="normcislo0">
    <w:name w:val="normcislo"/>
    <w:basedOn w:val="Normln"/>
    <w:rsid w:val="00BF68BC"/>
    <w:pPr>
      <w:overflowPunct/>
      <w:adjustRightInd/>
      <w:spacing w:before="120"/>
      <w:ind w:left="360" w:hanging="360"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FD44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4FB"/>
  </w:style>
  <w:style w:type="character" w:customStyle="1" w:styleId="TextkomenteChar">
    <w:name w:val="Text komentáře Char"/>
    <w:basedOn w:val="Standardnpsmoodstavce"/>
    <w:link w:val="Textkomente"/>
    <w:semiHidden/>
    <w:rsid w:val="00FD44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4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4F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C4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0F42-9861-4B15-A041-AA821174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metodickém vedení SW projektu B-systém</vt:lpstr>
    </vt:vector>
  </TitlesOfParts>
  <Company>EG - Expert, s.r.o.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metodickém vedení SW projektu B-systém</dc:title>
  <dc:subject>990036</dc:subject>
  <dc:creator>Vojtěch Přibyl</dc:creator>
  <cp:lastModifiedBy>Ivana Borovičková</cp:lastModifiedBy>
  <cp:revision>2</cp:revision>
  <cp:lastPrinted>2022-01-24T12:36:00Z</cp:lastPrinted>
  <dcterms:created xsi:type="dcterms:W3CDTF">2022-02-03T06:35:00Z</dcterms:created>
  <dcterms:modified xsi:type="dcterms:W3CDTF">2022-02-03T06:35:00Z</dcterms:modified>
</cp:coreProperties>
</file>