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26196" w14:textId="29F21A37" w:rsidR="003237E7" w:rsidRPr="00DA20AF" w:rsidRDefault="005B38DE" w:rsidP="003237E7">
      <w:pPr>
        <w:jc w:val="center"/>
        <w:rPr>
          <w:rFonts w:ascii="Tahoma" w:hAnsi="Tahoma" w:cs="Tahoma"/>
          <w:b/>
          <w:sz w:val="18"/>
          <w:szCs w:val="18"/>
        </w:rPr>
      </w:pPr>
      <w:r w:rsidRPr="00DA20AF">
        <w:rPr>
          <w:rFonts w:ascii="Tahoma" w:hAnsi="Tahoma" w:cs="Tahoma"/>
          <w:b/>
          <w:sz w:val="18"/>
          <w:szCs w:val="18"/>
        </w:rPr>
        <w:t xml:space="preserve">Dodatek č. 1 </w:t>
      </w:r>
    </w:p>
    <w:p w14:paraId="0B2683B3" w14:textId="03736671" w:rsidR="003237E7" w:rsidRPr="00DA20AF" w:rsidRDefault="005B38DE" w:rsidP="003237E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DA20AF">
        <w:rPr>
          <w:rFonts w:ascii="Tahoma" w:hAnsi="Tahoma" w:cs="Tahoma"/>
          <w:b/>
          <w:sz w:val="18"/>
          <w:szCs w:val="18"/>
        </w:rPr>
        <w:t xml:space="preserve">ke </w:t>
      </w:r>
      <w:r w:rsidRPr="00DA20AF">
        <w:rPr>
          <w:rFonts w:ascii="Tahoma" w:hAnsi="Tahoma" w:cs="Tahoma"/>
          <w:b/>
          <w:bCs/>
          <w:sz w:val="18"/>
          <w:szCs w:val="18"/>
        </w:rPr>
        <w:t xml:space="preserve">smlouvě o </w:t>
      </w:r>
      <w:r w:rsidR="005B7A5C" w:rsidRPr="00DA20AF">
        <w:rPr>
          <w:rFonts w:ascii="Tahoma" w:hAnsi="Tahoma" w:cs="Tahoma"/>
          <w:b/>
          <w:bCs/>
          <w:sz w:val="18"/>
          <w:szCs w:val="18"/>
        </w:rPr>
        <w:t>zřízení a provozu konsignačního skladu</w:t>
      </w:r>
    </w:p>
    <w:p w14:paraId="5F971316" w14:textId="77777777" w:rsidR="003237E7" w:rsidRPr="00DA20AF" w:rsidRDefault="003237E7" w:rsidP="003237E7">
      <w:pPr>
        <w:pStyle w:val="BodyText21"/>
        <w:rPr>
          <w:rFonts w:ascii="Tahoma" w:hAnsi="Tahoma" w:cs="Tahoma"/>
          <w:b w:val="0"/>
          <w:sz w:val="16"/>
          <w:szCs w:val="16"/>
        </w:rPr>
      </w:pPr>
    </w:p>
    <w:p w14:paraId="41C42183" w14:textId="77777777" w:rsidR="003237E7" w:rsidRPr="00DA20AF" w:rsidRDefault="003237E7" w:rsidP="003237E7">
      <w:pPr>
        <w:pStyle w:val="BodyText21"/>
        <w:rPr>
          <w:rFonts w:ascii="Tahoma" w:hAnsi="Tahoma" w:cs="Tahoma"/>
          <w:b w:val="0"/>
          <w:sz w:val="16"/>
          <w:szCs w:val="16"/>
        </w:rPr>
      </w:pPr>
    </w:p>
    <w:p w14:paraId="3A5F4E95" w14:textId="140B1B9D" w:rsidR="003237E7" w:rsidRPr="00DA20AF" w:rsidRDefault="003237E7" w:rsidP="003237E7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b/>
          <w:sz w:val="16"/>
          <w:szCs w:val="16"/>
        </w:rPr>
        <w:t xml:space="preserve">Boston </w:t>
      </w:r>
      <w:proofErr w:type="spellStart"/>
      <w:r w:rsidRPr="00DA20AF">
        <w:rPr>
          <w:rStyle w:val="FontStyle16"/>
          <w:rFonts w:ascii="Tahoma" w:hAnsi="Tahoma" w:cs="Tahoma"/>
          <w:b/>
          <w:sz w:val="16"/>
          <w:szCs w:val="16"/>
        </w:rPr>
        <w:t>Scientific</w:t>
      </w:r>
      <w:proofErr w:type="spellEnd"/>
      <w:r w:rsidRPr="00DA20AF">
        <w:rPr>
          <w:rStyle w:val="FontStyle16"/>
          <w:rFonts w:ascii="Tahoma" w:hAnsi="Tahoma" w:cs="Tahoma"/>
          <w:b/>
          <w:sz w:val="16"/>
          <w:szCs w:val="16"/>
        </w:rPr>
        <w:t xml:space="preserve"> Česká republika s.r.o.</w:t>
      </w:r>
    </w:p>
    <w:p w14:paraId="4A7868FE" w14:textId="6F6E56BF" w:rsidR="009D1891" w:rsidRPr="00DA20AF" w:rsidRDefault="009D1891" w:rsidP="009D1891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 xml:space="preserve">zapsaná v obchodním rejstříku vedeném Městským soudem v Praze, </w:t>
      </w:r>
      <w:proofErr w:type="spellStart"/>
      <w:r w:rsidR="00452AC4">
        <w:rPr>
          <w:rStyle w:val="FontStyle16"/>
          <w:rFonts w:ascii="Tahoma" w:hAnsi="Tahoma" w:cs="Tahoma"/>
          <w:sz w:val="16"/>
          <w:szCs w:val="16"/>
        </w:rPr>
        <w:t>sp</w:t>
      </w:r>
      <w:proofErr w:type="spellEnd"/>
      <w:r w:rsidR="00452AC4">
        <w:rPr>
          <w:rStyle w:val="FontStyle16"/>
          <w:rFonts w:ascii="Tahoma" w:hAnsi="Tahoma" w:cs="Tahoma"/>
          <w:sz w:val="16"/>
          <w:szCs w:val="16"/>
        </w:rPr>
        <w:t xml:space="preserve">. zn. </w:t>
      </w:r>
      <w:r w:rsidRPr="00DA20AF">
        <w:rPr>
          <w:rStyle w:val="FontStyle16"/>
          <w:rFonts w:ascii="Tahoma" w:hAnsi="Tahoma" w:cs="Tahoma"/>
          <w:sz w:val="16"/>
          <w:szCs w:val="16"/>
        </w:rPr>
        <w:t>C 56799</w:t>
      </w:r>
    </w:p>
    <w:p w14:paraId="755683E4" w14:textId="084E2B1D" w:rsidR="003237E7" w:rsidRPr="00DA20AF" w:rsidRDefault="009D1891" w:rsidP="003237E7">
      <w:pPr>
        <w:shd w:val="clear" w:color="auto" w:fill="FFFFFF"/>
        <w:textAlignment w:val="baseline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s</w:t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 xml:space="preserve">e sídlem: 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>Karla Engliše 3219/4, 150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 xml:space="preserve"> </w:t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>00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 xml:space="preserve"> Praha 5 - Smíchov</w:t>
      </w:r>
    </w:p>
    <w:p w14:paraId="130EB2E6" w14:textId="1CD24F2D" w:rsidR="003237E7" w:rsidRPr="00DA20AF" w:rsidRDefault="003237E7" w:rsidP="003237E7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IČ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>O</w:t>
      </w:r>
      <w:r w:rsidRPr="00DA20AF">
        <w:rPr>
          <w:rStyle w:val="FontStyle16"/>
          <w:rFonts w:ascii="Tahoma" w:hAnsi="Tahoma" w:cs="Tahoma"/>
          <w:sz w:val="16"/>
          <w:szCs w:val="16"/>
        </w:rPr>
        <w:t>: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ab/>
      </w:r>
      <w:r w:rsidRPr="00DA20AF">
        <w:rPr>
          <w:rStyle w:val="FontStyle16"/>
          <w:rFonts w:ascii="Tahoma" w:hAnsi="Tahoma" w:cs="Tahoma"/>
          <w:sz w:val="16"/>
          <w:szCs w:val="16"/>
        </w:rPr>
        <w:t>25635972</w:t>
      </w:r>
    </w:p>
    <w:p w14:paraId="35F1D8C7" w14:textId="2A9AE2A5" w:rsidR="003237E7" w:rsidRPr="00DA20AF" w:rsidRDefault="003237E7" w:rsidP="003237E7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 xml:space="preserve">DIČ: 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ab/>
      </w:r>
      <w:r w:rsidRPr="00DA20AF">
        <w:rPr>
          <w:rStyle w:val="FontStyle16"/>
          <w:rFonts w:ascii="Tahoma" w:hAnsi="Tahoma" w:cs="Tahoma"/>
          <w:sz w:val="16"/>
          <w:szCs w:val="16"/>
        </w:rPr>
        <w:t>CZ25635972</w:t>
      </w:r>
    </w:p>
    <w:p w14:paraId="5DB466B0" w14:textId="1F4A4B41" w:rsidR="003237E7" w:rsidRPr="00DA20AF" w:rsidRDefault="009D1891" w:rsidP="003237E7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z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>astoupená</w:t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>Ing. Michaelou Škoda Luftovou, prokuristkou</w:t>
      </w:r>
    </w:p>
    <w:p w14:paraId="27E382AE" w14:textId="7C7859D0" w:rsidR="003237E7" w:rsidRPr="00DA20AF" w:rsidRDefault="005B38DE" w:rsidP="005B38DE">
      <w:pPr>
        <w:pStyle w:val="Style7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(</w:t>
      </w:r>
      <w:r w:rsidR="003237E7" w:rsidRPr="00DA20AF">
        <w:rPr>
          <w:rFonts w:ascii="Tahoma" w:hAnsi="Tahoma" w:cs="Tahoma"/>
          <w:sz w:val="16"/>
          <w:szCs w:val="16"/>
        </w:rPr>
        <w:t>dále jen „</w:t>
      </w:r>
      <w:r w:rsidR="005B7A5C" w:rsidRPr="00DA20AF">
        <w:rPr>
          <w:rFonts w:ascii="Tahoma" w:hAnsi="Tahoma" w:cs="Tahoma"/>
          <w:b/>
          <w:sz w:val="16"/>
          <w:szCs w:val="16"/>
        </w:rPr>
        <w:t>konsignant</w:t>
      </w:r>
      <w:r w:rsidR="003237E7" w:rsidRPr="00DA20AF">
        <w:rPr>
          <w:rFonts w:ascii="Tahoma" w:hAnsi="Tahoma" w:cs="Tahoma"/>
          <w:sz w:val="16"/>
          <w:szCs w:val="16"/>
        </w:rPr>
        <w:t>“</w:t>
      </w:r>
      <w:r w:rsidRPr="00DA20AF">
        <w:rPr>
          <w:rFonts w:ascii="Tahoma" w:hAnsi="Tahoma" w:cs="Tahoma"/>
          <w:sz w:val="16"/>
          <w:szCs w:val="16"/>
        </w:rPr>
        <w:t>)</w:t>
      </w:r>
    </w:p>
    <w:p w14:paraId="5E191ECE" w14:textId="77777777" w:rsidR="003237E7" w:rsidRPr="00DA20AF" w:rsidRDefault="003237E7" w:rsidP="003237E7">
      <w:pPr>
        <w:ind w:right="484"/>
        <w:rPr>
          <w:rStyle w:val="FontStyle16"/>
          <w:rFonts w:ascii="Tahoma" w:hAnsi="Tahoma" w:cs="Tahoma"/>
          <w:sz w:val="16"/>
          <w:szCs w:val="16"/>
        </w:rPr>
      </w:pPr>
    </w:p>
    <w:p w14:paraId="04BFBDA0" w14:textId="77777777" w:rsidR="003237E7" w:rsidRPr="00DA20AF" w:rsidRDefault="003237E7" w:rsidP="003237E7">
      <w:pPr>
        <w:pStyle w:val="Style4"/>
        <w:widowControl/>
        <w:spacing w:line="240" w:lineRule="exact"/>
        <w:jc w:val="both"/>
        <w:rPr>
          <w:rFonts w:ascii="Tahoma" w:hAnsi="Tahoma" w:cs="Tahoma"/>
          <w:sz w:val="16"/>
          <w:szCs w:val="16"/>
        </w:rPr>
      </w:pPr>
      <w:r w:rsidRPr="00DA20AF">
        <w:rPr>
          <w:rFonts w:ascii="Tahoma" w:hAnsi="Tahoma" w:cs="Tahoma"/>
          <w:sz w:val="16"/>
          <w:szCs w:val="16"/>
        </w:rPr>
        <w:t>a</w:t>
      </w:r>
    </w:p>
    <w:p w14:paraId="3AC444A5" w14:textId="77777777" w:rsidR="005B38DE" w:rsidRPr="00DA20AF" w:rsidRDefault="005B38DE" w:rsidP="003237E7">
      <w:pPr>
        <w:shd w:val="clear" w:color="auto" w:fill="FFFFFF"/>
        <w:textAlignment w:val="baseline"/>
        <w:rPr>
          <w:rStyle w:val="FontStyle16"/>
          <w:rFonts w:ascii="Tahoma" w:hAnsi="Tahoma" w:cs="Tahoma"/>
          <w:b/>
          <w:sz w:val="16"/>
          <w:szCs w:val="16"/>
        </w:rPr>
      </w:pPr>
    </w:p>
    <w:p w14:paraId="5896E0B8" w14:textId="32EED48A" w:rsidR="003237E7" w:rsidRPr="00DA20AF" w:rsidRDefault="009D1891" w:rsidP="003237E7">
      <w:pPr>
        <w:shd w:val="clear" w:color="auto" w:fill="FFFFFF"/>
        <w:textAlignment w:val="baseline"/>
        <w:rPr>
          <w:rStyle w:val="FontStyle16"/>
          <w:rFonts w:ascii="Tahoma" w:hAnsi="Tahoma" w:cs="Tahoma"/>
          <w:b/>
          <w:sz w:val="16"/>
          <w:szCs w:val="16"/>
        </w:rPr>
      </w:pPr>
      <w:r w:rsidRPr="00DA20AF">
        <w:rPr>
          <w:rStyle w:val="FontStyle16"/>
          <w:rFonts w:ascii="Tahoma" w:hAnsi="Tahoma" w:cs="Tahoma"/>
          <w:b/>
          <w:sz w:val="16"/>
          <w:szCs w:val="16"/>
        </w:rPr>
        <w:t>Všeobecná fakultní nemocnice v Praze</w:t>
      </w:r>
    </w:p>
    <w:p w14:paraId="2F37E855" w14:textId="1189B5BA" w:rsidR="003237E7" w:rsidRPr="00DA20AF" w:rsidRDefault="00A230C4" w:rsidP="003237E7">
      <w:pPr>
        <w:shd w:val="clear" w:color="auto" w:fill="FFFFFF"/>
        <w:textAlignment w:val="baseline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s</w:t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 xml:space="preserve">e sídlem: </w:t>
      </w:r>
      <w:r w:rsidR="009D1891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 xml:space="preserve">U </w:t>
      </w:r>
      <w:r w:rsidR="00F7244E" w:rsidRPr="00DA20AF">
        <w:rPr>
          <w:rStyle w:val="FontStyle16"/>
          <w:rFonts w:ascii="Tahoma" w:hAnsi="Tahoma" w:cs="Tahoma"/>
          <w:sz w:val="16"/>
          <w:szCs w:val="16"/>
        </w:rPr>
        <w:t>N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>emocnice 499/2, 128 0</w:t>
      </w:r>
      <w:r w:rsidR="00F7244E" w:rsidRPr="00DA20AF">
        <w:rPr>
          <w:rStyle w:val="FontStyle16"/>
          <w:rFonts w:ascii="Tahoma" w:hAnsi="Tahoma" w:cs="Tahoma"/>
          <w:sz w:val="16"/>
          <w:szCs w:val="16"/>
        </w:rPr>
        <w:t>8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 xml:space="preserve"> Praha 2</w:t>
      </w:r>
    </w:p>
    <w:p w14:paraId="0ED8D787" w14:textId="55BFC3C6" w:rsidR="003237E7" w:rsidRPr="00DA20AF" w:rsidRDefault="003237E7" w:rsidP="003237E7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IČ</w:t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>O</w:t>
      </w:r>
      <w:r w:rsidRPr="00DA20AF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9D1891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9D1891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>00064165</w:t>
      </w:r>
    </w:p>
    <w:p w14:paraId="2FD116EF" w14:textId="305FBB05" w:rsidR="003237E7" w:rsidRPr="00DA20AF" w:rsidRDefault="003237E7" w:rsidP="003237E7">
      <w:pPr>
        <w:ind w:right="484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 xml:space="preserve">DIČ: </w:t>
      </w:r>
      <w:r w:rsidR="009D1891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9D1891" w:rsidRPr="00DA20AF">
        <w:rPr>
          <w:rStyle w:val="FontStyle16"/>
          <w:rFonts w:ascii="Tahoma" w:hAnsi="Tahoma" w:cs="Tahoma"/>
          <w:sz w:val="16"/>
          <w:szCs w:val="16"/>
        </w:rPr>
        <w:tab/>
      </w:r>
      <w:r w:rsidR="00B96B67" w:rsidRPr="00DA20AF">
        <w:rPr>
          <w:rStyle w:val="FontStyle16"/>
          <w:rFonts w:ascii="Tahoma" w:hAnsi="Tahoma" w:cs="Tahoma"/>
          <w:sz w:val="16"/>
          <w:szCs w:val="16"/>
        </w:rPr>
        <w:t>CZ00064165</w:t>
      </w:r>
    </w:p>
    <w:p w14:paraId="25C156A9" w14:textId="56016B70" w:rsidR="005B38DE" w:rsidRPr="00DA20AF" w:rsidRDefault="00A230C4" w:rsidP="005B38DE">
      <w:pPr>
        <w:ind w:right="-2"/>
        <w:rPr>
          <w:rStyle w:val="FontStyle16"/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z</w:t>
      </w:r>
      <w:r w:rsidR="009D1891" w:rsidRPr="00DA20AF">
        <w:rPr>
          <w:rStyle w:val="FontStyle16"/>
          <w:rFonts w:ascii="Tahoma" w:hAnsi="Tahoma" w:cs="Tahoma"/>
          <w:sz w:val="16"/>
          <w:szCs w:val="16"/>
        </w:rPr>
        <w:t>astoupená</w:t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 xml:space="preserve">: </w:t>
      </w:r>
      <w:r w:rsidR="009D1891" w:rsidRPr="00DA20AF">
        <w:rPr>
          <w:rStyle w:val="FontStyle16"/>
          <w:rFonts w:ascii="Tahoma" w:hAnsi="Tahoma" w:cs="Tahoma"/>
          <w:sz w:val="16"/>
          <w:szCs w:val="16"/>
        </w:rPr>
        <w:tab/>
        <w:t>prof. MUDr. Davidem Feltlem, Ph.D., MBA</w:t>
      </w:r>
      <w:r w:rsidR="003237E7" w:rsidRPr="00DA20AF">
        <w:rPr>
          <w:rStyle w:val="FontStyle16"/>
          <w:rFonts w:ascii="Tahoma" w:hAnsi="Tahoma" w:cs="Tahoma"/>
          <w:sz w:val="16"/>
          <w:szCs w:val="16"/>
        </w:rPr>
        <w:t>, ředitelem</w:t>
      </w:r>
    </w:p>
    <w:p w14:paraId="52682E54" w14:textId="001B53EE" w:rsidR="003237E7" w:rsidRPr="00DA20AF" w:rsidRDefault="005B38DE" w:rsidP="005B38DE">
      <w:pPr>
        <w:ind w:right="-2"/>
        <w:rPr>
          <w:rFonts w:ascii="Tahoma" w:hAnsi="Tahoma" w:cs="Tahoma"/>
          <w:sz w:val="16"/>
          <w:szCs w:val="16"/>
        </w:rPr>
      </w:pPr>
      <w:r w:rsidRPr="00DA20AF">
        <w:rPr>
          <w:rStyle w:val="FontStyle16"/>
          <w:rFonts w:ascii="Tahoma" w:hAnsi="Tahoma" w:cs="Tahoma"/>
          <w:sz w:val="16"/>
          <w:szCs w:val="16"/>
        </w:rPr>
        <w:t>(</w:t>
      </w:r>
      <w:r w:rsidR="003237E7" w:rsidRPr="00DA20AF">
        <w:rPr>
          <w:rFonts w:ascii="Tahoma" w:hAnsi="Tahoma" w:cs="Tahoma"/>
          <w:sz w:val="16"/>
          <w:szCs w:val="16"/>
        </w:rPr>
        <w:t>dále jen „</w:t>
      </w:r>
      <w:r w:rsidR="005B7A5C" w:rsidRPr="00DA20AF">
        <w:rPr>
          <w:rFonts w:ascii="Tahoma" w:hAnsi="Tahoma" w:cs="Tahoma"/>
          <w:b/>
          <w:sz w:val="16"/>
          <w:szCs w:val="16"/>
        </w:rPr>
        <w:t>konsignatář</w:t>
      </w:r>
      <w:r w:rsidR="003237E7" w:rsidRPr="00DA20AF">
        <w:rPr>
          <w:rFonts w:ascii="Tahoma" w:hAnsi="Tahoma" w:cs="Tahoma"/>
          <w:sz w:val="16"/>
          <w:szCs w:val="16"/>
        </w:rPr>
        <w:t>“</w:t>
      </w:r>
      <w:r w:rsidRPr="00DA20AF">
        <w:rPr>
          <w:rFonts w:ascii="Tahoma" w:hAnsi="Tahoma" w:cs="Tahoma"/>
          <w:sz w:val="16"/>
          <w:szCs w:val="16"/>
        </w:rPr>
        <w:t>)</w:t>
      </w:r>
    </w:p>
    <w:p w14:paraId="2C9A21A0" w14:textId="77777777" w:rsidR="003237E7" w:rsidRPr="00DA20AF" w:rsidRDefault="003237E7" w:rsidP="003237E7">
      <w:pPr>
        <w:rPr>
          <w:rFonts w:ascii="Tahoma" w:hAnsi="Tahoma" w:cs="Tahoma"/>
          <w:sz w:val="16"/>
          <w:szCs w:val="16"/>
        </w:rPr>
      </w:pPr>
    </w:p>
    <w:p w14:paraId="3008BD56" w14:textId="643CEEC5" w:rsidR="003237E7" w:rsidRPr="00DA20AF" w:rsidRDefault="003237E7" w:rsidP="003237E7">
      <w:pPr>
        <w:rPr>
          <w:rFonts w:ascii="Tahoma" w:hAnsi="Tahoma" w:cs="Tahoma"/>
          <w:sz w:val="16"/>
          <w:szCs w:val="16"/>
        </w:rPr>
      </w:pPr>
      <w:r w:rsidRPr="00DA20AF">
        <w:rPr>
          <w:rFonts w:ascii="Tahoma" w:hAnsi="Tahoma" w:cs="Tahoma"/>
          <w:sz w:val="16"/>
          <w:szCs w:val="16"/>
        </w:rPr>
        <w:t>(</w:t>
      </w:r>
      <w:r w:rsidR="005B7A5C" w:rsidRPr="00DA20AF">
        <w:rPr>
          <w:rFonts w:ascii="Tahoma" w:hAnsi="Tahoma" w:cs="Tahoma"/>
          <w:sz w:val="16"/>
          <w:szCs w:val="16"/>
        </w:rPr>
        <w:t>konsignant</w:t>
      </w:r>
      <w:r w:rsidR="005B38DE" w:rsidRPr="00DA20AF">
        <w:rPr>
          <w:rFonts w:ascii="Tahoma" w:hAnsi="Tahoma" w:cs="Tahoma"/>
          <w:sz w:val="16"/>
          <w:szCs w:val="16"/>
        </w:rPr>
        <w:t xml:space="preserve"> a </w:t>
      </w:r>
      <w:r w:rsidR="005B7A5C" w:rsidRPr="00DA20AF">
        <w:rPr>
          <w:rFonts w:ascii="Tahoma" w:hAnsi="Tahoma" w:cs="Tahoma"/>
          <w:sz w:val="16"/>
          <w:szCs w:val="16"/>
        </w:rPr>
        <w:t xml:space="preserve">konsignatář </w:t>
      </w:r>
      <w:r w:rsidRPr="00DA20AF">
        <w:rPr>
          <w:rFonts w:ascii="Tahoma" w:hAnsi="Tahoma" w:cs="Tahoma"/>
          <w:sz w:val="16"/>
          <w:szCs w:val="16"/>
        </w:rPr>
        <w:t>dále společně jen jako „</w:t>
      </w:r>
      <w:r w:rsidRPr="00DA20AF">
        <w:rPr>
          <w:rFonts w:ascii="Tahoma" w:hAnsi="Tahoma" w:cs="Tahoma"/>
          <w:b/>
          <w:sz w:val="16"/>
          <w:szCs w:val="16"/>
        </w:rPr>
        <w:t>smluvní</w:t>
      </w:r>
      <w:r w:rsidRPr="00DA20AF">
        <w:rPr>
          <w:rFonts w:ascii="Tahoma" w:hAnsi="Tahoma" w:cs="Tahoma"/>
          <w:sz w:val="16"/>
          <w:szCs w:val="16"/>
        </w:rPr>
        <w:t xml:space="preserve"> </w:t>
      </w:r>
      <w:r w:rsidRPr="00DA20AF">
        <w:rPr>
          <w:rFonts w:ascii="Tahoma" w:hAnsi="Tahoma" w:cs="Tahoma"/>
          <w:b/>
          <w:sz w:val="16"/>
          <w:szCs w:val="16"/>
        </w:rPr>
        <w:t>strany</w:t>
      </w:r>
      <w:r w:rsidRPr="00DA20AF">
        <w:rPr>
          <w:rFonts w:ascii="Tahoma" w:hAnsi="Tahoma" w:cs="Tahoma"/>
          <w:sz w:val="16"/>
          <w:szCs w:val="16"/>
        </w:rPr>
        <w:t>“)</w:t>
      </w:r>
    </w:p>
    <w:p w14:paraId="30D5EE11" w14:textId="77777777" w:rsidR="005B38DE" w:rsidRPr="00DA20AF" w:rsidRDefault="005B38DE" w:rsidP="003237E7">
      <w:pPr>
        <w:rPr>
          <w:rFonts w:ascii="Tahoma" w:hAnsi="Tahoma" w:cs="Tahoma"/>
          <w:sz w:val="16"/>
          <w:szCs w:val="16"/>
        </w:rPr>
      </w:pPr>
    </w:p>
    <w:p w14:paraId="0FB74253" w14:textId="691E449B" w:rsidR="005B38DE" w:rsidRPr="00DA20AF" w:rsidRDefault="005B38DE" w:rsidP="005B7A5C">
      <w:pPr>
        <w:jc w:val="both"/>
        <w:rPr>
          <w:rFonts w:ascii="Tahoma" w:hAnsi="Tahoma" w:cs="Tahoma"/>
          <w:sz w:val="16"/>
          <w:szCs w:val="16"/>
        </w:rPr>
      </w:pPr>
      <w:r w:rsidRPr="00DA20AF">
        <w:rPr>
          <w:rFonts w:ascii="Tahoma" w:hAnsi="Tahoma" w:cs="Tahoma"/>
          <w:sz w:val="16"/>
          <w:szCs w:val="16"/>
        </w:rPr>
        <w:t>Smluvní strany se dohodly na tomto dodatku č. 1 ke smlouvě</w:t>
      </w:r>
      <w:r w:rsidR="00BD16B0" w:rsidRPr="00DA20AF">
        <w:rPr>
          <w:rFonts w:ascii="Tahoma" w:hAnsi="Tahoma" w:cs="Tahoma"/>
          <w:sz w:val="16"/>
          <w:szCs w:val="16"/>
        </w:rPr>
        <w:t xml:space="preserve"> </w:t>
      </w:r>
      <w:r w:rsidR="005B7A5C" w:rsidRPr="00DA20AF">
        <w:rPr>
          <w:rFonts w:ascii="Tahoma" w:hAnsi="Tahoma" w:cs="Tahoma"/>
          <w:sz w:val="16"/>
          <w:szCs w:val="16"/>
        </w:rPr>
        <w:t>o zřízení a provozu konsignačního skladu</w:t>
      </w:r>
      <w:r w:rsidRPr="00DA20AF">
        <w:rPr>
          <w:rFonts w:ascii="Tahoma" w:hAnsi="Tahoma" w:cs="Tahoma"/>
          <w:sz w:val="16"/>
          <w:szCs w:val="16"/>
        </w:rPr>
        <w:t xml:space="preserve"> (dále jen „</w:t>
      </w:r>
      <w:r w:rsidR="009F2FA7" w:rsidRPr="00DA20AF">
        <w:rPr>
          <w:rFonts w:ascii="Tahoma" w:hAnsi="Tahoma" w:cs="Tahoma"/>
          <w:b/>
          <w:sz w:val="16"/>
          <w:szCs w:val="16"/>
        </w:rPr>
        <w:t>d</w:t>
      </w:r>
      <w:r w:rsidRPr="00DA20AF">
        <w:rPr>
          <w:rFonts w:ascii="Tahoma" w:hAnsi="Tahoma" w:cs="Tahoma"/>
          <w:b/>
          <w:sz w:val="16"/>
          <w:szCs w:val="16"/>
        </w:rPr>
        <w:t>odatek</w:t>
      </w:r>
      <w:r w:rsidRPr="00DA20AF">
        <w:rPr>
          <w:rFonts w:ascii="Tahoma" w:hAnsi="Tahoma" w:cs="Tahoma"/>
          <w:sz w:val="16"/>
          <w:szCs w:val="16"/>
        </w:rPr>
        <w:t>“):</w:t>
      </w:r>
    </w:p>
    <w:p w14:paraId="4DFD658B" w14:textId="77777777" w:rsidR="00BB3F3C" w:rsidRPr="00DA20AF" w:rsidRDefault="00BB3F3C" w:rsidP="003237E7">
      <w:pPr>
        <w:keepNext w:val="0"/>
        <w:keepLines w:val="0"/>
        <w:jc w:val="center"/>
        <w:rPr>
          <w:rFonts w:ascii="Tahoma" w:hAnsi="Tahoma" w:cs="Tahoma"/>
          <w:b/>
          <w:sz w:val="16"/>
          <w:szCs w:val="16"/>
        </w:rPr>
      </w:pPr>
    </w:p>
    <w:p w14:paraId="1F2569A2" w14:textId="1B70A427" w:rsidR="00BB3F3C" w:rsidRPr="00E363AB" w:rsidRDefault="00E363AB" w:rsidP="00E363AB">
      <w:pPr>
        <w:keepNext w:val="0"/>
        <w:keepLines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E363AB">
        <w:rPr>
          <w:rFonts w:ascii="Tahoma" w:hAnsi="Tahoma" w:cs="Tahoma"/>
          <w:b/>
          <w:bCs/>
          <w:sz w:val="16"/>
          <w:szCs w:val="16"/>
        </w:rPr>
        <w:t>I.</w:t>
      </w:r>
    </w:p>
    <w:p w14:paraId="71B212BF" w14:textId="2C50ABF8" w:rsidR="003237E7" w:rsidRPr="00E363AB" w:rsidRDefault="003237E7" w:rsidP="00E363AB">
      <w:pPr>
        <w:pStyle w:val="Odstavecseseznamem"/>
        <w:keepNext w:val="0"/>
        <w:keepLines w:val="0"/>
        <w:numPr>
          <w:ilvl w:val="0"/>
          <w:numId w:val="4"/>
        </w:numPr>
        <w:ind w:left="0" w:firstLine="0"/>
        <w:contextualSpacing w:val="0"/>
        <w:jc w:val="center"/>
        <w:rPr>
          <w:rFonts w:ascii="Tahoma" w:hAnsi="Tahoma" w:cs="Tahoma"/>
          <w:b/>
          <w:bCs/>
          <w:vanish/>
          <w:sz w:val="16"/>
          <w:szCs w:val="16"/>
        </w:rPr>
      </w:pPr>
    </w:p>
    <w:p w14:paraId="78F529B4" w14:textId="0DB1A764" w:rsidR="001D71B5" w:rsidRPr="00E363AB" w:rsidRDefault="001D71B5" w:rsidP="00E363AB">
      <w:pPr>
        <w:pStyle w:val="Nadpis2"/>
        <w:keepNext w:val="0"/>
        <w:keepLines w:val="0"/>
        <w:rPr>
          <w:rStyle w:val="longtext1"/>
          <w:rFonts w:ascii="Tahoma" w:hAnsi="Tahoma" w:cs="Tahoma"/>
          <w:bCs/>
          <w:color w:val="000000"/>
          <w:sz w:val="16"/>
          <w:szCs w:val="16"/>
        </w:rPr>
      </w:pPr>
      <w:r w:rsidRPr="00E363AB">
        <w:rPr>
          <w:rStyle w:val="longtext1"/>
          <w:rFonts w:ascii="Tahoma" w:hAnsi="Tahoma" w:cs="Tahoma"/>
          <w:bCs/>
          <w:color w:val="000000"/>
          <w:sz w:val="16"/>
          <w:szCs w:val="16"/>
        </w:rPr>
        <w:t>Úvodní ustanovení</w:t>
      </w:r>
    </w:p>
    <w:p w14:paraId="3C54190D" w14:textId="56013F04" w:rsidR="001D71B5" w:rsidRPr="00DA20AF" w:rsidRDefault="001D71B5" w:rsidP="005B7A5C">
      <w:pPr>
        <w:pStyle w:val="rove2"/>
        <w:numPr>
          <w:ilvl w:val="1"/>
          <w:numId w:val="5"/>
        </w:numPr>
        <w:tabs>
          <w:tab w:val="clear" w:pos="851"/>
        </w:tabs>
        <w:ind w:left="360"/>
        <w:rPr>
          <w:rFonts w:ascii="Tahoma" w:hAnsi="Tahoma" w:cs="Tahoma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Smluvní strany uzavřely dne </w:t>
      </w:r>
      <w:r w:rsidR="005B7A5C" w:rsidRPr="00DA20AF">
        <w:rPr>
          <w:rStyle w:val="longtext1"/>
          <w:rFonts w:ascii="Tahoma" w:hAnsi="Tahoma" w:cs="Tahoma"/>
          <w:color w:val="000000"/>
          <w:sz w:val="16"/>
          <w:szCs w:val="16"/>
        </w:rPr>
        <w:t>29.7</w:t>
      </w:r>
      <w:r w:rsidR="00A230C4" w:rsidRPr="00DA20AF">
        <w:rPr>
          <w:rStyle w:val="longtext1"/>
          <w:rFonts w:ascii="Tahoma" w:hAnsi="Tahoma" w:cs="Tahoma"/>
          <w:color w:val="000000"/>
          <w:sz w:val="16"/>
          <w:szCs w:val="16"/>
        </w:rPr>
        <w:t>.2021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</w:t>
      </w:r>
      <w:r w:rsidR="005B7A5C" w:rsidRPr="00DA20AF">
        <w:rPr>
          <w:rStyle w:val="longtext1"/>
          <w:rFonts w:ascii="Tahoma" w:hAnsi="Tahoma" w:cs="Tahoma"/>
          <w:color w:val="000000"/>
          <w:sz w:val="16"/>
          <w:szCs w:val="16"/>
        </w:rPr>
        <w:t>smlouvu o zřízení a provozu konsignačního skladu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(dále jen „</w:t>
      </w:r>
      <w:r w:rsidRPr="00DA20AF">
        <w:rPr>
          <w:rStyle w:val="longtext1"/>
          <w:rFonts w:ascii="Tahoma" w:hAnsi="Tahoma" w:cs="Tahoma"/>
          <w:b/>
          <w:color w:val="000000"/>
          <w:sz w:val="16"/>
          <w:szCs w:val="16"/>
        </w:rPr>
        <w:t>Smlouva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“)</w:t>
      </w:r>
      <w:r w:rsidR="00BE30AE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, kterou se </w:t>
      </w:r>
      <w:r w:rsidR="005B7A5C" w:rsidRPr="00DA20AF">
        <w:rPr>
          <w:rStyle w:val="longtext1"/>
          <w:rFonts w:ascii="Tahoma" w:hAnsi="Tahoma" w:cs="Tahoma"/>
          <w:color w:val="000000"/>
          <w:sz w:val="16"/>
          <w:szCs w:val="16"/>
        </w:rPr>
        <w:t>konsignant</w:t>
      </w:r>
      <w:r w:rsidR="00BE30AE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zavázal</w:t>
      </w:r>
      <w:r w:rsidR="005B7A5C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dodávat konsignatáři zboží specifikované ve Smlouvě</w:t>
      </w:r>
      <w:r w:rsidR="00BE30AE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</w:t>
      </w:r>
      <w:r w:rsidR="005B7A5C" w:rsidRPr="00DA20AF">
        <w:rPr>
          <w:rStyle w:val="longtext1"/>
          <w:rFonts w:ascii="Tahoma" w:hAnsi="Tahoma" w:cs="Tahoma"/>
          <w:color w:val="000000"/>
          <w:sz w:val="16"/>
          <w:szCs w:val="16"/>
        </w:rPr>
        <w:t>prostřednictvím konsignačního skladu zřízeného konsignatářem</w:t>
      </w:r>
      <w:r w:rsidR="000A451B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za </w:t>
      </w:r>
      <w:r w:rsidR="00BE30AE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podmínek stanovených </w:t>
      </w:r>
      <w:r w:rsidR="000A451B" w:rsidRPr="00DA20AF">
        <w:rPr>
          <w:rStyle w:val="longtext1"/>
          <w:rFonts w:ascii="Tahoma" w:hAnsi="Tahoma" w:cs="Tahoma"/>
          <w:color w:val="000000"/>
          <w:sz w:val="16"/>
          <w:szCs w:val="16"/>
        </w:rPr>
        <w:t>ve Smlouvě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.</w:t>
      </w:r>
    </w:p>
    <w:p w14:paraId="7B97FCD9" w14:textId="6481D202" w:rsidR="001D71B5" w:rsidRPr="00DA20AF" w:rsidRDefault="001D71B5" w:rsidP="005B38DE">
      <w:pPr>
        <w:pStyle w:val="rove2"/>
        <w:numPr>
          <w:ilvl w:val="1"/>
          <w:numId w:val="5"/>
        </w:numPr>
        <w:tabs>
          <w:tab w:val="clear" w:pos="851"/>
        </w:tabs>
        <w:ind w:left="360"/>
        <w:rPr>
          <w:rStyle w:val="longtext1"/>
          <w:rFonts w:ascii="Tahoma" w:hAnsi="Tahoma" w:cs="Tahoma"/>
          <w:sz w:val="16"/>
          <w:szCs w:val="16"/>
        </w:rPr>
      </w:pPr>
      <w:r w:rsidRPr="00DA20AF">
        <w:rPr>
          <w:rFonts w:ascii="Tahoma" w:hAnsi="Tahoma" w:cs="Tahoma"/>
          <w:sz w:val="16"/>
          <w:szCs w:val="16"/>
        </w:rPr>
        <w:t xml:space="preserve">Smluvní strany si přejí rozšířit sortiment </w:t>
      </w:r>
      <w:r w:rsidR="005B7A5C" w:rsidRPr="00DA20AF">
        <w:rPr>
          <w:rFonts w:ascii="Tahoma" w:hAnsi="Tahoma" w:cs="Tahoma"/>
          <w:sz w:val="16"/>
          <w:szCs w:val="16"/>
        </w:rPr>
        <w:t>zboží</w:t>
      </w:r>
      <w:r w:rsidRPr="00DA20AF">
        <w:rPr>
          <w:rFonts w:ascii="Tahoma" w:hAnsi="Tahoma" w:cs="Tahoma"/>
          <w:sz w:val="16"/>
          <w:szCs w:val="16"/>
        </w:rPr>
        <w:t xml:space="preserve">, které bude </w:t>
      </w:r>
      <w:r w:rsidR="00F97395" w:rsidRPr="00DA20AF">
        <w:rPr>
          <w:rFonts w:ascii="Tahoma" w:hAnsi="Tahoma" w:cs="Tahoma"/>
          <w:sz w:val="16"/>
          <w:szCs w:val="16"/>
        </w:rPr>
        <w:t xml:space="preserve">konsignant </w:t>
      </w:r>
      <w:r w:rsidRPr="00DA20AF">
        <w:rPr>
          <w:rFonts w:ascii="Tahoma" w:hAnsi="Tahoma" w:cs="Tahoma"/>
          <w:sz w:val="16"/>
          <w:szCs w:val="16"/>
        </w:rPr>
        <w:t xml:space="preserve">za podmínek uvedených ve Smlouvě </w:t>
      </w:r>
      <w:r w:rsidR="00F97395" w:rsidRPr="00DA20AF">
        <w:rPr>
          <w:rFonts w:ascii="Tahoma" w:hAnsi="Tahoma" w:cs="Tahoma"/>
          <w:sz w:val="16"/>
          <w:szCs w:val="16"/>
        </w:rPr>
        <w:t>dodávat do konsignačního skladu zřízeném konsignatářem</w:t>
      </w:r>
      <w:r w:rsidRPr="00DA20AF">
        <w:rPr>
          <w:rFonts w:ascii="Tahoma" w:hAnsi="Tahoma" w:cs="Tahoma"/>
          <w:sz w:val="16"/>
          <w:szCs w:val="16"/>
        </w:rPr>
        <w:t xml:space="preserve">, a za tím účelem doplnit </w:t>
      </w:r>
      <w:r w:rsidR="00F97395" w:rsidRPr="00DA20AF">
        <w:rPr>
          <w:rFonts w:ascii="Tahoma" w:hAnsi="Tahoma" w:cs="Tahoma"/>
          <w:sz w:val="16"/>
          <w:szCs w:val="16"/>
        </w:rPr>
        <w:t>to</w:t>
      </w:r>
      <w:r w:rsidRPr="00DA20AF">
        <w:rPr>
          <w:rFonts w:ascii="Tahoma" w:hAnsi="Tahoma" w:cs="Tahoma"/>
          <w:sz w:val="16"/>
          <w:szCs w:val="16"/>
        </w:rPr>
        <w:t xml:space="preserve">to nové </w:t>
      </w:r>
      <w:r w:rsidR="00F97395" w:rsidRPr="00DA20AF">
        <w:rPr>
          <w:rFonts w:ascii="Tahoma" w:hAnsi="Tahoma" w:cs="Tahoma"/>
          <w:sz w:val="16"/>
          <w:szCs w:val="16"/>
        </w:rPr>
        <w:t xml:space="preserve">zboží </w:t>
      </w:r>
      <w:r w:rsidRPr="00DA20AF">
        <w:rPr>
          <w:rFonts w:ascii="Tahoma" w:hAnsi="Tahoma" w:cs="Tahoma"/>
          <w:sz w:val="16"/>
          <w:szCs w:val="16"/>
        </w:rPr>
        <w:t xml:space="preserve">do seznamu </w:t>
      </w:r>
      <w:r w:rsidR="00F97395" w:rsidRPr="00DA20AF">
        <w:rPr>
          <w:rFonts w:ascii="Tahoma" w:hAnsi="Tahoma" w:cs="Tahoma"/>
          <w:sz w:val="16"/>
          <w:szCs w:val="16"/>
        </w:rPr>
        <w:t>zboží</w:t>
      </w:r>
      <w:r w:rsidR="009F2FA7" w:rsidRPr="00DA20AF">
        <w:rPr>
          <w:rFonts w:ascii="Tahoma" w:hAnsi="Tahoma" w:cs="Tahoma"/>
          <w:sz w:val="16"/>
          <w:szCs w:val="16"/>
        </w:rPr>
        <w:t xml:space="preserve"> </w:t>
      </w:r>
      <w:r w:rsidR="00F97395" w:rsidRPr="00DA20AF">
        <w:rPr>
          <w:rFonts w:ascii="Tahoma" w:hAnsi="Tahoma" w:cs="Tahoma"/>
          <w:sz w:val="16"/>
          <w:szCs w:val="16"/>
        </w:rPr>
        <w:t>v Příloze č. 1</w:t>
      </w:r>
      <w:r w:rsidRPr="00DA20AF">
        <w:rPr>
          <w:rFonts w:ascii="Tahoma" w:hAnsi="Tahoma" w:cs="Tahoma"/>
          <w:sz w:val="16"/>
          <w:szCs w:val="16"/>
        </w:rPr>
        <w:t xml:space="preserve"> Smlouvy.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</w:t>
      </w:r>
    </w:p>
    <w:p w14:paraId="0F6CA8BD" w14:textId="77777777" w:rsidR="00BB3F3C" w:rsidRPr="00DA20AF" w:rsidRDefault="00BB3F3C" w:rsidP="00BB3F3C">
      <w:pPr>
        <w:pStyle w:val="Odstavecseseznamem"/>
        <w:keepNext w:val="0"/>
        <w:keepLines w:val="0"/>
        <w:numPr>
          <w:ilvl w:val="0"/>
          <w:numId w:val="4"/>
        </w:numPr>
        <w:ind w:left="0" w:firstLine="0"/>
        <w:contextualSpacing w:val="0"/>
        <w:jc w:val="center"/>
        <w:rPr>
          <w:rFonts w:ascii="Tahoma" w:hAnsi="Tahoma" w:cs="Tahoma"/>
          <w:vanish/>
          <w:sz w:val="16"/>
          <w:szCs w:val="16"/>
        </w:rPr>
      </w:pPr>
    </w:p>
    <w:p w14:paraId="077F8769" w14:textId="77777777" w:rsidR="00E363AB" w:rsidRDefault="00E363AB" w:rsidP="003237E7">
      <w:pPr>
        <w:pStyle w:val="Nadpis2"/>
        <w:keepNext w:val="0"/>
        <w:keepLines w:val="0"/>
        <w:rPr>
          <w:rStyle w:val="longtext1"/>
          <w:rFonts w:ascii="Tahoma" w:hAnsi="Tahoma" w:cs="Tahoma"/>
          <w:color w:val="000000"/>
          <w:sz w:val="16"/>
          <w:szCs w:val="16"/>
        </w:rPr>
      </w:pPr>
    </w:p>
    <w:p w14:paraId="579E2EAC" w14:textId="6893C1D2" w:rsidR="00E363AB" w:rsidRDefault="00E363AB" w:rsidP="003237E7">
      <w:pPr>
        <w:pStyle w:val="Nadpis2"/>
        <w:keepNext w:val="0"/>
        <w:keepLines w:val="0"/>
        <w:rPr>
          <w:rStyle w:val="longtext1"/>
          <w:rFonts w:ascii="Tahoma" w:hAnsi="Tahoma" w:cs="Tahoma"/>
          <w:color w:val="000000"/>
          <w:sz w:val="16"/>
          <w:szCs w:val="16"/>
        </w:rPr>
      </w:pPr>
      <w:r>
        <w:rPr>
          <w:rStyle w:val="longtext1"/>
          <w:rFonts w:ascii="Tahoma" w:hAnsi="Tahoma" w:cs="Tahoma"/>
          <w:color w:val="000000"/>
          <w:sz w:val="16"/>
          <w:szCs w:val="16"/>
        </w:rPr>
        <w:t>II.</w:t>
      </w:r>
    </w:p>
    <w:p w14:paraId="57862FBB" w14:textId="69720E5E" w:rsidR="003237E7" w:rsidRPr="00DA20AF" w:rsidRDefault="003237E7" w:rsidP="003237E7">
      <w:pPr>
        <w:pStyle w:val="Nadpis2"/>
        <w:keepNext w:val="0"/>
        <w:keepLines w:val="0"/>
        <w:rPr>
          <w:rStyle w:val="longtext1"/>
          <w:rFonts w:ascii="Tahoma" w:hAnsi="Tahoma" w:cs="Tahoma"/>
          <w:color w:val="000000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Předmět dodatku</w:t>
      </w:r>
    </w:p>
    <w:p w14:paraId="51E20CFF" w14:textId="77777777" w:rsidR="003237E7" w:rsidRPr="00DA20AF" w:rsidRDefault="003237E7" w:rsidP="003237E7">
      <w:pPr>
        <w:keepNext w:val="0"/>
        <w:keepLines w:val="0"/>
        <w:jc w:val="both"/>
        <w:rPr>
          <w:rFonts w:ascii="Tahoma" w:hAnsi="Tahoma" w:cs="Tahoma"/>
          <w:sz w:val="16"/>
          <w:szCs w:val="16"/>
        </w:rPr>
      </w:pPr>
    </w:p>
    <w:p w14:paraId="68197A56" w14:textId="0E014CA7" w:rsidR="003237E7" w:rsidRPr="00DA20AF" w:rsidRDefault="003237E7" w:rsidP="00E363AB">
      <w:pPr>
        <w:pStyle w:val="rove2"/>
        <w:numPr>
          <w:ilvl w:val="1"/>
          <w:numId w:val="6"/>
        </w:numPr>
        <w:tabs>
          <w:tab w:val="clear" w:pos="851"/>
        </w:tabs>
        <w:spacing w:after="0"/>
        <w:ind w:left="357" w:hanging="357"/>
        <w:rPr>
          <w:rFonts w:ascii="Tahoma" w:hAnsi="Tahoma" w:cs="Tahoma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Smluvní strany sjednávají, že </w:t>
      </w:r>
      <w:r w:rsidR="002E2D3E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tabulka </w:t>
      </w:r>
      <w:r w:rsidR="00F97395" w:rsidRPr="00DA20AF">
        <w:rPr>
          <w:rStyle w:val="longtext1"/>
          <w:rFonts w:ascii="Tahoma" w:hAnsi="Tahoma" w:cs="Tahoma"/>
          <w:color w:val="000000"/>
          <w:sz w:val="16"/>
          <w:szCs w:val="16"/>
        </w:rPr>
        <w:t>zboží</w:t>
      </w:r>
      <w:r w:rsidR="002E2D3E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v 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Přílo</w:t>
      </w:r>
      <w:r w:rsidR="002E2D3E" w:rsidRPr="00DA20AF">
        <w:rPr>
          <w:rStyle w:val="longtext1"/>
          <w:rFonts w:ascii="Tahoma" w:hAnsi="Tahoma" w:cs="Tahoma"/>
          <w:color w:val="000000"/>
          <w:sz w:val="16"/>
          <w:szCs w:val="16"/>
        </w:rPr>
        <w:t>ze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č. 1</w:t>
      </w:r>
      <w:r w:rsidR="00F97395" w:rsidRPr="00DA20AF">
        <w:rPr>
          <w:rStyle w:val="longtext1"/>
          <w:rFonts w:ascii="Tahoma" w:hAnsi="Tahoma" w:cs="Tahoma"/>
          <w:color w:val="000000"/>
          <w:sz w:val="16"/>
          <w:szCs w:val="16"/>
        </w:rPr>
        <w:t>,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</w:t>
      </w:r>
      <w:r w:rsidR="008471B5" w:rsidRPr="00DA20AF">
        <w:rPr>
          <w:rStyle w:val="longtext1"/>
          <w:rFonts w:ascii="Tahoma" w:hAnsi="Tahoma" w:cs="Tahoma"/>
          <w:color w:val="000000"/>
          <w:sz w:val="16"/>
          <w:szCs w:val="16"/>
        </w:rPr>
        <w:t>část</w:t>
      </w:r>
      <w:r w:rsidR="00F97395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"Seznam zboží uloženého v konsignačním skladu souhrnně" 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Smlouvy se tímto dodatkem rozšiřuje o níže uvedené</w:t>
      </w:r>
      <w:r w:rsidR="00614826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zboží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:</w:t>
      </w:r>
    </w:p>
    <w:p w14:paraId="34771E11" w14:textId="77777777" w:rsidR="003237E7" w:rsidRPr="00DA20AF" w:rsidRDefault="003237E7" w:rsidP="003237E7">
      <w:pPr>
        <w:keepNext w:val="0"/>
        <w:keepLines w:val="0"/>
        <w:jc w:val="both"/>
        <w:rPr>
          <w:rStyle w:val="longtext1"/>
          <w:rFonts w:ascii="Tahoma" w:hAnsi="Tahoma" w:cs="Tahoma"/>
          <w:color w:val="000000"/>
          <w:sz w:val="16"/>
          <w:szCs w:val="16"/>
        </w:rPr>
      </w:pPr>
    </w:p>
    <w:tbl>
      <w:tblPr>
        <w:tblStyle w:val="Mkatabulky"/>
        <w:tblW w:w="9041" w:type="dxa"/>
        <w:tblInd w:w="355" w:type="dxa"/>
        <w:tblLook w:val="04A0" w:firstRow="1" w:lastRow="0" w:firstColumn="1" w:lastColumn="0" w:noHBand="0" w:noVBand="1"/>
      </w:tblPr>
      <w:tblGrid>
        <w:gridCol w:w="2033"/>
        <w:gridCol w:w="1523"/>
        <w:gridCol w:w="882"/>
        <w:gridCol w:w="726"/>
        <w:gridCol w:w="792"/>
        <w:gridCol w:w="637"/>
        <w:gridCol w:w="1224"/>
        <w:gridCol w:w="1224"/>
      </w:tblGrid>
      <w:tr w:rsidR="009F2FA7" w:rsidRPr="00DA20AF" w14:paraId="1F2E662B" w14:textId="77777777" w:rsidTr="002C6EF8">
        <w:trPr>
          <w:trHeight w:val="530"/>
        </w:trPr>
        <w:tc>
          <w:tcPr>
            <w:tcW w:w="2033" w:type="dxa"/>
            <w:shd w:val="clear" w:color="auto" w:fill="D9D9D9" w:themeFill="background1" w:themeFillShade="D9"/>
            <w:hideMark/>
          </w:tcPr>
          <w:p w14:paraId="509C50DB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Popis</w:t>
            </w:r>
          </w:p>
        </w:tc>
        <w:tc>
          <w:tcPr>
            <w:tcW w:w="1523" w:type="dxa"/>
            <w:shd w:val="clear" w:color="auto" w:fill="D9D9D9" w:themeFill="background1" w:themeFillShade="D9"/>
            <w:hideMark/>
          </w:tcPr>
          <w:p w14:paraId="17D6D267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Komerční název</w:t>
            </w:r>
          </w:p>
        </w:tc>
        <w:tc>
          <w:tcPr>
            <w:tcW w:w="882" w:type="dxa"/>
            <w:shd w:val="clear" w:color="auto" w:fill="D9D9D9" w:themeFill="background1" w:themeFillShade="D9"/>
            <w:hideMark/>
          </w:tcPr>
          <w:p w14:paraId="27528206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Kód VZP</w:t>
            </w:r>
          </w:p>
        </w:tc>
        <w:tc>
          <w:tcPr>
            <w:tcW w:w="726" w:type="dxa"/>
            <w:shd w:val="clear" w:color="auto" w:fill="D9D9D9" w:themeFill="background1" w:themeFillShade="D9"/>
            <w:hideMark/>
          </w:tcPr>
          <w:p w14:paraId="2352FA65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Třída rizika</w:t>
            </w:r>
          </w:p>
        </w:tc>
        <w:tc>
          <w:tcPr>
            <w:tcW w:w="792" w:type="dxa"/>
            <w:shd w:val="clear" w:color="auto" w:fill="D9D9D9" w:themeFill="background1" w:themeFillShade="D9"/>
            <w:hideMark/>
          </w:tcPr>
          <w:p w14:paraId="415CC2D8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ks v balení</w:t>
            </w:r>
          </w:p>
        </w:tc>
        <w:tc>
          <w:tcPr>
            <w:tcW w:w="637" w:type="dxa"/>
            <w:shd w:val="clear" w:color="auto" w:fill="D9D9D9" w:themeFill="background1" w:themeFillShade="D9"/>
            <w:hideMark/>
          </w:tcPr>
          <w:p w14:paraId="1EAB9D41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224" w:type="dxa"/>
            <w:shd w:val="clear" w:color="auto" w:fill="D9D9D9" w:themeFill="background1" w:themeFillShade="D9"/>
            <w:hideMark/>
          </w:tcPr>
          <w:p w14:paraId="38BC96B6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Fakturační cena</w:t>
            </w: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 xml:space="preserve">bez DPH </w:t>
            </w:r>
          </w:p>
        </w:tc>
        <w:tc>
          <w:tcPr>
            <w:tcW w:w="1224" w:type="dxa"/>
            <w:shd w:val="clear" w:color="auto" w:fill="D9D9D9" w:themeFill="background1" w:themeFillShade="D9"/>
            <w:hideMark/>
          </w:tcPr>
          <w:p w14:paraId="35EEA4A0" w14:textId="77777777" w:rsidR="009F2FA7" w:rsidRPr="00DA20AF" w:rsidRDefault="009F2FA7" w:rsidP="009F2FA7">
            <w:pPr>
              <w:keepNext w:val="0"/>
              <w:keepLines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Fakturační cena</w:t>
            </w: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 xml:space="preserve">s DPH </w:t>
            </w:r>
          </w:p>
        </w:tc>
      </w:tr>
      <w:tr w:rsidR="009F2FA7" w:rsidRPr="00DA20AF" w14:paraId="00EC97D5" w14:textId="77777777" w:rsidTr="002C6EF8">
        <w:tc>
          <w:tcPr>
            <w:tcW w:w="2033" w:type="dxa"/>
            <w:vAlign w:val="center"/>
          </w:tcPr>
          <w:p w14:paraId="34A00E03" w14:textId="3A422DAA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Set pro implantaci </w:t>
            </w:r>
            <w:proofErr w:type="gramStart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TAVI - Chlopeň</w:t>
            </w:r>
            <w:proofErr w:type="gramEnd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Acurate Neo2, zaváděcí systém, Cerebrovaskulární protekce, Sheath iSleeve, tuhý vodič Safari - BUN67NEO2ISSAFSEN</w:t>
            </w:r>
          </w:p>
        </w:tc>
        <w:tc>
          <w:tcPr>
            <w:tcW w:w="1523" w:type="dxa"/>
            <w:vAlign w:val="center"/>
          </w:tcPr>
          <w:p w14:paraId="7B464E78" w14:textId="17DEB85D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ACURATE neo2 Aortic Valve + ACURATE neo2 Transfemoral Delivery System + SENTINEL CEREBRAL PROTECTION SYSTEM + iSleeve 14 F + Safari 2</w:t>
            </w:r>
          </w:p>
        </w:tc>
        <w:tc>
          <w:tcPr>
            <w:tcW w:w="882" w:type="dxa"/>
            <w:vAlign w:val="center"/>
          </w:tcPr>
          <w:p w14:paraId="533D5970" w14:textId="565386F3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14:paraId="739D03A9" w14:textId="5D6CF6D6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92" w:type="dxa"/>
            <w:vAlign w:val="center"/>
          </w:tcPr>
          <w:p w14:paraId="69A272C3" w14:textId="3846526C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 set</w:t>
            </w:r>
          </w:p>
        </w:tc>
        <w:tc>
          <w:tcPr>
            <w:tcW w:w="637" w:type="dxa"/>
            <w:vAlign w:val="center"/>
          </w:tcPr>
          <w:p w14:paraId="18199329" w14:textId="7CD4DB89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gramStart"/>
            <w:r w:rsidRPr="00DA20AF">
              <w:rPr>
                <w:rFonts w:ascii="Tahoma" w:hAnsi="Tahoma" w:cs="Tahoma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224" w:type="dxa"/>
            <w:vAlign w:val="center"/>
          </w:tcPr>
          <w:p w14:paraId="282F4A16" w14:textId="0CF722F7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388 429,75 Kč</w:t>
            </w:r>
          </w:p>
        </w:tc>
        <w:tc>
          <w:tcPr>
            <w:tcW w:w="1224" w:type="dxa"/>
            <w:vAlign w:val="center"/>
          </w:tcPr>
          <w:p w14:paraId="3939FEB1" w14:textId="00050B84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470 000,00 Kč</w:t>
            </w:r>
          </w:p>
        </w:tc>
      </w:tr>
      <w:tr w:rsidR="009F2FA7" w:rsidRPr="00DA20AF" w14:paraId="6F85D137" w14:textId="77777777" w:rsidTr="002C6EF8">
        <w:tc>
          <w:tcPr>
            <w:tcW w:w="2033" w:type="dxa"/>
            <w:vAlign w:val="center"/>
          </w:tcPr>
          <w:p w14:paraId="0F897D74" w14:textId="5C9779C1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Položka </w:t>
            </w:r>
            <w:proofErr w:type="gramStart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setu - Chlopeň</w:t>
            </w:r>
            <w:proofErr w:type="gramEnd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Acurate Neo2</w:t>
            </w:r>
          </w:p>
        </w:tc>
        <w:tc>
          <w:tcPr>
            <w:tcW w:w="1523" w:type="dxa"/>
            <w:vAlign w:val="center"/>
          </w:tcPr>
          <w:p w14:paraId="289E9207" w14:textId="3A26C0CC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ACURATE neo2 Aortic Valve (</w:t>
            </w:r>
            <w:proofErr w:type="gramStart"/>
            <w:r w:rsidRPr="00DA20AF">
              <w:rPr>
                <w:rFonts w:ascii="Tahoma" w:hAnsi="Tahoma" w:cs="Tahoma"/>
                <w:sz w:val="16"/>
                <w:szCs w:val="16"/>
              </w:rPr>
              <w:t>S,M</w:t>
            </w:r>
            <w:proofErr w:type="gramEnd"/>
            <w:r w:rsidRPr="00DA20AF">
              <w:rPr>
                <w:rFonts w:ascii="Tahoma" w:hAnsi="Tahoma" w:cs="Tahoma"/>
                <w:sz w:val="16"/>
                <w:szCs w:val="16"/>
              </w:rPr>
              <w:t>,L)</w:t>
            </w:r>
          </w:p>
        </w:tc>
        <w:tc>
          <w:tcPr>
            <w:tcW w:w="882" w:type="dxa"/>
            <w:vAlign w:val="center"/>
          </w:tcPr>
          <w:p w14:paraId="6654CF13" w14:textId="7BBF3815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116565</w:t>
            </w:r>
          </w:p>
        </w:tc>
        <w:tc>
          <w:tcPr>
            <w:tcW w:w="726" w:type="dxa"/>
            <w:vAlign w:val="center"/>
          </w:tcPr>
          <w:p w14:paraId="5E98FAC2" w14:textId="71D785FF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792" w:type="dxa"/>
            <w:vAlign w:val="center"/>
          </w:tcPr>
          <w:p w14:paraId="2DD8C762" w14:textId="743C77F4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7065CB72" w14:textId="4ED2B045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gramStart"/>
            <w:r w:rsidRPr="00DA20AF">
              <w:rPr>
                <w:rFonts w:ascii="Tahoma" w:hAnsi="Tahoma" w:cs="Tahoma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1224" w:type="dxa"/>
            <w:vAlign w:val="center"/>
          </w:tcPr>
          <w:p w14:paraId="0C3AD43F" w14:textId="03C11ED0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4" w:type="dxa"/>
            <w:vAlign w:val="center"/>
          </w:tcPr>
          <w:p w14:paraId="47ED23DE" w14:textId="22C7B994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9F2FA7" w:rsidRPr="00DA20AF" w14:paraId="028F9091" w14:textId="77777777" w:rsidTr="002C6EF8">
        <w:tc>
          <w:tcPr>
            <w:tcW w:w="2033" w:type="dxa"/>
            <w:vAlign w:val="center"/>
          </w:tcPr>
          <w:p w14:paraId="7BB81573" w14:textId="63271617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Položka </w:t>
            </w:r>
            <w:proofErr w:type="gramStart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setu - Zaváděcí</w:t>
            </w:r>
            <w:proofErr w:type="gramEnd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systém pro Acurate Neo2</w:t>
            </w:r>
          </w:p>
        </w:tc>
        <w:tc>
          <w:tcPr>
            <w:tcW w:w="1523" w:type="dxa"/>
            <w:vAlign w:val="center"/>
          </w:tcPr>
          <w:p w14:paraId="601BE153" w14:textId="6D875A74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ACURATE neo2 Transfemoral Delivery System</w:t>
            </w:r>
          </w:p>
        </w:tc>
        <w:tc>
          <w:tcPr>
            <w:tcW w:w="882" w:type="dxa"/>
            <w:vAlign w:val="center"/>
          </w:tcPr>
          <w:p w14:paraId="28A0136E" w14:textId="7CA5F5C5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116565</w:t>
            </w:r>
          </w:p>
        </w:tc>
        <w:tc>
          <w:tcPr>
            <w:tcW w:w="726" w:type="dxa"/>
            <w:vAlign w:val="center"/>
          </w:tcPr>
          <w:p w14:paraId="20163A7B" w14:textId="05D27A7C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792" w:type="dxa"/>
            <w:vAlign w:val="center"/>
          </w:tcPr>
          <w:p w14:paraId="0FCE3A28" w14:textId="76B19A85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7599D038" w14:textId="1681D85B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gramStart"/>
            <w:r w:rsidRPr="00DA20AF">
              <w:rPr>
                <w:rFonts w:ascii="Tahoma" w:hAnsi="Tahoma" w:cs="Tahoma"/>
                <w:sz w:val="16"/>
                <w:szCs w:val="16"/>
              </w:rPr>
              <w:t>15%</w:t>
            </w:r>
            <w:proofErr w:type="gramEnd"/>
          </w:p>
        </w:tc>
        <w:tc>
          <w:tcPr>
            <w:tcW w:w="1224" w:type="dxa"/>
            <w:vAlign w:val="center"/>
          </w:tcPr>
          <w:p w14:paraId="28D5DD52" w14:textId="0E55CE3D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4" w:type="dxa"/>
            <w:vAlign w:val="center"/>
          </w:tcPr>
          <w:p w14:paraId="2F9858B3" w14:textId="0CD5AFF6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9F2FA7" w:rsidRPr="00DA20AF" w14:paraId="7C85571C" w14:textId="77777777" w:rsidTr="002C6EF8">
        <w:tc>
          <w:tcPr>
            <w:tcW w:w="2033" w:type="dxa"/>
            <w:vAlign w:val="center"/>
          </w:tcPr>
          <w:p w14:paraId="58A9AD5E" w14:textId="7CCC33E0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Položka </w:t>
            </w:r>
            <w:proofErr w:type="gramStart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setu - Zaváděcí</w:t>
            </w:r>
            <w:proofErr w:type="gramEnd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sheath</w:t>
            </w:r>
          </w:p>
        </w:tc>
        <w:tc>
          <w:tcPr>
            <w:tcW w:w="1523" w:type="dxa"/>
            <w:vAlign w:val="center"/>
          </w:tcPr>
          <w:p w14:paraId="006CCCD1" w14:textId="40EF0B77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iSleeve 14 F</w:t>
            </w:r>
          </w:p>
        </w:tc>
        <w:tc>
          <w:tcPr>
            <w:tcW w:w="882" w:type="dxa"/>
            <w:vAlign w:val="bottom"/>
          </w:tcPr>
          <w:p w14:paraId="68FA13FD" w14:textId="2D97AE12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153237</w:t>
            </w:r>
          </w:p>
        </w:tc>
        <w:tc>
          <w:tcPr>
            <w:tcW w:w="726" w:type="dxa"/>
            <w:vAlign w:val="bottom"/>
          </w:tcPr>
          <w:p w14:paraId="5CDDB53D" w14:textId="2EFDBA36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IIa</w:t>
            </w:r>
          </w:p>
        </w:tc>
        <w:tc>
          <w:tcPr>
            <w:tcW w:w="792" w:type="dxa"/>
            <w:vAlign w:val="bottom"/>
          </w:tcPr>
          <w:p w14:paraId="407ED2C8" w14:textId="56DD8301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5C691287" w14:textId="0AF7B1F5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gramStart"/>
            <w:r w:rsidRPr="00DA20AF">
              <w:rPr>
                <w:rFonts w:ascii="Tahoma" w:hAnsi="Tahoma" w:cs="Tahoma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224" w:type="dxa"/>
            <w:vAlign w:val="center"/>
          </w:tcPr>
          <w:p w14:paraId="45F8B702" w14:textId="5B72A964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4" w:type="dxa"/>
            <w:vAlign w:val="center"/>
          </w:tcPr>
          <w:p w14:paraId="7191AC21" w14:textId="58D953AB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9F2FA7" w:rsidRPr="00DA20AF" w14:paraId="3D87CAE6" w14:textId="77777777" w:rsidTr="002C6EF8">
        <w:tc>
          <w:tcPr>
            <w:tcW w:w="2033" w:type="dxa"/>
            <w:vAlign w:val="center"/>
          </w:tcPr>
          <w:p w14:paraId="226BC762" w14:textId="246BA801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Položka </w:t>
            </w:r>
            <w:proofErr w:type="gramStart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setu - Cerebrovaskulární</w:t>
            </w:r>
            <w:proofErr w:type="gramEnd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protekce</w:t>
            </w:r>
          </w:p>
        </w:tc>
        <w:tc>
          <w:tcPr>
            <w:tcW w:w="1523" w:type="dxa"/>
            <w:vAlign w:val="center"/>
          </w:tcPr>
          <w:p w14:paraId="1BCCB7F8" w14:textId="511902E2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Sentinel</w:t>
            </w:r>
          </w:p>
        </w:tc>
        <w:tc>
          <w:tcPr>
            <w:tcW w:w="882" w:type="dxa"/>
            <w:vAlign w:val="bottom"/>
          </w:tcPr>
          <w:p w14:paraId="17BA75DF" w14:textId="47906DBF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152189</w:t>
            </w:r>
          </w:p>
        </w:tc>
        <w:tc>
          <w:tcPr>
            <w:tcW w:w="726" w:type="dxa"/>
            <w:vAlign w:val="bottom"/>
          </w:tcPr>
          <w:p w14:paraId="67489824" w14:textId="0ACF0378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792" w:type="dxa"/>
            <w:vAlign w:val="bottom"/>
          </w:tcPr>
          <w:p w14:paraId="67019CC1" w14:textId="42C4C638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center"/>
          </w:tcPr>
          <w:p w14:paraId="43E785BC" w14:textId="11F531F5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gramStart"/>
            <w:r w:rsidRPr="00DA20AF">
              <w:rPr>
                <w:rFonts w:ascii="Tahoma" w:hAnsi="Tahoma" w:cs="Tahoma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224" w:type="dxa"/>
            <w:vAlign w:val="center"/>
          </w:tcPr>
          <w:p w14:paraId="24024D2C" w14:textId="068A2ECB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4" w:type="dxa"/>
            <w:vAlign w:val="center"/>
          </w:tcPr>
          <w:p w14:paraId="07575C97" w14:textId="7E31CA5B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9F2FA7" w:rsidRPr="00DA20AF" w14:paraId="04133516" w14:textId="77777777" w:rsidTr="00B7583E">
        <w:trPr>
          <w:trHeight w:val="278"/>
        </w:trPr>
        <w:tc>
          <w:tcPr>
            <w:tcW w:w="2033" w:type="dxa"/>
            <w:vAlign w:val="center"/>
          </w:tcPr>
          <w:p w14:paraId="1D7F9C51" w14:textId="572CF021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Položka </w:t>
            </w:r>
            <w:proofErr w:type="gramStart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setu - Tuhý</w:t>
            </w:r>
            <w:proofErr w:type="gramEnd"/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vodič</w:t>
            </w:r>
          </w:p>
        </w:tc>
        <w:tc>
          <w:tcPr>
            <w:tcW w:w="1523" w:type="dxa"/>
            <w:vAlign w:val="center"/>
          </w:tcPr>
          <w:p w14:paraId="439CA332" w14:textId="7205118E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Safari 2</w:t>
            </w:r>
          </w:p>
        </w:tc>
        <w:tc>
          <w:tcPr>
            <w:tcW w:w="882" w:type="dxa"/>
            <w:vAlign w:val="bottom"/>
          </w:tcPr>
          <w:p w14:paraId="6B2D91D9" w14:textId="477F602F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153052</w:t>
            </w:r>
          </w:p>
        </w:tc>
        <w:tc>
          <w:tcPr>
            <w:tcW w:w="726" w:type="dxa"/>
            <w:vAlign w:val="bottom"/>
          </w:tcPr>
          <w:p w14:paraId="4E41261F" w14:textId="7C99BE9E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III</w:t>
            </w:r>
          </w:p>
        </w:tc>
        <w:tc>
          <w:tcPr>
            <w:tcW w:w="792" w:type="dxa"/>
            <w:vAlign w:val="bottom"/>
          </w:tcPr>
          <w:p w14:paraId="34604981" w14:textId="3132A18B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37" w:type="dxa"/>
            <w:vAlign w:val="bottom"/>
          </w:tcPr>
          <w:p w14:paraId="6CF0B653" w14:textId="7E6C2BEE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gramStart"/>
            <w:r w:rsidRPr="00DA20AF">
              <w:rPr>
                <w:rFonts w:ascii="Tahoma" w:hAnsi="Tahoma" w:cs="Tahoma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1224" w:type="dxa"/>
            <w:vAlign w:val="center"/>
          </w:tcPr>
          <w:p w14:paraId="698F6D89" w14:textId="16DE52E2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4" w:type="dxa"/>
            <w:vAlign w:val="center"/>
          </w:tcPr>
          <w:p w14:paraId="3E6A0373" w14:textId="6A1E60AC" w:rsidR="009F2FA7" w:rsidRPr="00DA20AF" w:rsidRDefault="009F2FA7" w:rsidP="009F2FA7">
            <w:pPr>
              <w:keepNext w:val="0"/>
              <w:keepLines w:val="0"/>
              <w:jc w:val="center"/>
              <w:rPr>
                <w:rStyle w:val="longtext1"/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</w:tbl>
    <w:p w14:paraId="1805C27E" w14:textId="77777777" w:rsidR="00BB3F3C" w:rsidRPr="00DA20AF" w:rsidRDefault="00BB3F3C" w:rsidP="003237E7">
      <w:pPr>
        <w:keepNext w:val="0"/>
        <w:keepLines w:val="0"/>
        <w:jc w:val="center"/>
        <w:rPr>
          <w:rStyle w:val="longtext1"/>
          <w:rFonts w:ascii="Tahoma" w:hAnsi="Tahoma" w:cs="Tahoma"/>
          <w:b/>
          <w:color w:val="000000"/>
          <w:sz w:val="16"/>
          <w:szCs w:val="16"/>
        </w:rPr>
      </w:pPr>
    </w:p>
    <w:p w14:paraId="35F949F6" w14:textId="77777777" w:rsidR="00BB3F3C" w:rsidRPr="00DA20AF" w:rsidRDefault="00BB3F3C" w:rsidP="00BB3F3C">
      <w:pPr>
        <w:pStyle w:val="Nadpis2"/>
        <w:keepNext w:val="0"/>
        <w:keepLines w:val="0"/>
        <w:rPr>
          <w:rStyle w:val="longtext1"/>
          <w:rFonts w:ascii="Tahoma" w:hAnsi="Tahoma" w:cs="Tahoma"/>
          <w:color w:val="000000"/>
          <w:sz w:val="16"/>
          <w:szCs w:val="16"/>
        </w:rPr>
      </w:pPr>
    </w:p>
    <w:p w14:paraId="3ACF138B" w14:textId="4A9B54BF" w:rsidR="00F97395" w:rsidRPr="00DA20AF" w:rsidRDefault="00F97395" w:rsidP="00B83D96">
      <w:pPr>
        <w:pStyle w:val="rove2"/>
        <w:numPr>
          <w:ilvl w:val="1"/>
          <w:numId w:val="6"/>
        </w:numPr>
        <w:tabs>
          <w:tab w:val="clear" w:pos="851"/>
        </w:tabs>
        <w:ind w:left="360"/>
        <w:rPr>
          <w:rStyle w:val="longtext1"/>
          <w:rFonts w:ascii="Tahoma" w:hAnsi="Tahoma" w:cs="Tahoma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Smluvní strany sjednávají, že tabulka zboží v Příloze č. 1, </w:t>
      </w:r>
      <w:r w:rsidR="008471B5" w:rsidRPr="00DA20AF">
        <w:rPr>
          <w:rStyle w:val="longtext1"/>
          <w:rFonts w:ascii="Tahoma" w:hAnsi="Tahoma" w:cs="Tahoma"/>
          <w:color w:val="000000"/>
          <w:sz w:val="16"/>
          <w:szCs w:val="16"/>
        </w:rPr>
        <w:t>část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"Seznam zboží uloženého v konsignačním </w:t>
      </w:r>
      <w:proofErr w:type="gramStart"/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skladu - detailně</w:t>
      </w:r>
      <w:proofErr w:type="gramEnd"/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" Smlouvy se tímto dodatkem rozšiřuje o níže uvedené zboží: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EC5CFB" w:rsidRPr="00DA20AF" w14:paraId="48451DB0" w14:textId="77777777" w:rsidTr="00EC5CFB">
        <w:tc>
          <w:tcPr>
            <w:tcW w:w="3012" w:type="dxa"/>
            <w:shd w:val="clear" w:color="auto" w:fill="D9D9D9" w:themeFill="background1" w:themeFillShade="D9"/>
            <w:vAlign w:val="center"/>
          </w:tcPr>
          <w:p w14:paraId="252F8E36" w14:textId="01382C10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Popis / objednací kód</w:t>
            </w:r>
          </w:p>
        </w:tc>
        <w:tc>
          <w:tcPr>
            <w:tcW w:w="3012" w:type="dxa"/>
            <w:shd w:val="clear" w:color="auto" w:fill="D9D9D9" w:themeFill="background1" w:themeFillShade="D9"/>
            <w:vAlign w:val="center"/>
          </w:tcPr>
          <w:p w14:paraId="2C6F856F" w14:textId="62FF1A9B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Komerční název</w:t>
            </w:r>
          </w:p>
        </w:tc>
        <w:tc>
          <w:tcPr>
            <w:tcW w:w="3012" w:type="dxa"/>
            <w:shd w:val="clear" w:color="auto" w:fill="D9D9D9" w:themeFill="background1" w:themeFillShade="D9"/>
            <w:vAlign w:val="center"/>
          </w:tcPr>
          <w:p w14:paraId="4D5EC8AB" w14:textId="6FACA05F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A20AF">
              <w:rPr>
                <w:rFonts w:ascii="Tahoma" w:hAnsi="Tahoma" w:cs="Tahoma"/>
                <w:b/>
                <w:bCs/>
                <w:sz w:val="16"/>
                <w:szCs w:val="16"/>
              </w:rPr>
              <w:t>Kód VZP</w:t>
            </w:r>
          </w:p>
        </w:tc>
      </w:tr>
      <w:tr w:rsidR="00EC5CFB" w:rsidRPr="00DA20AF" w14:paraId="199E6E6D" w14:textId="77777777" w:rsidTr="00EC5CFB">
        <w:tc>
          <w:tcPr>
            <w:tcW w:w="3012" w:type="dxa"/>
            <w:vAlign w:val="center"/>
          </w:tcPr>
          <w:p w14:paraId="5B4952FF" w14:textId="74659D64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TAVI SET</w:t>
            </w:r>
          </w:p>
        </w:tc>
        <w:tc>
          <w:tcPr>
            <w:tcW w:w="3012" w:type="dxa"/>
            <w:vAlign w:val="center"/>
          </w:tcPr>
          <w:p w14:paraId="2701EC76" w14:textId="7953FA37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Bundle set </w:t>
            </w:r>
            <w:proofErr w:type="spellStart"/>
            <w:r w:rsidRPr="00DA20A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Acurate</w:t>
            </w:r>
            <w:proofErr w:type="spellEnd"/>
            <w:r w:rsidRPr="00DA20AF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Neo2</w:t>
            </w:r>
          </w:p>
        </w:tc>
        <w:tc>
          <w:tcPr>
            <w:tcW w:w="3012" w:type="dxa"/>
            <w:vAlign w:val="bottom"/>
          </w:tcPr>
          <w:p w14:paraId="0FD92CF5" w14:textId="25B2F79C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bCs/>
                <w:sz w:val="16"/>
                <w:szCs w:val="16"/>
              </w:rPr>
              <w:t>-</w:t>
            </w:r>
          </w:p>
        </w:tc>
      </w:tr>
      <w:tr w:rsidR="00EC5CFB" w:rsidRPr="00DA20AF" w14:paraId="6319DF0F" w14:textId="77777777" w:rsidTr="00EC5CFB">
        <w:tc>
          <w:tcPr>
            <w:tcW w:w="3012" w:type="dxa"/>
            <w:vAlign w:val="center"/>
          </w:tcPr>
          <w:p w14:paraId="33E9004F" w14:textId="5DD1D73D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BUN67NEO2ISSAFSEN</w:t>
            </w:r>
          </w:p>
        </w:tc>
        <w:tc>
          <w:tcPr>
            <w:tcW w:w="3012" w:type="dxa"/>
            <w:vAlign w:val="center"/>
          </w:tcPr>
          <w:p w14:paraId="0CBDA035" w14:textId="4C3229C7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 xml:space="preserve">ACURATE neo2 Aortic Valve + ACURATE neo2 Transfemoral Delivery System + SENTINEL CEREBRAL PROTECTION SYSTEM* + </w:t>
            </w:r>
            <w:proofErr w:type="spellStart"/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iSleeve</w:t>
            </w:r>
            <w:proofErr w:type="spellEnd"/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 xml:space="preserve"> 14 F + Safari 2</w:t>
            </w:r>
          </w:p>
        </w:tc>
        <w:tc>
          <w:tcPr>
            <w:tcW w:w="3012" w:type="dxa"/>
            <w:vAlign w:val="center"/>
          </w:tcPr>
          <w:p w14:paraId="61B7CBFF" w14:textId="368DEBE7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EC5CFB" w:rsidRPr="00DA20AF" w14:paraId="195D832D" w14:textId="77777777" w:rsidTr="00EC5CFB">
        <w:tc>
          <w:tcPr>
            <w:tcW w:w="3012" w:type="dxa"/>
            <w:vAlign w:val="bottom"/>
          </w:tcPr>
          <w:p w14:paraId="6DFF00A5" w14:textId="7D9FCD3D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SYM-SV23-004</w:t>
            </w:r>
          </w:p>
        </w:tc>
        <w:tc>
          <w:tcPr>
            <w:tcW w:w="3012" w:type="dxa"/>
            <w:vAlign w:val="center"/>
          </w:tcPr>
          <w:p w14:paraId="6AC8AADB" w14:textId="76919292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ACURATE neo2 Aortic Valve (S)</w:t>
            </w:r>
          </w:p>
        </w:tc>
        <w:tc>
          <w:tcPr>
            <w:tcW w:w="3012" w:type="dxa"/>
            <w:vAlign w:val="bottom"/>
          </w:tcPr>
          <w:p w14:paraId="2F4F8992" w14:textId="49B0DD28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116565</w:t>
            </w:r>
          </w:p>
        </w:tc>
      </w:tr>
      <w:tr w:rsidR="00EC5CFB" w:rsidRPr="00DA20AF" w14:paraId="1C6240A1" w14:textId="77777777" w:rsidTr="00EC5CFB">
        <w:tc>
          <w:tcPr>
            <w:tcW w:w="3012" w:type="dxa"/>
            <w:vAlign w:val="bottom"/>
          </w:tcPr>
          <w:p w14:paraId="337E26B9" w14:textId="21211396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SYM-SV25-004</w:t>
            </w:r>
          </w:p>
        </w:tc>
        <w:tc>
          <w:tcPr>
            <w:tcW w:w="3012" w:type="dxa"/>
            <w:vAlign w:val="center"/>
          </w:tcPr>
          <w:p w14:paraId="09A044BA" w14:textId="0CF922FC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ACURATE neo2 Aortic Valve (M)</w:t>
            </w:r>
          </w:p>
        </w:tc>
        <w:tc>
          <w:tcPr>
            <w:tcW w:w="3012" w:type="dxa"/>
            <w:vAlign w:val="bottom"/>
          </w:tcPr>
          <w:p w14:paraId="64794BEA" w14:textId="4CBFC795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116565</w:t>
            </w:r>
          </w:p>
        </w:tc>
      </w:tr>
      <w:tr w:rsidR="00EC5CFB" w:rsidRPr="00DA20AF" w14:paraId="29EE9668" w14:textId="77777777" w:rsidTr="00EC5CFB">
        <w:tc>
          <w:tcPr>
            <w:tcW w:w="3012" w:type="dxa"/>
            <w:vAlign w:val="bottom"/>
          </w:tcPr>
          <w:p w14:paraId="00561431" w14:textId="74587525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SYM-SV27-004</w:t>
            </w:r>
          </w:p>
        </w:tc>
        <w:tc>
          <w:tcPr>
            <w:tcW w:w="3012" w:type="dxa"/>
            <w:vAlign w:val="center"/>
          </w:tcPr>
          <w:p w14:paraId="01515C05" w14:textId="0092FA5E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ACURATE neo2 Aortic Valve (L)</w:t>
            </w:r>
          </w:p>
        </w:tc>
        <w:tc>
          <w:tcPr>
            <w:tcW w:w="3012" w:type="dxa"/>
            <w:vAlign w:val="bottom"/>
          </w:tcPr>
          <w:p w14:paraId="2943D27C" w14:textId="219B873F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116565</w:t>
            </w:r>
          </w:p>
        </w:tc>
      </w:tr>
      <w:tr w:rsidR="00EC5CFB" w:rsidRPr="00DA20AF" w14:paraId="1648C104" w14:textId="77777777" w:rsidTr="00EC5CFB">
        <w:tc>
          <w:tcPr>
            <w:tcW w:w="3012" w:type="dxa"/>
            <w:vAlign w:val="bottom"/>
          </w:tcPr>
          <w:p w14:paraId="410CEB26" w14:textId="66A03DF9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SYM-DS-005</w:t>
            </w:r>
          </w:p>
        </w:tc>
        <w:tc>
          <w:tcPr>
            <w:tcW w:w="3012" w:type="dxa"/>
            <w:vAlign w:val="center"/>
          </w:tcPr>
          <w:p w14:paraId="27A5E2B4" w14:textId="2C7666BE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ACURATE neo2 Transfemoral Delivery System</w:t>
            </w:r>
          </w:p>
        </w:tc>
        <w:tc>
          <w:tcPr>
            <w:tcW w:w="3012" w:type="dxa"/>
            <w:vAlign w:val="bottom"/>
          </w:tcPr>
          <w:p w14:paraId="21F6DB53" w14:textId="55504AC2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116565</w:t>
            </w:r>
          </w:p>
        </w:tc>
      </w:tr>
      <w:tr w:rsidR="00EC5CFB" w:rsidRPr="00DA20AF" w14:paraId="46CE805F" w14:textId="77777777" w:rsidTr="00EC5CFB">
        <w:tc>
          <w:tcPr>
            <w:tcW w:w="3012" w:type="dxa"/>
            <w:vAlign w:val="bottom"/>
          </w:tcPr>
          <w:p w14:paraId="00218355" w14:textId="0450D61D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H74939349140</w:t>
            </w:r>
          </w:p>
        </w:tc>
        <w:tc>
          <w:tcPr>
            <w:tcW w:w="3012" w:type="dxa"/>
            <w:vAlign w:val="center"/>
          </w:tcPr>
          <w:p w14:paraId="20B8154B" w14:textId="2C32BDA6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proofErr w:type="spellStart"/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iSleeve</w:t>
            </w:r>
            <w:proofErr w:type="spellEnd"/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 xml:space="preserve"> 14 F</w:t>
            </w:r>
          </w:p>
        </w:tc>
        <w:tc>
          <w:tcPr>
            <w:tcW w:w="3012" w:type="dxa"/>
            <w:vAlign w:val="bottom"/>
          </w:tcPr>
          <w:p w14:paraId="5115A7AD" w14:textId="31A25C1A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153237</w:t>
            </w:r>
          </w:p>
        </w:tc>
      </w:tr>
      <w:tr w:rsidR="00EC5CFB" w:rsidRPr="00DA20AF" w14:paraId="1FC4B395" w14:textId="77777777" w:rsidTr="00EC5CFB">
        <w:tc>
          <w:tcPr>
            <w:tcW w:w="3012" w:type="dxa"/>
            <w:vAlign w:val="bottom"/>
          </w:tcPr>
          <w:p w14:paraId="7B1FA542" w14:textId="3CB42045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H74939407L0</w:t>
            </w:r>
          </w:p>
        </w:tc>
        <w:tc>
          <w:tcPr>
            <w:tcW w:w="3012" w:type="dxa"/>
            <w:vAlign w:val="center"/>
          </w:tcPr>
          <w:p w14:paraId="0813D2A3" w14:textId="6546D433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Safari2 275cm Large Curve (SGL)</w:t>
            </w:r>
          </w:p>
        </w:tc>
        <w:tc>
          <w:tcPr>
            <w:tcW w:w="3012" w:type="dxa"/>
            <w:vAlign w:val="bottom"/>
          </w:tcPr>
          <w:p w14:paraId="7B845BDA" w14:textId="6947A043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153052</w:t>
            </w:r>
          </w:p>
        </w:tc>
      </w:tr>
      <w:tr w:rsidR="00EC5CFB" w:rsidRPr="00DA20AF" w14:paraId="6B82F764" w14:textId="77777777" w:rsidTr="00EC5CFB">
        <w:tc>
          <w:tcPr>
            <w:tcW w:w="3012" w:type="dxa"/>
            <w:vAlign w:val="bottom"/>
          </w:tcPr>
          <w:p w14:paraId="582A187E" w14:textId="7BDC0E37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H74939407S0</w:t>
            </w:r>
          </w:p>
        </w:tc>
        <w:tc>
          <w:tcPr>
            <w:tcW w:w="3012" w:type="dxa"/>
            <w:vAlign w:val="center"/>
          </w:tcPr>
          <w:p w14:paraId="61FA90E8" w14:textId="441A590E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Safari2 275cm Small Curve (SGL)</w:t>
            </w:r>
          </w:p>
        </w:tc>
        <w:tc>
          <w:tcPr>
            <w:tcW w:w="3012" w:type="dxa"/>
            <w:vAlign w:val="bottom"/>
          </w:tcPr>
          <w:p w14:paraId="64960D24" w14:textId="41D73857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153052</w:t>
            </w:r>
          </w:p>
        </w:tc>
      </w:tr>
      <w:tr w:rsidR="00EC5CFB" w:rsidRPr="00DA20AF" w14:paraId="70413188" w14:textId="77777777" w:rsidTr="00EC5CFB">
        <w:tc>
          <w:tcPr>
            <w:tcW w:w="3012" w:type="dxa"/>
            <w:vAlign w:val="bottom"/>
          </w:tcPr>
          <w:p w14:paraId="52C0C903" w14:textId="78993BAB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color w:val="000000"/>
                <w:sz w:val="16"/>
                <w:szCs w:val="16"/>
              </w:rPr>
              <w:t>H74939407XS0</w:t>
            </w:r>
          </w:p>
        </w:tc>
        <w:tc>
          <w:tcPr>
            <w:tcW w:w="3012" w:type="dxa"/>
            <w:vAlign w:val="center"/>
          </w:tcPr>
          <w:p w14:paraId="48EC4929" w14:textId="2992F5B3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  <w:lang w:val="en-GB"/>
              </w:rPr>
            </w:pPr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 xml:space="preserve">Safari2 275cm </w:t>
            </w:r>
            <w:proofErr w:type="spellStart"/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>XSml</w:t>
            </w:r>
            <w:proofErr w:type="spellEnd"/>
            <w:r w:rsidRPr="00DA20AF">
              <w:rPr>
                <w:rFonts w:ascii="Tahoma" w:hAnsi="Tahoma" w:cs="Tahoma"/>
                <w:sz w:val="16"/>
                <w:szCs w:val="16"/>
                <w:lang w:val="en-GB"/>
              </w:rPr>
              <w:t xml:space="preserve"> Curve (SGL)</w:t>
            </w:r>
          </w:p>
        </w:tc>
        <w:tc>
          <w:tcPr>
            <w:tcW w:w="3012" w:type="dxa"/>
            <w:vAlign w:val="bottom"/>
          </w:tcPr>
          <w:p w14:paraId="2BBF9844" w14:textId="05E8A122" w:rsidR="00EC5CFB" w:rsidRPr="00DA20AF" w:rsidRDefault="00EC5CFB" w:rsidP="00EC5CFB">
            <w:pPr>
              <w:pStyle w:val="rove2"/>
              <w:tabs>
                <w:tab w:val="clear" w:pos="851"/>
                <w:tab w:val="clear" w:pos="1418"/>
              </w:tabs>
              <w:ind w:left="0" w:firstLine="0"/>
              <w:rPr>
                <w:rStyle w:val="longtext1"/>
                <w:rFonts w:ascii="Tahoma" w:hAnsi="Tahoma" w:cs="Tahoma"/>
                <w:sz w:val="16"/>
                <w:szCs w:val="16"/>
              </w:rPr>
            </w:pPr>
            <w:r w:rsidRPr="00DA20AF">
              <w:rPr>
                <w:rFonts w:ascii="Tahoma" w:hAnsi="Tahoma" w:cs="Tahoma"/>
                <w:sz w:val="16"/>
                <w:szCs w:val="16"/>
              </w:rPr>
              <w:t>153052</w:t>
            </w:r>
          </w:p>
        </w:tc>
      </w:tr>
    </w:tbl>
    <w:p w14:paraId="23ABCFE8" w14:textId="329BF5D6" w:rsidR="00F97395" w:rsidRPr="00DA20AF" w:rsidRDefault="00EC5CFB" w:rsidP="00F97395">
      <w:pPr>
        <w:pStyle w:val="rove2"/>
        <w:tabs>
          <w:tab w:val="clear" w:pos="851"/>
          <w:tab w:val="clear" w:pos="1418"/>
        </w:tabs>
        <w:ind w:left="360" w:firstLine="0"/>
        <w:rPr>
          <w:rStyle w:val="longtext1"/>
          <w:rFonts w:ascii="Tahoma" w:hAnsi="Tahoma" w:cs="Tahoma"/>
          <w:sz w:val="16"/>
          <w:szCs w:val="16"/>
        </w:rPr>
      </w:pPr>
      <w:r w:rsidRPr="00DA20AF">
        <w:rPr>
          <w:rStyle w:val="longtext1"/>
          <w:rFonts w:ascii="Tahoma" w:hAnsi="Tahoma" w:cs="Tahoma"/>
          <w:sz w:val="16"/>
          <w:szCs w:val="16"/>
        </w:rPr>
        <w:t>*</w:t>
      </w:r>
      <w:r w:rsidRPr="00DA20AF">
        <w:rPr>
          <w:rFonts w:ascii="Tahoma" w:hAnsi="Tahoma" w:cs="Tahoma"/>
          <w:sz w:val="16"/>
          <w:szCs w:val="16"/>
        </w:rPr>
        <w:t xml:space="preserve"> </w:t>
      </w:r>
      <w:r w:rsidRPr="00DA20AF">
        <w:rPr>
          <w:rStyle w:val="longtext1"/>
          <w:rFonts w:ascii="Tahoma" w:hAnsi="Tahoma" w:cs="Tahoma"/>
          <w:sz w:val="16"/>
          <w:szCs w:val="16"/>
        </w:rPr>
        <w:t xml:space="preserve">SENTINEL CEREBRAL PROTECTION SYSTEM </w:t>
      </w:r>
      <w:r w:rsidR="00AB5158" w:rsidRPr="00DA20AF">
        <w:rPr>
          <w:rStyle w:val="longtext1"/>
          <w:rFonts w:ascii="Tahoma" w:hAnsi="Tahoma" w:cs="Tahoma"/>
          <w:sz w:val="16"/>
          <w:szCs w:val="16"/>
        </w:rPr>
        <w:t>je</w:t>
      </w:r>
      <w:r w:rsidR="00674973" w:rsidRPr="00DA20AF">
        <w:rPr>
          <w:rStyle w:val="longtext1"/>
          <w:rFonts w:ascii="Tahoma" w:hAnsi="Tahoma" w:cs="Tahoma"/>
          <w:sz w:val="16"/>
          <w:szCs w:val="16"/>
        </w:rPr>
        <w:t xml:space="preserve"> </w:t>
      </w:r>
      <w:r w:rsidR="00AB5158" w:rsidRPr="00DA20AF">
        <w:rPr>
          <w:rStyle w:val="longtext1"/>
          <w:rFonts w:ascii="Tahoma" w:hAnsi="Tahoma" w:cs="Tahoma"/>
          <w:sz w:val="16"/>
          <w:szCs w:val="16"/>
        </w:rPr>
        <w:t xml:space="preserve">v </w:t>
      </w:r>
      <w:r w:rsidRPr="00DA20AF">
        <w:rPr>
          <w:rStyle w:val="longtext1"/>
          <w:rFonts w:ascii="Tahoma" w:hAnsi="Tahoma" w:cs="Tahoma"/>
          <w:sz w:val="16"/>
          <w:szCs w:val="16"/>
        </w:rPr>
        <w:t>seznamu</w:t>
      </w:r>
      <w:r w:rsidR="00AB5158" w:rsidRPr="00DA20AF">
        <w:rPr>
          <w:rStyle w:val="longtext1"/>
          <w:rFonts w:ascii="Tahoma" w:hAnsi="Tahoma" w:cs="Tahoma"/>
          <w:sz w:val="16"/>
          <w:szCs w:val="16"/>
        </w:rPr>
        <w:t xml:space="preserve"> </w:t>
      </w:r>
      <w:r w:rsidR="00881647" w:rsidRPr="00DA20AF">
        <w:rPr>
          <w:rStyle w:val="longtext1"/>
          <w:rFonts w:ascii="Tahoma" w:hAnsi="Tahoma" w:cs="Tahoma"/>
          <w:sz w:val="16"/>
          <w:szCs w:val="16"/>
        </w:rPr>
        <w:t xml:space="preserve">zboží uveden </w:t>
      </w:r>
      <w:r w:rsidR="00674973" w:rsidRPr="00DA20AF">
        <w:rPr>
          <w:rStyle w:val="longtext1"/>
          <w:rFonts w:ascii="Tahoma" w:hAnsi="Tahoma" w:cs="Tahoma"/>
          <w:sz w:val="16"/>
          <w:szCs w:val="16"/>
        </w:rPr>
        <w:t xml:space="preserve">také jako samostatná položka. Při </w:t>
      </w:r>
      <w:r w:rsidR="00881647" w:rsidRPr="00DA20AF">
        <w:rPr>
          <w:rStyle w:val="longtext1"/>
          <w:rFonts w:ascii="Tahoma" w:hAnsi="Tahoma" w:cs="Tahoma"/>
          <w:sz w:val="16"/>
          <w:szCs w:val="16"/>
        </w:rPr>
        <w:t>objednávce</w:t>
      </w:r>
      <w:r w:rsidR="00674973" w:rsidRPr="00DA20AF">
        <w:rPr>
          <w:rStyle w:val="longtext1"/>
          <w:rFonts w:ascii="Tahoma" w:hAnsi="Tahoma" w:cs="Tahoma"/>
          <w:sz w:val="16"/>
          <w:szCs w:val="16"/>
        </w:rPr>
        <w:t xml:space="preserve"> zboží </w:t>
      </w:r>
      <w:r w:rsidR="00881647" w:rsidRPr="00DA20AF">
        <w:rPr>
          <w:rStyle w:val="longtext1"/>
          <w:rFonts w:ascii="Tahoma" w:hAnsi="Tahoma" w:cs="Tahoma"/>
          <w:sz w:val="16"/>
          <w:szCs w:val="16"/>
        </w:rPr>
        <w:t>je rozlišováno, zda je zboží objednáno samostatně (CMS15-</w:t>
      </w:r>
      <w:proofErr w:type="gramStart"/>
      <w:r w:rsidR="00881647" w:rsidRPr="00DA20AF">
        <w:rPr>
          <w:rStyle w:val="longtext1"/>
          <w:rFonts w:ascii="Tahoma" w:hAnsi="Tahoma" w:cs="Tahoma"/>
          <w:sz w:val="16"/>
          <w:szCs w:val="16"/>
        </w:rPr>
        <w:t>10C</w:t>
      </w:r>
      <w:proofErr w:type="gramEnd"/>
      <w:r w:rsidR="00881647" w:rsidRPr="00DA20AF">
        <w:rPr>
          <w:rStyle w:val="longtext1"/>
          <w:rFonts w:ascii="Tahoma" w:hAnsi="Tahoma" w:cs="Tahoma"/>
          <w:sz w:val="16"/>
          <w:szCs w:val="16"/>
        </w:rPr>
        <w:t>) či v rámci setu (</w:t>
      </w:r>
      <w:r w:rsidR="00881647" w:rsidRPr="00DA20AF">
        <w:rPr>
          <w:rFonts w:ascii="Tahoma" w:hAnsi="Tahoma" w:cs="Tahoma"/>
          <w:sz w:val="16"/>
          <w:szCs w:val="16"/>
        </w:rPr>
        <w:t>BUN67NEO2ISSAFSEN)</w:t>
      </w:r>
      <w:r w:rsidRPr="00DA20AF">
        <w:rPr>
          <w:rStyle w:val="longtext1"/>
          <w:rFonts w:ascii="Tahoma" w:hAnsi="Tahoma" w:cs="Tahoma"/>
          <w:sz w:val="16"/>
          <w:szCs w:val="16"/>
        </w:rPr>
        <w:t>.</w:t>
      </w:r>
    </w:p>
    <w:p w14:paraId="37972774" w14:textId="3169D4C2" w:rsidR="00BB3F3C" w:rsidRPr="00DA20AF" w:rsidRDefault="008471B5" w:rsidP="00B83D96">
      <w:pPr>
        <w:pStyle w:val="rove2"/>
        <w:numPr>
          <w:ilvl w:val="1"/>
          <w:numId w:val="6"/>
        </w:numPr>
        <w:tabs>
          <w:tab w:val="clear" w:pos="851"/>
        </w:tabs>
        <w:ind w:left="360"/>
        <w:rPr>
          <w:rStyle w:val="longtext1"/>
          <w:rFonts w:ascii="Tahoma" w:hAnsi="Tahoma" w:cs="Tahoma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Ve zbytku se tabulky</w:t>
      </w:r>
      <w:r w:rsidR="002C6EF8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</w:t>
      </w:r>
      <w:r w:rsidR="00F97395" w:rsidRPr="00DA20AF">
        <w:rPr>
          <w:rStyle w:val="longtext1"/>
          <w:rFonts w:ascii="Tahoma" w:hAnsi="Tahoma" w:cs="Tahoma"/>
          <w:color w:val="000000"/>
          <w:sz w:val="16"/>
          <w:szCs w:val="16"/>
        </w:rPr>
        <w:t>zboží</w:t>
      </w:r>
      <w:r w:rsidR="00445885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v Příloze č. 1</w:t>
      </w:r>
      <w:r w:rsidR="002C6EF8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</w:t>
      </w:r>
      <w:r w:rsidR="00445885" w:rsidRPr="00DA20AF">
        <w:rPr>
          <w:rStyle w:val="longtext1"/>
          <w:rFonts w:ascii="Tahoma" w:hAnsi="Tahoma" w:cs="Tahoma"/>
          <w:color w:val="000000"/>
          <w:sz w:val="16"/>
          <w:szCs w:val="16"/>
        </w:rPr>
        <w:t>Smlouvy nemění. Ostatní ustanovení Smlouvy se tímto dodatkem nemění.</w:t>
      </w:r>
    </w:p>
    <w:p w14:paraId="63E29C92" w14:textId="77777777" w:rsidR="002C6EF8" w:rsidRPr="00DA20AF" w:rsidRDefault="002C6EF8" w:rsidP="002C6EF8">
      <w:pPr>
        <w:pStyle w:val="rove2"/>
        <w:tabs>
          <w:tab w:val="clear" w:pos="851"/>
          <w:tab w:val="clear" w:pos="1418"/>
        </w:tabs>
        <w:ind w:left="360" w:firstLine="0"/>
        <w:rPr>
          <w:rFonts w:ascii="Tahoma" w:hAnsi="Tahoma" w:cs="Tahoma"/>
          <w:sz w:val="16"/>
          <w:szCs w:val="16"/>
        </w:rPr>
      </w:pPr>
    </w:p>
    <w:p w14:paraId="3CD152C0" w14:textId="77777777" w:rsidR="00BB3F3C" w:rsidRPr="00DA20AF" w:rsidRDefault="00BB3F3C" w:rsidP="00BB3F3C">
      <w:pPr>
        <w:pStyle w:val="Odstavecseseznamem"/>
        <w:keepNext w:val="0"/>
        <w:keepLines w:val="0"/>
        <w:numPr>
          <w:ilvl w:val="0"/>
          <w:numId w:val="4"/>
        </w:numPr>
        <w:ind w:left="0" w:firstLine="0"/>
        <w:contextualSpacing w:val="0"/>
        <w:jc w:val="center"/>
        <w:rPr>
          <w:rFonts w:ascii="Tahoma" w:hAnsi="Tahoma" w:cs="Tahoma"/>
          <w:vanish/>
          <w:sz w:val="16"/>
          <w:szCs w:val="16"/>
        </w:rPr>
      </w:pPr>
    </w:p>
    <w:p w14:paraId="6DAB2F5B" w14:textId="3FF7E4AA" w:rsidR="00E363AB" w:rsidRDefault="00E363AB" w:rsidP="003237E7">
      <w:pPr>
        <w:pStyle w:val="Zkladntext"/>
        <w:jc w:val="center"/>
        <w:rPr>
          <w:rStyle w:val="longtext1"/>
          <w:rFonts w:ascii="Tahoma" w:hAnsi="Tahoma" w:cs="Tahoma"/>
          <w:color w:val="000000"/>
          <w:sz w:val="16"/>
          <w:szCs w:val="16"/>
        </w:rPr>
      </w:pPr>
      <w:r>
        <w:rPr>
          <w:rStyle w:val="longtext1"/>
          <w:rFonts w:ascii="Tahoma" w:hAnsi="Tahoma" w:cs="Tahoma"/>
          <w:color w:val="000000"/>
          <w:sz w:val="16"/>
          <w:szCs w:val="16"/>
        </w:rPr>
        <w:t>III.</w:t>
      </w:r>
    </w:p>
    <w:p w14:paraId="2F7BAC83" w14:textId="427A6CC2" w:rsidR="003237E7" w:rsidRPr="00DA20AF" w:rsidRDefault="003237E7" w:rsidP="003237E7">
      <w:pPr>
        <w:pStyle w:val="Zkladntext"/>
        <w:jc w:val="center"/>
        <w:rPr>
          <w:rStyle w:val="longtext1"/>
          <w:rFonts w:ascii="Tahoma" w:hAnsi="Tahoma" w:cs="Tahoma"/>
          <w:color w:val="000000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Závěrečná ustanovení</w:t>
      </w:r>
    </w:p>
    <w:p w14:paraId="073C3359" w14:textId="77777777" w:rsidR="003237E7" w:rsidRPr="00DA20AF" w:rsidRDefault="003237E7" w:rsidP="00445885">
      <w:pPr>
        <w:pStyle w:val="Zkladntext"/>
        <w:jc w:val="both"/>
        <w:rPr>
          <w:rFonts w:ascii="Tahoma" w:hAnsi="Tahoma" w:cs="Tahoma"/>
          <w:b w:val="0"/>
          <w:sz w:val="16"/>
          <w:szCs w:val="16"/>
        </w:rPr>
      </w:pPr>
    </w:p>
    <w:p w14:paraId="1DE48C2F" w14:textId="47A7209B" w:rsidR="002C6EF8" w:rsidRPr="00DA20AF" w:rsidRDefault="00A30DE0" w:rsidP="00A30DE0">
      <w:pPr>
        <w:pStyle w:val="rove2"/>
        <w:numPr>
          <w:ilvl w:val="1"/>
          <w:numId w:val="7"/>
        </w:numPr>
        <w:tabs>
          <w:tab w:val="clear" w:pos="851"/>
        </w:tabs>
        <w:ind w:left="360"/>
        <w:rPr>
          <w:rStyle w:val="longtext1"/>
          <w:rFonts w:ascii="Tahoma" w:hAnsi="Tahoma" w:cs="Tahoma"/>
          <w:color w:val="000000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Není-</w:t>
      </w:r>
      <w:proofErr w:type="gramStart"/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li  výslovně</w:t>
      </w:r>
      <w:proofErr w:type="gramEnd"/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 stanoveno  jinak,  mají  pojmy  s  velkým  počátečním  písmenem  obsažené  v  tomto dodatku stejný význam</w:t>
      </w:r>
      <w:r w:rsidR="00A230C4" w:rsidRPr="00DA20AF">
        <w:rPr>
          <w:rStyle w:val="longtext1"/>
          <w:rFonts w:ascii="Tahoma" w:hAnsi="Tahoma" w:cs="Tahoma"/>
          <w:color w:val="000000"/>
          <w:sz w:val="16"/>
          <w:szCs w:val="16"/>
        </w:rPr>
        <w:t>,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</w:t>
      </w:r>
      <w:r w:rsidR="00A230C4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jaký jim byl přiřazen 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ve Smlouvě.</w:t>
      </w:r>
    </w:p>
    <w:p w14:paraId="2B8A899E" w14:textId="76A1762C" w:rsidR="003237E7" w:rsidRPr="00DA20AF" w:rsidRDefault="00AB5158" w:rsidP="00B83D96">
      <w:pPr>
        <w:pStyle w:val="rove2"/>
        <w:numPr>
          <w:ilvl w:val="1"/>
          <w:numId w:val="7"/>
        </w:numPr>
        <w:tabs>
          <w:tab w:val="clear" w:pos="851"/>
        </w:tabs>
        <w:ind w:left="360"/>
        <w:rPr>
          <w:rStyle w:val="longtext1"/>
          <w:rFonts w:ascii="Tahoma" w:hAnsi="Tahoma" w:cs="Tahoma"/>
          <w:color w:val="000000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Konsignatář</w:t>
      </w:r>
      <w:r w:rsidR="003237E7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se zavazuje zveřejnit tento dodatek v registru smluv v souladu a za podmínek stanovených v zákoně č. 340/2015 Sb., o zvláštních podmínkách účinnosti některých smluv, uveřejňování těchto smluv a o registru smluv (zákon o registru smluv). Smluvní strany se dále dohodly na tom, že 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konsignatář</w:t>
      </w:r>
      <w:r w:rsidR="003237E7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je povinen </w:t>
      </w:r>
      <w:r w:rsidR="002C6EF8" w:rsidRPr="00DA20AF">
        <w:rPr>
          <w:rStyle w:val="longtext1"/>
          <w:rFonts w:ascii="Tahoma" w:hAnsi="Tahoma" w:cs="Tahoma"/>
          <w:color w:val="000000"/>
          <w:sz w:val="16"/>
          <w:szCs w:val="16"/>
        </w:rPr>
        <w:t>společnosti</w:t>
      </w:r>
      <w:r w:rsidR="003237E7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splnění povinnosti zveřejnění tohoto dodatku v registru smluv neprodleně oznámit.</w:t>
      </w:r>
    </w:p>
    <w:p w14:paraId="0D925CE7" w14:textId="7BE8D4B3" w:rsidR="003237E7" w:rsidRPr="00DA20AF" w:rsidRDefault="003237E7" w:rsidP="00B83D96">
      <w:pPr>
        <w:pStyle w:val="rove2"/>
        <w:numPr>
          <w:ilvl w:val="1"/>
          <w:numId w:val="7"/>
        </w:numPr>
        <w:tabs>
          <w:tab w:val="clear" w:pos="851"/>
        </w:tabs>
        <w:ind w:left="360"/>
        <w:rPr>
          <w:rStyle w:val="longtext1"/>
          <w:rFonts w:ascii="Tahoma" w:hAnsi="Tahoma" w:cs="Tahoma"/>
          <w:color w:val="000000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Smluvní strany tímto prohlašují, že určité informace obsažené v tomto dodatku jsou obchodním tajemstvím ve smyslu § 504 z. č. 89/2012 Sb., občanského zákoníku, ve znění pozdějších předpisů, pokud mají být zveřejněny, budou tyto pro účely zveřejnění v registru smluv znečitelněny (takto znečitelněné části budou nahrazeny slovy „obchodní tajemství“).  </w:t>
      </w:r>
      <w:r w:rsidR="00AB5158" w:rsidRPr="00DA20AF">
        <w:rPr>
          <w:rStyle w:val="longtext1"/>
          <w:rFonts w:ascii="Tahoma" w:hAnsi="Tahoma" w:cs="Tahoma"/>
          <w:color w:val="000000"/>
          <w:sz w:val="16"/>
          <w:szCs w:val="16"/>
        </w:rPr>
        <w:t>Konsignatář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se zavazuje nezveřejnit (resp. znečitelnit) následující informace, které jsou citlivými informacemi a obchodním tajemstvím </w:t>
      </w:r>
      <w:r w:rsidR="00AB5158" w:rsidRPr="00DA20AF">
        <w:rPr>
          <w:rStyle w:val="longtext1"/>
          <w:rFonts w:ascii="Tahoma" w:hAnsi="Tahoma" w:cs="Tahoma"/>
          <w:color w:val="000000"/>
          <w:sz w:val="16"/>
          <w:szCs w:val="16"/>
        </w:rPr>
        <w:t>konsignanta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: Identifikace </w:t>
      </w:r>
      <w:r w:rsidR="00881647" w:rsidRPr="00DA20AF">
        <w:rPr>
          <w:rStyle w:val="longtext1"/>
          <w:rFonts w:ascii="Tahoma" w:hAnsi="Tahoma" w:cs="Tahoma"/>
          <w:color w:val="000000"/>
          <w:sz w:val="16"/>
          <w:szCs w:val="16"/>
        </w:rPr>
        <w:t>zboží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, o které se rozšiřuje Příloha č 1</w:t>
      </w:r>
      <w:r w:rsidR="00883E8F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Smlouvy</w:t>
      </w:r>
      <w:r w:rsidR="002C6EF8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, jak je uveden výše v článku 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I</w:t>
      </w:r>
      <w:r w:rsidR="00883E8F" w:rsidRPr="00DA20AF">
        <w:rPr>
          <w:rStyle w:val="longtext1"/>
          <w:rFonts w:ascii="Tahoma" w:hAnsi="Tahoma" w:cs="Tahoma"/>
          <w:color w:val="000000"/>
          <w:sz w:val="16"/>
          <w:szCs w:val="16"/>
        </w:rPr>
        <w:t>I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. tohoto dodatku.</w:t>
      </w:r>
    </w:p>
    <w:p w14:paraId="59C9ED24" w14:textId="7FF6931E" w:rsidR="003237E7" w:rsidRPr="00DA20AF" w:rsidRDefault="003237E7" w:rsidP="00B83D96">
      <w:pPr>
        <w:pStyle w:val="rove2"/>
        <w:numPr>
          <w:ilvl w:val="1"/>
          <w:numId w:val="7"/>
        </w:numPr>
        <w:tabs>
          <w:tab w:val="clear" w:pos="851"/>
        </w:tabs>
        <w:ind w:left="360"/>
        <w:rPr>
          <w:rFonts w:ascii="Tahoma" w:hAnsi="Tahoma" w:cs="Tahoma"/>
          <w:sz w:val="16"/>
          <w:szCs w:val="16"/>
        </w:rPr>
      </w:pP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Tento dodatek je vyhotoven ve dvou stejnopisech, z nichž každá </w:t>
      </w:r>
      <w:r w:rsidR="008C7470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smluvní </w:t>
      </w:r>
      <w:r w:rsidRPr="00DA20AF">
        <w:rPr>
          <w:rStyle w:val="longtext1"/>
          <w:rFonts w:ascii="Tahoma" w:hAnsi="Tahoma" w:cs="Tahoma"/>
          <w:color w:val="000000"/>
          <w:sz w:val="16"/>
          <w:szCs w:val="16"/>
        </w:rPr>
        <w:t>strana obdrží jeden. Smluvní strany si dodatek přečetly, s jeho obsahem souhlasí, což stvrzují svými podpisy.</w:t>
      </w:r>
      <w:r w:rsidR="00545237" w:rsidRPr="00DA20AF">
        <w:rPr>
          <w:rStyle w:val="longtext1"/>
          <w:rFonts w:ascii="Tahoma" w:hAnsi="Tahoma" w:cs="Tahoma"/>
          <w:color w:val="000000"/>
          <w:sz w:val="16"/>
          <w:szCs w:val="16"/>
        </w:rPr>
        <w:t xml:space="preserve"> Tento dodatek nabývá platnosti podpisem obou smluvních stran a účinnosti dnem uveřejnění v registru smluv.</w:t>
      </w:r>
    </w:p>
    <w:p w14:paraId="4BA6E12C" w14:textId="77777777" w:rsidR="006078CF" w:rsidRPr="00DA20AF" w:rsidRDefault="006078CF" w:rsidP="003237E7">
      <w:pPr>
        <w:pStyle w:val="Zkladntext"/>
        <w:ind w:left="720"/>
        <w:jc w:val="both"/>
        <w:rPr>
          <w:rStyle w:val="longtext1"/>
          <w:rFonts w:ascii="Tahoma" w:hAnsi="Tahoma" w:cs="Tahoma"/>
          <w:b w:val="0"/>
          <w:color w:val="000000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35"/>
        <w:gridCol w:w="900"/>
        <w:gridCol w:w="4361"/>
      </w:tblGrid>
      <w:tr w:rsidR="006078CF" w:rsidRPr="00DA20AF" w14:paraId="578D7646" w14:textId="77777777" w:rsidTr="006078CF">
        <w:trPr>
          <w:trHeight w:val="50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70AF0257" w14:textId="2D5261C6" w:rsidR="006078CF" w:rsidRPr="00DA20AF" w:rsidRDefault="006078CF" w:rsidP="006078CF">
            <w:pPr>
              <w:pStyle w:val="Zkladntext"/>
              <w:jc w:val="both"/>
              <w:rPr>
                <w:rStyle w:val="longtext1"/>
                <w:rFonts w:ascii="Tahoma" w:hAnsi="Tahoma" w:cs="Tahoma"/>
                <w:color w:val="000000"/>
                <w:sz w:val="16"/>
                <w:szCs w:val="16"/>
              </w:rPr>
            </w:pPr>
            <w:r w:rsidRPr="00DA20AF">
              <w:rPr>
                <w:rStyle w:val="longtext1"/>
                <w:rFonts w:ascii="Tahoma" w:hAnsi="Tahoma" w:cs="Tahoma"/>
                <w:color w:val="000000"/>
                <w:sz w:val="16"/>
                <w:szCs w:val="16"/>
              </w:rPr>
              <w:t>V Praze dne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4F9C89B" w14:textId="77777777" w:rsidR="006078CF" w:rsidRPr="00DA20AF" w:rsidRDefault="006078CF" w:rsidP="006078CF">
            <w:pPr>
              <w:pStyle w:val="Zkladntext"/>
              <w:jc w:val="both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D91A5AA" w14:textId="501E864E" w:rsidR="006078CF" w:rsidRPr="00DA20AF" w:rsidRDefault="006078CF" w:rsidP="006078CF">
            <w:pPr>
              <w:pStyle w:val="Zkladntext"/>
              <w:jc w:val="both"/>
              <w:rPr>
                <w:rStyle w:val="FontStyle16"/>
                <w:rFonts w:ascii="Tahoma" w:hAnsi="Tahoma" w:cs="Tahoma"/>
                <w:b w:val="0"/>
                <w:sz w:val="16"/>
                <w:szCs w:val="16"/>
              </w:rPr>
            </w:pPr>
            <w:r w:rsidRPr="00DA20AF">
              <w:rPr>
                <w:rStyle w:val="longtext1"/>
                <w:rFonts w:ascii="Tahoma" w:hAnsi="Tahoma" w:cs="Tahoma"/>
                <w:color w:val="000000"/>
                <w:sz w:val="16"/>
                <w:szCs w:val="16"/>
              </w:rPr>
              <w:t>V Praze dne</w:t>
            </w:r>
          </w:p>
        </w:tc>
      </w:tr>
      <w:tr w:rsidR="006078CF" w:rsidRPr="00DA20AF" w14:paraId="2BF40882" w14:textId="77777777" w:rsidTr="006078CF">
        <w:trPr>
          <w:trHeight w:val="710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93245" w14:textId="77777777" w:rsidR="006078CF" w:rsidRPr="00DA20AF" w:rsidRDefault="006078CF" w:rsidP="006078CF">
            <w:pPr>
              <w:pStyle w:val="Zkladntext"/>
              <w:jc w:val="both"/>
              <w:rPr>
                <w:rStyle w:val="FontStyle16"/>
                <w:rFonts w:ascii="Tahoma" w:hAnsi="Tahoma" w:cs="Tahoma"/>
                <w:b w:val="0"/>
                <w:sz w:val="16"/>
                <w:szCs w:val="16"/>
              </w:rPr>
            </w:pPr>
          </w:p>
          <w:p w14:paraId="4DAA6060" w14:textId="3FF787A7" w:rsidR="006078CF" w:rsidRDefault="006078CF" w:rsidP="006078CF">
            <w:pPr>
              <w:pStyle w:val="Zkladntext"/>
              <w:jc w:val="both"/>
              <w:rPr>
                <w:rStyle w:val="FontStyle16"/>
                <w:rFonts w:ascii="Tahoma" w:hAnsi="Tahoma" w:cs="Tahoma"/>
                <w:b w:val="0"/>
                <w:sz w:val="16"/>
                <w:szCs w:val="16"/>
              </w:rPr>
            </w:pPr>
          </w:p>
          <w:p w14:paraId="161BD6AE" w14:textId="77777777" w:rsidR="001869C4" w:rsidRPr="00DA20AF" w:rsidRDefault="001869C4" w:rsidP="006078CF">
            <w:pPr>
              <w:pStyle w:val="Zkladntext"/>
              <w:jc w:val="both"/>
              <w:rPr>
                <w:rStyle w:val="FontStyle16"/>
                <w:rFonts w:ascii="Tahoma" w:hAnsi="Tahoma" w:cs="Tahoma"/>
                <w:b w:val="0"/>
                <w:sz w:val="16"/>
                <w:szCs w:val="16"/>
              </w:rPr>
            </w:pPr>
          </w:p>
          <w:p w14:paraId="1C401E84" w14:textId="77777777" w:rsidR="006078CF" w:rsidRPr="00DA20AF" w:rsidRDefault="006078CF" w:rsidP="006078CF">
            <w:pPr>
              <w:pStyle w:val="Zkladntext"/>
              <w:jc w:val="both"/>
              <w:rPr>
                <w:rStyle w:val="FontStyle16"/>
                <w:rFonts w:ascii="Tahoma" w:hAnsi="Tahoma" w:cs="Tahoma"/>
                <w:b w:val="0"/>
                <w:sz w:val="16"/>
                <w:szCs w:val="16"/>
              </w:rPr>
            </w:pPr>
          </w:p>
          <w:p w14:paraId="0A1392D1" w14:textId="77777777" w:rsidR="006078CF" w:rsidRPr="00DA20AF" w:rsidRDefault="006078CF" w:rsidP="006078CF">
            <w:pPr>
              <w:pStyle w:val="Zkladntext"/>
              <w:jc w:val="both"/>
              <w:rPr>
                <w:rStyle w:val="FontStyle16"/>
                <w:rFonts w:ascii="Tahoma" w:hAnsi="Tahoma" w:cs="Tahoma"/>
                <w:b w:val="0"/>
                <w:sz w:val="16"/>
                <w:szCs w:val="16"/>
              </w:rPr>
            </w:pPr>
          </w:p>
        </w:tc>
      </w:tr>
      <w:tr w:rsidR="006078CF" w:rsidRPr="00DA20AF" w14:paraId="49EDBF78" w14:textId="77777777" w:rsidTr="006078CF"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39F52" w14:textId="58551873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DA20AF">
              <w:rPr>
                <w:rStyle w:val="longtext1"/>
                <w:rFonts w:ascii="Tahoma" w:hAnsi="Tahoma" w:cs="Tahoma"/>
                <w:color w:val="000000"/>
                <w:sz w:val="16"/>
                <w:szCs w:val="16"/>
              </w:rPr>
              <w:t>Boston Scientific Česká republika s.r.o.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C3E056" w14:textId="77777777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20B06" w14:textId="781A2AEC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color w:val="000000"/>
                <w:sz w:val="16"/>
                <w:szCs w:val="16"/>
              </w:rPr>
            </w:pPr>
            <w:r w:rsidRPr="00DA20AF">
              <w:rPr>
                <w:rStyle w:val="FontStyle16"/>
                <w:rFonts w:ascii="Tahoma" w:hAnsi="Tahoma" w:cs="Tahoma"/>
                <w:sz w:val="16"/>
                <w:szCs w:val="16"/>
              </w:rPr>
              <w:t>Všeobecná fakultní nemocnice v Praze</w:t>
            </w:r>
          </w:p>
        </w:tc>
      </w:tr>
      <w:tr w:rsidR="006078CF" w:rsidRPr="00DA20AF" w14:paraId="262D50FF" w14:textId="77777777" w:rsidTr="006078CF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40D733B6" w14:textId="4D72EB6E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DA20AF"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  <w:t>Ing. Michaela Škoda Luftová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E7B425" w14:textId="77777777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5F6BFEA" w14:textId="197680B5" w:rsidR="006078CF" w:rsidRPr="00DA20AF" w:rsidRDefault="006078CF" w:rsidP="006078CF">
            <w:pPr>
              <w:tabs>
                <w:tab w:val="left" w:pos="4820"/>
              </w:tabs>
              <w:jc w:val="center"/>
              <w:rPr>
                <w:rStyle w:val="longtext1"/>
                <w:rFonts w:ascii="Tahoma" w:hAnsi="Tahoma" w:cs="Tahoma"/>
                <w:color w:val="000000"/>
                <w:sz w:val="16"/>
                <w:szCs w:val="16"/>
              </w:rPr>
            </w:pPr>
            <w:r w:rsidRPr="00DA20AF">
              <w:rPr>
                <w:rStyle w:val="longtext1"/>
                <w:rFonts w:ascii="Tahoma" w:hAnsi="Tahoma" w:cs="Tahoma"/>
                <w:color w:val="000000"/>
                <w:sz w:val="16"/>
                <w:szCs w:val="16"/>
              </w:rPr>
              <w:t>prof. MUDr. David Feltl, Ph.D., MBA</w:t>
            </w:r>
          </w:p>
        </w:tc>
      </w:tr>
      <w:tr w:rsidR="006078CF" w:rsidRPr="00DA20AF" w14:paraId="1BA6815C" w14:textId="77777777" w:rsidTr="006078CF"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14:paraId="33890A13" w14:textId="5D22826B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DA20AF"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  <w:t>prokuristka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5440AA" w14:textId="77777777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A41715A" w14:textId="3E52B785" w:rsidR="006078CF" w:rsidRPr="00DA20AF" w:rsidRDefault="006078CF" w:rsidP="006078CF">
            <w:pPr>
              <w:pStyle w:val="Zkladntext"/>
              <w:jc w:val="center"/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</w:pPr>
            <w:r w:rsidRPr="00DA20AF">
              <w:rPr>
                <w:rStyle w:val="longtext1"/>
                <w:rFonts w:ascii="Tahoma" w:hAnsi="Tahoma" w:cs="Tahoma"/>
                <w:b w:val="0"/>
                <w:color w:val="000000"/>
                <w:sz w:val="16"/>
                <w:szCs w:val="16"/>
              </w:rPr>
              <w:t>ředitel</w:t>
            </w:r>
          </w:p>
        </w:tc>
      </w:tr>
    </w:tbl>
    <w:p w14:paraId="4E0A91C2" w14:textId="77777777" w:rsidR="00E048F8" w:rsidRPr="00DA20AF" w:rsidRDefault="00E048F8">
      <w:pPr>
        <w:rPr>
          <w:rFonts w:ascii="Tahoma" w:hAnsi="Tahoma" w:cs="Tahoma"/>
          <w:sz w:val="16"/>
          <w:szCs w:val="16"/>
        </w:rPr>
      </w:pPr>
    </w:p>
    <w:sectPr w:rsidR="00E048F8" w:rsidRPr="00DA20AF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26AAE" w14:textId="77777777" w:rsidR="00445586" w:rsidRDefault="00445586" w:rsidP="002B1EC3">
      <w:r>
        <w:separator/>
      </w:r>
    </w:p>
  </w:endnote>
  <w:endnote w:type="continuationSeparator" w:id="0">
    <w:p w14:paraId="2DB46420" w14:textId="77777777" w:rsidR="00445586" w:rsidRDefault="00445586" w:rsidP="002B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52587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F36550C" w14:textId="7A14CBFD" w:rsidR="001869C4" w:rsidRPr="001869C4" w:rsidRDefault="001869C4">
        <w:pPr>
          <w:pStyle w:val="Zpat"/>
          <w:jc w:val="center"/>
          <w:rPr>
            <w:sz w:val="18"/>
            <w:szCs w:val="18"/>
          </w:rPr>
        </w:pPr>
        <w:r w:rsidRPr="001869C4">
          <w:rPr>
            <w:sz w:val="18"/>
            <w:szCs w:val="18"/>
          </w:rPr>
          <w:fldChar w:fldCharType="begin"/>
        </w:r>
        <w:r w:rsidRPr="001869C4">
          <w:rPr>
            <w:sz w:val="18"/>
            <w:szCs w:val="18"/>
          </w:rPr>
          <w:instrText>PAGE   \* MERGEFORMAT</w:instrText>
        </w:r>
        <w:r w:rsidRPr="001869C4">
          <w:rPr>
            <w:sz w:val="18"/>
            <w:szCs w:val="18"/>
          </w:rPr>
          <w:fldChar w:fldCharType="separate"/>
        </w:r>
        <w:r w:rsidRPr="001869C4">
          <w:rPr>
            <w:sz w:val="18"/>
            <w:szCs w:val="18"/>
          </w:rPr>
          <w:t>2</w:t>
        </w:r>
        <w:r w:rsidRPr="001869C4">
          <w:rPr>
            <w:sz w:val="18"/>
            <w:szCs w:val="18"/>
          </w:rPr>
          <w:fldChar w:fldCharType="end"/>
        </w:r>
      </w:p>
    </w:sdtContent>
  </w:sdt>
  <w:p w14:paraId="53D2B0B7" w14:textId="3A85145C" w:rsidR="002B1EC3" w:rsidRPr="002B1EC3" w:rsidRDefault="002B1EC3" w:rsidP="002B1EC3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7F002" w14:textId="77777777" w:rsidR="00445586" w:rsidRDefault="00445586" w:rsidP="002B1EC3">
      <w:r>
        <w:separator/>
      </w:r>
    </w:p>
  </w:footnote>
  <w:footnote w:type="continuationSeparator" w:id="0">
    <w:p w14:paraId="3BCBBAC6" w14:textId="77777777" w:rsidR="00445586" w:rsidRDefault="00445586" w:rsidP="002B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8E51F" w14:textId="5654CD7F" w:rsidR="00990969" w:rsidRPr="00DA20AF" w:rsidRDefault="00990969" w:rsidP="00DA20AF">
    <w:pPr>
      <w:pStyle w:val="Zhlav"/>
      <w:jc w:val="right"/>
      <w:rPr>
        <w:b/>
        <w:bCs/>
        <w:sz w:val="18"/>
        <w:szCs w:val="18"/>
      </w:rPr>
    </w:pPr>
    <w:r w:rsidRPr="00DA20AF">
      <w:rPr>
        <w:b/>
        <w:bCs/>
        <w:sz w:val="18"/>
        <w:szCs w:val="18"/>
      </w:rPr>
      <w:t>PO 474/S/21-301/21</w:t>
    </w:r>
  </w:p>
  <w:p w14:paraId="2277E36A" w14:textId="77777777" w:rsidR="00545237" w:rsidRDefault="005452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5A3"/>
    <w:multiLevelType w:val="hybridMultilevel"/>
    <w:tmpl w:val="DFD6C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5E5D"/>
    <w:multiLevelType w:val="multilevel"/>
    <w:tmpl w:val="AA0E7D5E"/>
    <w:lvl w:ilvl="0">
      <w:start w:val="2"/>
      <w:numFmt w:val="upperRoman"/>
      <w:suff w:val="nothing"/>
      <w:lvlText w:val="%1."/>
      <w:lvlJc w:val="left"/>
      <w:pPr>
        <w:ind w:left="7023" w:hanging="360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38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743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810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46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3" w:hanging="360"/>
      </w:pPr>
      <w:rPr>
        <w:rFonts w:hint="default"/>
      </w:rPr>
    </w:lvl>
  </w:abstractNum>
  <w:abstractNum w:abstractNumId="2" w15:restartNumberingAfterBreak="0">
    <w:nsid w:val="1F443368"/>
    <w:multiLevelType w:val="multilevel"/>
    <w:tmpl w:val="AA0E7D5E"/>
    <w:lvl w:ilvl="0">
      <w:start w:val="2"/>
      <w:numFmt w:val="upperRoman"/>
      <w:suff w:val="nothing"/>
      <w:lvlText w:val="%1."/>
      <w:lvlJc w:val="left"/>
      <w:pPr>
        <w:ind w:left="7023" w:hanging="360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38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743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810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46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3" w:hanging="360"/>
      </w:pPr>
      <w:rPr>
        <w:rFonts w:hint="default"/>
      </w:rPr>
    </w:lvl>
  </w:abstractNum>
  <w:abstractNum w:abstractNumId="3" w15:restartNumberingAfterBreak="0">
    <w:nsid w:val="37AF7F42"/>
    <w:multiLevelType w:val="multilevel"/>
    <w:tmpl w:val="6AD4BC8E"/>
    <w:lvl w:ilvl="0">
      <w:start w:val="2"/>
      <w:numFmt w:val="upperRoman"/>
      <w:suff w:val="nothing"/>
      <w:lvlText w:val="%1."/>
      <w:lvlJc w:val="left"/>
      <w:pPr>
        <w:ind w:left="7023" w:hanging="360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38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743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810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46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3" w:hanging="360"/>
      </w:pPr>
      <w:rPr>
        <w:rFonts w:hint="default"/>
      </w:rPr>
    </w:lvl>
  </w:abstractNum>
  <w:abstractNum w:abstractNumId="4" w15:restartNumberingAfterBreak="0">
    <w:nsid w:val="3D454A2F"/>
    <w:multiLevelType w:val="multilevel"/>
    <w:tmpl w:val="E332A9E4"/>
    <w:lvl w:ilvl="0">
      <w:start w:val="1"/>
      <w:numFmt w:val="upperRoman"/>
      <w:suff w:val="nothing"/>
      <w:lvlText w:val="%1."/>
      <w:lvlJc w:val="left"/>
      <w:pPr>
        <w:ind w:left="702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383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743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810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46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3" w:hanging="360"/>
      </w:pPr>
      <w:rPr>
        <w:rFonts w:hint="default"/>
      </w:rPr>
    </w:lvl>
  </w:abstractNum>
  <w:abstractNum w:abstractNumId="5" w15:restartNumberingAfterBreak="0">
    <w:nsid w:val="40862052"/>
    <w:multiLevelType w:val="multilevel"/>
    <w:tmpl w:val="7ECE0900"/>
    <w:styleLink w:val="Style1"/>
    <w:lvl w:ilvl="0">
      <w:start w:val="2"/>
      <w:numFmt w:val="upperRoman"/>
      <w:suff w:val="nothing"/>
      <w:lvlText w:val="Článek %1."/>
      <w:lvlJc w:val="left"/>
      <w:pPr>
        <w:ind w:left="7023" w:hanging="360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38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743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810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46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3" w:hanging="360"/>
      </w:pPr>
      <w:rPr>
        <w:rFonts w:hint="default"/>
      </w:rPr>
    </w:lvl>
  </w:abstractNum>
  <w:abstractNum w:abstractNumId="6" w15:restartNumberingAfterBreak="0">
    <w:nsid w:val="52473F6E"/>
    <w:multiLevelType w:val="multilevel"/>
    <w:tmpl w:val="AA0E7D5E"/>
    <w:lvl w:ilvl="0">
      <w:start w:val="2"/>
      <w:numFmt w:val="upperRoman"/>
      <w:suff w:val="nothing"/>
      <w:lvlText w:val="%1."/>
      <w:lvlJc w:val="left"/>
      <w:pPr>
        <w:ind w:left="7023" w:hanging="360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38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743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810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46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03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405244146-v1\EMEA_DMS"/>
    <w:docVar w:name="OfficeIni" w:val="Prague - CZECH.ini"/>
  </w:docVars>
  <w:rsids>
    <w:rsidRoot w:val="003237E7"/>
    <w:rsid w:val="000A1020"/>
    <w:rsid w:val="000A451B"/>
    <w:rsid w:val="000C2F4B"/>
    <w:rsid w:val="001869C4"/>
    <w:rsid w:val="001D71B5"/>
    <w:rsid w:val="00203ABC"/>
    <w:rsid w:val="0023317A"/>
    <w:rsid w:val="0024247B"/>
    <w:rsid w:val="002B1EC3"/>
    <w:rsid w:val="002C6EF8"/>
    <w:rsid w:val="002E2D3E"/>
    <w:rsid w:val="003237E7"/>
    <w:rsid w:val="003335F8"/>
    <w:rsid w:val="003A2288"/>
    <w:rsid w:val="004171A9"/>
    <w:rsid w:val="00445586"/>
    <w:rsid w:val="00445885"/>
    <w:rsid w:val="00452AC4"/>
    <w:rsid w:val="00492FA6"/>
    <w:rsid w:val="004B7BB6"/>
    <w:rsid w:val="00545237"/>
    <w:rsid w:val="00557E46"/>
    <w:rsid w:val="00591534"/>
    <w:rsid w:val="005B38DE"/>
    <w:rsid w:val="005B7A5C"/>
    <w:rsid w:val="006078CF"/>
    <w:rsid w:val="00614826"/>
    <w:rsid w:val="00674973"/>
    <w:rsid w:val="008471B5"/>
    <w:rsid w:val="00881647"/>
    <w:rsid w:val="00883E8F"/>
    <w:rsid w:val="008C7470"/>
    <w:rsid w:val="008F32E5"/>
    <w:rsid w:val="009551C9"/>
    <w:rsid w:val="00990969"/>
    <w:rsid w:val="009D1891"/>
    <w:rsid w:val="009E4A3C"/>
    <w:rsid w:val="009F2FA7"/>
    <w:rsid w:val="00A230C4"/>
    <w:rsid w:val="00A30DE0"/>
    <w:rsid w:val="00AA2D9C"/>
    <w:rsid w:val="00AB5158"/>
    <w:rsid w:val="00AE50AE"/>
    <w:rsid w:val="00B7583E"/>
    <w:rsid w:val="00B83D96"/>
    <w:rsid w:val="00B96B67"/>
    <w:rsid w:val="00BB3F3C"/>
    <w:rsid w:val="00BD16B0"/>
    <w:rsid w:val="00BE30AE"/>
    <w:rsid w:val="00D36CD3"/>
    <w:rsid w:val="00D90A59"/>
    <w:rsid w:val="00DA20AF"/>
    <w:rsid w:val="00E048F8"/>
    <w:rsid w:val="00E363AB"/>
    <w:rsid w:val="00EC5CFB"/>
    <w:rsid w:val="00F63194"/>
    <w:rsid w:val="00F7244E"/>
    <w:rsid w:val="00F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EB5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7E7"/>
    <w:pPr>
      <w:keepNext/>
      <w:keepLines/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3237E7"/>
    <w:p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37E7"/>
    <w:rPr>
      <w:rFonts w:ascii="Arial" w:eastAsia="Times New Roman" w:hAnsi="Arial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3237E7"/>
    <w:pPr>
      <w:keepNext w:val="0"/>
      <w:keepLines w:val="0"/>
    </w:pPr>
    <w:rPr>
      <w:rFonts w:ascii="Times New Roman" w:hAnsi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3237E7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BodyText21">
    <w:name w:val="Body Text 21"/>
    <w:basedOn w:val="Normln"/>
    <w:rsid w:val="003237E7"/>
    <w:pPr>
      <w:keepNext w:val="0"/>
      <w:keepLines w:val="0"/>
      <w:widowControl w:val="0"/>
      <w:jc w:val="center"/>
    </w:pPr>
    <w:rPr>
      <w:b/>
      <w:sz w:val="24"/>
    </w:rPr>
  </w:style>
  <w:style w:type="character" w:customStyle="1" w:styleId="longtext1">
    <w:name w:val="long_text1"/>
    <w:rsid w:val="003237E7"/>
    <w:rPr>
      <w:sz w:val="13"/>
      <w:szCs w:val="13"/>
    </w:rPr>
  </w:style>
  <w:style w:type="paragraph" w:customStyle="1" w:styleId="Style4">
    <w:name w:val="Style4"/>
    <w:basedOn w:val="Normln"/>
    <w:rsid w:val="003237E7"/>
    <w:pPr>
      <w:keepNext w:val="0"/>
      <w:keepLines w:val="0"/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3237E7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Normln"/>
    <w:rsid w:val="003237E7"/>
    <w:pPr>
      <w:keepNext w:val="0"/>
      <w:keepLines w:val="0"/>
      <w:widowControl w:val="0"/>
      <w:autoSpaceDE w:val="0"/>
      <w:autoSpaceDN w:val="0"/>
      <w:adjustRightInd w:val="0"/>
      <w:spacing w:line="257" w:lineRule="exact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1EC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EC3"/>
    <w:rPr>
      <w:rFonts w:ascii="Arial" w:eastAsia="Times New Roman" w:hAnsi="Arial" w:cs="Times New Roman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2B1EC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EC3"/>
    <w:rPr>
      <w:rFonts w:ascii="Arial" w:eastAsia="Times New Roman" w:hAnsi="Arial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1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1B5"/>
    <w:rPr>
      <w:rFonts w:ascii="Segoe UI" w:eastAsia="Times New Roman" w:hAnsi="Segoe UI" w:cs="Segoe UI"/>
      <w:sz w:val="18"/>
      <w:szCs w:val="18"/>
      <w:lang w:val="cs-CZ" w:eastAsia="cs-CZ"/>
    </w:rPr>
  </w:style>
  <w:style w:type="paragraph" w:customStyle="1" w:styleId="rove2">
    <w:name w:val="úroveň 2"/>
    <w:basedOn w:val="Zkladntext-prvnodsazen2"/>
    <w:link w:val="rove2Char"/>
    <w:qFormat/>
    <w:rsid w:val="001D71B5"/>
    <w:pPr>
      <w:keepNext w:val="0"/>
      <w:keepLines w:val="0"/>
      <w:tabs>
        <w:tab w:val="left" w:pos="851"/>
        <w:tab w:val="num" w:pos="1418"/>
      </w:tabs>
      <w:spacing w:after="120"/>
      <w:ind w:left="1418" w:hanging="709"/>
      <w:jc w:val="both"/>
    </w:pPr>
    <w:rPr>
      <w:rFonts w:ascii="Century Gothic" w:hAnsi="Century Gothic"/>
      <w:sz w:val="24"/>
      <w:szCs w:val="24"/>
    </w:rPr>
  </w:style>
  <w:style w:type="character" w:customStyle="1" w:styleId="rove2Char">
    <w:name w:val="úroveň 2 Char"/>
    <w:basedOn w:val="Zkladntext-prvnodsazen2Char"/>
    <w:link w:val="rove2"/>
    <w:rsid w:val="001D71B5"/>
    <w:rPr>
      <w:rFonts w:ascii="Century Gothic" w:eastAsia="Times New Roman" w:hAnsi="Century Gothic" w:cs="Times New Roman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71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71B5"/>
    <w:rPr>
      <w:rFonts w:ascii="Arial" w:eastAsia="Times New Roman" w:hAnsi="Arial" w:cs="Times New Roman"/>
      <w:szCs w:val="20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D71B5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D71B5"/>
    <w:rPr>
      <w:rFonts w:ascii="Arial" w:eastAsia="Times New Roman" w:hAnsi="Arial" w:cs="Times New Roman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92FA6"/>
    <w:pPr>
      <w:ind w:left="720"/>
      <w:contextualSpacing/>
    </w:pPr>
  </w:style>
  <w:style w:type="numbering" w:customStyle="1" w:styleId="Style1">
    <w:name w:val="Style1"/>
    <w:uiPriority w:val="99"/>
    <w:rsid w:val="00BB3F3C"/>
    <w:pPr>
      <w:numPr>
        <w:numId w:val="3"/>
      </w:numPr>
    </w:pPr>
  </w:style>
  <w:style w:type="table" w:styleId="Mkatabulky">
    <w:name w:val="Table Grid"/>
    <w:basedOn w:val="Normlntabulka"/>
    <w:uiPriority w:val="39"/>
    <w:rsid w:val="009F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4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97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973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9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973"/>
    <w:rPr>
      <w:rFonts w:ascii="Arial" w:eastAsia="Times New Roman" w:hAnsi="Arial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1243-474/474-2021_D1%20RS.docx</ZkracenyRetezec>
    <Smazat xmlns="acca34e4-9ecd-41c8-99eb-d6aa654aaa55">&lt;a href="/sites/evidencesmluv/_layouts/15/IniWrkflIP.aspx?List=%7b6A8A6AA5-C48F-41F1-807A-52AA0ECDCD18%7d&amp;amp;ID=3280&amp;amp;ItemGuid=%7b205E07D9-8AB5-482E-BA9E-3B5218BEF34B%7d&amp;amp;TemplateID=%7bd3f8102e-f4a5-4901-b93c-fb146a9d820d%7d"&gt;&lt;img src="/SiteAssets/Pictogram/Pripominkovani/delete16red.png" /&gt;&lt;/a&gt;</Smazat>
  </documentManagement>
</p: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 E M E A _ D M S ! 4 0 5 2 4 4 1 4 6 . 1 < / d o c u m e n t i d >  
     < s e n d e r i d > P R A M X H < / s e n d e r i d >  
     < s e n d e r e m a i l > M I L E N A . H O F F M A N O V A @ B A K E R M C K E N Z I E . C O M < / s e n d e r e m a i l >  
     < l a s t m o d i f i e d > 2 0 2 1 - 1 1 - 1 7 T 2 2 : 0 7 : 0 0 . 0 0 0 0 0 0 0 + 0 1 : 0 0 < / l a s t m o d i f i e d >  
     < d a t a b a s e > E M E A _ D M S 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7A613-AB56-4454-89E3-27BB47FB9DC5}"/>
</file>

<file path=customXml/itemProps2.xml><?xml version="1.0" encoding="utf-8"?>
<ds:datastoreItem xmlns:ds="http://schemas.openxmlformats.org/officeDocument/2006/customXml" ds:itemID="{FF400F50-C648-4C00-A9D3-58AA572830FC}"/>
</file>

<file path=customXml/itemProps3.xml><?xml version="1.0" encoding="utf-8"?>
<ds:datastoreItem xmlns:ds="http://schemas.openxmlformats.org/officeDocument/2006/customXml" ds:itemID="{85ACDA0A-77AC-4C88-9BBE-03D79D511DCE}"/>
</file>

<file path=customXml/itemProps4.xml><?xml version="1.0" encoding="utf-8"?>
<ds:datastoreItem xmlns:ds="http://schemas.openxmlformats.org/officeDocument/2006/customXml" ds:itemID="{C3FFA364-4C9E-480B-AB81-C4E039BE2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E429CC-FADC-481C-B5BF-3BA2A672E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2021-12-10T10:43:00Z</dcterms:created>
  <dcterms:modified xsi:type="dcterms:W3CDTF">2021-12-10T10:43:00Z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2021-11-24T15:14:33Z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84b3a3c1-9289-421b-a8af-859c4a80ccb0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0x010100EFF427952D4E634383E9B8E9D938055A009C02040575ABEA42ADF32886ABDCA16A</vt:lpwstr>
  </property>
  <property fmtid="{D5CDD505-2E9C-101B-9397-08002B2CF9AE}" pid="10" name="_dlc_DocIdItemGuid">
    <vt:lpwstr>60528a05-6801-4060-bc9d-ae7595e27cb4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