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16"/>
        </w:rPr>
      </w:pPr>
    </w:p>
    <w:tbl>
      <w:tblPr>
        <w:tblW w:w="0" w:type="auto"/>
        <w:jc w:val="left"/>
        <w:tblInd w:w="112"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4950"/>
        <w:gridCol w:w="1832"/>
        <w:gridCol w:w="3059"/>
      </w:tblGrid>
      <w:tr>
        <w:trPr>
          <w:trHeight w:val="288" w:hRule="exact"/>
        </w:trPr>
        <w:tc>
          <w:tcPr>
            <w:tcW w:w="4950" w:type="dxa"/>
            <w:vMerge w:val="restart"/>
            <w:tcBorders>
              <w:right w:val="single" w:sz="4" w:space="0" w:color="000000"/>
            </w:tcBorders>
          </w:tcPr>
          <w:p>
            <w:pPr>
              <w:pStyle w:val="TableParagraph"/>
              <w:spacing w:before="3"/>
              <w:ind w:left="200" w:right="1211"/>
              <w:rPr>
                <w:sz w:val="16"/>
              </w:rPr>
            </w:pPr>
            <w:bookmarkStart w:name="TRUMPF Scientific Lasers GmbH + Co. KG  " w:id="1"/>
            <w:bookmarkEnd w:id="1"/>
            <w:r>
              <w:rPr/>
            </w:r>
            <w:bookmarkStart w:name="Feringastraße 10a, 85774 Unterföhring, G" w:id="2"/>
            <w:bookmarkEnd w:id="2"/>
            <w:r>
              <w:rPr/>
            </w:r>
            <w:r>
              <w:rPr>
                <w:sz w:val="16"/>
              </w:rPr>
              <w:t>TRUMPF Scientific Lasers GmbH + Co. KG Feringastraße 10a, 85774 Unterföhring, Germany</w:t>
            </w:r>
          </w:p>
          <w:p>
            <w:pPr>
              <w:pStyle w:val="TableParagraph"/>
              <w:spacing w:before="9"/>
              <w:ind w:left="0"/>
              <w:rPr>
                <w:rFonts w:ascii="Times New Roman"/>
                <w:sz w:val="21"/>
              </w:rPr>
            </w:pPr>
          </w:p>
          <w:p>
            <w:pPr>
              <w:pStyle w:val="TableParagraph"/>
              <w:ind w:left="200" w:right="1863"/>
              <w:rPr>
                <w:b/>
                <w:sz w:val="22"/>
              </w:rPr>
            </w:pPr>
            <w:r>
              <w:rPr>
                <w:b/>
                <w:sz w:val="22"/>
              </w:rPr>
              <w:t>Fyzikální ústav AV ČR v.v.i. Zbyněk Hubka</w:t>
            </w:r>
          </w:p>
          <w:p>
            <w:pPr>
              <w:pStyle w:val="TableParagraph"/>
              <w:spacing w:line="252" w:lineRule="exact"/>
              <w:ind w:left="200"/>
              <w:rPr>
                <w:b/>
                <w:sz w:val="22"/>
              </w:rPr>
            </w:pPr>
            <w:r>
              <w:rPr>
                <w:b/>
                <w:sz w:val="22"/>
              </w:rPr>
              <w:t>Na Slovance 2</w:t>
            </w:r>
          </w:p>
          <w:p>
            <w:pPr>
              <w:pStyle w:val="TableParagraph"/>
              <w:ind w:left="200" w:right="2781"/>
              <w:rPr>
                <w:b/>
                <w:sz w:val="22"/>
              </w:rPr>
            </w:pPr>
            <w:r>
              <w:rPr>
                <w:b/>
                <w:sz w:val="22"/>
              </w:rPr>
              <w:t>18221 Praha 8 CZECH REPUBLIC</w:t>
            </w:r>
          </w:p>
        </w:tc>
        <w:tc>
          <w:tcPr>
            <w:tcW w:w="4891" w:type="dxa"/>
            <w:gridSpan w:val="2"/>
            <w:tcBorders>
              <w:top w:val="single" w:sz="4" w:space="0" w:color="000000"/>
              <w:left w:val="single" w:sz="4" w:space="0" w:color="000000"/>
              <w:bottom w:val="single" w:sz="4" w:space="0" w:color="000000"/>
              <w:right w:val="single" w:sz="4" w:space="0" w:color="000000"/>
            </w:tcBorders>
            <w:shd w:val="clear" w:color="auto" w:fill="A7A8A7"/>
          </w:tcPr>
          <w:p>
            <w:pPr>
              <w:pStyle w:val="TableParagraph"/>
              <w:spacing w:line="272" w:lineRule="exact"/>
              <w:rPr>
                <w:b/>
                <w:sz w:val="24"/>
              </w:rPr>
            </w:pPr>
            <w:bookmarkStart w:name="QUOTATION" w:id="3"/>
            <w:bookmarkEnd w:id="3"/>
            <w:r>
              <w:rPr/>
            </w:r>
            <w:r>
              <w:rPr>
                <w:b/>
                <w:spacing w:val="30"/>
                <w:sz w:val="24"/>
              </w:rPr>
              <w:t>QU OT</w:t>
            </w:r>
            <w:r>
              <w:rPr>
                <w:b/>
                <w:spacing w:val="-22"/>
                <w:sz w:val="24"/>
              </w:rPr>
              <w:t> </w:t>
            </w:r>
            <w:r>
              <w:rPr>
                <w:b/>
                <w:sz w:val="24"/>
              </w:rPr>
              <w:t>A T </w:t>
            </w:r>
            <w:r>
              <w:rPr>
                <w:b/>
                <w:spacing w:val="40"/>
                <w:sz w:val="24"/>
              </w:rPr>
              <w:t>ION</w:t>
            </w:r>
            <w:r>
              <w:rPr>
                <w:b/>
                <w:spacing w:val="-7"/>
                <w:sz w:val="24"/>
              </w:rPr>
              <w:t> </w:t>
            </w:r>
          </w:p>
        </w:tc>
      </w:tr>
      <w:tr>
        <w:trPr>
          <w:trHeight w:val="329" w:hRule="exact"/>
        </w:trPr>
        <w:tc>
          <w:tcPr>
            <w:tcW w:w="4950" w:type="dxa"/>
            <w:vMerge/>
            <w:tcBorders>
              <w:right w:val="single" w:sz="4" w:space="0" w:color="000000"/>
            </w:tcBorders>
          </w:tcPr>
          <w:p>
            <w:pPr/>
          </w:p>
        </w:tc>
        <w:tc>
          <w:tcPr>
            <w:tcW w:w="1832" w:type="dxa"/>
            <w:tcBorders>
              <w:top w:val="single" w:sz="4" w:space="0" w:color="000000"/>
              <w:left w:val="single" w:sz="4" w:space="0" w:color="000000"/>
            </w:tcBorders>
          </w:tcPr>
          <w:p>
            <w:pPr>
              <w:pStyle w:val="TableParagraph"/>
              <w:spacing w:before="43"/>
              <w:rPr>
                <w:b/>
                <w:sz w:val="22"/>
              </w:rPr>
            </w:pPr>
            <w:r>
              <w:rPr>
                <w:b/>
                <w:sz w:val="22"/>
              </w:rPr>
              <w:t>Quotation:</w:t>
            </w:r>
          </w:p>
        </w:tc>
        <w:tc>
          <w:tcPr>
            <w:tcW w:w="3059" w:type="dxa"/>
            <w:tcBorders>
              <w:top w:val="single" w:sz="4" w:space="0" w:color="000000"/>
              <w:right w:val="single" w:sz="4" w:space="0" w:color="000000"/>
            </w:tcBorders>
          </w:tcPr>
          <w:p>
            <w:pPr>
              <w:pStyle w:val="TableParagraph"/>
              <w:spacing w:before="43"/>
              <w:ind w:left="222"/>
              <w:rPr>
                <w:b/>
                <w:sz w:val="22"/>
              </w:rPr>
            </w:pPr>
            <w:r>
              <w:rPr>
                <w:b/>
                <w:sz w:val="22"/>
              </w:rPr>
              <w:t>1701ELI001</w:t>
            </w:r>
          </w:p>
        </w:tc>
      </w:tr>
      <w:tr>
        <w:trPr>
          <w:trHeight w:val="300" w:hRule="exact"/>
        </w:trPr>
        <w:tc>
          <w:tcPr>
            <w:tcW w:w="4950" w:type="dxa"/>
            <w:vMerge/>
            <w:tcBorders>
              <w:right w:val="single" w:sz="4" w:space="0" w:color="000000"/>
            </w:tcBorders>
          </w:tcPr>
          <w:p>
            <w:pPr/>
          </w:p>
        </w:tc>
        <w:tc>
          <w:tcPr>
            <w:tcW w:w="1832" w:type="dxa"/>
            <w:tcBorders>
              <w:left w:val="single" w:sz="4" w:space="0" w:color="000000"/>
            </w:tcBorders>
          </w:tcPr>
          <w:p>
            <w:pPr>
              <w:pStyle w:val="TableParagraph"/>
              <w:spacing w:before="21"/>
              <w:rPr>
                <w:b/>
                <w:sz w:val="22"/>
              </w:rPr>
            </w:pPr>
            <w:r>
              <w:rPr>
                <w:b/>
                <w:sz w:val="22"/>
              </w:rPr>
              <w:t>Customer No.:</w:t>
            </w:r>
          </w:p>
        </w:tc>
        <w:tc>
          <w:tcPr>
            <w:tcW w:w="3059" w:type="dxa"/>
            <w:tcBorders>
              <w:right w:val="single" w:sz="4" w:space="0" w:color="000000"/>
            </w:tcBorders>
          </w:tcPr>
          <w:p>
            <w:pPr>
              <w:pStyle w:val="TableParagraph"/>
              <w:spacing w:before="21"/>
              <w:ind w:left="222"/>
              <w:rPr>
                <w:b/>
                <w:sz w:val="22"/>
              </w:rPr>
            </w:pPr>
            <w:r>
              <w:rPr>
                <w:b/>
                <w:sz w:val="22"/>
              </w:rPr>
              <w:t>ELI Beamlines</w:t>
            </w:r>
          </w:p>
        </w:tc>
      </w:tr>
      <w:tr>
        <w:trPr>
          <w:trHeight w:val="255" w:hRule="exact"/>
        </w:trPr>
        <w:tc>
          <w:tcPr>
            <w:tcW w:w="4950" w:type="dxa"/>
            <w:vMerge/>
            <w:tcBorders>
              <w:right w:val="single" w:sz="4" w:space="0" w:color="000000"/>
            </w:tcBorders>
          </w:tcPr>
          <w:p>
            <w:pPr/>
          </w:p>
        </w:tc>
        <w:tc>
          <w:tcPr>
            <w:tcW w:w="4891" w:type="dxa"/>
            <w:gridSpan w:val="2"/>
            <w:tcBorders>
              <w:left w:val="single" w:sz="4" w:space="0" w:color="000000"/>
              <w:bottom w:val="single" w:sz="4" w:space="0" w:color="000000"/>
              <w:right w:val="single" w:sz="4" w:space="0" w:color="000000"/>
            </w:tcBorders>
          </w:tcPr>
          <w:p>
            <w:pPr>
              <w:pStyle w:val="TableParagraph"/>
              <w:spacing w:before="20"/>
              <w:rPr>
                <w:sz w:val="16"/>
              </w:rPr>
            </w:pPr>
            <w:r>
              <w:rPr>
                <w:sz w:val="16"/>
              </w:rPr>
              <w:t>Please specify on all documents</w:t>
            </w:r>
          </w:p>
        </w:tc>
      </w:tr>
      <w:tr>
        <w:trPr>
          <w:trHeight w:val="405" w:hRule="exact"/>
        </w:trPr>
        <w:tc>
          <w:tcPr>
            <w:tcW w:w="4950" w:type="dxa"/>
            <w:vMerge/>
            <w:tcBorders>
              <w:right w:val="single" w:sz="4" w:space="0" w:color="000000"/>
            </w:tcBorders>
          </w:tcPr>
          <w:p>
            <w:pPr/>
          </w:p>
        </w:tc>
        <w:tc>
          <w:tcPr>
            <w:tcW w:w="1832" w:type="dxa"/>
            <w:tcBorders>
              <w:top w:val="single" w:sz="4" w:space="0" w:color="000000"/>
              <w:left w:val="single" w:sz="4" w:space="0" w:color="000000"/>
            </w:tcBorders>
          </w:tcPr>
          <w:p>
            <w:pPr>
              <w:pStyle w:val="TableParagraph"/>
              <w:spacing w:before="89"/>
              <w:rPr>
                <w:sz w:val="22"/>
              </w:rPr>
            </w:pPr>
            <w:r>
              <w:rPr>
                <w:sz w:val="22"/>
              </w:rPr>
              <w:t>Page  1  of</w:t>
            </w:r>
            <w:r>
              <w:rPr>
                <w:spacing w:val="59"/>
                <w:sz w:val="22"/>
              </w:rPr>
              <w:t> </w:t>
            </w:r>
            <w:r>
              <w:rPr>
                <w:sz w:val="22"/>
              </w:rPr>
              <w:t>2</w:t>
            </w:r>
          </w:p>
        </w:tc>
        <w:tc>
          <w:tcPr>
            <w:tcW w:w="3059" w:type="dxa"/>
            <w:tcBorders>
              <w:top w:val="single" w:sz="4" w:space="0" w:color="000000"/>
              <w:right w:val="single" w:sz="4" w:space="0" w:color="000000"/>
            </w:tcBorders>
          </w:tcPr>
          <w:p>
            <w:pPr/>
          </w:p>
        </w:tc>
      </w:tr>
      <w:tr>
        <w:trPr>
          <w:trHeight w:val="318" w:hRule="exact"/>
        </w:trPr>
        <w:tc>
          <w:tcPr>
            <w:tcW w:w="4950" w:type="dxa"/>
            <w:vMerge/>
            <w:tcBorders>
              <w:right w:val="single" w:sz="4" w:space="0" w:color="000000"/>
            </w:tcBorders>
          </w:tcPr>
          <w:p>
            <w:pPr/>
          </w:p>
        </w:tc>
        <w:tc>
          <w:tcPr>
            <w:tcW w:w="1832" w:type="dxa"/>
            <w:tcBorders>
              <w:left w:val="single" w:sz="4" w:space="0" w:color="000000"/>
            </w:tcBorders>
          </w:tcPr>
          <w:p>
            <w:pPr>
              <w:pStyle w:val="TableParagraph"/>
              <w:spacing w:before="51"/>
              <w:rPr>
                <w:b/>
                <w:sz w:val="22"/>
              </w:rPr>
            </w:pPr>
            <w:r>
              <w:rPr>
                <w:b/>
                <w:sz w:val="22"/>
              </w:rPr>
              <w:t>Date:</w:t>
            </w:r>
          </w:p>
        </w:tc>
        <w:tc>
          <w:tcPr>
            <w:tcW w:w="3059" w:type="dxa"/>
            <w:tcBorders>
              <w:right w:val="single" w:sz="4" w:space="0" w:color="000000"/>
            </w:tcBorders>
          </w:tcPr>
          <w:p>
            <w:pPr>
              <w:pStyle w:val="TableParagraph"/>
              <w:spacing w:before="51"/>
              <w:ind w:left="222"/>
              <w:rPr>
                <w:b/>
                <w:sz w:val="22"/>
              </w:rPr>
            </w:pPr>
            <w:r>
              <w:rPr>
                <w:b/>
                <w:sz w:val="22"/>
              </w:rPr>
              <w:t>16.02.2017</w:t>
            </w:r>
          </w:p>
        </w:tc>
      </w:tr>
      <w:tr>
        <w:trPr>
          <w:trHeight w:val="269" w:hRule="exact"/>
        </w:trPr>
        <w:tc>
          <w:tcPr>
            <w:tcW w:w="4950" w:type="dxa"/>
            <w:vMerge/>
            <w:tcBorders>
              <w:right w:val="single" w:sz="4" w:space="0" w:color="000000"/>
            </w:tcBorders>
          </w:tcPr>
          <w:p>
            <w:pPr/>
          </w:p>
        </w:tc>
        <w:tc>
          <w:tcPr>
            <w:tcW w:w="1832" w:type="dxa"/>
            <w:tcBorders>
              <w:left w:val="single" w:sz="4" w:space="0" w:color="000000"/>
            </w:tcBorders>
          </w:tcPr>
          <w:p>
            <w:pPr>
              <w:pStyle w:val="TableParagraph"/>
              <w:spacing w:before="7"/>
              <w:rPr>
                <w:b/>
                <w:sz w:val="22"/>
              </w:rPr>
            </w:pPr>
            <w:r>
              <w:rPr>
                <w:b/>
                <w:sz w:val="22"/>
              </w:rPr>
              <w:t>Valid:</w:t>
            </w:r>
          </w:p>
        </w:tc>
        <w:tc>
          <w:tcPr>
            <w:tcW w:w="3059" w:type="dxa"/>
            <w:tcBorders>
              <w:right w:val="single" w:sz="4" w:space="0" w:color="000000"/>
            </w:tcBorders>
          </w:tcPr>
          <w:p>
            <w:pPr>
              <w:pStyle w:val="TableParagraph"/>
              <w:spacing w:before="7"/>
              <w:ind w:left="222"/>
              <w:rPr>
                <w:b/>
                <w:sz w:val="22"/>
              </w:rPr>
            </w:pPr>
            <w:r>
              <w:rPr>
                <w:b/>
                <w:sz w:val="22"/>
              </w:rPr>
              <w:t>16.02.2017 – 16.05.2017</w:t>
            </w:r>
          </w:p>
        </w:tc>
      </w:tr>
      <w:tr>
        <w:trPr>
          <w:trHeight w:val="258" w:hRule="exact"/>
        </w:trPr>
        <w:tc>
          <w:tcPr>
            <w:tcW w:w="4950" w:type="dxa"/>
            <w:vMerge/>
            <w:tcBorders>
              <w:right w:val="single" w:sz="4" w:space="0" w:color="000000"/>
            </w:tcBorders>
          </w:tcPr>
          <w:p>
            <w:pPr/>
          </w:p>
        </w:tc>
        <w:tc>
          <w:tcPr>
            <w:tcW w:w="1832" w:type="dxa"/>
            <w:tcBorders>
              <w:left w:val="single" w:sz="4" w:space="0" w:color="000000"/>
            </w:tcBorders>
          </w:tcPr>
          <w:p>
            <w:pPr>
              <w:pStyle w:val="TableParagraph"/>
              <w:spacing w:before="2"/>
              <w:rPr>
                <w:b/>
                <w:sz w:val="22"/>
              </w:rPr>
            </w:pPr>
            <w:r>
              <w:rPr>
                <w:b/>
                <w:sz w:val="22"/>
              </w:rPr>
              <w:t>Your reference</w:t>
            </w:r>
          </w:p>
        </w:tc>
        <w:tc>
          <w:tcPr>
            <w:tcW w:w="3059" w:type="dxa"/>
            <w:tcBorders>
              <w:right w:val="single" w:sz="4" w:space="0" w:color="000000"/>
            </w:tcBorders>
          </w:tcPr>
          <w:p>
            <w:pPr>
              <w:pStyle w:val="TableParagraph"/>
              <w:spacing w:before="2"/>
              <w:ind w:left="222"/>
              <w:rPr>
                <w:b/>
                <w:sz w:val="22"/>
              </w:rPr>
            </w:pPr>
            <w:r>
              <w:rPr>
                <w:b/>
                <w:sz w:val="22"/>
              </w:rPr>
              <w:t>Zbyněk Hubka</w:t>
            </w:r>
          </w:p>
        </w:tc>
      </w:tr>
      <w:tr>
        <w:trPr>
          <w:trHeight w:val="253" w:hRule="exact"/>
        </w:trPr>
        <w:tc>
          <w:tcPr>
            <w:tcW w:w="4950" w:type="dxa"/>
            <w:vMerge/>
            <w:tcBorders>
              <w:right w:val="single" w:sz="4" w:space="0" w:color="000000"/>
            </w:tcBorders>
          </w:tcPr>
          <w:p>
            <w:pPr/>
          </w:p>
        </w:tc>
        <w:tc>
          <w:tcPr>
            <w:tcW w:w="1832" w:type="dxa"/>
            <w:tcBorders>
              <w:left w:val="single" w:sz="4" w:space="0" w:color="000000"/>
            </w:tcBorders>
          </w:tcPr>
          <w:p>
            <w:pPr>
              <w:pStyle w:val="TableParagraph"/>
              <w:spacing w:line="249" w:lineRule="exact"/>
              <w:rPr>
                <w:b/>
                <w:sz w:val="22"/>
              </w:rPr>
            </w:pPr>
            <w:r>
              <w:rPr>
                <w:b/>
                <w:sz w:val="22"/>
              </w:rPr>
              <w:t>E-mail:</w:t>
            </w:r>
          </w:p>
        </w:tc>
        <w:tc>
          <w:tcPr>
            <w:tcW w:w="3059" w:type="dxa"/>
            <w:tcBorders>
              <w:right w:val="single" w:sz="4" w:space="0" w:color="000000"/>
            </w:tcBorders>
          </w:tcPr>
          <w:p>
            <w:pPr>
              <w:pStyle w:val="TableParagraph"/>
              <w:spacing w:before="7"/>
              <w:ind w:left="222"/>
              <w:rPr>
                <w:b/>
                <w:sz w:val="20"/>
              </w:rPr>
            </w:pPr>
            <w:hyperlink r:id="rId6">
              <w:r>
                <w:rPr>
                  <w:b/>
                  <w:sz w:val="20"/>
                </w:rPr>
                <w:t>zbynek.hubka@eli-beams.eu</w:t>
              </w:r>
            </w:hyperlink>
          </w:p>
        </w:tc>
      </w:tr>
      <w:tr>
        <w:trPr>
          <w:trHeight w:val="253" w:hRule="exact"/>
        </w:trPr>
        <w:tc>
          <w:tcPr>
            <w:tcW w:w="4950" w:type="dxa"/>
            <w:vMerge/>
            <w:tcBorders>
              <w:right w:val="single" w:sz="4" w:space="0" w:color="000000"/>
            </w:tcBorders>
          </w:tcPr>
          <w:p>
            <w:pPr/>
          </w:p>
        </w:tc>
        <w:tc>
          <w:tcPr>
            <w:tcW w:w="1832" w:type="dxa"/>
            <w:tcBorders>
              <w:left w:val="single" w:sz="4" w:space="0" w:color="000000"/>
            </w:tcBorders>
          </w:tcPr>
          <w:p>
            <w:pPr>
              <w:pStyle w:val="TableParagraph"/>
              <w:spacing w:line="250" w:lineRule="exact"/>
              <w:rPr>
                <w:b/>
                <w:sz w:val="22"/>
              </w:rPr>
            </w:pPr>
            <w:r>
              <w:rPr>
                <w:b/>
                <w:sz w:val="22"/>
              </w:rPr>
              <w:t>Our reference:</w:t>
            </w:r>
          </w:p>
        </w:tc>
        <w:tc>
          <w:tcPr>
            <w:tcW w:w="3059" w:type="dxa"/>
            <w:tcBorders>
              <w:right w:val="single" w:sz="4" w:space="0" w:color="000000"/>
            </w:tcBorders>
          </w:tcPr>
          <w:p>
            <w:pPr>
              <w:pStyle w:val="TableParagraph"/>
              <w:spacing w:line="250" w:lineRule="exact"/>
              <w:ind w:left="222"/>
              <w:rPr>
                <w:b/>
                <w:sz w:val="22"/>
              </w:rPr>
            </w:pPr>
            <w:r>
              <w:rPr>
                <w:b/>
                <w:sz w:val="22"/>
              </w:rPr>
              <w:t>Knut Michel</w:t>
            </w:r>
          </w:p>
        </w:tc>
      </w:tr>
      <w:tr>
        <w:trPr>
          <w:trHeight w:val="253" w:hRule="exact"/>
        </w:trPr>
        <w:tc>
          <w:tcPr>
            <w:tcW w:w="4950" w:type="dxa"/>
            <w:vMerge/>
            <w:tcBorders>
              <w:right w:val="single" w:sz="4" w:space="0" w:color="000000"/>
            </w:tcBorders>
          </w:tcPr>
          <w:p>
            <w:pPr/>
          </w:p>
        </w:tc>
        <w:tc>
          <w:tcPr>
            <w:tcW w:w="1832" w:type="dxa"/>
            <w:tcBorders>
              <w:left w:val="single" w:sz="4" w:space="0" w:color="000000"/>
            </w:tcBorders>
          </w:tcPr>
          <w:p>
            <w:pPr>
              <w:pStyle w:val="TableParagraph"/>
              <w:spacing w:line="249" w:lineRule="exact"/>
              <w:rPr>
                <w:b/>
                <w:sz w:val="22"/>
              </w:rPr>
            </w:pPr>
            <w:r>
              <w:rPr>
                <w:b/>
                <w:sz w:val="22"/>
              </w:rPr>
              <w:t>Tel.:</w:t>
            </w:r>
          </w:p>
        </w:tc>
        <w:tc>
          <w:tcPr>
            <w:tcW w:w="3059" w:type="dxa"/>
            <w:tcBorders>
              <w:right w:val="single" w:sz="4" w:space="0" w:color="000000"/>
            </w:tcBorders>
          </w:tcPr>
          <w:p>
            <w:pPr>
              <w:pStyle w:val="TableParagraph"/>
              <w:spacing w:line="249" w:lineRule="exact"/>
              <w:ind w:left="222"/>
              <w:rPr>
                <w:b/>
                <w:sz w:val="22"/>
              </w:rPr>
            </w:pPr>
            <w:r>
              <w:rPr>
                <w:b/>
                <w:sz w:val="22"/>
              </w:rPr>
              <w:t>+49 89 9622888 0955</w:t>
            </w:r>
          </w:p>
        </w:tc>
      </w:tr>
      <w:tr>
        <w:trPr>
          <w:trHeight w:val="253" w:hRule="exact"/>
        </w:trPr>
        <w:tc>
          <w:tcPr>
            <w:tcW w:w="4950" w:type="dxa"/>
            <w:vMerge/>
            <w:tcBorders>
              <w:right w:val="single" w:sz="4" w:space="0" w:color="000000"/>
            </w:tcBorders>
          </w:tcPr>
          <w:p>
            <w:pPr/>
          </w:p>
        </w:tc>
        <w:tc>
          <w:tcPr>
            <w:tcW w:w="1832" w:type="dxa"/>
            <w:tcBorders>
              <w:left w:val="single" w:sz="4" w:space="0" w:color="000000"/>
            </w:tcBorders>
          </w:tcPr>
          <w:p>
            <w:pPr>
              <w:pStyle w:val="TableParagraph"/>
              <w:spacing w:line="250" w:lineRule="exact"/>
              <w:rPr>
                <w:b/>
                <w:sz w:val="22"/>
              </w:rPr>
            </w:pPr>
            <w:r>
              <w:rPr>
                <w:b/>
                <w:sz w:val="22"/>
              </w:rPr>
              <w:t>Fax.:</w:t>
            </w:r>
          </w:p>
        </w:tc>
        <w:tc>
          <w:tcPr>
            <w:tcW w:w="3059" w:type="dxa"/>
            <w:tcBorders>
              <w:right w:val="single" w:sz="4" w:space="0" w:color="000000"/>
            </w:tcBorders>
          </w:tcPr>
          <w:p>
            <w:pPr>
              <w:pStyle w:val="TableParagraph"/>
              <w:spacing w:line="250" w:lineRule="exact"/>
              <w:ind w:left="222"/>
              <w:rPr>
                <w:b/>
                <w:sz w:val="22"/>
              </w:rPr>
            </w:pPr>
            <w:r>
              <w:rPr>
                <w:b/>
                <w:sz w:val="22"/>
              </w:rPr>
              <w:t>+49 89 9622888 0951</w:t>
            </w:r>
          </w:p>
        </w:tc>
      </w:tr>
      <w:tr>
        <w:trPr>
          <w:trHeight w:val="263" w:hRule="exact"/>
        </w:trPr>
        <w:tc>
          <w:tcPr>
            <w:tcW w:w="4950" w:type="dxa"/>
            <w:vMerge/>
            <w:tcBorders>
              <w:right w:val="single" w:sz="4" w:space="0" w:color="000000"/>
            </w:tcBorders>
          </w:tcPr>
          <w:p>
            <w:pPr/>
          </w:p>
        </w:tc>
        <w:tc>
          <w:tcPr>
            <w:tcW w:w="1832" w:type="dxa"/>
            <w:tcBorders>
              <w:left w:val="single" w:sz="4" w:space="0" w:color="000000"/>
              <w:bottom w:val="single" w:sz="4" w:space="0" w:color="000000"/>
            </w:tcBorders>
          </w:tcPr>
          <w:p>
            <w:pPr>
              <w:pStyle w:val="TableParagraph"/>
              <w:spacing w:line="249" w:lineRule="exact"/>
              <w:rPr>
                <w:b/>
                <w:sz w:val="22"/>
              </w:rPr>
            </w:pPr>
            <w:r>
              <w:rPr>
                <w:b/>
                <w:sz w:val="22"/>
              </w:rPr>
              <w:t>E-mail:</w:t>
            </w:r>
          </w:p>
        </w:tc>
        <w:tc>
          <w:tcPr>
            <w:tcW w:w="3059" w:type="dxa"/>
            <w:tcBorders>
              <w:bottom w:val="single" w:sz="4" w:space="0" w:color="000000"/>
              <w:right w:val="single" w:sz="4" w:space="0" w:color="000000"/>
            </w:tcBorders>
          </w:tcPr>
          <w:p>
            <w:pPr>
              <w:pStyle w:val="TableParagraph"/>
              <w:spacing w:line="226" w:lineRule="exact"/>
              <w:ind w:left="222"/>
              <w:rPr>
                <w:b/>
                <w:sz w:val="20"/>
              </w:rPr>
            </w:pPr>
            <w:hyperlink r:id="rId7">
              <w:r>
                <w:rPr>
                  <w:b/>
                  <w:sz w:val="20"/>
                </w:rPr>
                <w:t>knut.michel@de.trumpf.com</w:t>
              </w:r>
            </w:hyperlink>
          </w:p>
        </w:tc>
      </w:tr>
    </w:tbl>
    <w:p>
      <w:pPr>
        <w:pStyle w:val="BodyText"/>
        <w:spacing w:before="8"/>
        <w:rPr>
          <w:rFonts w:ascii="Times New Roman"/>
          <w:sz w:val="21"/>
        </w:rPr>
      </w:pPr>
    </w:p>
    <w:tbl>
      <w:tblPr>
        <w:tblW w:w="0" w:type="auto"/>
        <w:jc w:val="left"/>
        <w:tblInd w:w="228"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604"/>
        <w:gridCol w:w="3664"/>
        <w:gridCol w:w="1220"/>
        <w:gridCol w:w="614"/>
        <w:gridCol w:w="1339"/>
        <w:gridCol w:w="852"/>
        <w:gridCol w:w="1429"/>
      </w:tblGrid>
      <w:tr>
        <w:trPr>
          <w:trHeight w:val="696" w:hRule="exact"/>
        </w:trPr>
        <w:tc>
          <w:tcPr>
            <w:tcW w:w="604" w:type="dxa"/>
            <w:tcBorders>
              <w:top w:val="single" w:sz="4" w:space="0" w:color="000000"/>
              <w:bottom w:val="single" w:sz="4" w:space="0" w:color="000000"/>
            </w:tcBorders>
          </w:tcPr>
          <w:p>
            <w:pPr>
              <w:pStyle w:val="TableParagraph"/>
              <w:spacing w:before="55"/>
              <w:ind w:left="105"/>
              <w:rPr>
                <w:b/>
                <w:sz w:val="22"/>
              </w:rPr>
            </w:pPr>
            <w:r>
              <w:rPr>
                <w:b/>
                <w:sz w:val="22"/>
              </w:rPr>
              <w:t>Item</w:t>
            </w:r>
          </w:p>
        </w:tc>
        <w:tc>
          <w:tcPr>
            <w:tcW w:w="3664" w:type="dxa"/>
            <w:tcBorders>
              <w:top w:val="single" w:sz="4" w:space="0" w:color="000000"/>
              <w:bottom w:val="single" w:sz="4" w:space="0" w:color="000000"/>
            </w:tcBorders>
          </w:tcPr>
          <w:p>
            <w:pPr>
              <w:pStyle w:val="TableParagraph"/>
              <w:spacing w:before="55"/>
              <w:ind w:left="48"/>
              <w:rPr>
                <w:b/>
                <w:sz w:val="22"/>
              </w:rPr>
            </w:pPr>
            <w:r>
              <w:rPr>
                <w:b/>
                <w:sz w:val="22"/>
              </w:rPr>
              <w:t>Mat. No.</w:t>
            </w:r>
          </w:p>
          <w:p>
            <w:pPr>
              <w:pStyle w:val="TableParagraph"/>
              <w:spacing w:before="3"/>
              <w:ind w:left="48"/>
              <w:rPr>
                <w:sz w:val="22"/>
              </w:rPr>
            </w:pPr>
            <w:r>
              <w:rPr>
                <w:sz w:val="22"/>
              </w:rPr>
              <w:t>Description</w:t>
            </w:r>
          </w:p>
        </w:tc>
        <w:tc>
          <w:tcPr>
            <w:tcW w:w="1220" w:type="dxa"/>
            <w:tcBorders>
              <w:top w:val="single" w:sz="4" w:space="0" w:color="000000"/>
              <w:bottom w:val="single" w:sz="4" w:space="0" w:color="000000"/>
            </w:tcBorders>
          </w:tcPr>
          <w:p>
            <w:pPr>
              <w:pStyle w:val="TableParagraph"/>
              <w:spacing w:before="55"/>
              <w:ind w:left="0" w:right="51"/>
              <w:jc w:val="right"/>
              <w:rPr>
                <w:b/>
                <w:sz w:val="22"/>
              </w:rPr>
            </w:pPr>
            <w:r>
              <w:rPr>
                <w:b/>
                <w:sz w:val="22"/>
              </w:rPr>
              <w:t>Qty.</w:t>
            </w:r>
          </w:p>
        </w:tc>
        <w:tc>
          <w:tcPr>
            <w:tcW w:w="614" w:type="dxa"/>
            <w:tcBorders>
              <w:top w:val="single" w:sz="4" w:space="0" w:color="000000"/>
              <w:bottom w:val="single" w:sz="4" w:space="0" w:color="000000"/>
            </w:tcBorders>
          </w:tcPr>
          <w:p>
            <w:pPr>
              <w:pStyle w:val="TableParagraph"/>
              <w:spacing w:before="55"/>
              <w:ind w:left="35" w:right="110"/>
              <w:jc w:val="center"/>
              <w:rPr>
                <w:b/>
                <w:sz w:val="22"/>
              </w:rPr>
            </w:pPr>
            <w:bookmarkStart w:name="Unit" w:id="4"/>
            <w:bookmarkEnd w:id="4"/>
            <w:r>
              <w:rPr/>
            </w:r>
            <w:r>
              <w:rPr>
                <w:b/>
                <w:sz w:val="22"/>
              </w:rPr>
              <w:t>Unit</w:t>
            </w:r>
          </w:p>
        </w:tc>
        <w:tc>
          <w:tcPr>
            <w:tcW w:w="1339" w:type="dxa"/>
            <w:tcBorders>
              <w:top w:val="single" w:sz="4" w:space="0" w:color="000000"/>
              <w:bottom w:val="single" w:sz="4" w:space="0" w:color="000000"/>
            </w:tcBorders>
          </w:tcPr>
          <w:p>
            <w:pPr>
              <w:pStyle w:val="TableParagraph"/>
              <w:spacing w:before="55"/>
              <w:ind w:left="337" w:right="162" w:hanging="207"/>
              <w:rPr>
                <w:b/>
                <w:sz w:val="22"/>
              </w:rPr>
            </w:pPr>
            <w:bookmarkStart w:name="Unit Price(EUR)" w:id="5"/>
            <w:bookmarkEnd w:id="5"/>
            <w:r>
              <w:rPr/>
            </w:r>
            <w:r>
              <w:rPr>
                <w:b/>
                <w:sz w:val="22"/>
              </w:rPr>
              <w:t>Unit Price (EUR)</w:t>
            </w:r>
          </w:p>
        </w:tc>
        <w:tc>
          <w:tcPr>
            <w:tcW w:w="852" w:type="dxa"/>
            <w:tcBorders>
              <w:top w:val="single" w:sz="4" w:space="0" w:color="000000"/>
              <w:bottom w:val="single" w:sz="4" w:space="0" w:color="000000"/>
            </w:tcBorders>
          </w:tcPr>
          <w:p>
            <w:pPr>
              <w:pStyle w:val="TableParagraph"/>
              <w:spacing w:before="55"/>
              <w:ind w:left="105" w:right="214"/>
              <w:jc w:val="center"/>
              <w:rPr>
                <w:b/>
                <w:sz w:val="22"/>
              </w:rPr>
            </w:pPr>
            <w:r>
              <w:rPr>
                <w:b/>
                <w:sz w:val="22"/>
              </w:rPr>
              <w:t>PU</w:t>
            </w:r>
          </w:p>
        </w:tc>
        <w:tc>
          <w:tcPr>
            <w:tcW w:w="1429" w:type="dxa"/>
            <w:tcBorders>
              <w:top w:val="single" w:sz="4" w:space="0" w:color="000000"/>
              <w:bottom w:val="single" w:sz="4" w:space="0" w:color="000000"/>
            </w:tcBorders>
          </w:tcPr>
          <w:p>
            <w:pPr>
              <w:pStyle w:val="TableParagraph"/>
              <w:spacing w:line="297" w:lineRule="auto" w:before="55"/>
              <w:ind w:left="344" w:hanging="106"/>
              <w:rPr>
                <w:b/>
                <w:sz w:val="22"/>
              </w:rPr>
            </w:pPr>
            <w:bookmarkStart w:name="Amount" w:id="6"/>
            <w:bookmarkEnd w:id="6"/>
            <w:r>
              <w:rPr/>
            </w:r>
            <w:r>
              <w:rPr>
                <w:b/>
                <w:sz w:val="22"/>
              </w:rPr>
              <w:t>Amount </w:t>
            </w:r>
            <w:bookmarkStart w:name="(EUR)" w:id="7"/>
            <w:bookmarkEnd w:id="7"/>
            <w:r>
              <w:rPr>
                <w:b/>
                <w:sz w:val="22"/>
              </w:rPr>
            </w:r>
            <w:r>
              <w:rPr>
                <w:b/>
                <w:sz w:val="22"/>
              </w:rPr>
              <w:t>(EUR)</w:t>
            </w:r>
          </w:p>
        </w:tc>
      </w:tr>
      <w:tr>
        <w:trPr>
          <w:trHeight w:val="842" w:hRule="exact"/>
        </w:trPr>
        <w:tc>
          <w:tcPr>
            <w:tcW w:w="604" w:type="dxa"/>
            <w:tcBorders>
              <w:top w:val="single" w:sz="4" w:space="0" w:color="000000"/>
              <w:bottom w:val="single" w:sz="4" w:space="0" w:color="000000"/>
            </w:tcBorders>
          </w:tcPr>
          <w:p>
            <w:pPr>
              <w:pStyle w:val="TableParagraph"/>
              <w:spacing w:before="57"/>
              <w:ind w:left="14"/>
              <w:rPr>
                <w:sz w:val="22"/>
              </w:rPr>
            </w:pPr>
            <w:r>
              <w:rPr>
                <w:sz w:val="22"/>
              </w:rPr>
              <w:t>0010</w:t>
            </w:r>
          </w:p>
        </w:tc>
        <w:tc>
          <w:tcPr>
            <w:tcW w:w="3664" w:type="dxa"/>
            <w:tcBorders>
              <w:top w:val="single" w:sz="4" w:space="0" w:color="000000"/>
              <w:bottom w:val="single" w:sz="4" w:space="0" w:color="000000"/>
            </w:tcBorders>
          </w:tcPr>
          <w:p>
            <w:pPr>
              <w:pStyle w:val="TableParagraph"/>
              <w:spacing w:before="55"/>
              <w:ind w:left="48"/>
              <w:rPr>
                <w:b/>
                <w:sz w:val="22"/>
              </w:rPr>
            </w:pPr>
            <w:r>
              <w:rPr>
                <w:b/>
                <w:sz w:val="22"/>
              </w:rPr>
              <w:t>1735942</w:t>
            </w:r>
          </w:p>
          <w:p>
            <w:pPr>
              <w:pStyle w:val="TableParagraph"/>
              <w:spacing w:before="3"/>
              <w:ind w:left="48"/>
              <w:rPr>
                <w:sz w:val="22"/>
              </w:rPr>
            </w:pPr>
            <w:r>
              <w:rPr>
                <w:sz w:val="22"/>
              </w:rPr>
              <w:t>FU04 cavity 36 passes SH50</w:t>
            </w:r>
          </w:p>
        </w:tc>
        <w:tc>
          <w:tcPr>
            <w:tcW w:w="1220" w:type="dxa"/>
            <w:tcBorders>
              <w:top w:val="single" w:sz="4" w:space="0" w:color="000000"/>
              <w:bottom w:val="single" w:sz="4" w:space="0" w:color="000000"/>
            </w:tcBorders>
          </w:tcPr>
          <w:p>
            <w:pPr>
              <w:pStyle w:val="TableParagraph"/>
              <w:spacing w:before="57"/>
              <w:ind w:left="0" w:right="164"/>
              <w:jc w:val="right"/>
              <w:rPr>
                <w:sz w:val="22"/>
              </w:rPr>
            </w:pPr>
            <w:r>
              <w:rPr>
                <w:w w:val="100"/>
                <w:sz w:val="22"/>
              </w:rPr>
              <w:t>1</w:t>
            </w:r>
          </w:p>
        </w:tc>
        <w:tc>
          <w:tcPr>
            <w:tcW w:w="614" w:type="dxa"/>
            <w:tcBorders>
              <w:top w:val="single" w:sz="4" w:space="0" w:color="000000"/>
              <w:bottom w:val="single" w:sz="4" w:space="0" w:color="000000"/>
            </w:tcBorders>
          </w:tcPr>
          <w:p>
            <w:pPr>
              <w:pStyle w:val="TableParagraph"/>
              <w:spacing w:before="57"/>
              <w:ind w:left="31" w:right="110"/>
              <w:jc w:val="center"/>
              <w:rPr>
                <w:sz w:val="22"/>
              </w:rPr>
            </w:pPr>
            <w:r>
              <w:rPr>
                <w:sz w:val="22"/>
              </w:rPr>
              <w:t>PC</w:t>
            </w:r>
          </w:p>
        </w:tc>
        <w:tc>
          <w:tcPr>
            <w:tcW w:w="1339" w:type="dxa"/>
            <w:tcBorders>
              <w:top w:val="single" w:sz="4" w:space="0" w:color="000000"/>
              <w:bottom w:val="single" w:sz="4" w:space="0" w:color="000000"/>
            </w:tcBorders>
          </w:tcPr>
          <w:p>
            <w:pPr>
              <w:pStyle w:val="TableParagraph"/>
              <w:spacing w:before="57"/>
              <w:ind w:left="0" w:right="121"/>
              <w:jc w:val="right"/>
              <w:rPr>
                <w:sz w:val="22"/>
              </w:rPr>
            </w:pPr>
            <w:r>
              <w:rPr>
                <w:sz w:val="22"/>
              </w:rPr>
              <w:t>7 300.00</w:t>
            </w:r>
          </w:p>
        </w:tc>
        <w:tc>
          <w:tcPr>
            <w:tcW w:w="852" w:type="dxa"/>
            <w:tcBorders>
              <w:top w:val="single" w:sz="4" w:space="0" w:color="000000"/>
              <w:bottom w:val="single" w:sz="4" w:space="0" w:color="000000"/>
            </w:tcBorders>
          </w:tcPr>
          <w:p>
            <w:pPr>
              <w:pStyle w:val="TableParagraph"/>
              <w:spacing w:before="57"/>
              <w:ind w:left="105" w:right="218"/>
              <w:jc w:val="center"/>
              <w:rPr>
                <w:sz w:val="22"/>
              </w:rPr>
            </w:pPr>
            <w:r>
              <w:rPr>
                <w:sz w:val="22"/>
              </w:rPr>
              <w:t>1 PC</w:t>
            </w:r>
          </w:p>
        </w:tc>
        <w:tc>
          <w:tcPr>
            <w:tcW w:w="1429" w:type="dxa"/>
            <w:tcBorders>
              <w:top w:val="single" w:sz="4" w:space="0" w:color="000000"/>
              <w:bottom w:val="single" w:sz="4" w:space="0" w:color="000000"/>
            </w:tcBorders>
          </w:tcPr>
          <w:p>
            <w:pPr>
              <w:pStyle w:val="TableParagraph"/>
              <w:spacing w:before="57"/>
              <w:ind w:left="0" w:right="135"/>
              <w:jc w:val="right"/>
              <w:rPr>
                <w:sz w:val="22"/>
              </w:rPr>
            </w:pPr>
            <w:r>
              <w:rPr>
                <w:sz w:val="22"/>
              </w:rPr>
              <w:t>7 300.00</w:t>
            </w:r>
          </w:p>
        </w:tc>
      </w:tr>
      <w:tr>
        <w:trPr>
          <w:trHeight w:val="384" w:hRule="exact"/>
        </w:trPr>
        <w:tc>
          <w:tcPr>
            <w:tcW w:w="604" w:type="dxa"/>
            <w:tcBorders>
              <w:top w:val="single" w:sz="4" w:space="0" w:color="000000"/>
              <w:bottom w:val="single" w:sz="4" w:space="0" w:color="000000"/>
            </w:tcBorders>
          </w:tcPr>
          <w:p>
            <w:pPr>
              <w:pStyle w:val="TableParagraph"/>
              <w:spacing w:before="57"/>
              <w:ind w:left="14"/>
              <w:rPr>
                <w:sz w:val="22"/>
              </w:rPr>
            </w:pPr>
            <w:r>
              <w:rPr>
                <w:sz w:val="22"/>
              </w:rPr>
              <w:t>0020</w:t>
            </w:r>
          </w:p>
        </w:tc>
        <w:tc>
          <w:tcPr>
            <w:tcW w:w="3664" w:type="dxa"/>
            <w:tcBorders>
              <w:top w:val="single" w:sz="4" w:space="0" w:color="000000"/>
              <w:bottom w:val="single" w:sz="4" w:space="0" w:color="000000"/>
            </w:tcBorders>
          </w:tcPr>
          <w:p>
            <w:pPr>
              <w:pStyle w:val="TableParagraph"/>
              <w:spacing w:before="57"/>
              <w:ind w:left="48"/>
              <w:rPr>
                <w:sz w:val="22"/>
              </w:rPr>
            </w:pPr>
            <w:r>
              <w:rPr>
                <w:sz w:val="22"/>
              </w:rPr>
              <w:t>Packaging and Shipment</w:t>
            </w:r>
          </w:p>
        </w:tc>
        <w:tc>
          <w:tcPr>
            <w:tcW w:w="1220" w:type="dxa"/>
            <w:tcBorders>
              <w:top w:val="single" w:sz="4" w:space="0" w:color="000000"/>
              <w:bottom w:val="single" w:sz="4" w:space="0" w:color="000000"/>
            </w:tcBorders>
          </w:tcPr>
          <w:p>
            <w:pPr>
              <w:pStyle w:val="TableParagraph"/>
              <w:spacing w:before="57"/>
              <w:ind w:left="0" w:right="164"/>
              <w:jc w:val="right"/>
              <w:rPr>
                <w:sz w:val="22"/>
              </w:rPr>
            </w:pPr>
            <w:r>
              <w:rPr>
                <w:w w:val="100"/>
                <w:sz w:val="22"/>
              </w:rPr>
              <w:t>1</w:t>
            </w:r>
          </w:p>
        </w:tc>
        <w:tc>
          <w:tcPr>
            <w:tcW w:w="614" w:type="dxa"/>
            <w:tcBorders>
              <w:top w:val="single" w:sz="4" w:space="0" w:color="000000"/>
              <w:bottom w:val="single" w:sz="4" w:space="0" w:color="000000"/>
            </w:tcBorders>
          </w:tcPr>
          <w:p>
            <w:pPr>
              <w:pStyle w:val="TableParagraph"/>
              <w:spacing w:before="57"/>
              <w:ind w:left="31" w:right="110"/>
              <w:jc w:val="center"/>
              <w:rPr>
                <w:sz w:val="22"/>
              </w:rPr>
            </w:pPr>
            <w:r>
              <w:rPr>
                <w:sz w:val="22"/>
              </w:rPr>
              <w:t>PC</w:t>
            </w:r>
          </w:p>
        </w:tc>
        <w:tc>
          <w:tcPr>
            <w:tcW w:w="1339" w:type="dxa"/>
            <w:tcBorders>
              <w:top w:val="single" w:sz="4" w:space="0" w:color="000000"/>
              <w:bottom w:val="single" w:sz="4" w:space="0" w:color="000000"/>
            </w:tcBorders>
          </w:tcPr>
          <w:p>
            <w:pPr>
              <w:pStyle w:val="TableParagraph"/>
              <w:spacing w:before="57"/>
              <w:ind w:left="0" w:right="121"/>
              <w:jc w:val="right"/>
              <w:rPr>
                <w:sz w:val="22"/>
              </w:rPr>
            </w:pPr>
            <w:r>
              <w:rPr>
                <w:sz w:val="22"/>
              </w:rPr>
              <w:t>50.00</w:t>
            </w:r>
          </w:p>
        </w:tc>
        <w:tc>
          <w:tcPr>
            <w:tcW w:w="852" w:type="dxa"/>
            <w:tcBorders>
              <w:top w:val="single" w:sz="4" w:space="0" w:color="000000"/>
              <w:bottom w:val="single" w:sz="4" w:space="0" w:color="000000"/>
            </w:tcBorders>
          </w:tcPr>
          <w:p>
            <w:pPr>
              <w:pStyle w:val="TableParagraph"/>
              <w:spacing w:before="57"/>
              <w:ind w:left="105" w:right="218"/>
              <w:jc w:val="center"/>
              <w:rPr>
                <w:sz w:val="22"/>
              </w:rPr>
            </w:pPr>
            <w:r>
              <w:rPr>
                <w:sz w:val="22"/>
              </w:rPr>
              <w:t>1 PC</w:t>
            </w:r>
          </w:p>
        </w:tc>
        <w:tc>
          <w:tcPr>
            <w:tcW w:w="1429" w:type="dxa"/>
            <w:tcBorders>
              <w:top w:val="single" w:sz="4" w:space="0" w:color="000000"/>
              <w:bottom w:val="single" w:sz="4" w:space="0" w:color="000000"/>
            </w:tcBorders>
          </w:tcPr>
          <w:p>
            <w:pPr>
              <w:pStyle w:val="TableParagraph"/>
              <w:spacing w:before="57"/>
              <w:ind w:left="0" w:right="135"/>
              <w:jc w:val="right"/>
              <w:rPr>
                <w:sz w:val="22"/>
              </w:rPr>
            </w:pPr>
            <w:r>
              <w:rPr>
                <w:sz w:val="22"/>
              </w:rPr>
              <w:t>50.00</w:t>
            </w:r>
          </w:p>
        </w:tc>
      </w:tr>
    </w:tbl>
    <w:p>
      <w:pPr>
        <w:pStyle w:val="BodyText"/>
        <w:spacing w:before="6"/>
        <w:rPr>
          <w:rFonts w:ascii="Times New Roman"/>
          <w:sz w:val="18"/>
        </w:rPr>
      </w:pPr>
      <w:r>
        <w:rPr/>
        <w:drawing>
          <wp:anchor distT="0" distB="0" distL="0" distR="0" allowOverlap="1" layoutInCell="1" locked="0" behindDoc="0" simplePos="0" relativeHeight="0">
            <wp:simplePos x="0" y="0"/>
            <wp:positionH relativeFrom="page">
              <wp:posOffset>675131</wp:posOffset>
            </wp:positionH>
            <wp:positionV relativeFrom="paragraph">
              <wp:posOffset>160020</wp:posOffset>
            </wp:positionV>
            <wp:extent cx="6167627" cy="6096"/>
            <wp:effectExtent l="0" t="0" r="0" b="0"/>
            <wp:wrapTopAndBottom/>
            <wp:docPr id="3" name="image2.png" descr=""/>
            <wp:cNvGraphicFramePr>
              <a:graphicFrameLocks noChangeAspect="1"/>
            </wp:cNvGraphicFramePr>
            <a:graphic>
              <a:graphicData uri="http://schemas.openxmlformats.org/drawingml/2006/picture">
                <pic:pic>
                  <pic:nvPicPr>
                    <pic:cNvPr id="4" name="image2.png"/>
                    <pic:cNvPicPr/>
                  </pic:nvPicPr>
                  <pic:blipFill>
                    <a:blip r:embed="rId8" cstate="print"/>
                    <a:stretch>
                      <a:fillRect/>
                    </a:stretch>
                  </pic:blipFill>
                  <pic:spPr>
                    <a:xfrm>
                      <a:off x="0" y="0"/>
                      <a:ext cx="6167627" cy="6096"/>
                    </a:xfrm>
                    <a:prstGeom prst="rect">
                      <a:avLst/>
                    </a:prstGeom>
                  </pic:spPr>
                </pic:pic>
              </a:graphicData>
            </a:graphic>
          </wp:anchor>
        </w:drawing>
      </w:r>
    </w:p>
    <w:p>
      <w:pPr>
        <w:pStyle w:val="BodyText"/>
        <w:rPr>
          <w:rFonts w:ascii="Times New Roman"/>
          <w:sz w:val="3"/>
        </w:rPr>
      </w:pPr>
    </w:p>
    <w:tbl>
      <w:tblPr>
        <w:tblW w:w="0" w:type="auto"/>
        <w:jc w:val="left"/>
        <w:tblInd w:w="228" w:type="dxa"/>
        <w:tblBorders>
          <w:top w:val="nil"/>
          <w:left w:val="nil"/>
          <w:bottom w:val="nil"/>
          <w:right w:val="nil"/>
          <w:insideH w:val="nil"/>
          <w:insideV w:val="nil"/>
        </w:tblBorders>
        <w:tblLayout w:type="fixed"/>
        <w:tblCellMar>
          <w:top w:w="0" w:type="dxa"/>
          <w:left w:w="0" w:type="dxa"/>
          <w:bottom w:w="0" w:type="dxa"/>
          <w:right w:w="0" w:type="dxa"/>
        </w:tblCellMar>
        <w:tblLook w:val="01E0"/>
      </w:tblPr>
      <w:tblGrid>
        <w:gridCol w:w="9722"/>
      </w:tblGrid>
      <w:tr>
        <w:trPr>
          <w:trHeight w:val="315" w:hRule="exact"/>
        </w:trPr>
        <w:tc>
          <w:tcPr>
            <w:tcW w:w="9722" w:type="dxa"/>
          </w:tcPr>
          <w:p>
            <w:pPr>
              <w:pStyle w:val="TableParagraph"/>
              <w:tabs>
                <w:tab w:pos="8541" w:val="left" w:leader="none"/>
              </w:tabs>
              <w:spacing w:line="247" w:lineRule="exact"/>
              <w:ind w:left="83"/>
              <w:rPr>
                <w:sz w:val="22"/>
              </w:rPr>
            </w:pPr>
            <w:r>
              <w:rPr>
                <w:sz w:val="22"/>
              </w:rPr>
              <w:t>Items</w:t>
            </w:r>
            <w:r>
              <w:rPr>
                <w:spacing w:val="-2"/>
                <w:sz w:val="22"/>
              </w:rPr>
              <w:t> </w:t>
            </w:r>
            <w:r>
              <w:rPr>
                <w:sz w:val="22"/>
              </w:rPr>
              <w:t>total</w:t>
              <w:tab/>
              <w:t>7 350.00</w:t>
            </w:r>
            <w:r>
              <w:rPr>
                <w:spacing w:val="-2"/>
                <w:sz w:val="22"/>
              </w:rPr>
              <w:t> </w:t>
            </w:r>
            <w:r>
              <w:rPr>
                <w:sz w:val="22"/>
              </w:rPr>
              <w:t>€</w:t>
            </w:r>
          </w:p>
        </w:tc>
      </w:tr>
      <w:tr>
        <w:trPr>
          <w:trHeight w:val="384" w:hRule="exact"/>
        </w:trPr>
        <w:tc>
          <w:tcPr>
            <w:tcW w:w="9722" w:type="dxa"/>
          </w:tcPr>
          <w:p>
            <w:pPr>
              <w:pStyle w:val="TableParagraph"/>
              <w:tabs>
                <w:tab w:pos="8407" w:val="left" w:leader="none"/>
              </w:tabs>
              <w:spacing w:before="62"/>
              <w:ind w:left="84"/>
              <w:rPr>
                <w:sz w:val="22"/>
              </w:rPr>
            </w:pPr>
            <w:r>
              <w:rPr>
                <w:sz w:val="22"/>
              </w:rPr>
              <w:t>Discount Item 0010</w:t>
              <w:tab/>
              <w:t>- 3 750.00</w:t>
            </w:r>
            <w:r>
              <w:rPr>
                <w:spacing w:val="-2"/>
                <w:sz w:val="22"/>
              </w:rPr>
              <w:t> </w:t>
            </w:r>
            <w:r>
              <w:rPr>
                <w:sz w:val="22"/>
              </w:rPr>
              <w:t>€</w:t>
            </w:r>
          </w:p>
        </w:tc>
      </w:tr>
      <w:tr>
        <w:trPr>
          <w:trHeight w:val="383" w:hRule="exact"/>
        </w:trPr>
        <w:tc>
          <w:tcPr>
            <w:tcW w:w="9722" w:type="dxa"/>
          </w:tcPr>
          <w:p>
            <w:pPr>
              <w:pStyle w:val="TableParagraph"/>
              <w:tabs>
                <w:tab w:pos="2903" w:val="left" w:leader="none"/>
                <w:tab w:pos="8968" w:val="left" w:leader="none"/>
              </w:tabs>
              <w:spacing w:before="62"/>
              <w:ind w:left="84"/>
              <w:rPr>
                <w:sz w:val="22"/>
              </w:rPr>
            </w:pPr>
            <w:r>
              <w:rPr>
                <w:spacing w:val="-12"/>
                <w:sz w:val="22"/>
              </w:rPr>
              <w:t>VAT</w:t>
              <w:tab/>
            </w:r>
            <w:r>
              <w:rPr>
                <w:sz w:val="22"/>
              </w:rPr>
              <w:t>0.00</w:t>
            </w:r>
            <w:r>
              <w:rPr>
                <w:spacing w:val="-2"/>
                <w:sz w:val="22"/>
              </w:rPr>
              <w:t> </w:t>
            </w:r>
            <w:r>
              <w:rPr>
                <w:sz w:val="22"/>
              </w:rPr>
              <w:t>%</w:t>
              <w:tab/>
              <w:t>0.00 €</w:t>
            </w:r>
          </w:p>
        </w:tc>
      </w:tr>
      <w:tr>
        <w:trPr>
          <w:trHeight w:val="392" w:hRule="exact"/>
        </w:trPr>
        <w:tc>
          <w:tcPr>
            <w:tcW w:w="9722" w:type="dxa"/>
            <w:tcBorders>
              <w:bottom w:val="double" w:sz="4" w:space="0" w:color="000000"/>
            </w:tcBorders>
          </w:tcPr>
          <w:p>
            <w:pPr>
              <w:pStyle w:val="TableParagraph"/>
              <w:tabs>
                <w:tab w:pos="8541" w:val="left" w:leader="none"/>
              </w:tabs>
              <w:spacing w:before="61"/>
              <w:ind w:left="84"/>
              <w:rPr>
                <w:sz w:val="22"/>
              </w:rPr>
            </w:pPr>
            <w:r>
              <w:rPr>
                <w:sz w:val="22"/>
              </w:rPr>
              <w:t>Final</w:t>
            </w:r>
            <w:r>
              <w:rPr>
                <w:spacing w:val="-2"/>
                <w:sz w:val="22"/>
              </w:rPr>
              <w:t> </w:t>
            </w:r>
            <w:r>
              <w:rPr>
                <w:sz w:val="22"/>
              </w:rPr>
              <w:t>amount</w:t>
              <w:tab/>
              <w:t>3 600.00</w:t>
            </w:r>
            <w:r>
              <w:rPr>
                <w:spacing w:val="-2"/>
                <w:sz w:val="22"/>
              </w:rPr>
              <w:t> </w:t>
            </w:r>
            <w:r>
              <w:rPr>
                <w:sz w:val="22"/>
              </w:rPr>
              <w:t>€</w:t>
            </w:r>
          </w:p>
        </w:tc>
      </w:tr>
    </w:tbl>
    <w:p>
      <w:pPr>
        <w:pStyle w:val="BodyText"/>
        <w:spacing w:before="9"/>
        <w:rPr>
          <w:rFonts w:ascii="Times New Roman"/>
          <w:sz w:val="13"/>
        </w:rPr>
      </w:pPr>
    </w:p>
    <w:p>
      <w:pPr>
        <w:pStyle w:val="BodyText"/>
        <w:spacing w:before="94"/>
        <w:ind w:left="312" w:right="4100"/>
      </w:pPr>
      <w:r>
        <w:rPr/>
        <w:drawing>
          <wp:anchor distT="0" distB="0" distL="0" distR="0" allowOverlap="1" layoutInCell="1" locked="0" behindDoc="1" simplePos="0" relativeHeight="268426199">
            <wp:simplePos x="0" y="0"/>
            <wp:positionH relativeFrom="page">
              <wp:posOffset>675131</wp:posOffset>
            </wp:positionH>
            <wp:positionV relativeFrom="paragraph">
              <wp:posOffset>-848616</wp:posOffset>
            </wp:positionV>
            <wp:extent cx="6167627" cy="6096"/>
            <wp:effectExtent l="0" t="0" r="0" b="0"/>
            <wp:wrapNone/>
            <wp:docPr id="5" name="image2.png" descr=""/>
            <wp:cNvGraphicFramePr>
              <a:graphicFrameLocks noChangeAspect="1"/>
            </wp:cNvGraphicFramePr>
            <a:graphic>
              <a:graphicData uri="http://schemas.openxmlformats.org/drawingml/2006/picture">
                <pic:pic>
                  <pic:nvPicPr>
                    <pic:cNvPr id="6" name="image2.png"/>
                    <pic:cNvPicPr/>
                  </pic:nvPicPr>
                  <pic:blipFill>
                    <a:blip r:embed="rId8" cstate="print"/>
                    <a:stretch>
                      <a:fillRect/>
                    </a:stretch>
                  </pic:blipFill>
                  <pic:spPr>
                    <a:xfrm>
                      <a:off x="0" y="0"/>
                      <a:ext cx="6167627" cy="6096"/>
                    </a:xfrm>
                    <a:prstGeom prst="rect">
                      <a:avLst/>
                    </a:prstGeom>
                  </pic:spPr>
                </pic:pic>
              </a:graphicData>
            </a:graphic>
          </wp:anchor>
        </w:drawing>
      </w:r>
      <w:r>
        <w:rPr/>
        <w:drawing>
          <wp:anchor distT="0" distB="0" distL="0" distR="0" allowOverlap="1" layoutInCell="1" locked="0" behindDoc="1" simplePos="0" relativeHeight="268426223">
            <wp:simplePos x="0" y="0"/>
            <wp:positionH relativeFrom="page">
              <wp:posOffset>675131</wp:posOffset>
            </wp:positionH>
            <wp:positionV relativeFrom="paragraph">
              <wp:posOffset>-606300</wp:posOffset>
            </wp:positionV>
            <wp:extent cx="6167627" cy="6096"/>
            <wp:effectExtent l="0" t="0" r="0" b="0"/>
            <wp:wrapNone/>
            <wp:docPr id="7" name="image2.png" descr=""/>
            <wp:cNvGraphicFramePr>
              <a:graphicFrameLocks noChangeAspect="1"/>
            </wp:cNvGraphicFramePr>
            <a:graphic>
              <a:graphicData uri="http://schemas.openxmlformats.org/drawingml/2006/picture">
                <pic:pic>
                  <pic:nvPicPr>
                    <pic:cNvPr id="8" name="image2.png"/>
                    <pic:cNvPicPr/>
                  </pic:nvPicPr>
                  <pic:blipFill>
                    <a:blip r:embed="rId8" cstate="print"/>
                    <a:stretch>
                      <a:fillRect/>
                    </a:stretch>
                  </pic:blipFill>
                  <pic:spPr>
                    <a:xfrm>
                      <a:off x="0" y="0"/>
                      <a:ext cx="6167627" cy="6096"/>
                    </a:xfrm>
                    <a:prstGeom prst="rect">
                      <a:avLst/>
                    </a:prstGeom>
                  </pic:spPr>
                </pic:pic>
              </a:graphicData>
            </a:graphic>
          </wp:anchor>
        </w:drawing>
      </w:r>
      <w:r>
        <w:rPr/>
        <w:drawing>
          <wp:anchor distT="0" distB="0" distL="0" distR="0" allowOverlap="1" layoutInCell="1" locked="0" behindDoc="1" simplePos="0" relativeHeight="268426247">
            <wp:simplePos x="0" y="0"/>
            <wp:positionH relativeFrom="page">
              <wp:posOffset>675131</wp:posOffset>
            </wp:positionH>
            <wp:positionV relativeFrom="paragraph">
              <wp:posOffset>-362460</wp:posOffset>
            </wp:positionV>
            <wp:extent cx="6167627" cy="6096"/>
            <wp:effectExtent l="0" t="0" r="0" b="0"/>
            <wp:wrapNone/>
            <wp:docPr id="9" name="image2.png" descr=""/>
            <wp:cNvGraphicFramePr>
              <a:graphicFrameLocks noChangeAspect="1"/>
            </wp:cNvGraphicFramePr>
            <a:graphic>
              <a:graphicData uri="http://schemas.openxmlformats.org/drawingml/2006/picture">
                <pic:pic>
                  <pic:nvPicPr>
                    <pic:cNvPr id="10" name="image2.png"/>
                    <pic:cNvPicPr/>
                  </pic:nvPicPr>
                  <pic:blipFill>
                    <a:blip r:embed="rId8" cstate="print"/>
                    <a:stretch>
                      <a:fillRect/>
                    </a:stretch>
                  </pic:blipFill>
                  <pic:spPr>
                    <a:xfrm>
                      <a:off x="0" y="0"/>
                      <a:ext cx="6167627" cy="6096"/>
                    </a:xfrm>
                    <a:prstGeom prst="rect">
                      <a:avLst/>
                    </a:prstGeom>
                  </pic:spPr>
                </pic:pic>
              </a:graphicData>
            </a:graphic>
          </wp:anchor>
        </w:drawing>
      </w:r>
      <w:r>
        <w:rPr/>
        <w:t>This offer is nonbinding. All items are subject to prior sale. Title will not pass until payment is received in full.</w:t>
      </w:r>
    </w:p>
    <w:p>
      <w:pPr>
        <w:pStyle w:val="BodyText"/>
      </w:pPr>
    </w:p>
    <w:p>
      <w:pPr>
        <w:pStyle w:val="BodyText"/>
        <w:ind w:left="312"/>
        <w:jc w:val="both"/>
      </w:pPr>
      <w:r>
        <w:rPr/>
        <w:t>Delivery time: 3 weeks</w:t>
      </w:r>
    </w:p>
    <w:p>
      <w:pPr>
        <w:pStyle w:val="BodyText"/>
      </w:pPr>
    </w:p>
    <w:p>
      <w:pPr>
        <w:pStyle w:val="BodyText"/>
        <w:ind w:left="312" w:right="6155"/>
      </w:pPr>
      <w:r>
        <w:rPr/>
        <w:t>Terms of payment: net 30 days Terms of delivery: EXW Unterföhring</w:t>
      </w:r>
    </w:p>
    <w:p>
      <w:pPr>
        <w:pStyle w:val="BodyText"/>
        <w:spacing w:line="500" w:lineRule="atLeast" w:before="6"/>
        <w:ind w:left="312" w:right="2082"/>
      </w:pPr>
      <w:r>
        <w:rPr/>
        <w:t>This offer has been created automatically and is legally valid without signature. EXTENDED RETENTION OF TITLE</w:t>
      </w:r>
    </w:p>
    <w:p>
      <w:pPr>
        <w:pStyle w:val="BodyText"/>
        <w:ind w:left="312"/>
      </w:pPr>
      <w:r>
        <w:rPr/>
        <w:t>The goods shall remain the property of TRUMPF until payment is made in full of all claims arising from the supply contract; an extended retention of title shall apply.</w:t>
      </w:r>
    </w:p>
    <w:p>
      <w:pPr>
        <w:pStyle w:val="BodyText"/>
        <w:spacing w:before="2"/>
        <w:ind w:left="312" w:right="114"/>
        <w:jc w:val="both"/>
      </w:pPr>
      <w:r>
        <w:rPr/>
        <w:t>The Customer is authorized to resell the reserved goods in the ordinary course of business. All claims against third parties arising from this contract are already hereby assigned in advance by the Customer to TRUMPF to the extent of the respective invoice value (inclusive of VAT where applicable). The reserved goods may not be pledged or transferred by way of</w:t>
      </w:r>
      <w:r>
        <w:rPr>
          <w:spacing w:val="-37"/>
        </w:rPr>
        <w:t> </w:t>
      </w:r>
      <w:r>
        <w:rPr/>
        <w:t>security.</w:t>
      </w:r>
    </w:p>
    <w:p>
      <w:pPr>
        <w:pStyle w:val="BodyText"/>
        <w:rPr>
          <w:sz w:val="20"/>
        </w:rPr>
      </w:pPr>
    </w:p>
    <w:p>
      <w:pPr>
        <w:pStyle w:val="BodyText"/>
        <w:rPr>
          <w:sz w:val="20"/>
        </w:rPr>
      </w:pPr>
    </w:p>
    <w:p>
      <w:pPr>
        <w:pStyle w:val="BodyText"/>
        <w:rPr>
          <w:sz w:val="20"/>
        </w:rPr>
      </w:pPr>
    </w:p>
    <w:p>
      <w:pPr>
        <w:spacing w:after="0"/>
        <w:rPr>
          <w:sz w:val="20"/>
        </w:rPr>
        <w:sectPr>
          <w:headerReference w:type="default" r:id="rId5"/>
          <w:type w:val="continuous"/>
          <w:pgSz w:w="11910" w:h="16840"/>
          <w:pgMar w:header="854" w:top="1800" w:bottom="0" w:left="820" w:right="1020"/>
        </w:sectPr>
      </w:pPr>
    </w:p>
    <w:p>
      <w:pPr>
        <w:pStyle w:val="BodyText"/>
        <w:rPr>
          <w:sz w:val="10"/>
        </w:rPr>
      </w:pPr>
    </w:p>
    <w:p>
      <w:pPr>
        <w:pStyle w:val="BodyText"/>
        <w:spacing w:before="2"/>
        <w:rPr>
          <w:sz w:val="13"/>
        </w:rPr>
      </w:pPr>
    </w:p>
    <w:p>
      <w:pPr>
        <w:spacing w:before="0"/>
        <w:ind w:left="312" w:right="-18" w:firstLine="0"/>
        <w:jc w:val="left"/>
        <w:rPr>
          <w:sz w:val="10"/>
        </w:rPr>
      </w:pPr>
      <w:r>
        <w:rPr>
          <w:sz w:val="10"/>
        </w:rPr>
        <w:t>Baden- Württembergische Bank, Stuttgart</w:t>
      </w:r>
    </w:p>
    <w:p>
      <w:pPr>
        <w:pStyle w:val="BodyText"/>
        <w:rPr>
          <w:sz w:val="10"/>
        </w:rPr>
      </w:pPr>
    </w:p>
    <w:p>
      <w:pPr>
        <w:spacing w:before="0"/>
        <w:ind w:left="312" w:right="0" w:firstLine="0"/>
        <w:jc w:val="left"/>
        <w:rPr>
          <w:sz w:val="10"/>
        </w:rPr>
      </w:pPr>
      <w:r>
        <w:rPr>
          <w:sz w:val="10"/>
        </w:rPr>
        <w:t>VAT-Nr. DE 282 770948</w:t>
      </w:r>
    </w:p>
    <w:p>
      <w:pPr>
        <w:pStyle w:val="BodyText"/>
        <w:rPr>
          <w:sz w:val="10"/>
        </w:rPr>
      </w:pPr>
      <w:r>
        <w:rPr/>
        <w:br w:type="column"/>
      </w:r>
      <w:r>
        <w:rPr>
          <w:sz w:val="10"/>
        </w:rPr>
      </w:r>
    </w:p>
    <w:p>
      <w:pPr>
        <w:pStyle w:val="BodyText"/>
        <w:spacing w:before="2"/>
        <w:rPr>
          <w:sz w:val="13"/>
        </w:rPr>
      </w:pPr>
    </w:p>
    <w:p>
      <w:pPr>
        <w:spacing w:before="0"/>
        <w:ind w:left="284" w:right="-18" w:firstLine="0"/>
        <w:jc w:val="left"/>
        <w:rPr>
          <w:sz w:val="10"/>
        </w:rPr>
      </w:pPr>
      <w:r>
        <w:rPr>
          <w:sz w:val="10"/>
        </w:rPr>
        <w:t>BLZ: 600 501 01, Account No.: 432 11 18 IBAN: DE16600501010004321118</w:t>
      </w:r>
    </w:p>
    <w:p>
      <w:pPr>
        <w:spacing w:before="0"/>
        <w:ind w:left="284" w:right="0" w:firstLine="0"/>
        <w:jc w:val="left"/>
        <w:rPr>
          <w:sz w:val="10"/>
        </w:rPr>
      </w:pPr>
      <w:r>
        <w:rPr>
          <w:sz w:val="10"/>
        </w:rPr>
        <w:t>BIC: SOLADEST600</w:t>
      </w:r>
    </w:p>
    <w:p>
      <w:pPr>
        <w:pStyle w:val="BodyText"/>
        <w:rPr>
          <w:sz w:val="10"/>
        </w:rPr>
      </w:pPr>
      <w:r>
        <w:rPr/>
        <w:br w:type="column"/>
      </w:r>
      <w:r>
        <w:rPr>
          <w:sz w:val="10"/>
        </w:rPr>
      </w:r>
    </w:p>
    <w:p>
      <w:pPr>
        <w:pStyle w:val="BodyText"/>
        <w:spacing w:before="2"/>
        <w:rPr>
          <w:sz w:val="13"/>
        </w:rPr>
      </w:pPr>
    </w:p>
    <w:p>
      <w:pPr>
        <w:spacing w:before="0"/>
        <w:ind w:left="312" w:right="0" w:firstLine="0"/>
        <w:jc w:val="left"/>
        <w:rPr>
          <w:sz w:val="10"/>
        </w:rPr>
      </w:pPr>
      <w:r>
        <w:rPr>
          <w:sz w:val="10"/>
        </w:rPr>
        <w:t>Management: Dr. Knut Michel</w:t>
      </w:r>
    </w:p>
    <w:p>
      <w:pPr>
        <w:spacing w:before="0"/>
        <w:ind w:left="312" w:right="202" w:firstLine="0"/>
        <w:jc w:val="left"/>
        <w:rPr>
          <w:sz w:val="10"/>
        </w:rPr>
      </w:pPr>
      <w:r>
        <w:rPr>
          <w:sz w:val="10"/>
        </w:rPr>
        <w:t>TRUMPF Scientific Lasers GmbH + Co. KG, Legal Seat Unterfoehring, district court Munich HRA 101914 PhG TRUMPF Scientific Lasers Verwaltungsgesellschaft mbH, Legal Seat Unterfoehring, district court Munich HRB 209709</w:t>
      </w:r>
    </w:p>
    <w:p>
      <w:pPr>
        <w:spacing w:after="0"/>
        <w:jc w:val="left"/>
        <w:rPr>
          <w:sz w:val="10"/>
        </w:rPr>
        <w:sectPr>
          <w:type w:val="continuous"/>
          <w:pgSz w:w="11910" w:h="16840"/>
          <w:pgMar w:top="1800" w:bottom="0" w:left="820" w:right="1020"/>
          <w:cols w:num="3" w:equalWidth="0">
            <w:col w:w="1760" w:space="40"/>
            <w:col w:w="2127" w:space="965"/>
            <w:col w:w="5178"/>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
        <w:rPr>
          <w:sz w:val="13"/>
        </w:rPr>
      </w:pPr>
    </w:p>
    <w:tbl>
      <w:tblPr>
        <w:tblW w:w="0" w:type="auto"/>
        <w:jc w:val="left"/>
        <w:tblInd w:w="4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889"/>
      </w:tblGrid>
      <w:tr>
        <w:trPr>
          <w:trHeight w:val="262" w:hRule="exact"/>
        </w:trPr>
        <w:tc>
          <w:tcPr>
            <w:tcW w:w="4889" w:type="dxa"/>
            <w:shd w:val="clear" w:color="auto" w:fill="A7A8A7"/>
          </w:tcPr>
          <w:p>
            <w:pPr>
              <w:pStyle w:val="TableParagraph"/>
              <w:spacing w:line="248" w:lineRule="exact"/>
              <w:rPr>
                <w:b/>
                <w:sz w:val="22"/>
              </w:rPr>
            </w:pPr>
            <w:r>
              <w:rPr>
                <w:b/>
                <w:sz w:val="22"/>
              </w:rPr>
              <w:t>Q U O T A T I O N</w:t>
            </w:r>
          </w:p>
        </w:tc>
      </w:tr>
      <w:tr>
        <w:trPr>
          <w:trHeight w:val="720" w:hRule="exact"/>
        </w:trPr>
        <w:tc>
          <w:tcPr>
            <w:tcW w:w="4889" w:type="dxa"/>
          </w:tcPr>
          <w:p>
            <w:pPr>
              <w:pStyle w:val="TableParagraph"/>
              <w:tabs>
                <w:tab w:pos="1910" w:val="left" w:leader="none"/>
              </w:tabs>
              <w:spacing w:line="247" w:lineRule="auto"/>
              <w:ind w:right="1459"/>
              <w:rPr>
                <w:b/>
                <w:sz w:val="22"/>
              </w:rPr>
            </w:pPr>
            <w:r>
              <w:rPr>
                <w:b/>
                <w:sz w:val="22"/>
              </w:rPr>
              <w:t>Quotation:</w:t>
              <w:tab/>
              <w:t>1702ELI001 Customer</w:t>
            </w:r>
            <w:r>
              <w:rPr>
                <w:b/>
                <w:spacing w:val="-2"/>
                <w:sz w:val="22"/>
              </w:rPr>
              <w:t> </w:t>
            </w:r>
            <w:r>
              <w:rPr>
                <w:b/>
                <w:sz w:val="22"/>
              </w:rPr>
              <w:t>No.:</w:t>
              <w:tab/>
              <w:t>ELI</w:t>
            </w:r>
            <w:r>
              <w:rPr>
                <w:b/>
                <w:spacing w:val="-1"/>
                <w:sz w:val="22"/>
              </w:rPr>
              <w:t> </w:t>
            </w:r>
            <w:r>
              <w:rPr>
                <w:b/>
                <w:sz w:val="22"/>
              </w:rPr>
              <w:t>Beamlines</w:t>
            </w:r>
          </w:p>
          <w:p>
            <w:pPr>
              <w:pStyle w:val="TableParagraph"/>
              <w:spacing w:before="7"/>
              <w:rPr>
                <w:sz w:val="16"/>
              </w:rPr>
            </w:pPr>
            <w:r>
              <w:rPr>
                <w:sz w:val="16"/>
              </w:rPr>
              <w:t>P l eas e  s p ec i f y  on al l  d oc um e nt s</w:t>
            </w:r>
          </w:p>
        </w:tc>
      </w:tr>
      <w:tr>
        <w:trPr>
          <w:trHeight w:val="317" w:hRule="exact"/>
        </w:trPr>
        <w:tc>
          <w:tcPr>
            <w:tcW w:w="4889" w:type="dxa"/>
          </w:tcPr>
          <w:p>
            <w:pPr>
              <w:pStyle w:val="TableParagraph"/>
              <w:spacing w:before="26"/>
              <w:rPr>
                <w:sz w:val="22"/>
              </w:rPr>
            </w:pPr>
            <w:r>
              <w:rPr>
                <w:sz w:val="22"/>
              </w:rPr>
              <w:t>Page  2  of</w:t>
            </w:r>
            <w:r>
              <w:rPr>
                <w:spacing w:val="60"/>
                <w:sz w:val="22"/>
              </w:rPr>
              <w:t> </w:t>
            </w:r>
            <w:r>
              <w:rPr>
                <w:sz w:val="22"/>
              </w:rPr>
              <w:t>2</w:t>
            </w:r>
          </w:p>
        </w:tc>
      </w:tr>
    </w:tbl>
    <w:p>
      <w:pPr>
        <w:pStyle w:val="BodyText"/>
        <w:spacing w:before="9"/>
        <w:rPr>
          <w:sz w:val="13"/>
        </w:rPr>
      </w:pPr>
    </w:p>
    <w:p>
      <w:pPr>
        <w:pStyle w:val="BodyText"/>
        <w:spacing w:before="93"/>
        <w:ind w:left="112" w:right="192"/>
        <w:jc w:val="both"/>
      </w:pPr>
      <w:r>
        <w:rPr/>
        <w:t>Said assignment shall apply regardless of whether the reserved goods have been resold without or after further processing. Regardless of this assignment the Customer shall continue to be authorized to collect the claims. The authorization of TRUMPF to collect the claim itself shall remain unaffected. TRUMPF shall not, however, collect the claim as long as the Customer meets his payment obligations, is not in default with payment and in particular as long as there has been no application to institute bankruptcy proceedings or there is no suspension of payments. Processing and/or transformation by the Customer of the reserved goods shall be done exclusively for TRUMPF. In the event of processing with other goods that do not belong to TRUMPF, TRUMPF shall become joint owner of the new item in the proportion that the invoice value of the reserved goods bears at the time of processing to the purchase price of the other goods to be</w:t>
      </w:r>
      <w:r>
        <w:rPr>
          <w:spacing w:val="-32"/>
        </w:rPr>
        <w:t> </w:t>
      </w:r>
      <w:r>
        <w:rPr/>
        <w:t>processed.</w:t>
      </w:r>
    </w:p>
    <w:p>
      <w:pPr>
        <w:pStyle w:val="BodyText"/>
        <w:spacing w:before="10"/>
        <w:rPr>
          <w:sz w:val="23"/>
        </w:rPr>
      </w:pPr>
    </w:p>
    <w:p>
      <w:pPr>
        <w:pStyle w:val="Heading1"/>
        <w:spacing w:before="1"/>
      </w:pPr>
      <w:r>
        <w:rPr/>
        <w:t>Best regards</w:t>
      </w:r>
    </w:p>
    <w:p>
      <w:pPr>
        <w:pStyle w:val="BodyText"/>
        <w:rPr>
          <w:sz w:val="24"/>
        </w:rPr>
      </w:pPr>
    </w:p>
    <w:p>
      <w:pPr>
        <w:spacing w:before="0"/>
        <w:ind w:left="112" w:right="0" w:firstLine="0"/>
        <w:jc w:val="both"/>
        <w:rPr>
          <w:sz w:val="24"/>
        </w:rPr>
      </w:pPr>
      <w:r>
        <w:rPr>
          <w:sz w:val="24"/>
        </w:rPr>
        <w:t>TRUMPF Scientific Lasers GmbH + Co. KG</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spacing w:after="0"/>
        <w:rPr>
          <w:sz w:val="20"/>
        </w:rPr>
        <w:sectPr>
          <w:pgSz w:w="11910" w:h="16840"/>
          <w:pgMar w:header="854" w:footer="0" w:top="1800" w:bottom="280" w:left="1020" w:right="940"/>
        </w:sectPr>
      </w:pPr>
    </w:p>
    <w:p>
      <w:pPr>
        <w:pStyle w:val="BodyText"/>
        <w:rPr>
          <w:sz w:val="10"/>
        </w:rPr>
      </w:pPr>
    </w:p>
    <w:p>
      <w:pPr>
        <w:pStyle w:val="BodyText"/>
        <w:spacing w:before="1"/>
        <w:rPr>
          <w:sz w:val="9"/>
        </w:rPr>
      </w:pPr>
    </w:p>
    <w:p>
      <w:pPr>
        <w:spacing w:before="0"/>
        <w:ind w:left="112" w:right="-18" w:firstLine="0"/>
        <w:jc w:val="left"/>
        <w:rPr>
          <w:sz w:val="10"/>
        </w:rPr>
      </w:pPr>
      <w:r>
        <w:rPr>
          <w:sz w:val="10"/>
        </w:rPr>
        <w:t>Baden- Württembergische Bank, Stuttgart</w:t>
      </w:r>
    </w:p>
    <w:p>
      <w:pPr>
        <w:pStyle w:val="BodyText"/>
        <w:rPr>
          <w:sz w:val="10"/>
        </w:rPr>
      </w:pPr>
    </w:p>
    <w:p>
      <w:pPr>
        <w:spacing w:before="0"/>
        <w:ind w:left="112" w:right="0" w:firstLine="0"/>
        <w:jc w:val="left"/>
        <w:rPr>
          <w:sz w:val="10"/>
        </w:rPr>
      </w:pPr>
      <w:r>
        <w:rPr>
          <w:sz w:val="10"/>
        </w:rPr>
        <w:t>VAT-No. DE 282 770948</w:t>
      </w:r>
    </w:p>
    <w:p>
      <w:pPr>
        <w:pStyle w:val="BodyText"/>
        <w:rPr>
          <w:sz w:val="10"/>
        </w:rPr>
      </w:pPr>
      <w:r>
        <w:rPr/>
        <w:br w:type="column"/>
      </w:r>
      <w:r>
        <w:rPr>
          <w:sz w:val="10"/>
        </w:rPr>
      </w:r>
    </w:p>
    <w:p>
      <w:pPr>
        <w:pStyle w:val="BodyText"/>
        <w:spacing w:before="1"/>
        <w:rPr>
          <w:sz w:val="9"/>
        </w:rPr>
      </w:pPr>
    </w:p>
    <w:p>
      <w:pPr>
        <w:spacing w:before="0"/>
        <w:ind w:left="112" w:right="-16" w:firstLine="0"/>
        <w:jc w:val="left"/>
        <w:rPr>
          <w:sz w:val="10"/>
        </w:rPr>
      </w:pPr>
      <w:r>
        <w:rPr>
          <w:sz w:val="10"/>
        </w:rPr>
        <w:t>Bank code: 600 501 01, Account No.: 432 11 18 IBAN: DE16600501010004321118</w:t>
      </w:r>
    </w:p>
    <w:p>
      <w:pPr>
        <w:spacing w:before="0"/>
        <w:ind w:left="112" w:right="0" w:firstLine="0"/>
        <w:jc w:val="left"/>
        <w:rPr>
          <w:sz w:val="10"/>
        </w:rPr>
      </w:pPr>
      <w:r>
        <w:rPr>
          <w:sz w:val="10"/>
        </w:rPr>
        <w:t>BIC: SOLADEST600</w:t>
      </w:r>
    </w:p>
    <w:p>
      <w:pPr>
        <w:pStyle w:val="BodyText"/>
        <w:rPr>
          <w:sz w:val="10"/>
        </w:rPr>
      </w:pPr>
      <w:r>
        <w:rPr/>
        <w:br w:type="column"/>
      </w:r>
      <w:r>
        <w:rPr>
          <w:sz w:val="10"/>
        </w:rPr>
      </w:r>
    </w:p>
    <w:p>
      <w:pPr>
        <w:pStyle w:val="BodyText"/>
        <w:spacing w:before="1"/>
        <w:rPr>
          <w:sz w:val="9"/>
        </w:rPr>
      </w:pPr>
    </w:p>
    <w:p>
      <w:pPr>
        <w:spacing w:before="0"/>
        <w:ind w:left="112" w:right="0" w:firstLine="0"/>
        <w:jc w:val="left"/>
        <w:rPr>
          <w:sz w:val="10"/>
        </w:rPr>
      </w:pPr>
      <w:r>
        <w:rPr>
          <w:sz w:val="10"/>
        </w:rPr>
        <w:t>Management: Dr. Knut Michel</w:t>
      </w:r>
    </w:p>
    <w:p>
      <w:pPr>
        <w:spacing w:before="0"/>
        <w:ind w:left="112" w:right="283" w:firstLine="0"/>
        <w:jc w:val="left"/>
        <w:rPr>
          <w:sz w:val="10"/>
        </w:rPr>
      </w:pPr>
      <w:r>
        <w:rPr>
          <w:sz w:val="10"/>
        </w:rPr>
        <w:t>TRUMPF Scientific Lasers GmbH + Co. KG, Legal Seat Unterfoehring, district court Munich HRA 101914 PhG TRUMPF Scientific Lasers Verwaltungsgesellschaft mbH, Legal Seat Unterfoehring, district court Munich HRB 209709</w:t>
      </w:r>
    </w:p>
    <w:sectPr>
      <w:type w:val="continuous"/>
      <w:pgSz w:w="11910" w:h="16840"/>
      <w:pgMar w:top="1800" w:bottom="0" w:left="1020" w:right="940"/>
      <w:cols w:num="3" w:equalWidth="0">
        <w:col w:w="1560" w:space="211"/>
        <w:col w:w="2246" w:space="874"/>
        <w:col w:w="505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6175">
          <wp:simplePos x="0" y="0"/>
          <wp:positionH relativeFrom="page">
            <wp:posOffset>3790950</wp:posOffset>
          </wp:positionH>
          <wp:positionV relativeFrom="page">
            <wp:posOffset>547371</wp:posOffset>
          </wp:positionV>
          <wp:extent cx="598170" cy="598168"/>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98170" cy="598168"/>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55.639999pt;margin-top:41.685764pt;width:224.05pt;height:39.65pt;mso-position-horizontal-relative:page;mso-position-vertical-relative:page;z-index:-9256" type="#_x0000_t202" filled="false" stroked="false">
          <v:textbox inset="0,0,0,0">
            <w:txbxContent>
              <w:p>
                <w:pPr>
                  <w:spacing w:before="13"/>
                  <w:ind w:left="20" w:right="0" w:firstLine="0"/>
                  <w:jc w:val="left"/>
                  <w:rPr>
                    <w:b/>
                    <w:sz w:val="22"/>
                  </w:rPr>
                </w:pPr>
                <w:r>
                  <w:rPr>
                    <w:b/>
                    <w:sz w:val="22"/>
                  </w:rPr>
                  <w:t>TRUMPF Scientific Lasers GmbH + Co. KG</w:t>
                </w:r>
              </w:p>
              <w:p>
                <w:pPr>
                  <w:pStyle w:val="BodyText"/>
                  <w:spacing w:before="1"/>
                  <w:ind w:left="20" w:right="2557"/>
                </w:pPr>
                <w:r>
                  <w:rPr/>
                  <w:t>Feringastraße 10a 85774 Unterföhring</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112"/>
      <w:jc w:val="both"/>
      <w:outlineLvl w:val="1"/>
    </w:pPr>
    <w:rPr>
      <w:rFonts w:ascii="Arial" w:hAnsi="Arial" w:eastAsia="Arial" w:cs="Arial"/>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ind w:left="67"/>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yperlink" Target="mailto:zbynek.hubka@eli-beams.eu" TargetMode="External"/><Relationship Id="rId7" Type="http://schemas.openxmlformats.org/officeDocument/2006/relationships/hyperlink" Target="mailto:knut.michel@de.trumpf.com" TargetMode="External"/><Relationship Id="rId8"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Heirich</dc:creator>
  <dc:title>SAP Bestellformular</dc:title>
  <dcterms:created xsi:type="dcterms:W3CDTF">2017-04-10T15:05:27Z</dcterms:created>
  <dcterms:modified xsi:type="dcterms:W3CDTF">2017-04-10T15:05:27Z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2017-02-16T00:00:00Z</vt:filetime>
  </property>
  <property fmtid="{D5CDD505-2E9C-101B-9397-08002B2CF9AE}" pid="3" name="Creator">
    <vt:lpwstr>Acrobat PDFMaker 11 für Word</vt:lpwstr>
  </property>
  <property fmtid="{D5CDD505-2E9C-101B-9397-08002B2CF9AE}" pid="4" name="LastSaved">
    <vt:filetime>2017-04-10T00:00:00Z</vt:filetime>
  </property>
</Properties>
</file>