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74" w:left="1167" w:right="675" w:bottom="3123" w:header="0" w:footer="2695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11505" distB="1040130" distL="0" distR="0" simplePos="0" relativeHeight="125829378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611505</wp:posOffset>
                </wp:positionV>
                <wp:extent cx="1457325" cy="1733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7325" cy="1733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899999999999999pt;margin-top:48.149999999999999pt;width:114.75pt;height:13.65pt;z-index:-125829375;mso-wrap-distance-left:0;mso-wrap-distance-top:48.149999999999999pt;mso-wrap-distance-right:0;mso-wrap-distance-bottom:81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939165" distL="0" distR="0" simplePos="0" relativeHeight="125829380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0</wp:posOffset>
                </wp:positionV>
                <wp:extent cx="5726430" cy="8858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6430" cy="885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86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(§ 2079 a násl. zák. č. 89/2012 Sb„ obč. zákoníku - dátejen _OZ)</w:t>
                            </w:r>
                            <w:r>
                              <w:rPr>
                                <w:color w:val="4A456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—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764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A4561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4.34999999999999pt;margin-top:0;width:450.89999999999998pt;height:69.75pt;z-index:-125829373;mso-wrap-distance-left:0;mso-wrap-distance-right:0;mso-wrap-distance-bottom:73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86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(§ 2079 a násl. zák. č. 89/2012 Sb„ obč. zákoníku - dátejen _OZ)</w:t>
                      </w:r>
                      <w:r>
                        <w:rPr>
                          <w:color w:val="4A4561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  <w:t>—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64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4A4561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210" distB="289560" distL="0" distR="0" simplePos="0" relativeHeight="12582938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918210</wp:posOffset>
                </wp:positionV>
                <wp:extent cx="1299210" cy="6172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9210" cy="617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PROFI AUTO CZ, a.s. Kolovratská 1367/15 251 01 Říčany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7.75pt;margin-top:72.299999999999997pt;width:102.3pt;height:48.600000000000001pt;z-index:-125829371;mso-wrap-distance-left:0;mso-wrap-distance-top:72.299999999999997pt;mso-wrap-distance-right:0;mso-wrap-distance-bottom:22.8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PROFI AUTO CZ, a.s. Kolovratská 1367/15 251 01 Říčany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82930" distB="849630" distL="1310640" distR="0" simplePos="0" relativeHeight="125829384" behindDoc="0" locked="0" layoutInCell="1" allowOverlap="1">
            <wp:simplePos x="0" y="0"/>
            <wp:positionH relativeFrom="page">
              <wp:posOffset>5231130</wp:posOffset>
            </wp:positionH>
            <wp:positionV relativeFrom="paragraph">
              <wp:posOffset>582930</wp:posOffset>
            </wp:positionV>
            <wp:extent cx="969010" cy="38989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901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605790</wp:posOffset>
                </wp:positionV>
                <wp:extent cx="1274445" cy="17526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4445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8.69999999999999pt;margin-top:47.700000000000003pt;width:100.34999999999999pt;height:13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kupujícího: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720090</wp:posOffset>
                </wp:positionV>
                <wp:extent cx="529590" cy="14097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9590" cy="140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4.pt;margin-top:56.700000000000003pt;width:41.700000000000003pt;height:11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42110" distB="3810" distL="0" distR="0" simplePos="0" relativeHeight="125829385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1642110</wp:posOffset>
                </wp:positionV>
                <wp:extent cx="2028825" cy="1790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8825" cy="179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26178559 DIČ: CZ26178559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8.200000000000003pt;margin-top:129.30000000000001pt;width:159.75pt;height:14.1pt;z-index:-125829368;mso-wrap-distance-left:0;mso-wrap-distance-top:129.30000000000001pt;mso-wrap-distance-right:0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26178559 DIČ: CZ26178559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0590" distB="0" distL="0" distR="0" simplePos="0" relativeHeight="125829387" behindDoc="0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910590</wp:posOffset>
                </wp:positionV>
                <wp:extent cx="2440305" cy="9144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0305" cy="914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9.30000000000001pt;margin-top:71.700000000000003pt;width:192.15000000000001pt;height:72.pt;z-index:-125829366;mso-wrap-distance-left:0;mso-wrap-distance-top:71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51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6" w:left="0" w:right="0" w:bottom="31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6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12700</wp:posOffset>
                </wp:positionV>
                <wp:extent cx="2070735" cy="31813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0735" cy="318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Jiřím Tovarou, ředitelem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7.600000000000001pt;margin-top:1.pt;width:163.05000000000001pt;height:25.05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Jiřím Tovarou, ředitelem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66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Tiistrem dopravy TR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-20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 SMLOUVY: dodávka olejů IVECO E6 pro potřeby dílny Třebíč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(dále také jako „zboží“)</w:t>
      </w:r>
    </w:p>
    <w:tbl>
      <w:tblPr>
        <w:tblOverlap w:val="never"/>
        <w:jc w:val="center"/>
        <w:tblLayout w:type="fixed"/>
      </w:tblPr>
      <w:tblGrid>
        <w:gridCol w:w="4818"/>
        <w:gridCol w:w="1692"/>
        <w:gridCol w:w="352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Oleje IVECO E6 dle cenové nabídky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1sad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181 900,-</w:t>
            </w:r>
          </w:p>
        </w:tc>
      </w:tr>
      <w:tr>
        <w:trPr>
          <w:trHeight w:val="25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181 900,-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do 31. 12. 2022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Dodavatelsky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CM Třebíč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ceny dodávek bude prováděna bezhotovostně v CZK. Faktura bude obsahovat veškeré náležitosti daňového dokladu dle platných právních předpisů. Splatnost faktury je 30 dní od data jejího doručení.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2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700" w:firstLine="0"/>
        <w:jc w:val="righ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50800</wp:posOffset>
                </wp:positionV>
                <wp:extent cx="1560195" cy="90297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0195" cy="902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Říčanech dne: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3 1 01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za prodávajícího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Jiří Tovara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6.599999999999994pt;margin-top:4.pt;width:122.84999999999999pt;height:71.099999999999994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Říčanech dne: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3 1 01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za prodávajícího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Jiří Tovara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 I 01. 2022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left="38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60" w:right="0" w:firstLine="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6" w:left="1344" w:right="701" w:bottom="3130" w:header="0" w:footer="270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kupujícího Ing. Radovan Necid ředitel prganizace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499870" cy="377825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99870" cy="377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Poptávkový list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803390" cy="1822450"/>
            <wp:docPr id="22" name="Picut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803390" cy="18224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1"/>
      <w:footnotePr>
        <w:pos w:val="pageBottom"/>
        <w:numFmt w:val="decimal"/>
        <w:numRestart w:val="continuous"/>
      </w:footnotePr>
      <w:pgSz w:w="16840" w:h="11900" w:orient="landscape"/>
      <w:pgMar w:top="3251" w:left="4390" w:right="1734" w:bottom="4188" w:header="282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2810510</wp:posOffset>
              </wp:positionH>
              <wp:positionV relativeFrom="page">
                <wp:posOffset>4897120</wp:posOffset>
              </wp:positionV>
              <wp:extent cx="438150" cy="5524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150" cy="552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VYHUCOWL: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21.30000000000001pt;margin-top:385.60000000000002pt;width:34.5pt;height:4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VYHUCOWL: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Nadpis #2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Záhlaví nebo zápatí (2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120" w:line="382" w:lineRule="auto"/>
      <w:ind w:left="57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Záhlaví nebo zápatí (2)"/>
    <w:basedOn w:val="Normal"/>
    <w:link w:val="CharStyle2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footer" Target="footer1.xml"/></Relationships>
</file>