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5AA" w:rsidRPr="00DB1F6E" w:rsidRDefault="000315AA" w:rsidP="00DB1F6E">
      <w:pPr>
        <w:spacing w:line="276" w:lineRule="auto"/>
        <w:rPr>
          <w:rFonts w:ascii="Arial" w:hAnsi="Arial" w:cs="Arial"/>
          <w:b/>
          <w:szCs w:val="22"/>
          <w:lang w:val="cs-CZ"/>
        </w:rPr>
      </w:pPr>
    </w:p>
    <w:p w:rsidR="00CE0655" w:rsidRPr="00DB1F6E" w:rsidRDefault="00CE0655" w:rsidP="00DB1F6E">
      <w:pPr>
        <w:spacing w:line="276" w:lineRule="auto"/>
        <w:rPr>
          <w:rFonts w:ascii="Arial" w:hAnsi="Arial" w:cs="Arial"/>
          <w:b/>
          <w:szCs w:val="22"/>
          <w:lang w:val="cs-CZ"/>
        </w:rPr>
      </w:pPr>
      <w:r w:rsidRPr="00DB1F6E">
        <w:rPr>
          <w:rFonts w:ascii="Arial" w:hAnsi="Arial" w:cs="Arial"/>
          <w:b/>
          <w:szCs w:val="22"/>
          <w:lang w:val="cs-CZ"/>
        </w:rPr>
        <w:t>Smluvní strany:</w:t>
      </w:r>
    </w:p>
    <w:p w:rsidR="00CE0655" w:rsidRPr="00DB1F6E" w:rsidRDefault="00CE0655" w:rsidP="00DB1F6E">
      <w:pPr>
        <w:spacing w:line="276" w:lineRule="auto"/>
        <w:rPr>
          <w:rFonts w:ascii="Arial" w:hAnsi="Arial" w:cs="Arial"/>
          <w:b/>
          <w:szCs w:val="22"/>
          <w:lang w:val="cs-CZ"/>
        </w:rPr>
      </w:pPr>
    </w:p>
    <w:p w:rsidR="00CE0655" w:rsidRPr="00DB1F6E" w:rsidRDefault="00CE0655" w:rsidP="00DB1F6E">
      <w:pPr>
        <w:spacing w:line="276" w:lineRule="auto"/>
        <w:rPr>
          <w:rFonts w:ascii="Arial" w:hAnsi="Arial" w:cs="Arial"/>
          <w:b/>
          <w:szCs w:val="22"/>
          <w:lang w:val="cs-CZ"/>
        </w:rPr>
      </w:pPr>
      <w:r w:rsidRPr="00DB1F6E">
        <w:rPr>
          <w:rFonts w:ascii="Arial" w:hAnsi="Arial" w:cs="Arial"/>
          <w:b/>
          <w:szCs w:val="22"/>
          <w:lang w:val="cs-CZ"/>
        </w:rPr>
        <w:t>Národní divadlo</w:t>
      </w:r>
    </w:p>
    <w:p w:rsidR="00CE0655" w:rsidRPr="00DB1F6E" w:rsidRDefault="00CE0655" w:rsidP="00DB1F6E">
      <w:pPr>
        <w:spacing w:line="276" w:lineRule="auto"/>
        <w:rPr>
          <w:rFonts w:ascii="Arial" w:hAnsi="Arial" w:cs="Arial"/>
          <w:b/>
          <w:szCs w:val="22"/>
          <w:lang w:val="cs-CZ"/>
        </w:rPr>
      </w:pPr>
      <w:r w:rsidRPr="00DB1F6E">
        <w:rPr>
          <w:rFonts w:ascii="Arial" w:hAnsi="Arial" w:cs="Arial"/>
          <w:szCs w:val="22"/>
          <w:lang w:val="cs-CZ"/>
        </w:rPr>
        <w:t>sídlo:</w:t>
      </w:r>
      <w:r w:rsidRPr="00DB1F6E">
        <w:rPr>
          <w:rFonts w:ascii="Arial" w:hAnsi="Arial" w:cs="Arial"/>
          <w:b/>
          <w:szCs w:val="22"/>
          <w:lang w:val="cs-CZ"/>
        </w:rPr>
        <w:t xml:space="preserve"> </w:t>
      </w:r>
      <w:r w:rsidR="00C67E82" w:rsidRPr="00DB1F6E">
        <w:rPr>
          <w:rFonts w:ascii="Arial" w:hAnsi="Arial" w:cs="Arial"/>
          <w:b/>
          <w:szCs w:val="22"/>
          <w:lang w:val="cs-CZ"/>
        </w:rPr>
        <w:tab/>
      </w:r>
      <w:r w:rsidR="00C67E82" w:rsidRPr="00DB1F6E">
        <w:rPr>
          <w:rFonts w:ascii="Arial" w:hAnsi="Arial" w:cs="Arial"/>
          <w:b/>
          <w:szCs w:val="22"/>
          <w:lang w:val="cs-CZ"/>
        </w:rPr>
        <w:tab/>
      </w:r>
      <w:r w:rsidRPr="00DB1F6E">
        <w:rPr>
          <w:rFonts w:ascii="Arial" w:hAnsi="Arial" w:cs="Arial"/>
          <w:szCs w:val="22"/>
          <w:lang w:val="cs-CZ"/>
        </w:rPr>
        <w:t>Ostrovní 1, Praha 1, 112 30</w:t>
      </w:r>
    </w:p>
    <w:p w:rsidR="00C67E82" w:rsidRPr="00DB1F6E" w:rsidRDefault="00CE0655" w:rsidP="00841342">
      <w:pPr>
        <w:spacing w:line="276" w:lineRule="auto"/>
        <w:rPr>
          <w:rFonts w:ascii="Arial" w:hAnsi="Arial" w:cs="Arial"/>
          <w:szCs w:val="22"/>
          <w:lang w:val="cs-CZ"/>
        </w:rPr>
      </w:pPr>
      <w:r w:rsidRPr="00DB1F6E">
        <w:rPr>
          <w:rFonts w:ascii="Arial" w:hAnsi="Arial" w:cs="Arial"/>
          <w:szCs w:val="22"/>
          <w:lang w:val="cs-CZ"/>
        </w:rPr>
        <w:t>zastoupené:</w:t>
      </w:r>
      <w:r w:rsidR="00841342">
        <w:rPr>
          <w:rFonts w:ascii="Arial" w:hAnsi="Arial" w:cs="Arial"/>
          <w:szCs w:val="22"/>
          <w:lang w:val="cs-CZ"/>
        </w:rPr>
        <w:tab/>
      </w:r>
      <w:proofErr w:type="spellStart"/>
      <w:r w:rsidR="001E0F66">
        <w:rPr>
          <w:rFonts w:ascii="Arial" w:hAnsi="Arial" w:cs="Arial"/>
          <w:szCs w:val="22"/>
          <w:lang w:val="cs-CZ"/>
        </w:rPr>
        <w:t>xxxxxxxxxxx</w:t>
      </w:r>
      <w:proofErr w:type="spellEnd"/>
      <w:r w:rsidR="00C67E82" w:rsidRPr="00DB1F6E">
        <w:rPr>
          <w:rFonts w:ascii="Arial" w:hAnsi="Arial" w:cs="Arial"/>
          <w:szCs w:val="22"/>
          <w:lang w:val="cs-CZ"/>
        </w:rPr>
        <w:t xml:space="preserve">, umělecký ředitel Opery Národního divadla </w:t>
      </w:r>
    </w:p>
    <w:p w:rsidR="00CE0655" w:rsidRPr="00DB1F6E" w:rsidRDefault="00C67E82" w:rsidP="00DB1F6E">
      <w:pPr>
        <w:spacing w:line="276" w:lineRule="auto"/>
        <w:ind w:left="1134" w:firstLine="567"/>
        <w:rPr>
          <w:rFonts w:ascii="Arial" w:hAnsi="Arial" w:cs="Arial"/>
          <w:szCs w:val="22"/>
          <w:lang w:val="cs-CZ"/>
        </w:rPr>
      </w:pPr>
      <w:r w:rsidRPr="00DB1F6E">
        <w:rPr>
          <w:rFonts w:ascii="Arial" w:hAnsi="Arial" w:cs="Arial"/>
          <w:szCs w:val="22"/>
          <w:lang w:val="cs-CZ"/>
        </w:rPr>
        <w:t>a Státní opery</w:t>
      </w:r>
    </w:p>
    <w:p w:rsidR="00C67E82" w:rsidRPr="00DB1F6E" w:rsidRDefault="00CE0655" w:rsidP="00DB1F6E">
      <w:pPr>
        <w:spacing w:line="276" w:lineRule="auto"/>
        <w:rPr>
          <w:rFonts w:ascii="Arial" w:hAnsi="Arial" w:cs="Arial"/>
          <w:szCs w:val="22"/>
          <w:lang w:val="cs-CZ"/>
        </w:rPr>
      </w:pPr>
      <w:r w:rsidRPr="00DB1F6E">
        <w:rPr>
          <w:rFonts w:ascii="Arial" w:hAnsi="Arial" w:cs="Arial"/>
          <w:szCs w:val="22"/>
          <w:lang w:val="cs-CZ"/>
        </w:rPr>
        <w:t xml:space="preserve">IČO: </w:t>
      </w:r>
      <w:r w:rsidR="00C67E82" w:rsidRPr="00DB1F6E">
        <w:rPr>
          <w:rFonts w:ascii="Arial" w:hAnsi="Arial" w:cs="Arial"/>
          <w:szCs w:val="22"/>
          <w:lang w:val="cs-CZ"/>
        </w:rPr>
        <w:tab/>
      </w:r>
      <w:r w:rsidR="00C67E82" w:rsidRPr="00DB1F6E">
        <w:rPr>
          <w:rFonts w:ascii="Arial" w:hAnsi="Arial" w:cs="Arial"/>
          <w:szCs w:val="22"/>
          <w:lang w:val="cs-CZ"/>
        </w:rPr>
        <w:tab/>
      </w:r>
      <w:r w:rsidR="00C67E82" w:rsidRPr="00DB1F6E">
        <w:rPr>
          <w:rFonts w:ascii="Arial" w:hAnsi="Arial" w:cs="Arial"/>
          <w:szCs w:val="22"/>
          <w:lang w:val="cs-CZ"/>
        </w:rPr>
        <w:tab/>
      </w:r>
      <w:r w:rsidRPr="00DB1F6E">
        <w:rPr>
          <w:rFonts w:ascii="Arial" w:hAnsi="Arial" w:cs="Arial"/>
          <w:szCs w:val="22"/>
          <w:lang w:val="cs-CZ"/>
        </w:rPr>
        <w:t>00023337</w:t>
      </w:r>
    </w:p>
    <w:p w:rsidR="00CE0655" w:rsidRPr="00DB1F6E" w:rsidRDefault="00CE0655" w:rsidP="00DB1F6E">
      <w:pPr>
        <w:spacing w:line="276" w:lineRule="auto"/>
        <w:rPr>
          <w:rFonts w:ascii="Arial" w:hAnsi="Arial" w:cs="Arial"/>
          <w:szCs w:val="22"/>
          <w:lang w:val="cs-CZ"/>
        </w:rPr>
      </w:pPr>
      <w:r w:rsidRPr="00DB1F6E">
        <w:rPr>
          <w:rFonts w:ascii="Arial" w:hAnsi="Arial" w:cs="Arial"/>
          <w:szCs w:val="22"/>
          <w:lang w:val="cs-CZ"/>
        </w:rPr>
        <w:t xml:space="preserve">DIČ: </w:t>
      </w:r>
      <w:r w:rsidR="00C67E82" w:rsidRPr="00DB1F6E">
        <w:rPr>
          <w:rFonts w:ascii="Arial" w:hAnsi="Arial" w:cs="Arial"/>
          <w:szCs w:val="22"/>
          <w:lang w:val="cs-CZ"/>
        </w:rPr>
        <w:tab/>
      </w:r>
      <w:r w:rsidR="00C67E82" w:rsidRPr="00DB1F6E">
        <w:rPr>
          <w:rFonts w:ascii="Arial" w:hAnsi="Arial" w:cs="Arial"/>
          <w:szCs w:val="22"/>
          <w:lang w:val="cs-CZ"/>
        </w:rPr>
        <w:tab/>
      </w:r>
      <w:r w:rsidR="00C67E82" w:rsidRPr="00DB1F6E">
        <w:rPr>
          <w:rFonts w:ascii="Arial" w:hAnsi="Arial" w:cs="Arial"/>
          <w:szCs w:val="22"/>
          <w:lang w:val="cs-CZ"/>
        </w:rPr>
        <w:tab/>
      </w:r>
      <w:r w:rsidRPr="00DB1F6E">
        <w:rPr>
          <w:rFonts w:ascii="Arial" w:hAnsi="Arial" w:cs="Arial"/>
          <w:szCs w:val="22"/>
          <w:lang w:val="cs-CZ"/>
        </w:rPr>
        <w:t xml:space="preserve">CZ00023337    </w:t>
      </w:r>
    </w:p>
    <w:p w:rsidR="00CE0655" w:rsidRPr="00DB1F6E" w:rsidRDefault="00CE0655" w:rsidP="00DB1F6E">
      <w:pPr>
        <w:spacing w:line="276" w:lineRule="auto"/>
        <w:rPr>
          <w:rFonts w:ascii="Arial" w:hAnsi="Arial" w:cs="Arial"/>
          <w:szCs w:val="22"/>
          <w:lang w:val="cs-CZ"/>
        </w:rPr>
      </w:pPr>
      <w:r w:rsidRPr="00DB1F6E">
        <w:rPr>
          <w:rFonts w:ascii="Arial" w:hAnsi="Arial" w:cs="Arial"/>
          <w:szCs w:val="22"/>
          <w:lang w:val="cs-CZ"/>
        </w:rPr>
        <w:t>(dále jen „</w:t>
      </w:r>
      <w:r w:rsidRPr="00DB1F6E">
        <w:rPr>
          <w:rFonts w:ascii="Arial" w:hAnsi="Arial" w:cs="Arial"/>
          <w:b/>
          <w:szCs w:val="22"/>
          <w:lang w:val="cs-CZ"/>
        </w:rPr>
        <w:t>ND</w:t>
      </w:r>
      <w:r w:rsidRPr="00DB1F6E">
        <w:rPr>
          <w:rFonts w:ascii="Arial" w:hAnsi="Arial" w:cs="Arial"/>
          <w:szCs w:val="22"/>
          <w:lang w:val="cs-CZ"/>
        </w:rPr>
        <w:t>“)</w:t>
      </w:r>
    </w:p>
    <w:p w:rsidR="00CE0655" w:rsidRPr="00DB1F6E" w:rsidRDefault="00CE0655" w:rsidP="00DB1F6E">
      <w:pPr>
        <w:spacing w:line="276" w:lineRule="auto"/>
        <w:ind w:left="567"/>
        <w:rPr>
          <w:rFonts w:ascii="Arial" w:hAnsi="Arial" w:cs="Arial"/>
          <w:szCs w:val="22"/>
          <w:lang w:val="cs-CZ"/>
        </w:rPr>
      </w:pPr>
    </w:p>
    <w:p w:rsidR="00CE0655" w:rsidRPr="00DB1F6E" w:rsidRDefault="00CE0655" w:rsidP="00DB1F6E">
      <w:pPr>
        <w:spacing w:line="276" w:lineRule="auto"/>
        <w:rPr>
          <w:rFonts w:ascii="Arial" w:hAnsi="Arial" w:cs="Arial"/>
          <w:szCs w:val="22"/>
          <w:lang w:val="cs-CZ"/>
        </w:rPr>
      </w:pPr>
      <w:r w:rsidRPr="00DB1F6E">
        <w:rPr>
          <w:rFonts w:ascii="Arial" w:hAnsi="Arial" w:cs="Arial"/>
          <w:szCs w:val="22"/>
          <w:lang w:val="cs-CZ"/>
        </w:rPr>
        <w:t xml:space="preserve">a </w:t>
      </w:r>
    </w:p>
    <w:p w:rsidR="00CE0655" w:rsidRPr="00DB1F6E" w:rsidRDefault="00CE0655" w:rsidP="00DB1F6E">
      <w:pPr>
        <w:spacing w:line="276" w:lineRule="auto"/>
        <w:rPr>
          <w:rFonts w:ascii="Arial" w:hAnsi="Arial" w:cs="Arial"/>
          <w:b/>
          <w:szCs w:val="22"/>
          <w:lang w:val="cs-CZ"/>
        </w:rPr>
      </w:pPr>
    </w:p>
    <w:p w:rsidR="00137F5A" w:rsidRPr="00DB1F6E" w:rsidRDefault="0060783F" w:rsidP="00DB1F6E">
      <w:pPr>
        <w:spacing w:line="276" w:lineRule="auto"/>
        <w:rPr>
          <w:rFonts w:ascii="Arial" w:hAnsi="Arial" w:cs="Arial"/>
          <w:b/>
          <w:szCs w:val="22"/>
          <w:lang w:val="cs-CZ"/>
        </w:rPr>
      </w:pPr>
      <w:r w:rsidRPr="00DB1F6E">
        <w:rPr>
          <w:rFonts w:ascii="Arial" w:hAnsi="Arial" w:cs="Arial"/>
          <w:b/>
          <w:szCs w:val="22"/>
          <w:lang w:val="cs-CZ"/>
        </w:rPr>
        <w:t>Pražská konzervatoř</w:t>
      </w:r>
    </w:p>
    <w:p w:rsidR="0060783F" w:rsidRPr="00DB1F6E" w:rsidRDefault="0060783F" w:rsidP="00DB1F6E">
      <w:pPr>
        <w:spacing w:line="276" w:lineRule="auto"/>
        <w:rPr>
          <w:rFonts w:ascii="Arial" w:hAnsi="Arial" w:cs="Arial"/>
          <w:b/>
          <w:szCs w:val="22"/>
          <w:lang w:val="cs-CZ"/>
        </w:rPr>
      </w:pPr>
      <w:r w:rsidRPr="00DB1F6E">
        <w:rPr>
          <w:rFonts w:ascii="Arial" w:hAnsi="Arial" w:cs="Arial"/>
          <w:szCs w:val="22"/>
          <w:lang w:val="cs-CZ"/>
        </w:rPr>
        <w:t>sídlo:</w:t>
      </w:r>
      <w:r w:rsidRPr="00DB1F6E">
        <w:rPr>
          <w:rFonts w:ascii="Arial" w:hAnsi="Arial" w:cs="Arial"/>
          <w:b/>
          <w:szCs w:val="22"/>
          <w:lang w:val="cs-CZ"/>
        </w:rPr>
        <w:t xml:space="preserve"> </w:t>
      </w:r>
      <w:r w:rsidR="00166D98">
        <w:rPr>
          <w:rFonts w:ascii="Arial" w:hAnsi="Arial" w:cs="Arial"/>
          <w:b/>
          <w:szCs w:val="22"/>
          <w:lang w:val="cs-CZ"/>
        </w:rPr>
        <w:tab/>
      </w:r>
      <w:r w:rsidR="00166D98">
        <w:rPr>
          <w:rFonts w:ascii="Arial" w:hAnsi="Arial" w:cs="Arial"/>
          <w:b/>
          <w:szCs w:val="22"/>
          <w:lang w:val="cs-CZ"/>
        </w:rPr>
        <w:tab/>
      </w:r>
      <w:r w:rsidR="00166D98" w:rsidRPr="00166D98">
        <w:rPr>
          <w:rFonts w:ascii="Arial" w:hAnsi="Arial" w:cs="Arial"/>
          <w:szCs w:val="22"/>
          <w:lang w:val="cs-CZ"/>
        </w:rPr>
        <w:t xml:space="preserve">Na Rejdišti </w:t>
      </w:r>
      <w:r w:rsidR="00C75248">
        <w:rPr>
          <w:rFonts w:ascii="Arial" w:hAnsi="Arial" w:cs="Arial"/>
          <w:szCs w:val="22"/>
          <w:lang w:val="cs-CZ"/>
        </w:rPr>
        <w:t>77/</w:t>
      </w:r>
      <w:r w:rsidR="00166D98" w:rsidRPr="00166D98">
        <w:rPr>
          <w:rFonts w:ascii="Arial" w:hAnsi="Arial" w:cs="Arial"/>
          <w:szCs w:val="22"/>
          <w:lang w:val="cs-CZ"/>
        </w:rPr>
        <w:t>1, 110 00 Praha</w:t>
      </w:r>
      <w:r w:rsidRPr="00166D98">
        <w:rPr>
          <w:rFonts w:ascii="Arial" w:hAnsi="Arial" w:cs="Arial"/>
          <w:szCs w:val="22"/>
          <w:lang w:val="cs-CZ"/>
        </w:rPr>
        <w:tab/>
      </w:r>
      <w:r w:rsidRPr="00166D98">
        <w:rPr>
          <w:rFonts w:ascii="Arial" w:hAnsi="Arial" w:cs="Arial"/>
          <w:szCs w:val="22"/>
          <w:lang w:val="cs-CZ"/>
        </w:rPr>
        <w:tab/>
      </w:r>
    </w:p>
    <w:p w:rsidR="0060783F" w:rsidRDefault="0060783F" w:rsidP="00DB1F6E">
      <w:pPr>
        <w:spacing w:line="276" w:lineRule="auto"/>
        <w:rPr>
          <w:rFonts w:ascii="Arial" w:hAnsi="Arial" w:cs="Arial"/>
          <w:szCs w:val="22"/>
          <w:lang w:val="cs-CZ"/>
        </w:rPr>
      </w:pPr>
      <w:r w:rsidRPr="00DB1F6E">
        <w:rPr>
          <w:rFonts w:ascii="Arial" w:hAnsi="Arial" w:cs="Arial"/>
          <w:szCs w:val="22"/>
          <w:lang w:val="cs-CZ"/>
        </w:rPr>
        <w:t>zastoupená:</w:t>
      </w:r>
      <w:r w:rsidRPr="00DB1F6E">
        <w:rPr>
          <w:rFonts w:ascii="Arial" w:hAnsi="Arial" w:cs="Arial"/>
          <w:szCs w:val="22"/>
          <w:lang w:val="cs-CZ"/>
        </w:rPr>
        <w:tab/>
      </w:r>
      <w:proofErr w:type="spellStart"/>
      <w:r w:rsidR="001E0F66">
        <w:rPr>
          <w:rFonts w:ascii="Arial" w:hAnsi="Arial" w:cs="Arial"/>
          <w:szCs w:val="22"/>
          <w:lang w:val="cs-CZ"/>
        </w:rPr>
        <w:t>xxxxxxxxxxxxxxxxxx</w:t>
      </w:r>
      <w:proofErr w:type="spellEnd"/>
      <w:r w:rsidR="00081AC9">
        <w:rPr>
          <w:rFonts w:ascii="Arial" w:hAnsi="Arial" w:cs="Arial"/>
          <w:szCs w:val="22"/>
          <w:lang w:val="cs-CZ"/>
        </w:rPr>
        <w:t>, ředitel</w:t>
      </w:r>
    </w:p>
    <w:p w:rsidR="00C75248" w:rsidRDefault="00B87235" w:rsidP="00DB1F6E">
      <w:pPr>
        <w:spacing w:line="276" w:lineRule="auto"/>
        <w:rPr>
          <w:rFonts w:ascii="Arial" w:hAnsi="Arial" w:cs="Arial"/>
          <w:szCs w:val="22"/>
          <w:lang w:val="cs-CZ"/>
        </w:rPr>
      </w:pPr>
      <w:r>
        <w:rPr>
          <w:rFonts w:ascii="Arial" w:hAnsi="Arial" w:cs="Arial"/>
          <w:szCs w:val="22"/>
          <w:lang w:val="cs-CZ"/>
        </w:rPr>
        <w:t>z</w:t>
      </w:r>
      <w:r w:rsidR="00C75248">
        <w:rPr>
          <w:rFonts w:ascii="Arial" w:hAnsi="Arial" w:cs="Arial"/>
          <w:szCs w:val="22"/>
          <w:lang w:val="cs-CZ"/>
        </w:rPr>
        <w:t>apsaná v rejstříku škol RED-IZO: 600 0045 38</w:t>
      </w:r>
    </w:p>
    <w:p w:rsidR="00C75248" w:rsidRDefault="0060783F" w:rsidP="00DB1F6E">
      <w:pPr>
        <w:spacing w:line="276" w:lineRule="auto"/>
        <w:rPr>
          <w:rFonts w:ascii="Arial" w:hAnsi="Arial" w:cs="Arial"/>
          <w:szCs w:val="22"/>
          <w:lang w:val="cs-CZ"/>
        </w:rPr>
      </w:pPr>
      <w:r w:rsidRPr="00DB1F6E">
        <w:rPr>
          <w:rFonts w:ascii="Arial" w:hAnsi="Arial" w:cs="Arial"/>
          <w:szCs w:val="22"/>
          <w:lang w:val="cs-CZ"/>
        </w:rPr>
        <w:t xml:space="preserve">IČO: </w:t>
      </w:r>
      <w:r w:rsidRPr="00DB1F6E">
        <w:rPr>
          <w:rFonts w:ascii="Arial" w:hAnsi="Arial" w:cs="Arial"/>
          <w:szCs w:val="22"/>
          <w:lang w:val="cs-CZ"/>
        </w:rPr>
        <w:tab/>
      </w:r>
      <w:r w:rsidR="00C75248">
        <w:rPr>
          <w:rFonts w:ascii="Arial" w:hAnsi="Arial" w:cs="Arial"/>
          <w:szCs w:val="22"/>
          <w:lang w:val="cs-CZ"/>
        </w:rPr>
        <w:t>70837911</w:t>
      </w:r>
      <w:r w:rsidRPr="00DB1F6E">
        <w:rPr>
          <w:rFonts w:ascii="Arial" w:hAnsi="Arial" w:cs="Arial"/>
          <w:szCs w:val="22"/>
          <w:lang w:val="cs-CZ"/>
        </w:rPr>
        <w:tab/>
      </w:r>
    </w:p>
    <w:p w:rsidR="0060783F" w:rsidRPr="00DB1F6E" w:rsidRDefault="00C75248" w:rsidP="00DB1F6E">
      <w:pPr>
        <w:spacing w:line="276" w:lineRule="auto"/>
        <w:rPr>
          <w:rFonts w:ascii="Arial" w:hAnsi="Arial" w:cs="Arial"/>
          <w:szCs w:val="22"/>
          <w:lang w:val="cs-CZ"/>
        </w:rPr>
      </w:pPr>
      <w:r>
        <w:rPr>
          <w:rFonts w:ascii="Arial" w:hAnsi="Arial" w:cs="Arial"/>
          <w:szCs w:val="22"/>
          <w:lang w:val="cs-CZ"/>
        </w:rPr>
        <w:t>IZO: 000638242</w:t>
      </w:r>
    </w:p>
    <w:p w:rsidR="0060783F" w:rsidRPr="00DB1F6E" w:rsidRDefault="0060783F" w:rsidP="00DB1F6E">
      <w:pPr>
        <w:spacing w:line="276" w:lineRule="auto"/>
        <w:rPr>
          <w:rFonts w:ascii="Arial" w:hAnsi="Arial" w:cs="Arial"/>
          <w:szCs w:val="22"/>
          <w:lang w:val="cs-CZ"/>
        </w:rPr>
      </w:pPr>
      <w:r w:rsidRPr="00DB1F6E">
        <w:rPr>
          <w:rFonts w:ascii="Arial" w:hAnsi="Arial" w:cs="Arial"/>
          <w:szCs w:val="22"/>
          <w:lang w:val="cs-CZ"/>
        </w:rPr>
        <w:tab/>
      </w:r>
      <w:r w:rsidRPr="00DB1F6E">
        <w:rPr>
          <w:rFonts w:ascii="Arial" w:hAnsi="Arial" w:cs="Arial"/>
          <w:szCs w:val="22"/>
          <w:lang w:val="cs-CZ"/>
        </w:rPr>
        <w:tab/>
        <w:t xml:space="preserve">    </w:t>
      </w:r>
    </w:p>
    <w:p w:rsidR="00DD71B5" w:rsidRPr="00DB1F6E" w:rsidRDefault="00137F5A" w:rsidP="00DB1F6E">
      <w:pPr>
        <w:spacing w:line="276" w:lineRule="auto"/>
        <w:rPr>
          <w:rFonts w:ascii="Arial" w:hAnsi="Arial" w:cs="Arial"/>
          <w:szCs w:val="22"/>
          <w:lang w:val="cs-CZ"/>
        </w:rPr>
      </w:pPr>
      <w:r w:rsidRPr="00DB1F6E">
        <w:rPr>
          <w:rFonts w:ascii="Arial" w:hAnsi="Arial" w:cs="Arial"/>
          <w:szCs w:val="22"/>
          <w:lang w:val="cs-CZ"/>
        </w:rPr>
        <w:t>(dále jen „</w:t>
      </w:r>
      <w:r w:rsidR="0060783F" w:rsidRPr="00DB1F6E">
        <w:rPr>
          <w:rFonts w:ascii="Arial" w:hAnsi="Arial" w:cs="Arial"/>
          <w:b/>
          <w:szCs w:val="22"/>
          <w:lang w:val="cs-CZ"/>
        </w:rPr>
        <w:t>Partner</w:t>
      </w:r>
      <w:r w:rsidRPr="00DB1F6E">
        <w:rPr>
          <w:rFonts w:ascii="Arial" w:hAnsi="Arial" w:cs="Arial"/>
          <w:szCs w:val="22"/>
          <w:lang w:val="cs-CZ"/>
        </w:rPr>
        <w:t>“)</w:t>
      </w:r>
    </w:p>
    <w:p w:rsidR="00CE0655" w:rsidRPr="00DB1F6E" w:rsidRDefault="00CE0655" w:rsidP="00DB1F6E">
      <w:pPr>
        <w:spacing w:line="276" w:lineRule="auto"/>
        <w:rPr>
          <w:rFonts w:ascii="Arial" w:hAnsi="Arial" w:cs="Arial"/>
          <w:b/>
          <w:szCs w:val="22"/>
          <w:u w:val="single"/>
          <w:lang w:val="cs-CZ"/>
        </w:rPr>
      </w:pPr>
    </w:p>
    <w:p w:rsidR="00CE0655" w:rsidRPr="00DB1F6E" w:rsidRDefault="00CE0655" w:rsidP="00DB1F6E">
      <w:pPr>
        <w:spacing w:after="120" w:line="276" w:lineRule="auto"/>
        <w:jc w:val="center"/>
        <w:rPr>
          <w:rFonts w:ascii="Arial" w:hAnsi="Arial" w:cs="Arial"/>
          <w:szCs w:val="22"/>
          <w:lang w:val="cs-CZ"/>
        </w:rPr>
      </w:pPr>
      <w:r w:rsidRPr="00DB1F6E">
        <w:rPr>
          <w:rFonts w:ascii="Arial" w:hAnsi="Arial" w:cs="Arial"/>
          <w:szCs w:val="22"/>
          <w:lang w:val="cs-CZ"/>
        </w:rPr>
        <w:t xml:space="preserve">uzavírají ve smyslu ustanovení § </w:t>
      </w:r>
      <w:r w:rsidR="0060783F" w:rsidRPr="00DB1F6E">
        <w:rPr>
          <w:rFonts w:ascii="Arial" w:hAnsi="Arial" w:cs="Arial"/>
          <w:szCs w:val="22"/>
          <w:lang w:val="cs-CZ"/>
        </w:rPr>
        <w:t>1746 odst. 2</w:t>
      </w:r>
      <w:r w:rsidRPr="00DB1F6E">
        <w:rPr>
          <w:rFonts w:ascii="Arial" w:hAnsi="Arial" w:cs="Arial"/>
          <w:szCs w:val="22"/>
          <w:lang w:val="cs-CZ"/>
        </w:rPr>
        <w:t xml:space="preserve"> zákona č.</w:t>
      </w:r>
      <w:r w:rsidR="00A35D8E" w:rsidRPr="00DB1F6E">
        <w:rPr>
          <w:rFonts w:ascii="Arial" w:hAnsi="Arial" w:cs="Arial"/>
          <w:szCs w:val="22"/>
          <w:lang w:val="cs-CZ"/>
        </w:rPr>
        <w:t> </w:t>
      </w:r>
      <w:r w:rsidRPr="00DB1F6E">
        <w:rPr>
          <w:rFonts w:ascii="Arial" w:hAnsi="Arial" w:cs="Arial"/>
          <w:szCs w:val="22"/>
          <w:lang w:val="cs-CZ"/>
        </w:rPr>
        <w:t>89/2012 Sb., občanský zákoník, v</w:t>
      </w:r>
      <w:r w:rsidR="0060783F" w:rsidRPr="00DB1F6E">
        <w:rPr>
          <w:rFonts w:ascii="Arial" w:hAnsi="Arial" w:cs="Arial"/>
          <w:szCs w:val="22"/>
          <w:lang w:val="cs-CZ"/>
        </w:rPr>
        <w:t> </w:t>
      </w:r>
      <w:r w:rsidRPr="00DB1F6E">
        <w:rPr>
          <w:rFonts w:ascii="Arial" w:hAnsi="Arial" w:cs="Arial"/>
          <w:szCs w:val="22"/>
          <w:lang w:val="cs-CZ"/>
        </w:rPr>
        <w:t>platném znění (</w:t>
      </w:r>
      <w:r w:rsidR="00DD71B5" w:rsidRPr="00DB1F6E">
        <w:rPr>
          <w:rFonts w:ascii="Arial" w:hAnsi="Arial" w:cs="Arial"/>
          <w:szCs w:val="22"/>
          <w:lang w:val="cs-CZ"/>
        </w:rPr>
        <w:t xml:space="preserve">dále jen </w:t>
      </w:r>
      <w:r w:rsidRPr="00DB1F6E">
        <w:rPr>
          <w:rFonts w:ascii="Arial" w:hAnsi="Arial" w:cs="Arial"/>
          <w:szCs w:val="22"/>
          <w:lang w:val="cs-CZ"/>
        </w:rPr>
        <w:t>„</w:t>
      </w:r>
      <w:r w:rsidRPr="00DB1F6E">
        <w:rPr>
          <w:rFonts w:ascii="Arial" w:hAnsi="Arial" w:cs="Arial"/>
          <w:b/>
          <w:szCs w:val="22"/>
          <w:lang w:val="cs-CZ"/>
        </w:rPr>
        <w:t>Občanský zákoník</w:t>
      </w:r>
      <w:r w:rsidRPr="00DB1F6E">
        <w:rPr>
          <w:rFonts w:ascii="Arial" w:hAnsi="Arial" w:cs="Arial"/>
          <w:szCs w:val="22"/>
          <w:lang w:val="cs-CZ"/>
        </w:rPr>
        <w:t>“), a</w:t>
      </w:r>
      <w:r w:rsidR="00DD71B5" w:rsidRPr="00DB1F6E">
        <w:rPr>
          <w:rFonts w:ascii="Arial" w:hAnsi="Arial" w:cs="Arial"/>
          <w:szCs w:val="22"/>
          <w:lang w:val="cs-CZ"/>
        </w:rPr>
        <w:t> </w:t>
      </w:r>
      <w:r w:rsidRPr="00DB1F6E">
        <w:rPr>
          <w:rFonts w:ascii="Arial" w:hAnsi="Arial" w:cs="Arial"/>
          <w:szCs w:val="22"/>
          <w:lang w:val="cs-CZ"/>
        </w:rPr>
        <w:t>podle</w:t>
      </w:r>
      <w:r w:rsidR="00DD71B5" w:rsidRPr="00DB1F6E">
        <w:rPr>
          <w:rFonts w:ascii="Arial" w:hAnsi="Arial" w:cs="Arial"/>
          <w:szCs w:val="22"/>
          <w:lang w:val="cs-CZ"/>
        </w:rPr>
        <w:t> </w:t>
      </w:r>
      <w:r w:rsidRPr="00DB1F6E">
        <w:rPr>
          <w:rFonts w:ascii="Arial" w:hAnsi="Arial" w:cs="Arial"/>
          <w:szCs w:val="22"/>
          <w:lang w:val="cs-CZ"/>
        </w:rPr>
        <w:t>zákona č.</w:t>
      </w:r>
      <w:r w:rsidR="00A35D8E" w:rsidRPr="00DB1F6E">
        <w:rPr>
          <w:rFonts w:ascii="Arial" w:hAnsi="Arial" w:cs="Arial"/>
          <w:szCs w:val="22"/>
          <w:lang w:val="cs-CZ"/>
        </w:rPr>
        <w:t> </w:t>
      </w:r>
      <w:r w:rsidRPr="00DB1F6E">
        <w:rPr>
          <w:rFonts w:ascii="Arial" w:hAnsi="Arial" w:cs="Arial"/>
          <w:szCs w:val="22"/>
          <w:lang w:val="cs-CZ"/>
        </w:rPr>
        <w:t>121/2000 Sb., autorský zákon, v platném znění (</w:t>
      </w:r>
      <w:r w:rsidR="00DD71B5" w:rsidRPr="00DB1F6E">
        <w:rPr>
          <w:rFonts w:ascii="Arial" w:hAnsi="Arial" w:cs="Arial"/>
          <w:szCs w:val="22"/>
          <w:lang w:val="cs-CZ"/>
        </w:rPr>
        <w:t xml:space="preserve">dále jen </w:t>
      </w:r>
      <w:r w:rsidRPr="00DB1F6E">
        <w:rPr>
          <w:rFonts w:ascii="Arial" w:hAnsi="Arial" w:cs="Arial"/>
          <w:szCs w:val="22"/>
          <w:lang w:val="cs-CZ"/>
        </w:rPr>
        <w:t>„</w:t>
      </w:r>
      <w:r w:rsidRPr="00DB1F6E">
        <w:rPr>
          <w:rFonts w:ascii="Arial" w:hAnsi="Arial" w:cs="Arial"/>
          <w:b/>
          <w:szCs w:val="22"/>
          <w:lang w:val="cs-CZ"/>
        </w:rPr>
        <w:t>Autorský zákon</w:t>
      </w:r>
      <w:r w:rsidRPr="00DB1F6E">
        <w:rPr>
          <w:rFonts w:ascii="Arial" w:hAnsi="Arial" w:cs="Arial"/>
          <w:szCs w:val="22"/>
          <w:lang w:val="cs-CZ"/>
        </w:rPr>
        <w:t>“), následující</w:t>
      </w:r>
    </w:p>
    <w:p w:rsidR="00CE0655" w:rsidRPr="00DB1F6E" w:rsidRDefault="00CE0655" w:rsidP="00DB1F6E">
      <w:pPr>
        <w:spacing w:after="120" w:line="276" w:lineRule="auto"/>
        <w:jc w:val="both"/>
        <w:rPr>
          <w:rFonts w:ascii="Arial" w:hAnsi="Arial" w:cs="Arial"/>
          <w:szCs w:val="22"/>
          <w:lang w:val="cs-CZ"/>
        </w:rPr>
      </w:pPr>
    </w:p>
    <w:p w:rsidR="00CE0655" w:rsidRPr="00DB1F6E" w:rsidRDefault="00CE0655" w:rsidP="00DB1F6E">
      <w:pPr>
        <w:spacing w:after="120" w:line="276" w:lineRule="auto"/>
        <w:jc w:val="center"/>
        <w:rPr>
          <w:rFonts w:ascii="Arial" w:hAnsi="Arial" w:cs="Arial"/>
          <w:b/>
          <w:szCs w:val="22"/>
          <w:lang w:val="cs-CZ"/>
        </w:rPr>
      </w:pPr>
      <w:r w:rsidRPr="00DB1F6E">
        <w:rPr>
          <w:rFonts w:ascii="Arial" w:hAnsi="Arial" w:cs="Arial"/>
          <w:b/>
          <w:szCs w:val="22"/>
          <w:lang w:val="cs-CZ"/>
        </w:rPr>
        <w:t xml:space="preserve">SMLOUVU O </w:t>
      </w:r>
      <w:r w:rsidR="0060783F" w:rsidRPr="00DB1F6E">
        <w:rPr>
          <w:rFonts w:ascii="Arial" w:hAnsi="Arial" w:cs="Arial"/>
          <w:b/>
          <w:szCs w:val="22"/>
          <w:lang w:val="cs-CZ"/>
        </w:rPr>
        <w:t>SPOLUPRÁCI</w:t>
      </w:r>
    </w:p>
    <w:p w:rsidR="00CE0655" w:rsidRPr="00DA323F" w:rsidRDefault="00DA323F" w:rsidP="00DB1F6E">
      <w:pPr>
        <w:widowControl w:val="0"/>
        <w:tabs>
          <w:tab w:val="left" w:pos="567"/>
        </w:tabs>
        <w:spacing w:after="120" w:line="276" w:lineRule="auto"/>
        <w:ind w:left="567" w:hanging="567"/>
        <w:jc w:val="both"/>
        <w:rPr>
          <w:rFonts w:ascii="Arial" w:hAnsi="Arial" w:cs="Arial"/>
          <w:b/>
          <w:i/>
          <w:kern w:val="28"/>
          <w:szCs w:val="22"/>
          <w:lang w:val="cs-CZ"/>
        </w:rPr>
      </w:pPr>
      <w:r>
        <w:rPr>
          <w:rFonts w:ascii="Arial" w:hAnsi="Arial" w:cs="Arial"/>
          <w:b/>
          <w:i/>
          <w:kern w:val="28"/>
          <w:szCs w:val="22"/>
          <w:lang w:val="cs-CZ"/>
        </w:rPr>
        <w:tab/>
      </w:r>
      <w:r>
        <w:rPr>
          <w:rFonts w:ascii="Arial" w:hAnsi="Arial" w:cs="Arial"/>
          <w:b/>
          <w:i/>
          <w:kern w:val="28"/>
          <w:szCs w:val="22"/>
          <w:lang w:val="cs-CZ"/>
        </w:rPr>
        <w:tab/>
      </w:r>
      <w:r w:rsidRPr="00DA323F">
        <w:rPr>
          <w:rFonts w:ascii="Arial" w:hAnsi="Arial" w:cs="Arial"/>
          <w:b/>
          <w:i/>
          <w:kern w:val="28"/>
          <w:szCs w:val="22"/>
          <w:lang w:val="cs-CZ"/>
        </w:rPr>
        <w:t>Preambule</w:t>
      </w:r>
    </w:p>
    <w:p w:rsidR="00DA323F" w:rsidRPr="00DA323F" w:rsidRDefault="00DA323F" w:rsidP="00DA323F">
      <w:pPr>
        <w:widowControl w:val="0"/>
        <w:tabs>
          <w:tab w:val="left" w:pos="1134"/>
        </w:tabs>
        <w:spacing w:after="120" w:line="276" w:lineRule="auto"/>
        <w:ind w:left="1134"/>
        <w:jc w:val="both"/>
        <w:rPr>
          <w:rFonts w:ascii="Arial" w:hAnsi="Arial" w:cs="Arial"/>
          <w:szCs w:val="22"/>
          <w:lang w:val="cs-CZ"/>
        </w:rPr>
      </w:pPr>
      <w:r w:rsidRPr="00DA323F">
        <w:rPr>
          <w:rFonts w:ascii="Arial" w:hAnsi="Arial" w:cs="Arial"/>
          <w:szCs w:val="22"/>
          <w:lang w:val="cs-CZ"/>
        </w:rPr>
        <w:t>Smluvní strany se dohodly, že ND umožní hráčům z řad Barokního orchestru Pražské konzervatoře</w:t>
      </w:r>
      <w:r w:rsidR="001E273E">
        <w:rPr>
          <w:rFonts w:ascii="Arial" w:hAnsi="Arial" w:cs="Arial"/>
          <w:szCs w:val="22"/>
          <w:lang w:val="cs-CZ"/>
        </w:rPr>
        <w:t xml:space="preserve"> si</w:t>
      </w:r>
      <w:r w:rsidRPr="00DA323F">
        <w:rPr>
          <w:rFonts w:ascii="Arial" w:hAnsi="Arial" w:cs="Arial"/>
          <w:szCs w:val="22"/>
          <w:lang w:val="cs-CZ"/>
        </w:rPr>
        <w:t xml:space="preserve"> </w:t>
      </w:r>
      <w:r w:rsidR="001E273E">
        <w:rPr>
          <w:rFonts w:ascii="Arial" w:hAnsi="Arial" w:cs="Arial"/>
          <w:szCs w:val="22"/>
          <w:lang w:val="cs-CZ"/>
        </w:rPr>
        <w:t xml:space="preserve">v rámci výuky </w:t>
      </w:r>
      <w:r w:rsidRPr="00DA323F">
        <w:rPr>
          <w:rFonts w:ascii="Arial" w:hAnsi="Arial" w:cs="Arial"/>
          <w:szCs w:val="22"/>
          <w:lang w:val="cs-CZ"/>
        </w:rPr>
        <w:t>prohloubit své umělecké dovednosti při</w:t>
      </w:r>
      <w:r w:rsidR="001E273E">
        <w:rPr>
          <w:rFonts w:ascii="Arial" w:hAnsi="Arial" w:cs="Arial"/>
          <w:szCs w:val="22"/>
          <w:lang w:val="cs-CZ"/>
        </w:rPr>
        <w:t> </w:t>
      </w:r>
      <w:r w:rsidRPr="00DA323F">
        <w:rPr>
          <w:rFonts w:ascii="Arial" w:hAnsi="Arial" w:cs="Arial"/>
          <w:szCs w:val="22"/>
          <w:lang w:val="cs-CZ"/>
        </w:rPr>
        <w:t>koncertu Mozartovy narozeniny, kdy zahrají společně s orchestrem Národního divadla.</w:t>
      </w:r>
      <w:r w:rsidR="00A87D42">
        <w:rPr>
          <w:rFonts w:ascii="Arial" w:hAnsi="Arial" w:cs="Arial"/>
          <w:szCs w:val="22"/>
          <w:lang w:val="cs-CZ"/>
        </w:rPr>
        <w:t xml:space="preserve"> Tato spolupráce bude mít pro žáky Pražské konzervatoře význam z hlediska praxe hry v profesionálním operním souboru s předními sólisty a pod uměleckým vedením renomovaného dirigenta. Dalším přínosem bude zkoušení přímo v prostoře Stavovského divadla, kde se žáci budou moci seznámit s provozní praxí profesionálního divadelního domu. </w:t>
      </w:r>
    </w:p>
    <w:p w:rsidR="00CE0655" w:rsidRPr="00DB1F6E" w:rsidRDefault="00CE0655" w:rsidP="00DB1F6E">
      <w:pPr>
        <w:pStyle w:val="Nadpis1"/>
        <w:numPr>
          <w:ilvl w:val="0"/>
          <w:numId w:val="4"/>
        </w:numPr>
        <w:spacing w:before="0" w:after="120" w:line="276" w:lineRule="auto"/>
        <w:jc w:val="both"/>
        <w:rPr>
          <w:rFonts w:ascii="Arial" w:hAnsi="Arial" w:cs="Arial"/>
          <w:szCs w:val="22"/>
          <w:lang w:val="cs-CZ"/>
        </w:rPr>
      </w:pPr>
      <w:bookmarkStart w:id="0" w:name="_Toc381261177"/>
      <w:r w:rsidRPr="00DB1F6E">
        <w:rPr>
          <w:rFonts w:ascii="Arial" w:hAnsi="Arial" w:cs="Arial"/>
          <w:szCs w:val="22"/>
          <w:lang w:val="cs-CZ"/>
        </w:rPr>
        <w:t>Předmět Smlouvy</w:t>
      </w:r>
      <w:bookmarkEnd w:id="0"/>
    </w:p>
    <w:p w:rsidR="004540A8" w:rsidRPr="00DB1F6E" w:rsidRDefault="004540A8" w:rsidP="00DB1F6E">
      <w:pPr>
        <w:pStyle w:val="Nadpis2"/>
        <w:numPr>
          <w:ilvl w:val="1"/>
          <w:numId w:val="4"/>
        </w:numPr>
        <w:spacing w:before="0" w:after="120" w:line="276" w:lineRule="auto"/>
        <w:jc w:val="both"/>
        <w:rPr>
          <w:rFonts w:ascii="Arial" w:hAnsi="Arial" w:cs="Arial"/>
          <w:szCs w:val="22"/>
          <w:lang w:val="cs-CZ"/>
        </w:rPr>
      </w:pPr>
      <w:bookmarkStart w:id="1" w:name="_Ref403404336"/>
      <w:r w:rsidRPr="00DB1F6E">
        <w:rPr>
          <w:rFonts w:ascii="Arial" w:hAnsi="Arial" w:cs="Arial"/>
          <w:szCs w:val="22"/>
          <w:lang w:val="cs-CZ"/>
        </w:rPr>
        <w:t xml:space="preserve">Předmětem této </w:t>
      </w:r>
      <w:r w:rsidR="00E27B50">
        <w:rPr>
          <w:rFonts w:ascii="Arial" w:hAnsi="Arial" w:cs="Arial"/>
          <w:szCs w:val="22"/>
          <w:lang w:val="cs-CZ"/>
        </w:rPr>
        <w:t>S</w:t>
      </w:r>
      <w:r w:rsidRPr="00DB1F6E">
        <w:rPr>
          <w:rFonts w:ascii="Arial" w:hAnsi="Arial" w:cs="Arial"/>
          <w:szCs w:val="22"/>
          <w:lang w:val="cs-CZ"/>
        </w:rPr>
        <w:t xml:space="preserve">mlouvy je úprava vzájemných práv a povinností výše uvedených smluvních stran při společné přípravě a realizaci koncertu </w:t>
      </w:r>
      <w:r w:rsidRPr="003552D8">
        <w:rPr>
          <w:rFonts w:ascii="Arial" w:hAnsi="Arial" w:cs="Arial"/>
          <w:b/>
          <w:bCs/>
          <w:szCs w:val="22"/>
          <w:lang w:val="cs-CZ"/>
        </w:rPr>
        <w:t>Mozartovy narozeniny</w:t>
      </w:r>
      <w:r w:rsidRPr="00DB1F6E">
        <w:rPr>
          <w:rFonts w:ascii="Arial" w:hAnsi="Arial" w:cs="Arial"/>
          <w:szCs w:val="22"/>
          <w:lang w:val="cs-CZ"/>
        </w:rPr>
        <w:t xml:space="preserve"> </w:t>
      </w:r>
      <w:r w:rsidRPr="003552D8">
        <w:rPr>
          <w:rFonts w:ascii="Arial" w:hAnsi="Arial" w:cs="Arial"/>
          <w:b/>
          <w:bCs/>
          <w:szCs w:val="22"/>
          <w:lang w:val="cs-CZ"/>
        </w:rPr>
        <w:t>27. 1. 2022</w:t>
      </w:r>
      <w:r w:rsidRPr="00DB1F6E">
        <w:rPr>
          <w:rFonts w:ascii="Arial" w:hAnsi="Arial" w:cs="Arial"/>
          <w:b/>
          <w:szCs w:val="22"/>
          <w:lang w:val="cs-CZ"/>
        </w:rPr>
        <w:t xml:space="preserve"> v</w:t>
      </w:r>
      <w:r w:rsidR="00841342">
        <w:rPr>
          <w:rFonts w:ascii="Arial" w:hAnsi="Arial" w:cs="Arial"/>
          <w:b/>
          <w:szCs w:val="22"/>
          <w:lang w:val="cs-CZ"/>
        </w:rPr>
        <w:t xml:space="preserve"> 19.00 </w:t>
      </w:r>
      <w:r w:rsidR="00DB1F6E">
        <w:rPr>
          <w:rFonts w:ascii="Arial" w:hAnsi="Arial" w:cs="Arial"/>
          <w:b/>
          <w:szCs w:val="22"/>
          <w:lang w:val="cs-CZ"/>
        </w:rPr>
        <w:t>h</w:t>
      </w:r>
      <w:r w:rsidRPr="00DB1F6E">
        <w:rPr>
          <w:rFonts w:ascii="Arial" w:hAnsi="Arial" w:cs="Arial"/>
          <w:b/>
          <w:szCs w:val="22"/>
          <w:lang w:val="cs-CZ"/>
        </w:rPr>
        <w:t xml:space="preserve">odin </w:t>
      </w:r>
      <w:r w:rsidRPr="00DB1F6E">
        <w:rPr>
          <w:rFonts w:ascii="Arial" w:hAnsi="Arial" w:cs="Arial"/>
          <w:szCs w:val="22"/>
          <w:lang w:val="cs-CZ"/>
        </w:rPr>
        <w:t xml:space="preserve">na scéně </w:t>
      </w:r>
      <w:r w:rsidRPr="00DB1F6E">
        <w:rPr>
          <w:rFonts w:ascii="Arial" w:hAnsi="Arial" w:cs="Arial"/>
          <w:b/>
          <w:szCs w:val="22"/>
          <w:lang w:val="cs-CZ"/>
        </w:rPr>
        <w:t>Stavovského divadla</w:t>
      </w:r>
      <w:r w:rsidRPr="00DB1F6E">
        <w:rPr>
          <w:rFonts w:ascii="Arial" w:hAnsi="Arial" w:cs="Arial"/>
          <w:szCs w:val="22"/>
          <w:lang w:val="cs-CZ"/>
        </w:rPr>
        <w:t xml:space="preserve"> (dále jen „</w:t>
      </w:r>
      <w:r w:rsidRPr="00DB1F6E">
        <w:rPr>
          <w:rFonts w:ascii="Arial" w:hAnsi="Arial" w:cs="Arial"/>
          <w:b/>
          <w:bCs/>
          <w:szCs w:val="22"/>
          <w:lang w:val="cs-CZ"/>
        </w:rPr>
        <w:t>Koncert</w:t>
      </w:r>
      <w:r w:rsidRPr="00DB1F6E">
        <w:rPr>
          <w:rFonts w:ascii="Arial" w:hAnsi="Arial" w:cs="Arial"/>
          <w:szCs w:val="22"/>
          <w:lang w:val="cs-CZ"/>
        </w:rPr>
        <w:t>“).</w:t>
      </w:r>
    </w:p>
    <w:p w:rsidR="004540A8" w:rsidRPr="00841342" w:rsidRDefault="004540A8" w:rsidP="00DB1F6E">
      <w:pPr>
        <w:pStyle w:val="Odstavecseseznamem"/>
        <w:numPr>
          <w:ilvl w:val="0"/>
          <w:numId w:val="4"/>
        </w:numPr>
        <w:spacing w:after="120"/>
        <w:contextualSpacing w:val="0"/>
        <w:rPr>
          <w:rFonts w:ascii="Arial" w:hAnsi="Arial" w:cs="Arial"/>
          <w:b/>
          <w:i/>
        </w:rPr>
      </w:pPr>
      <w:bookmarkStart w:id="2" w:name="_Toc298965458"/>
      <w:bookmarkEnd w:id="1"/>
      <w:r w:rsidRPr="00841342">
        <w:rPr>
          <w:rFonts w:ascii="Arial" w:hAnsi="Arial" w:cs="Arial"/>
          <w:b/>
          <w:i/>
        </w:rPr>
        <w:t>Práva a povinnosti smluvních stran</w:t>
      </w:r>
    </w:p>
    <w:p w:rsidR="004540A8" w:rsidRDefault="00D56394" w:rsidP="00DB1F6E">
      <w:pPr>
        <w:pStyle w:val="Nadpis2"/>
        <w:numPr>
          <w:ilvl w:val="1"/>
          <w:numId w:val="4"/>
        </w:numPr>
        <w:spacing w:before="0" w:after="120" w:line="276" w:lineRule="auto"/>
        <w:jc w:val="both"/>
        <w:rPr>
          <w:rFonts w:ascii="Arial" w:hAnsi="Arial" w:cs="Arial"/>
          <w:szCs w:val="22"/>
          <w:lang w:val="cs-CZ"/>
        </w:rPr>
      </w:pPr>
      <w:r>
        <w:rPr>
          <w:rFonts w:ascii="Arial" w:hAnsi="Arial" w:cs="Arial"/>
          <w:szCs w:val="22"/>
          <w:lang w:val="cs-CZ"/>
        </w:rPr>
        <w:lastRenderedPageBreak/>
        <w:t xml:space="preserve">Partner zajistí na Koncert </w:t>
      </w:r>
      <w:r w:rsidR="00841342">
        <w:rPr>
          <w:rFonts w:ascii="Arial" w:hAnsi="Arial" w:cs="Arial"/>
          <w:szCs w:val="22"/>
          <w:lang w:val="cs-CZ"/>
        </w:rPr>
        <w:t>hráče orchestru</w:t>
      </w:r>
      <w:r>
        <w:rPr>
          <w:rFonts w:ascii="Arial" w:hAnsi="Arial" w:cs="Arial"/>
          <w:szCs w:val="22"/>
          <w:lang w:val="cs-CZ"/>
        </w:rPr>
        <w:t xml:space="preserve"> z řad svých studentů</w:t>
      </w:r>
      <w:r w:rsidR="00BE13C1">
        <w:rPr>
          <w:rFonts w:ascii="Arial" w:hAnsi="Arial" w:cs="Arial"/>
          <w:szCs w:val="22"/>
          <w:lang w:val="cs-CZ"/>
        </w:rPr>
        <w:t xml:space="preserve"> </w:t>
      </w:r>
      <w:r w:rsidR="0038637E">
        <w:rPr>
          <w:rFonts w:ascii="Arial" w:hAnsi="Arial" w:cs="Arial"/>
          <w:szCs w:val="22"/>
          <w:lang w:val="cs-CZ"/>
        </w:rPr>
        <w:t xml:space="preserve">(Barokní orchestr Pražské konzervatoře) </w:t>
      </w:r>
      <w:r w:rsidR="00BE13C1">
        <w:rPr>
          <w:rFonts w:ascii="Arial" w:hAnsi="Arial" w:cs="Arial"/>
          <w:szCs w:val="22"/>
          <w:lang w:val="cs-CZ"/>
        </w:rPr>
        <w:t>pro předvedení uměleckého výkonu (dále jen „</w:t>
      </w:r>
      <w:r w:rsidR="00BE13C1" w:rsidRPr="00BE13C1">
        <w:rPr>
          <w:rFonts w:ascii="Arial" w:hAnsi="Arial" w:cs="Arial"/>
          <w:b/>
          <w:bCs/>
          <w:szCs w:val="22"/>
          <w:lang w:val="cs-CZ"/>
        </w:rPr>
        <w:t>Umělecký výkon</w:t>
      </w:r>
      <w:r w:rsidR="00BE13C1">
        <w:rPr>
          <w:rFonts w:ascii="Arial" w:hAnsi="Arial" w:cs="Arial"/>
          <w:szCs w:val="22"/>
          <w:lang w:val="cs-CZ"/>
        </w:rPr>
        <w:t>“)</w:t>
      </w:r>
      <w:r w:rsidR="004540A8" w:rsidRPr="00DB1F6E">
        <w:rPr>
          <w:rFonts w:ascii="Arial" w:hAnsi="Arial" w:cs="Arial"/>
          <w:szCs w:val="22"/>
          <w:lang w:val="cs-CZ"/>
        </w:rPr>
        <w:t>.</w:t>
      </w:r>
      <w:r>
        <w:rPr>
          <w:rFonts w:ascii="Arial" w:hAnsi="Arial" w:cs="Arial"/>
          <w:szCs w:val="22"/>
          <w:lang w:val="cs-CZ"/>
        </w:rPr>
        <w:t xml:space="preserve"> Jejich seznam je přílohou č. 1 této Smlouvy (dále jen „</w:t>
      </w:r>
      <w:r w:rsidRPr="00D56394">
        <w:rPr>
          <w:rFonts w:ascii="Arial" w:hAnsi="Arial" w:cs="Arial"/>
          <w:b/>
          <w:bCs/>
          <w:szCs w:val="22"/>
          <w:lang w:val="cs-CZ"/>
        </w:rPr>
        <w:t>Studenti</w:t>
      </w:r>
      <w:r>
        <w:rPr>
          <w:rFonts w:ascii="Arial" w:hAnsi="Arial" w:cs="Arial"/>
          <w:szCs w:val="22"/>
          <w:lang w:val="cs-CZ"/>
        </w:rPr>
        <w:t>“)</w:t>
      </w:r>
      <w:r w:rsidR="001E273E">
        <w:rPr>
          <w:rFonts w:ascii="Arial" w:hAnsi="Arial" w:cs="Arial"/>
          <w:szCs w:val="22"/>
          <w:lang w:val="cs-CZ"/>
        </w:rPr>
        <w:t>, a to včetně náhradníků</w:t>
      </w:r>
      <w:r>
        <w:rPr>
          <w:rFonts w:ascii="Arial" w:hAnsi="Arial" w:cs="Arial"/>
          <w:szCs w:val="22"/>
          <w:lang w:val="cs-CZ"/>
        </w:rPr>
        <w:t>.</w:t>
      </w:r>
      <w:r w:rsidR="001E273E">
        <w:rPr>
          <w:rFonts w:ascii="Arial" w:hAnsi="Arial" w:cs="Arial"/>
          <w:szCs w:val="22"/>
          <w:lang w:val="cs-CZ"/>
        </w:rPr>
        <w:t xml:space="preserve"> V případě onemocnění studentů a nemožnosti nahradit je jinými studenty je Partner povinen ND bez prodlení informovat a ND doplní orchestr svými zaměstnanci.</w:t>
      </w:r>
      <w:r w:rsidR="0044470A">
        <w:rPr>
          <w:rFonts w:ascii="Arial" w:hAnsi="Arial" w:cs="Arial"/>
          <w:szCs w:val="22"/>
          <w:lang w:val="cs-CZ"/>
        </w:rPr>
        <w:t xml:space="preserve"> </w:t>
      </w:r>
    </w:p>
    <w:p w:rsidR="0044470A" w:rsidRPr="00DB1F6E" w:rsidRDefault="0006728F" w:rsidP="00DB1F6E">
      <w:pPr>
        <w:pStyle w:val="Nadpis2"/>
        <w:numPr>
          <w:ilvl w:val="1"/>
          <w:numId w:val="4"/>
        </w:numPr>
        <w:spacing w:before="0" w:after="120" w:line="276" w:lineRule="auto"/>
        <w:jc w:val="both"/>
        <w:rPr>
          <w:rFonts w:ascii="Arial" w:hAnsi="Arial" w:cs="Arial"/>
          <w:szCs w:val="22"/>
          <w:lang w:val="cs-CZ"/>
        </w:rPr>
      </w:pPr>
      <w:r>
        <w:rPr>
          <w:rFonts w:ascii="Arial" w:hAnsi="Arial" w:cs="Arial"/>
          <w:szCs w:val="22"/>
          <w:lang w:val="cs-CZ"/>
        </w:rPr>
        <w:t>Partner se zavazuje, že hráči z řad Barokního orchestru P</w:t>
      </w:r>
      <w:r w:rsidR="007D3252">
        <w:rPr>
          <w:rFonts w:ascii="Arial" w:hAnsi="Arial" w:cs="Arial"/>
          <w:szCs w:val="22"/>
          <w:lang w:val="cs-CZ"/>
        </w:rPr>
        <w:t xml:space="preserve">ražské konzervatoře </w:t>
      </w:r>
      <w:r w:rsidR="0044470A">
        <w:rPr>
          <w:rFonts w:ascii="Arial" w:hAnsi="Arial" w:cs="Arial"/>
          <w:szCs w:val="22"/>
          <w:lang w:val="cs-CZ"/>
        </w:rPr>
        <w:t xml:space="preserve">se </w:t>
      </w:r>
      <w:r w:rsidR="006C4C3E">
        <w:rPr>
          <w:rFonts w:ascii="Arial" w:hAnsi="Arial" w:cs="Arial"/>
          <w:szCs w:val="22"/>
          <w:lang w:val="cs-CZ"/>
        </w:rPr>
        <w:t>zúčastní</w:t>
      </w:r>
      <w:r w:rsidR="0044470A">
        <w:rPr>
          <w:rFonts w:ascii="Arial" w:hAnsi="Arial" w:cs="Arial"/>
          <w:szCs w:val="22"/>
          <w:lang w:val="cs-CZ"/>
        </w:rPr>
        <w:t xml:space="preserve"> zkoušek, jejichž harmonogram tvoří přílohu č. 2 </w:t>
      </w:r>
      <w:proofErr w:type="gramStart"/>
      <w:r w:rsidR="0044470A">
        <w:rPr>
          <w:rFonts w:ascii="Arial" w:hAnsi="Arial" w:cs="Arial"/>
          <w:szCs w:val="22"/>
          <w:lang w:val="cs-CZ"/>
        </w:rPr>
        <w:t>této</w:t>
      </w:r>
      <w:proofErr w:type="gramEnd"/>
      <w:r w:rsidR="0044470A">
        <w:rPr>
          <w:rFonts w:ascii="Arial" w:hAnsi="Arial" w:cs="Arial"/>
          <w:szCs w:val="22"/>
          <w:lang w:val="cs-CZ"/>
        </w:rPr>
        <w:t xml:space="preserve"> Smlouvy.</w:t>
      </w:r>
    </w:p>
    <w:p w:rsidR="004540A8" w:rsidRDefault="00BE13C1" w:rsidP="00BE13C1">
      <w:pPr>
        <w:pStyle w:val="Nadpis2"/>
        <w:numPr>
          <w:ilvl w:val="1"/>
          <w:numId w:val="4"/>
        </w:numPr>
        <w:spacing w:before="0" w:after="120" w:line="276" w:lineRule="auto"/>
        <w:jc w:val="both"/>
        <w:rPr>
          <w:rFonts w:ascii="Arial" w:hAnsi="Arial" w:cs="Arial"/>
          <w:szCs w:val="22"/>
          <w:lang w:val="cs-CZ"/>
        </w:rPr>
      </w:pPr>
      <w:r>
        <w:rPr>
          <w:rFonts w:ascii="Arial" w:hAnsi="Arial" w:cs="Arial"/>
          <w:szCs w:val="22"/>
          <w:lang w:val="cs-CZ"/>
        </w:rPr>
        <w:t xml:space="preserve">Partner poskytuje ND </w:t>
      </w:r>
      <w:r w:rsidRPr="00BE13C1">
        <w:rPr>
          <w:rFonts w:ascii="Arial" w:hAnsi="Arial" w:cs="Arial"/>
          <w:szCs w:val="22"/>
          <w:lang w:val="cs-CZ"/>
        </w:rPr>
        <w:t>výhradní práva ke sdělování živého uměleckého výkonu Studentů veřejnosti a další související oprávnění, a to v rozsahu a za podmínek dále stanovených touto Smlouvou.</w:t>
      </w:r>
    </w:p>
    <w:p w:rsidR="00AB2A18" w:rsidRDefault="00AB2A18" w:rsidP="00BE13C1">
      <w:pPr>
        <w:pStyle w:val="Nadpis2"/>
        <w:numPr>
          <w:ilvl w:val="1"/>
          <w:numId w:val="4"/>
        </w:numPr>
        <w:spacing w:before="0" w:after="120" w:line="276" w:lineRule="auto"/>
        <w:jc w:val="both"/>
        <w:rPr>
          <w:rFonts w:ascii="Arial" w:hAnsi="Arial" w:cs="Arial"/>
          <w:szCs w:val="22"/>
          <w:lang w:val="cs-CZ"/>
        </w:rPr>
      </w:pPr>
      <w:r>
        <w:rPr>
          <w:rFonts w:ascii="Arial" w:hAnsi="Arial" w:cs="Arial"/>
          <w:szCs w:val="22"/>
          <w:lang w:val="cs-CZ"/>
        </w:rPr>
        <w:t xml:space="preserve">Partner se dále zavazuje na Koncert a označené zkoušky dle Harmonogramu zajistit na své náklady cembalo. </w:t>
      </w:r>
    </w:p>
    <w:p w:rsidR="00BE13C1" w:rsidRPr="00BE13C1" w:rsidRDefault="00BE13C1" w:rsidP="00BE13C1">
      <w:pPr>
        <w:pStyle w:val="Nadpis2"/>
        <w:numPr>
          <w:ilvl w:val="1"/>
          <w:numId w:val="4"/>
        </w:numPr>
        <w:spacing w:before="0" w:after="120" w:line="276" w:lineRule="auto"/>
        <w:jc w:val="both"/>
        <w:rPr>
          <w:rFonts w:ascii="Arial" w:hAnsi="Arial" w:cs="Arial"/>
          <w:szCs w:val="22"/>
          <w:lang w:val="cs-CZ"/>
        </w:rPr>
      </w:pPr>
      <w:r>
        <w:rPr>
          <w:rFonts w:ascii="Arial" w:hAnsi="Arial" w:cs="Arial"/>
          <w:szCs w:val="22"/>
          <w:lang w:val="cs-CZ"/>
        </w:rPr>
        <w:t xml:space="preserve">ND se zavazuje Partnerovi poskytnout </w:t>
      </w:r>
      <w:r w:rsidR="00AA31A3">
        <w:rPr>
          <w:rFonts w:ascii="Arial" w:hAnsi="Arial" w:cs="Arial"/>
          <w:szCs w:val="22"/>
          <w:lang w:val="cs-CZ"/>
        </w:rPr>
        <w:t>20</w:t>
      </w:r>
      <w:r>
        <w:rPr>
          <w:rFonts w:ascii="Arial" w:hAnsi="Arial" w:cs="Arial"/>
          <w:szCs w:val="22"/>
          <w:lang w:val="cs-CZ"/>
        </w:rPr>
        <w:t xml:space="preserve"> ks če</w:t>
      </w:r>
      <w:r w:rsidR="00A9564B">
        <w:rPr>
          <w:rFonts w:ascii="Arial" w:hAnsi="Arial" w:cs="Arial"/>
          <w:szCs w:val="22"/>
          <w:lang w:val="cs-CZ"/>
        </w:rPr>
        <w:t>s</w:t>
      </w:r>
      <w:r>
        <w:rPr>
          <w:rFonts w:ascii="Arial" w:hAnsi="Arial" w:cs="Arial"/>
          <w:szCs w:val="22"/>
          <w:lang w:val="cs-CZ"/>
        </w:rPr>
        <w:t>tných vstupenek na Koncert.</w:t>
      </w:r>
    </w:p>
    <w:p w:rsidR="004540A8" w:rsidRPr="005A27FE" w:rsidRDefault="004540A8" w:rsidP="00DB1F6E">
      <w:pPr>
        <w:pStyle w:val="Nadpis2"/>
        <w:numPr>
          <w:ilvl w:val="1"/>
          <w:numId w:val="4"/>
        </w:numPr>
        <w:spacing w:before="0" w:after="120" w:line="276" w:lineRule="auto"/>
        <w:jc w:val="both"/>
        <w:rPr>
          <w:rFonts w:ascii="Arial" w:hAnsi="Arial" w:cs="Arial"/>
          <w:szCs w:val="22"/>
          <w:lang w:val="cs-CZ"/>
        </w:rPr>
      </w:pPr>
      <w:r w:rsidRPr="005A27FE">
        <w:rPr>
          <w:rFonts w:ascii="Arial" w:hAnsi="Arial" w:cs="Arial"/>
          <w:szCs w:val="22"/>
          <w:lang w:val="cs-CZ"/>
        </w:rPr>
        <w:t>Předmětn</w:t>
      </w:r>
      <w:r w:rsidR="00D56394" w:rsidRPr="005A27FE">
        <w:rPr>
          <w:rFonts w:ascii="Arial" w:hAnsi="Arial" w:cs="Arial"/>
          <w:szCs w:val="22"/>
          <w:lang w:val="cs-CZ"/>
        </w:rPr>
        <w:t>ý</w:t>
      </w:r>
      <w:r w:rsidRPr="005A27FE">
        <w:rPr>
          <w:rFonts w:ascii="Arial" w:hAnsi="Arial" w:cs="Arial"/>
          <w:szCs w:val="22"/>
          <w:lang w:val="cs-CZ"/>
        </w:rPr>
        <w:t xml:space="preserve"> </w:t>
      </w:r>
      <w:r w:rsidR="00D56394" w:rsidRPr="005A27FE">
        <w:rPr>
          <w:rFonts w:ascii="Arial" w:hAnsi="Arial" w:cs="Arial"/>
          <w:szCs w:val="22"/>
          <w:lang w:val="cs-CZ"/>
        </w:rPr>
        <w:t>Koncert</w:t>
      </w:r>
      <w:r w:rsidRPr="005A27FE">
        <w:rPr>
          <w:rFonts w:ascii="Arial" w:hAnsi="Arial" w:cs="Arial"/>
          <w:szCs w:val="22"/>
          <w:lang w:val="cs-CZ"/>
        </w:rPr>
        <w:t xml:space="preserve"> bude realizovat tento tým a výkonní umělci:</w:t>
      </w:r>
    </w:p>
    <w:p w:rsidR="005A27FE" w:rsidRPr="005A27FE" w:rsidRDefault="005A27FE" w:rsidP="00DB1F6E">
      <w:pPr>
        <w:pStyle w:val="Odstavecseseznamem"/>
        <w:spacing w:after="120"/>
        <w:ind w:left="1134"/>
        <w:contextualSpacing w:val="0"/>
        <w:rPr>
          <w:rFonts w:ascii="Arial" w:hAnsi="Arial" w:cs="Arial"/>
        </w:rPr>
      </w:pPr>
      <w:r w:rsidRPr="005A27FE">
        <w:rPr>
          <w:rFonts w:ascii="Arial" w:hAnsi="Arial" w:cs="Arial"/>
        </w:rPr>
        <w:t xml:space="preserve">Dirigent: </w:t>
      </w:r>
      <w:proofErr w:type="spellStart"/>
      <w:r w:rsidR="001E0F66">
        <w:rPr>
          <w:rFonts w:ascii="Arial" w:hAnsi="Arial" w:cs="Arial"/>
        </w:rPr>
        <w:t>xxxxxxxxxxxx</w:t>
      </w:r>
      <w:proofErr w:type="spellEnd"/>
    </w:p>
    <w:p w:rsidR="004540A8" w:rsidRDefault="005A27FE" w:rsidP="00DB1F6E">
      <w:pPr>
        <w:pStyle w:val="Odstavecseseznamem"/>
        <w:spacing w:after="120"/>
        <w:ind w:left="1134"/>
        <w:contextualSpacing w:val="0"/>
        <w:rPr>
          <w:rFonts w:ascii="Arial" w:hAnsi="Arial" w:cs="Arial"/>
        </w:rPr>
      </w:pPr>
      <w:r>
        <w:rPr>
          <w:rFonts w:ascii="Arial" w:hAnsi="Arial" w:cs="Arial"/>
        </w:rPr>
        <w:t xml:space="preserve">Sólisté: </w:t>
      </w:r>
      <w:proofErr w:type="spellStart"/>
      <w:r w:rsidR="001E0F66">
        <w:rPr>
          <w:rFonts w:ascii="Arial" w:hAnsi="Arial" w:cs="Arial"/>
        </w:rPr>
        <w:t>xxxxxxxxxxxxxx</w:t>
      </w:r>
      <w:proofErr w:type="spellEnd"/>
      <w:r>
        <w:rPr>
          <w:rFonts w:ascii="Arial" w:hAnsi="Arial" w:cs="Arial"/>
        </w:rPr>
        <w:t xml:space="preserve">, </w:t>
      </w:r>
      <w:proofErr w:type="spellStart"/>
      <w:r w:rsidR="001E0F66">
        <w:rPr>
          <w:rFonts w:ascii="Arial" w:hAnsi="Arial" w:cs="Arial"/>
        </w:rPr>
        <w:t>xxxxxxxxxxxxx</w:t>
      </w:r>
      <w:proofErr w:type="spellEnd"/>
      <w:r>
        <w:rPr>
          <w:rFonts w:ascii="Arial" w:hAnsi="Arial" w:cs="Arial"/>
        </w:rPr>
        <w:t xml:space="preserve">, </w:t>
      </w:r>
      <w:proofErr w:type="spellStart"/>
      <w:r w:rsidR="001E0F66">
        <w:rPr>
          <w:rFonts w:ascii="Arial" w:hAnsi="Arial" w:cs="Arial"/>
        </w:rPr>
        <w:t>xxxxxxxxxxxxxx</w:t>
      </w:r>
      <w:proofErr w:type="spellEnd"/>
      <w:r>
        <w:rPr>
          <w:rFonts w:ascii="Arial" w:hAnsi="Arial" w:cs="Arial"/>
        </w:rPr>
        <w:t xml:space="preserve">, </w:t>
      </w:r>
      <w:proofErr w:type="spellStart"/>
      <w:r w:rsidR="001E0F66">
        <w:rPr>
          <w:rFonts w:ascii="Arial" w:hAnsi="Arial" w:cs="Arial"/>
        </w:rPr>
        <w:t>xxxxxxxxxxxx</w:t>
      </w:r>
      <w:proofErr w:type="spellEnd"/>
      <w:r>
        <w:rPr>
          <w:rFonts w:ascii="Arial" w:hAnsi="Arial" w:cs="Arial"/>
        </w:rPr>
        <w:t xml:space="preserve">, </w:t>
      </w:r>
      <w:proofErr w:type="spellStart"/>
      <w:r w:rsidR="001E0F66">
        <w:rPr>
          <w:rFonts w:ascii="Arial" w:hAnsi="Arial" w:cs="Arial"/>
        </w:rPr>
        <w:t>xxxxxxxxxxxxxxx</w:t>
      </w:r>
      <w:proofErr w:type="spellEnd"/>
    </w:p>
    <w:p w:rsidR="005A27FE" w:rsidRDefault="005A27FE" w:rsidP="00DB1F6E">
      <w:pPr>
        <w:pStyle w:val="Odstavecseseznamem"/>
        <w:spacing w:after="120"/>
        <w:ind w:left="1134"/>
        <w:contextualSpacing w:val="0"/>
        <w:rPr>
          <w:rFonts w:ascii="Arial" w:hAnsi="Arial" w:cs="Arial"/>
        </w:rPr>
      </w:pPr>
      <w:r>
        <w:rPr>
          <w:rFonts w:ascii="Arial" w:hAnsi="Arial" w:cs="Arial"/>
        </w:rPr>
        <w:t xml:space="preserve">Klavír: </w:t>
      </w:r>
      <w:proofErr w:type="spellStart"/>
      <w:r w:rsidR="001E0F66">
        <w:rPr>
          <w:rFonts w:ascii="Arial" w:hAnsi="Arial" w:cs="Arial"/>
        </w:rPr>
        <w:t>xxxxxxxxxxxxxxxx</w:t>
      </w:r>
      <w:proofErr w:type="spellEnd"/>
    </w:p>
    <w:p w:rsidR="005A27FE" w:rsidRPr="00DB1F6E" w:rsidRDefault="005A27FE" w:rsidP="00DB1F6E">
      <w:pPr>
        <w:pStyle w:val="Odstavecseseznamem"/>
        <w:spacing w:after="120"/>
        <w:ind w:left="1134"/>
        <w:contextualSpacing w:val="0"/>
        <w:rPr>
          <w:rFonts w:ascii="Arial" w:hAnsi="Arial" w:cs="Arial"/>
        </w:rPr>
      </w:pPr>
      <w:r>
        <w:rPr>
          <w:rFonts w:ascii="Arial" w:hAnsi="Arial" w:cs="Arial"/>
        </w:rPr>
        <w:t>Orchestr Národního divadla</w:t>
      </w:r>
    </w:p>
    <w:p w:rsidR="00EA11C5" w:rsidRDefault="00EA11C5" w:rsidP="00DB1F6E">
      <w:pPr>
        <w:pStyle w:val="Nadpis2"/>
        <w:numPr>
          <w:ilvl w:val="1"/>
          <w:numId w:val="4"/>
        </w:numPr>
        <w:spacing w:before="0" w:after="120" w:line="276" w:lineRule="auto"/>
        <w:jc w:val="both"/>
        <w:rPr>
          <w:rFonts w:ascii="Arial" w:hAnsi="Arial" w:cs="Arial"/>
          <w:szCs w:val="22"/>
          <w:lang w:val="cs-CZ"/>
        </w:rPr>
      </w:pPr>
      <w:r>
        <w:rPr>
          <w:rFonts w:ascii="Arial" w:hAnsi="Arial" w:cs="Arial"/>
          <w:szCs w:val="22"/>
          <w:lang w:val="cs-CZ"/>
        </w:rPr>
        <w:t xml:space="preserve">Program Koncertu tvoří přílohu č. 3 </w:t>
      </w:r>
      <w:proofErr w:type="gramStart"/>
      <w:r>
        <w:rPr>
          <w:rFonts w:ascii="Arial" w:hAnsi="Arial" w:cs="Arial"/>
          <w:szCs w:val="22"/>
          <w:lang w:val="cs-CZ"/>
        </w:rPr>
        <w:t>této</w:t>
      </w:r>
      <w:proofErr w:type="gramEnd"/>
      <w:r>
        <w:rPr>
          <w:rFonts w:ascii="Arial" w:hAnsi="Arial" w:cs="Arial"/>
          <w:szCs w:val="22"/>
          <w:lang w:val="cs-CZ"/>
        </w:rPr>
        <w:t xml:space="preserve"> Smlouvy.</w:t>
      </w:r>
    </w:p>
    <w:p w:rsidR="005217D9" w:rsidRPr="00DB1F6E" w:rsidRDefault="004540A8" w:rsidP="00DB1F6E">
      <w:pPr>
        <w:pStyle w:val="Nadpis2"/>
        <w:numPr>
          <w:ilvl w:val="1"/>
          <w:numId w:val="4"/>
        </w:numPr>
        <w:spacing w:before="0" w:after="120" w:line="276" w:lineRule="auto"/>
        <w:jc w:val="both"/>
        <w:rPr>
          <w:rFonts w:ascii="Arial" w:hAnsi="Arial" w:cs="Arial"/>
          <w:szCs w:val="22"/>
          <w:lang w:val="cs-CZ"/>
        </w:rPr>
      </w:pPr>
      <w:r w:rsidRPr="00DB1F6E">
        <w:rPr>
          <w:rFonts w:ascii="Arial" w:hAnsi="Arial" w:cs="Arial"/>
          <w:szCs w:val="22"/>
          <w:lang w:val="cs-CZ"/>
        </w:rPr>
        <w:t xml:space="preserve">ND poskytne prostory Stavovského divadla a zázemí na realizaci </w:t>
      </w:r>
      <w:r w:rsidR="00BE13C1">
        <w:rPr>
          <w:rFonts w:ascii="Arial" w:hAnsi="Arial" w:cs="Arial"/>
          <w:szCs w:val="22"/>
          <w:lang w:val="cs-CZ"/>
        </w:rPr>
        <w:t>Koncertu</w:t>
      </w:r>
      <w:r w:rsidRPr="00DB1F6E">
        <w:rPr>
          <w:rFonts w:ascii="Arial" w:hAnsi="Arial" w:cs="Arial"/>
          <w:szCs w:val="22"/>
          <w:lang w:val="cs-CZ"/>
        </w:rPr>
        <w:t>.</w:t>
      </w:r>
    </w:p>
    <w:p w:rsidR="004540A8" w:rsidRDefault="005217D9" w:rsidP="00DB1F6E">
      <w:pPr>
        <w:pStyle w:val="Nadpis2"/>
        <w:numPr>
          <w:ilvl w:val="1"/>
          <w:numId w:val="4"/>
        </w:numPr>
        <w:spacing w:before="0" w:after="120" w:line="276" w:lineRule="auto"/>
        <w:jc w:val="both"/>
        <w:rPr>
          <w:rFonts w:ascii="Arial" w:hAnsi="Arial" w:cs="Arial"/>
          <w:szCs w:val="22"/>
          <w:lang w:val="cs-CZ"/>
        </w:rPr>
      </w:pPr>
      <w:r w:rsidRPr="00DB1F6E">
        <w:rPr>
          <w:rFonts w:ascii="Arial" w:hAnsi="Arial" w:cs="Arial"/>
          <w:szCs w:val="22"/>
          <w:lang w:val="cs-CZ"/>
        </w:rPr>
        <w:t xml:space="preserve">V propagačních materiálech určených veřejnosti týkajících se </w:t>
      </w:r>
      <w:r w:rsidR="0044470A">
        <w:rPr>
          <w:rFonts w:ascii="Arial" w:hAnsi="Arial" w:cs="Arial"/>
          <w:szCs w:val="22"/>
          <w:lang w:val="cs-CZ"/>
        </w:rPr>
        <w:t>Koncertu</w:t>
      </w:r>
      <w:r w:rsidRPr="00DB1F6E">
        <w:rPr>
          <w:rFonts w:ascii="Arial" w:hAnsi="Arial" w:cs="Arial"/>
          <w:szCs w:val="22"/>
          <w:lang w:val="cs-CZ"/>
        </w:rPr>
        <w:t xml:space="preserve"> vydaných ND, bude uvedeno, že </w:t>
      </w:r>
      <w:r w:rsidR="0044470A">
        <w:rPr>
          <w:rFonts w:ascii="Arial" w:hAnsi="Arial" w:cs="Arial"/>
          <w:szCs w:val="22"/>
          <w:lang w:val="cs-CZ"/>
        </w:rPr>
        <w:t>Koncert</w:t>
      </w:r>
      <w:r w:rsidRPr="00DB1F6E">
        <w:rPr>
          <w:rFonts w:ascii="Arial" w:hAnsi="Arial" w:cs="Arial"/>
          <w:szCs w:val="22"/>
          <w:lang w:val="cs-CZ"/>
        </w:rPr>
        <w:t xml:space="preserve"> vznik</w:t>
      </w:r>
      <w:r w:rsidR="0044470A">
        <w:rPr>
          <w:rFonts w:ascii="Arial" w:hAnsi="Arial" w:cs="Arial"/>
          <w:szCs w:val="22"/>
          <w:lang w:val="cs-CZ"/>
        </w:rPr>
        <w:t xml:space="preserve">l </w:t>
      </w:r>
      <w:r w:rsidRPr="00DB1F6E">
        <w:rPr>
          <w:rFonts w:ascii="Arial" w:hAnsi="Arial" w:cs="Arial"/>
          <w:szCs w:val="22"/>
          <w:lang w:val="cs-CZ"/>
        </w:rPr>
        <w:t>na</w:t>
      </w:r>
      <w:r w:rsidR="0044470A">
        <w:rPr>
          <w:rFonts w:ascii="Arial" w:hAnsi="Arial" w:cs="Arial"/>
          <w:szCs w:val="22"/>
          <w:lang w:val="cs-CZ"/>
        </w:rPr>
        <w:t> </w:t>
      </w:r>
      <w:r w:rsidRPr="00DB1F6E">
        <w:rPr>
          <w:rFonts w:ascii="Arial" w:hAnsi="Arial" w:cs="Arial"/>
          <w:szCs w:val="22"/>
          <w:lang w:val="cs-CZ"/>
        </w:rPr>
        <w:t xml:space="preserve">základě spolupráce ND a </w:t>
      </w:r>
      <w:r w:rsidR="0044470A">
        <w:rPr>
          <w:rFonts w:ascii="Arial" w:hAnsi="Arial" w:cs="Arial"/>
          <w:szCs w:val="22"/>
          <w:lang w:val="cs-CZ"/>
        </w:rPr>
        <w:t>Partnera</w:t>
      </w:r>
      <w:r w:rsidRPr="00DB1F6E">
        <w:rPr>
          <w:rFonts w:ascii="Arial" w:hAnsi="Arial" w:cs="Arial"/>
          <w:szCs w:val="22"/>
          <w:lang w:val="cs-CZ"/>
        </w:rPr>
        <w:t>.</w:t>
      </w:r>
      <w:r w:rsidR="00A87D42">
        <w:rPr>
          <w:rFonts w:ascii="Arial" w:hAnsi="Arial" w:cs="Arial"/>
          <w:szCs w:val="22"/>
          <w:lang w:val="cs-CZ"/>
        </w:rPr>
        <w:t xml:space="preserve"> V tiskovinách bude uvedeno logo Pražské konzervatoře a jejího zřizovatele, Magistrátu hlavního města Prahy.</w:t>
      </w:r>
    </w:p>
    <w:p w:rsidR="0062668C" w:rsidRPr="0062668C" w:rsidRDefault="0062668C" w:rsidP="0062668C">
      <w:pPr>
        <w:pStyle w:val="Nadpis2"/>
        <w:numPr>
          <w:ilvl w:val="0"/>
          <w:numId w:val="0"/>
        </w:numPr>
        <w:spacing w:before="0" w:after="120" w:line="276" w:lineRule="auto"/>
        <w:ind w:left="1134"/>
        <w:jc w:val="both"/>
        <w:rPr>
          <w:rFonts w:ascii="Arial" w:hAnsi="Arial" w:cs="Arial"/>
          <w:szCs w:val="22"/>
          <w:lang w:val="cs-CZ"/>
        </w:rPr>
      </w:pPr>
    </w:p>
    <w:p w:rsidR="004540A8" w:rsidRPr="004A74E9" w:rsidRDefault="004540A8" w:rsidP="00DB1F6E">
      <w:pPr>
        <w:pStyle w:val="Odstavecseseznamem"/>
        <w:numPr>
          <w:ilvl w:val="0"/>
          <w:numId w:val="4"/>
        </w:numPr>
        <w:spacing w:after="120"/>
        <w:contextualSpacing w:val="0"/>
        <w:rPr>
          <w:rFonts w:ascii="Arial" w:hAnsi="Arial" w:cs="Arial"/>
          <w:b/>
          <w:i/>
        </w:rPr>
      </w:pPr>
      <w:r w:rsidRPr="004A74E9">
        <w:rPr>
          <w:rFonts w:ascii="Arial" w:hAnsi="Arial" w:cs="Arial"/>
          <w:b/>
          <w:i/>
        </w:rPr>
        <w:t>Rozpočet a náklady</w:t>
      </w:r>
    </w:p>
    <w:p w:rsidR="004A74E9" w:rsidRPr="00AA31A3" w:rsidRDefault="004A74E9" w:rsidP="004A74E9">
      <w:pPr>
        <w:pStyle w:val="Nadpis2"/>
        <w:numPr>
          <w:ilvl w:val="1"/>
          <w:numId w:val="4"/>
        </w:numPr>
        <w:spacing w:before="0" w:after="120" w:line="276" w:lineRule="auto"/>
        <w:jc w:val="both"/>
        <w:rPr>
          <w:rFonts w:ascii="Arial" w:hAnsi="Arial" w:cs="Arial"/>
          <w:szCs w:val="22"/>
          <w:lang w:val="cs-CZ"/>
        </w:rPr>
      </w:pPr>
      <w:r>
        <w:rPr>
          <w:rFonts w:ascii="Arial" w:hAnsi="Arial" w:cs="Arial"/>
          <w:szCs w:val="22"/>
          <w:lang w:val="cs-CZ"/>
        </w:rPr>
        <w:t xml:space="preserve">Každá smluvní strana si hradí své náklady </w:t>
      </w:r>
      <w:proofErr w:type="gramStart"/>
      <w:r>
        <w:rPr>
          <w:rFonts w:ascii="Arial" w:hAnsi="Arial" w:cs="Arial"/>
          <w:szCs w:val="22"/>
          <w:lang w:val="cs-CZ"/>
        </w:rPr>
        <w:t>na</w:t>
      </w:r>
      <w:proofErr w:type="gramEnd"/>
      <w:r>
        <w:rPr>
          <w:rFonts w:ascii="Arial" w:hAnsi="Arial" w:cs="Arial"/>
          <w:szCs w:val="22"/>
          <w:lang w:val="cs-CZ"/>
        </w:rPr>
        <w:t xml:space="preserve"> přímo. </w:t>
      </w:r>
    </w:p>
    <w:p w:rsidR="004540A8" w:rsidRPr="00E27B50" w:rsidRDefault="004540A8" w:rsidP="00E27B50">
      <w:pPr>
        <w:spacing w:after="120"/>
        <w:rPr>
          <w:rFonts w:ascii="Arial" w:hAnsi="Arial" w:cs="Arial"/>
          <w:b/>
        </w:rPr>
      </w:pPr>
    </w:p>
    <w:p w:rsidR="004540A8" w:rsidRPr="004A74E9" w:rsidRDefault="004540A8" w:rsidP="00DB1F6E">
      <w:pPr>
        <w:pStyle w:val="Odstavecseseznamem"/>
        <w:numPr>
          <w:ilvl w:val="0"/>
          <w:numId w:val="4"/>
        </w:numPr>
        <w:spacing w:after="120"/>
        <w:contextualSpacing w:val="0"/>
        <w:rPr>
          <w:rFonts w:ascii="Arial" w:hAnsi="Arial" w:cs="Arial"/>
          <w:b/>
          <w:i/>
        </w:rPr>
      </w:pPr>
      <w:r w:rsidRPr="004A74E9">
        <w:rPr>
          <w:rFonts w:ascii="Arial" w:hAnsi="Arial" w:cs="Arial"/>
          <w:b/>
          <w:i/>
        </w:rPr>
        <w:t>Zvláštní ujednání</w:t>
      </w:r>
    </w:p>
    <w:p w:rsidR="00DB1F6E" w:rsidRPr="00DB1F6E" w:rsidRDefault="00E27B50" w:rsidP="00DB1F6E">
      <w:pPr>
        <w:pStyle w:val="Nadpis2"/>
        <w:numPr>
          <w:ilvl w:val="1"/>
          <w:numId w:val="4"/>
        </w:numPr>
        <w:spacing w:before="0" w:after="120" w:line="276" w:lineRule="auto"/>
        <w:jc w:val="both"/>
        <w:rPr>
          <w:rFonts w:ascii="Arial" w:hAnsi="Arial" w:cs="Arial"/>
          <w:szCs w:val="22"/>
          <w:lang w:val="cs-CZ"/>
        </w:rPr>
      </w:pPr>
      <w:r>
        <w:rPr>
          <w:rFonts w:ascii="Arial" w:hAnsi="Arial" w:cs="Arial"/>
          <w:szCs w:val="22"/>
          <w:lang w:val="cs-CZ"/>
        </w:rPr>
        <w:t>Partner</w:t>
      </w:r>
      <w:r w:rsidR="004540A8" w:rsidRPr="00DB1F6E">
        <w:rPr>
          <w:rFonts w:ascii="Arial" w:hAnsi="Arial" w:cs="Arial"/>
          <w:szCs w:val="22"/>
          <w:lang w:val="cs-CZ"/>
        </w:rPr>
        <w:t xml:space="preserve"> je povin</w:t>
      </w:r>
      <w:r>
        <w:rPr>
          <w:rFonts w:ascii="Arial" w:hAnsi="Arial" w:cs="Arial"/>
          <w:szCs w:val="22"/>
          <w:lang w:val="cs-CZ"/>
        </w:rPr>
        <w:t>e</w:t>
      </w:r>
      <w:r w:rsidR="004540A8" w:rsidRPr="00DB1F6E">
        <w:rPr>
          <w:rFonts w:ascii="Arial" w:hAnsi="Arial" w:cs="Arial"/>
          <w:szCs w:val="22"/>
          <w:lang w:val="cs-CZ"/>
        </w:rPr>
        <w:t>n</w:t>
      </w:r>
      <w:r>
        <w:rPr>
          <w:rFonts w:ascii="Arial" w:hAnsi="Arial" w:cs="Arial"/>
          <w:szCs w:val="22"/>
          <w:lang w:val="cs-CZ"/>
        </w:rPr>
        <w:t xml:space="preserve"> Studenty</w:t>
      </w:r>
      <w:r w:rsidR="004540A8" w:rsidRPr="00DB1F6E">
        <w:rPr>
          <w:rFonts w:ascii="Arial" w:hAnsi="Arial" w:cs="Arial"/>
          <w:szCs w:val="22"/>
          <w:lang w:val="cs-CZ"/>
        </w:rPr>
        <w:t xml:space="preserve"> a osoby podílející se na realizaci </w:t>
      </w:r>
      <w:r>
        <w:rPr>
          <w:rFonts w:ascii="Arial" w:hAnsi="Arial" w:cs="Arial"/>
          <w:szCs w:val="22"/>
          <w:lang w:val="cs-CZ"/>
        </w:rPr>
        <w:t>Koncertu</w:t>
      </w:r>
      <w:r w:rsidR="004540A8" w:rsidRPr="00DB1F6E">
        <w:rPr>
          <w:rFonts w:ascii="Arial" w:hAnsi="Arial" w:cs="Arial"/>
          <w:szCs w:val="22"/>
          <w:lang w:val="cs-CZ"/>
        </w:rPr>
        <w:t xml:space="preserve"> seznámit se Vstupní instruktáží o požární ochraně a bezpečnosti práce v ND, jež je </w:t>
      </w:r>
      <w:r w:rsidR="00B87235">
        <w:rPr>
          <w:rFonts w:ascii="Arial" w:hAnsi="Arial" w:cs="Arial"/>
          <w:szCs w:val="22"/>
          <w:lang w:val="cs-CZ"/>
        </w:rPr>
        <w:t xml:space="preserve">jako příloha </w:t>
      </w:r>
      <w:proofErr w:type="gramStart"/>
      <w:r w:rsidR="00B87235">
        <w:rPr>
          <w:rFonts w:ascii="Arial" w:hAnsi="Arial" w:cs="Arial"/>
          <w:szCs w:val="22"/>
          <w:lang w:val="cs-CZ"/>
        </w:rPr>
        <w:t xml:space="preserve">č. </w:t>
      </w:r>
      <w:r w:rsidR="00EA11C5">
        <w:rPr>
          <w:rFonts w:ascii="Arial" w:hAnsi="Arial" w:cs="Arial"/>
          <w:szCs w:val="22"/>
          <w:lang w:val="cs-CZ"/>
        </w:rPr>
        <w:t>4</w:t>
      </w:r>
      <w:r w:rsidR="00B87235">
        <w:rPr>
          <w:rFonts w:ascii="Arial" w:hAnsi="Arial" w:cs="Arial"/>
          <w:szCs w:val="22"/>
          <w:lang w:val="cs-CZ"/>
        </w:rPr>
        <w:t xml:space="preserve"> </w:t>
      </w:r>
      <w:r w:rsidR="004540A8" w:rsidRPr="00DB1F6E">
        <w:rPr>
          <w:rFonts w:ascii="Arial" w:hAnsi="Arial" w:cs="Arial"/>
          <w:szCs w:val="22"/>
          <w:lang w:val="cs-CZ"/>
        </w:rPr>
        <w:t>nedílnou</w:t>
      </w:r>
      <w:proofErr w:type="gramEnd"/>
      <w:r w:rsidR="004540A8" w:rsidRPr="00DB1F6E">
        <w:rPr>
          <w:rFonts w:ascii="Arial" w:hAnsi="Arial" w:cs="Arial"/>
          <w:szCs w:val="22"/>
          <w:lang w:val="cs-CZ"/>
        </w:rPr>
        <w:t xml:space="preserve"> součástí této </w:t>
      </w:r>
      <w:r>
        <w:rPr>
          <w:rFonts w:ascii="Arial" w:hAnsi="Arial" w:cs="Arial"/>
          <w:szCs w:val="22"/>
          <w:lang w:val="cs-CZ"/>
        </w:rPr>
        <w:t>S</w:t>
      </w:r>
      <w:r w:rsidR="004540A8" w:rsidRPr="00DB1F6E">
        <w:rPr>
          <w:rFonts w:ascii="Arial" w:hAnsi="Arial" w:cs="Arial"/>
          <w:szCs w:val="22"/>
          <w:lang w:val="cs-CZ"/>
        </w:rPr>
        <w:t>mlouvy, a zavazuje se při své činnosti v ND postupovat v souladu s povinnostmi, které mu jsou tímto předpisem uloženy.</w:t>
      </w:r>
    </w:p>
    <w:p w:rsidR="00DB1F6E" w:rsidRPr="00DB1F6E" w:rsidRDefault="00E27B50" w:rsidP="00DB1F6E">
      <w:pPr>
        <w:pStyle w:val="Nadpis2"/>
        <w:numPr>
          <w:ilvl w:val="1"/>
          <w:numId w:val="4"/>
        </w:numPr>
        <w:spacing w:before="0" w:after="120" w:line="276" w:lineRule="auto"/>
        <w:jc w:val="both"/>
        <w:rPr>
          <w:rFonts w:ascii="Arial" w:hAnsi="Arial" w:cs="Arial"/>
          <w:szCs w:val="22"/>
          <w:lang w:val="cs-CZ"/>
        </w:rPr>
      </w:pPr>
      <w:r>
        <w:rPr>
          <w:rFonts w:ascii="Arial" w:hAnsi="Arial" w:cs="Arial"/>
          <w:szCs w:val="22"/>
          <w:lang w:val="cs-CZ"/>
        </w:rPr>
        <w:t>Partner</w:t>
      </w:r>
      <w:r w:rsidR="004540A8" w:rsidRPr="00DB1F6E">
        <w:rPr>
          <w:rFonts w:ascii="Arial" w:hAnsi="Arial" w:cs="Arial"/>
          <w:szCs w:val="22"/>
          <w:lang w:val="cs-CZ"/>
        </w:rPr>
        <w:t xml:space="preserve"> je povin</w:t>
      </w:r>
      <w:r>
        <w:rPr>
          <w:rFonts w:ascii="Arial" w:hAnsi="Arial" w:cs="Arial"/>
          <w:szCs w:val="22"/>
          <w:lang w:val="cs-CZ"/>
        </w:rPr>
        <w:t>e</w:t>
      </w:r>
      <w:r w:rsidR="004540A8" w:rsidRPr="00DB1F6E">
        <w:rPr>
          <w:rFonts w:ascii="Arial" w:hAnsi="Arial" w:cs="Arial"/>
          <w:szCs w:val="22"/>
          <w:lang w:val="cs-CZ"/>
        </w:rPr>
        <w:t xml:space="preserve">n </w:t>
      </w:r>
      <w:r>
        <w:rPr>
          <w:rFonts w:ascii="Arial" w:hAnsi="Arial" w:cs="Arial"/>
          <w:szCs w:val="22"/>
          <w:lang w:val="cs-CZ"/>
        </w:rPr>
        <w:t>Studenty</w:t>
      </w:r>
      <w:r w:rsidR="004540A8" w:rsidRPr="00DB1F6E">
        <w:rPr>
          <w:rFonts w:ascii="Arial" w:hAnsi="Arial" w:cs="Arial"/>
          <w:szCs w:val="22"/>
          <w:lang w:val="cs-CZ"/>
        </w:rPr>
        <w:t xml:space="preserve"> a osoby podílející se na realizaci </w:t>
      </w:r>
      <w:r>
        <w:rPr>
          <w:rFonts w:ascii="Arial" w:hAnsi="Arial" w:cs="Arial"/>
          <w:szCs w:val="22"/>
          <w:lang w:val="cs-CZ"/>
        </w:rPr>
        <w:t>Koncertu</w:t>
      </w:r>
      <w:r w:rsidR="004540A8" w:rsidRPr="00DB1F6E">
        <w:rPr>
          <w:rFonts w:ascii="Arial" w:hAnsi="Arial" w:cs="Arial"/>
          <w:szCs w:val="22"/>
          <w:lang w:val="cs-CZ"/>
        </w:rPr>
        <w:t xml:space="preserve"> seznámit se zákazy kouření ve všech prostorách ND, které jsou označeny zákazem kouření a zákazem kouření v prostoru šatny.</w:t>
      </w:r>
    </w:p>
    <w:p w:rsidR="00DB1F6E" w:rsidRPr="00DB1F6E" w:rsidRDefault="00D0293A" w:rsidP="00DB1F6E">
      <w:pPr>
        <w:pStyle w:val="Nadpis2"/>
        <w:numPr>
          <w:ilvl w:val="1"/>
          <w:numId w:val="4"/>
        </w:numPr>
        <w:spacing w:before="0" w:after="120" w:line="276" w:lineRule="auto"/>
        <w:jc w:val="both"/>
        <w:rPr>
          <w:rFonts w:ascii="Arial" w:hAnsi="Arial" w:cs="Arial"/>
          <w:szCs w:val="22"/>
          <w:lang w:val="cs-CZ"/>
        </w:rPr>
      </w:pPr>
      <w:r w:rsidRPr="00DD6EE8">
        <w:rPr>
          <w:rFonts w:ascii="Arial" w:hAnsi="Arial" w:cs="Arial"/>
          <w:szCs w:val="22"/>
          <w:lang w:val="cs-CZ"/>
        </w:rPr>
        <w:lastRenderedPageBreak/>
        <w:t xml:space="preserve">Obsah této </w:t>
      </w:r>
      <w:r>
        <w:rPr>
          <w:rFonts w:ascii="Arial" w:hAnsi="Arial" w:cs="Arial"/>
          <w:szCs w:val="22"/>
          <w:lang w:val="cs-CZ"/>
        </w:rPr>
        <w:t>S</w:t>
      </w:r>
      <w:r w:rsidRPr="00DD6EE8">
        <w:rPr>
          <w:rFonts w:ascii="Arial" w:hAnsi="Arial" w:cs="Arial"/>
          <w:szCs w:val="22"/>
          <w:lang w:val="cs-CZ"/>
        </w:rPr>
        <w:t xml:space="preserve">mlouvy je sjednán v době, kdy v České republice platí specifická opatření a omezení přijatá vládou ČR či jednotlivými ministerstvy ČR, z důvodu ohrožení zdraví v souvislosti s prokázáním výskytu SARS CoV-2 (dále jen </w:t>
      </w:r>
      <w:r>
        <w:rPr>
          <w:rFonts w:ascii="Arial" w:hAnsi="Arial" w:cs="Arial"/>
          <w:szCs w:val="22"/>
          <w:lang w:val="cs-CZ"/>
        </w:rPr>
        <w:t>„</w:t>
      </w:r>
      <w:r w:rsidRPr="00D0293A">
        <w:rPr>
          <w:rFonts w:ascii="Arial" w:hAnsi="Arial" w:cs="Arial"/>
          <w:b/>
          <w:bCs/>
          <w:szCs w:val="22"/>
          <w:lang w:val="cs-CZ"/>
        </w:rPr>
        <w:t>specifická opatření a omezení</w:t>
      </w:r>
      <w:r>
        <w:rPr>
          <w:rFonts w:ascii="Arial" w:hAnsi="Arial" w:cs="Arial"/>
          <w:szCs w:val="22"/>
          <w:lang w:val="cs-CZ"/>
        </w:rPr>
        <w:t>“</w:t>
      </w:r>
      <w:r w:rsidRPr="00DD6EE8">
        <w:rPr>
          <w:rFonts w:ascii="Arial" w:hAnsi="Arial" w:cs="Arial"/>
          <w:szCs w:val="22"/>
          <w:lang w:val="cs-CZ"/>
        </w:rPr>
        <w:t xml:space="preserve">). </w:t>
      </w:r>
      <w:r w:rsidRPr="0062668C">
        <w:rPr>
          <w:rFonts w:ascii="Arial" w:hAnsi="Arial" w:cs="Arial"/>
          <w:szCs w:val="22"/>
          <w:lang w:val="cs-CZ"/>
        </w:rPr>
        <w:t>Účastníci této Smlouvy si jsou vědomi toho, že opatření a omezení umožňují ND výkon umělecké i související činnosti za podmínek stanovených výše uvedenými opatřeními a omezeními a každý z účastníků nese rizika s tím spojená</w:t>
      </w:r>
      <w:r w:rsidR="004540A8" w:rsidRPr="0062668C">
        <w:rPr>
          <w:rFonts w:ascii="Arial" w:hAnsi="Arial" w:cs="Arial"/>
          <w:szCs w:val="22"/>
          <w:lang w:val="cs-CZ"/>
        </w:rPr>
        <w:t>.</w:t>
      </w:r>
    </w:p>
    <w:p w:rsidR="004540A8" w:rsidRPr="00D0293A" w:rsidRDefault="00D0293A" w:rsidP="00DB1F6E">
      <w:pPr>
        <w:pStyle w:val="Nadpis2"/>
        <w:numPr>
          <w:ilvl w:val="1"/>
          <w:numId w:val="4"/>
        </w:numPr>
        <w:spacing w:before="0" w:after="120" w:line="276" w:lineRule="auto"/>
        <w:jc w:val="both"/>
        <w:rPr>
          <w:rFonts w:ascii="Arial" w:hAnsi="Arial" w:cs="Arial"/>
          <w:szCs w:val="22"/>
          <w:lang w:val="cs-CZ"/>
        </w:rPr>
      </w:pPr>
      <w:r w:rsidRPr="00DD6EE8">
        <w:rPr>
          <w:rFonts w:ascii="Arial" w:hAnsi="Arial" w:cs="Arial"/>
          <w:lang w:val="cs-CZ"/>
        </w:rPr>
        <w:t xml:space="preserve">V případě, že trvání specifických omezení a opatření dopadajících na činnost ND ovlivní praktickou realizaci časového a pracovního harmonogramu, který je přílohou této </w:t>
      </w:r>
      <w:r>
        <w:rPr>
          <w:rFonts w:ascii="Arial" w:hAnsi="Arial" w:cs="Arial"/>
          <w:lang w:val="cs-CZ"/>
        </w:rPr>
        <w:t>S</w:t>
      </w:r>
      <w:r w:rsidRPr="00DD6EE8">
        <w:rPr>
          <w:rFonts w:ascii="Arial" w:hAnsi="Arial" w:cs="Arial"/>
          <w:lang w:val="cs-CZ"/>
        </w:rPr>
        <w:t>mlouvy, je ND oprávněno způsobem přiměřeným okolnostem změnit termíny stanovené ča</w:t>
      </w:r>
      <w:r w:rsidR="00B87235">
        <w:rPr>
          <w:rFonts w:ascii="Arial" w:hAnsi="Arial" w:cs="Arial"/>
          <w:lang w:val="cs-CZ"/>
        </w:rPr>
        <w:t>sovým a pracovním harmonogramem. O</w:t>
      </w:r>
      <w:r>
        <w:rPr>
          <w:rFonts w:ascii="Arial" w:hAnsi="Arial" w:cs="Arial"/>
          <w:lang w:val="cs-CZ"/>
        </w:rPr>
        <w:t> </w:t>
      </w:r>
      <w:r w:rsidRPr="00DD6EE8">
        <w:rPr>
          <w:rFonts w:ascii="Arial" w:hAnsi="Arial" w:cs="Arial"/>
          <w:lang w:val="cs-CZ"/>
        </w:rPr>
        <w:t xml:space="preserve">takové změně ND </w:t>
      </w:r>
      <w:r>
        <w:rPr>
          <w:rFonts w:ascii="Arial" w:hAnsi="Arial" w:cs="Arial"/>
          <w:lang w:val="cs-CZ"/>
        </w:rPr>
        <w:t>Partnera</w:t>
      </w:r>
      <w:r w:rsidR="00B87235">
        <w:rPr>
          <w:rFonts w:ascii="Arial" w:hAnsi="Arial" w:cs="Arial"/>
          <w:lang w:val="cs-CZ"/>
        </w:rPr>
        <w:t xml:space="preserve"> neprodleně informuje</w:t>
      </w:r>
      <w:r w:rsidR="004540A8" w:rsidRPr="00DB1F6E">
        <w:rPr>
          <w:rFonts w:ascii="Arial" w:hAnsi="Arial" w:cs="Arial"/>
          <w:color w:val="000000"/>
          <w:szCs w:val="22"/>
          <w:lang w:val="cs-CZ"/>
        </w:rPr>
        <w:t>.</w:t>
      </w:r>
    </w:p>
    <w:p w:rsidR="00D0293A" w:rsidRPr="00DB1F6E" w:rsidRDefault="00D0293A" w:rsidP="00DB1F6E">
      <w:pPr>
        <w:pStyle w:val="Nadpis2"/>
        <w:numPr>
          <w:ilvl w:val="1"/>
          <w:numId w:val="4"/>
        </w:numPr>
        <w:spacing w:before="0" w:after="120" w:line="276" w:lineRule="auto"/>
        <w:jc w:val="both"/>
        <w:rPr>
          <w:rFonts w:ascii="Arial" w:hAnsi="Arial" w:cs="Arial"/>
          <w:szCs w:val="22"/>
          <w:lang w:val="cs-CZ"/>
        </w:rPr>
      </w:pPr>
      <w:r w:rsidRPr="00DD6EE8">
        <w:rPr>
          <w:rFonts w:ascii="Arial" w:hAnsi="Arial" w:cs="Arial"/>
          <w:lang w:val="cs-CZ"/>
        </w:rPr>
        <w:t>V případě, že z rozhodnutí vlády ČR nebo přísluš</w:t>
      </w:r>
      <w:r>
        <w:rPr>
          <w:rFonts w:ascii="Arial" w:hAnsi="Arial" w:cs="Arial"/>
          <w:lang w:val="cs-CZ"/>
        </w:rPr>
        <w:t>ného ministerstva ČR, budou nad </w:t>
      </w:r>
      <w:r w:rsidRPr="00DD6EE8">
        <w:rPr>
          <w:rFonts w:ascii="Arial" w:hAnsi="Arial" w:cs="Arial"/>
          <w:lang w:val="cs-CZ"/>
        </w:rPr>
        <w:t>rámec specifických opatření a omezení platnýc</w:t>
      </w:r>
      <w:r>
        <w:rPr>
          <w:rFonts w:ascii="Arial" w:hAnsi="Arial" w:cs="Arial"/>
          <w:lang w:val="cs-CZ"/>
        </w:rPr>
        <w:t>h</w:t>
      </w:r>
      <w:r w:rsidRPr="00DD6EE8">
        <w:rPr>
          <w:rFonts w:ascii="Arial" w:hAnsi="Arial" w:cs="Arial"/>
          <w:lang w:val="cs-CZ"/>
        </w:rPr>
        <w:t xml:space="preserve"> v den podpisu </w:t>
      </w:r>
      <w:r>
        <w:rPr>
          <w:rFonts w:ascii="Arial" w:hAnsi="Arial" w:cs="Arial"/>
          <w:lang w:val="cs-CZ"/>
        </w:rPr>
        <w:t>S</w:t>
      </w:r>
      <w:r w:rsidRPr="00DD6EE8">
        <w:rPr>
          <w:rFonts w:ascii="Arial" w:hAnsi="Arial" w:cs="Arial"/>
          <w:lang w:val="cs-CZ"/>
        </w:rPr>
        <w:t>mlouvy přijata další omezení a opatření z důvodů ohrožení zdraví výskytu SARS CoV-2,</w:t>
      </w:r>
      <w:r w:rsidR="00A87D42">
        <w:rPr>
          <w:rFonts w:ascii="Arial" w:hAnsi="Arial" w:cs="Arial"/>
          <w:lang w:val="cs-CZ"/>
        </w:rPr>
        <w:t xml:space="preserve"> která dále omezí činnost ND, jsou</w:t>
      </w:r>
      <w:r w:rsidRPr="00DD6EE8">
        <w:rPr>
          <w:rFonts w:ascii="Arial" w:hAnsi="Arial" w:cs="Arial"/>
          <w:lang w:val="cs-CZ"/>
        </w:rPr>
        <w:t xml:space="preserve"> ND </w:t>
      </w:r>
      <w:r w:rsidR="00A87D42">
        <w:rPr>
          <w:rFonts w:ascii="Arial" w:hAnsi="Arial" w:cs="Arial"/>
          <w:lang w:val="cs-CZ"/>
        </w:rPr>
        <w:t>i Partner oprávněni</w:t>
      </w:r>
      <w:r w:rsidRPr="00DD6EE8">
        <w:rPr>
          <w:rFonts w:ascii="Arial" w:hAnsi="Arial" w:cs="Arial"/>
          <w:lang w:val="cs-CZ"/>
        </w:rPr>
        <w:t xml:space="preserve"> od</w:t>
      </w:r>
      <w:r>
        <w:rPr>
          <w:rFonts w:ascii="Arial" w:hAnsi="Arial" w:cs="Arial"/>
          <w:lang w:val="cs-CZ"/>
        </w:rPr>
        <w:t xml:space="preserve"> S</w:t>
      </w:r>
      <w:r w:rsidRPr="00DD6EE8">
        <w:rPr>
          <w:rFonts w:ascii="Arial" w:hAnsi="Arial" w:cs="Arial"/>
          <w:lang w:val="cs-CZ"/>
        </w:rPr>
        <w:t>mlouvy odstoupit.</w:t>
      </w:r>
    </w:p>
    <w:p w:rsidR="004540A8" w:rsidRPr="00DB1F6E" w:rsidRDefault="004540A8" w:rsidP="00DB1F6E">
      <w:pPr>
        <w:pStyle w:val="Odstavecseseznamem"/>
        <w:spacing w:after="120"/>
        <w:ind w:left="1134"/>
        <w:contextualSpacing w:val="0"/>
        <w:rPr>
          <w:rFonts w:ascii="Arial" w:hAnsi="Arial" w:cs="Arial"/>
        </w:rPr>
      </w:pPr>
    </w:p>
    <w:p w:rsidR="004540A8" w:rsidRPr="004A74E9" w:rsidRDefault="004540A8" w:rsidP="00DB1F6E">
      <w:pPr>
        <w:pStyle w:val="Odstavecseseznamem"/>
        <w:numPr>
          <w:ilvl w:val="0"/>
          <w:numId w:val="4"/>
        </w:numPr>
        <w:spacing w:after="120"/>
        <w:contextualSpacing w:val="0"/>
        <w:rPr>
          <w:rFonts w:ascii="Arial" w:hAnsi="Arial" w:cs="Arial"/>
          <w:b/>
          <w:i/>
        </w:rPr>
      </w:pPr>
      <w:r w:rsidRPr="004A74E9">
        <w:rPr>
          <w:rFonts w:ascii="Arial" w:hAnsi="Arial" w:cs="Arial"/>
          <w:b/>
          <w:i/>
        </w:rPr>
        <w:t xml:space="preserve">Trvání a ukončení </w:t>
      </w:r>
      <w:r w:rsidR="00E27B50" w:rsidRPr="004A74E9">
        <w:rPr>
          <w:rFonts w:ascii="Arial" w:hAnsi="Arial" w:cs="Arial"/>
          <w:b/>
          <w:i/>
        </w:rPr>
        <w:t>S</w:t>
      </w:r>
      <w:r w:rsidRPr="004A74E9">
        <w:rPr>
          <w:rFonts w:ascii="Arial" w:hAnsi="Arial" w:cs="Arial"/>
          <w:b/>
          <w:i/>
        </w:rPr>
        <w:t>mlouvy</w:t>
      </w:r>
    </w:p>
    <w:p w:rsidR="00DB1F6E" w:rsidRPr="00DB1F6E" w:rsidRDefault="004540A8" w:rsidP="00DB1F6E">
      <w:pPr>
        <w:pStyle w:val="Nadpis2"/>
        <w:numPr>
          <w:ilvl w:val="1"/>
          <w:numId w:val="4"/>
        </w:numPr>
        <w:spacing w:before="0" w:after="120" w:line="276" w:lineRule="auto"/>
        <w:jc w:val="both"/>
        <w:rPr>
          <w:rFonts w:ascii="Arial" w:hAnsi="Arial" w:cs="Arial"/>
          <w:szCs w:val="22"/>
          <w:lang w:val="cs-CZ"/>
        </w:rPr>
      </w:pPr>
      <w:r w:rsidRPr="00DB1F6E">
        <w:rPr>
          <w:rFonts w:ascii="Arial" w:hAnsi="Arial" w:cs="Arial"/>
          <w:szCs w:val="22"/>
          <w:lang w:val="cs-CZ"/>
        </w:rPr>
        <w:t xml:space="preserve">Tato </w:t>
      </w:r>
      <w:r w:rsidR="00E27B50">
        <w:rPr>
          <w:rFonts w:ascii="Arial" w:hAnsi="Arial" w:cs="Arial"/>
          <w:szCs w:val="22"/>
          <w:lang w:val="cs-CZ"/>
        </w:rPr>
        <w:t>S</w:t>
      </w:r>
      <w:r w:rsidRPr="00DB1F6E">
        <w:rPr>
          <w:rFonts w:ascii="Arial" w:hAnsi="Arial" w:cs="Arial"/>
          <w:szCs w:val="22"/>
          <w:lang w:val="cs-CZ"/>
        </w:rPr>
        <w:t xml:space="preserve">mlouva se uzavírá na dobu určitou do doby naplnění jejího předmětu a cíle, přičemž naplněním se rozumí uskutečnění </w:t>
      </w:r>
      <w:r w:rsidR="00D0293A">
        <w:rPr>
          <w:rFonts w:ascii="Arial" w:hAnsi="Arial" w:cs="Arial"/>
          <w:szCs w:val="22"/>
          <w:lang w:val="cs-CZ"/>
        </w:rPr>
        <w:t>Koncertu</w:t>
      </w:r>
      <w:r w:rsidRPr="00DB1F6E">
        <w:rPr>
          <w:rFonts w:ascii="Arial" w:hAnsi="Arial" w:cs="Arial"/>
          <w:szCs w:val="22"/>
          <w:lang w:val="cs-CZ"/>
        </w:rPr>
        <w:t>.</w:t>
      </w:r>
    </w:p>
    <w:p w:rsidR="00DB1F6E" w:rsidRPr="00DB1F6E" w:rsidRDefault="004540A8" w:rsidP="00DB1F6E">
      <w:pPr>
        <w:pStyle w:val="Nadpis2"/>
        <w:numPr>
          <w:ilvl w:val="1"/>
          <w:numId w:val="4"/>
        </w:numPr>
        <w:spacing w:before="0" w:after="120" w:line="276" w:lineRule="auto"/>
        <w:jc w:val="both"/>
        <w:rPr>
          <w:rFonts w:ascii="Arial" w:hAnsi="Arial" w:cs="Arial"/>
          <w:szCs w:val="22"/>
          <w:lang w:val="cs-CZ"/>
        </w:rPr>
      </w:pPr>
      <w:r w:rsidRPr="00DB1F6E">
        <w:rPr>
          <w:rFonts w:ascii="Arial" w:hAnsi="Arial" w:cs="Arial"/>
          <w:szCs w:val="22"/>
          <w:lang w:val="cs-CZ"/>
        </w:rPr>
        <w:t xml:space="preserve">Odstoupit od </w:t>
      </w:r>
      <w:r w:rsidR="00E27B50">
        <w:rPr>
          <w:rFonts w:ascii="Arial" w:hAnsi="Arial" w:cs="Arial"/>
          <w:szCs w:val="22"/>
          <w:lang w:val="cs-CZ"/>
        </w:rPr>
        <w:t>S</w:t>
      </w:r>
      <w:r w:rsidRPr="00DB1F6E">
        <w:rPr>
          <w:rFonts w:ascii="Arial" w:hAnsi="Arial" w:cs="Arial"/>
          <w:szCs w:val="22"/>
          <w:lang w:val="cs-CZ"/>
        </w:rPr>
        <w:t xml:space="preserve">mlouvy může každá ze smluvních stran, pokud druhá smluvní strana poruší </w:t>
      </w:r>
      <w:r w:rsidR="00E27B50">
        <w:rPr>
          <w:rFonts w:ascii="Arial" w:hAnsi="Arial" w:cs="Arial"/>
          <w:szCs w:val="22"/>
          <w:lang w:val="cs-CZ"/>
        </w:rPr>
        <w:t>S</w:t>
      </w:r>
      <w:r w:rsidRPr="00DB1F6E">
        <w:rPr>
          <w:rFonts w:ascii="Arial" w:hAnsi="Arial" w:cs="Arial"/>
          <w:szCs w:val="22"/>
          <w:lang w:val="cs-CZ"/>
        </w:rPr>
        <w:t xml:space="preserve">mlouvu zvlášť hrubým způsobem nebo opakovaně porušuje povinnosti z této </w:t>
      </w:r>
      <w:r w:rsidR="00E27B50">
        <w:rPr>
          <w:rFonts w:ascii="Arial" w:hAnsi="Arial" w:cs="Arial"/>
          <w:szCs w:val="22"/>
          <w:lang w:val="cs-CZ"/>
        </w:rPr>
        <w:t>S</w:t>
      </w:r>
      <w:r w:rsidRPr="00DB1F6E">
        <w:rPr>
          <w:rFonts w:ascii="Arial" w:hAnsi="Arial" w:cs="Arial"/>
          <w:szCs w:val="22"/>
          <w:lang w:val="cs-CZ"/>
        </w:rPr>
        <w:t xml:space="preserve">mlouvy. Odstoupení musí být písemné a je účinné dnem jeho doručení druhé smluvní straně. Odstoupením od </w:t>
      </w:r>
      <w:r w:rsidR="00E27B50">
        <w:rPr>
          <w:rFonts w:ascii="Arial" w:hAnsi="Arial" w:cs="Arial"/>
          <w:szCs w:val="22"/>
          <w:lang w:val="cs-CZ"/>
        </w:rPr>
        <w:t>S</w:t>
      </w:r>
      <w:r w:rsidRPr="00DB1F6E">
        <w:rPr>
          <w:rFonts w:ascii="Arial" w:hAnsi="Arial" w:cs="Arial"/>
          <w:szCs w:val="22"/>
          <w:lang w:val="cs-CZ"/>
        </w:rPr>
        <w:t>mlouvy není dotčen nárok na</w:t>
      </w:r>
      <w:r w:rsidR="00D0293A">
        <w:rPr>
          <w:rFonts w:ascii="Arial" w:hAnsi="Arial" w:cs="Arial"/>
          <w:szCs w:val="22"/>
          <w:lang w:val="cs-CZ"/>
        </w:rPr>
        <w:t> </w:t>
      </w:r>
      <w:r w:rsidRPr="00DB1F6E">
        <w:rPr>
          <w:rFonts w:ascii="Arial" w:hAnsi="Arial" w:cs="Arial"/>
          <w:szCs w:val="22"/>
          <w:lang w:val="cs-CZ"/>
        </w:rPr>
        <w:t>náhradu škody.</w:t>
      </w:r>
      <w:r w:rsidRPr="00DB1F6E">
        <w:rPr>
          <w:rFonts w:ascii="Arial" w:hAnsi="Arial" w:cs="Arial"/>
          <w:b/>
          <w:bCs/>
          <w:szCs w:val="22"/>
          <w:lang w:val="cs-CZ"/>
        </w:rPr>
        <w:t xml:space="preserve">       </w:t>
      </w:r>
    </w:p>
    <w:p w:rsidR="004540A8" w:rsidRPr="00DB1F6E" w:rsidRDefault="004540A8" w:rsidP="00DB1F6E">
      <w:pPr>
        <w:pStyle w:val="Nadpis2"/>
        <w:numPr>
          <w:ilvl w:val="0"/>
          <w:numId w:val="0"/>
        </w:numPr>
        <w:spacing w:before="0" w:after="120" w:line="276" w:lineRule="auto"/>
        <w:ind w:left="1134"/>
        <w:jc w:val="both"/>
        <w:rPr>
          <w:rFonts w:ascii="Arial" w:hAnsi="Arial" w:cs="Arial"/>
          <w:szCs w:val="22"/>
          <w:lang w:val="cs-CZ"/>
        </w:rPr>
      </w:pPr>
      <w:r w:rsidRPr="00DB1F6E">
        <w:rPr>
          <w:rFonts w:ascii="Arial" w:hAnsi="Arial" w:cs="Arial"/>
          <w:b/>
          <w:bCs/>
          <w:szCs w:val="22"/>
          <w:lang w:val="cs-CZ"/>
        </w:rPr>
        <w:t xml:space="preserve">     </w:t>
      </w:r>
    </w:p>
    <w:p w:rsidR="004540A8" w:rsidRPr="004A74E9" w:rsidRDefault="004540A8" w:rsidP="00DB1F6E">
      <w:pPr>
        <w:pStyle w:val="Nadpis1"/>
        <w:numPr>
          <w:ilvl w:val="0"/>
          <w:numId w:val="4"/>
        </w:numPr>
        <w:spacing w:before="0" w:after="120" w:line="276" w:lineRule="auto"/>
        <w:jc w:val="both"/>
        <w:rPr>
          <w:rFonts w:ascii="Arial" w:hAnsi="Arial" w:cs="Arial"/>
          <w:szCs w:val="22"/>
          <w:lang w:val="cs-CZ"/>
        </w:rPr>
      </w:pPr>
      <w:r w:rsidRPr="004A74E9">
        <w:rPr>
          <w:rFonts w:ascii="Arial" w:hAnsi="Arial" w:cs="Arial"/>
          <w:snapToGrid w:val="0"/>
          <w:kern w:val="0"/>
          <w:szCs w:val="22"/>
          <w:lang w:val="cs-CZ"/>
        </w:rPr>
        <w:t>Vis maior (Zásah vyšší moci</w:t>
      </w:r>
      <w:r w:rsidRPr="004A74E9">
        <w:rPr>
          <w:rFonts w:ascii="Arial" w:hAnsi="Arial" w:cs="Arial"/>
          <w:szCs w:val="22"/>
          <w:lang w:val="cs-CZ"/>
        </w:rPr>
        <w:t>)</w:t>
      </w:r>
    </w:p>
    <w:p w:rsidR="004540A8" w:rsidRPr="00DB1F6E" w:rsidRDefault="00D0293A" w:rsidP="00DB1F6E">
      <w:pPr>
        <w:pStyle w:val="Nadpis2"/>
        <w:numPr>
          <w:ilvl w:val="1"/>
          <w:numId w:val="4"/>
        </w:numPr>
        <w:spacing w:before="0" w:after="120" w:line="276" w:lineRule="auto"/>
        <w:jc w:val="both"/>
        <w:rPr>
          <w:rFonts w:ascii="Arial" w:hAnsi="Arial" w:cs="Arial"/>
          <w:szCs w:val="22"/>
          <w:lang w:val="cs-CZ"/>
        </w:rPr>
      </w:pPr>
      <w:r w:rsidRPr="006E2F26">
        <w:rPr>
          <w:rFonts w:ascii="Arial" w:hAnsi="Arial" w:cs="Arial"/>
          <w:szCs w:val="22"/>
          <w:lang w:val="cs-CZ"/>
        </w:rPr>
        <w:t>Smluvní strany se dohodly, že v případě, kdy do jejich smluvního vztahu založeného touto smlouvou zasáhne vyšší moc, nebudou po sobě vzájemně vyžadovat poskytnutí plnění dle této smlouvy, ani náhrady škod, a v případě, že</w:t>
      </w:r>
      <w:r>
        <w:rPr>
          <w:rFonts w:ascii="Arial" w:hAnsi="Arial" w:cs="Arial"/>
          <w:szCs w:val="22"/>
          <w:lang w:val="cs-CZ"/>
        </w:rPr>
        <w:t> </w:t>
      </w:r>
      <w:r w:rsidRPr="006E2F26">
        <w:rPr>
          <w:rFonts w:ascii="Arial" w:hAnsi="Arial" w:cs="Arial"/>
          <w:szCs w:val="22"/>
          <w:lang w:val="cs-CZ"/>
        </w:rPr>
        <w:t>plnění bylo mezi smluvními stranami poskytnuto, byť část</w:t>
      </w:r>
      <w:r>
        <w:rPr>
          <w:rFonts w:ascii="Arial" w:hAnsi="Arial" w:cs="Arial"/>
          <w:szCs w:val="22"/>
          <w:lang w:val="cs-CZ"/>
        </w:rPr>
        <w:t>ečně, dojde k navrácení plnění, pokud se smluvní strany nedohodnou jinak. </w:t>
      </w:r>
      <w:r w:rsidRPr="006E2F26">
        <w:rPr>
          <w:rFonts w:ascii="Arial" w:hAnsi="Arial" w:cs="Arial"/>
          <w:szCs w:val="22"/>
          <w:lang w:val="cs-CZ"/>
        </w:rPr>
        <w:t xml:space="preserve"> Za vyšší moc se považují nedostatečně pojištěné a</w:t>
      </w:r>
      <w:r>
        <w:rPr>
          <w:rFonts w:ascii="Arial" w:hAnsi="Arial" w:cs="Arial"/>
          <w:szCs w:val="22"/>
          <w:lang w:val="cs-CZ"/>
        </w:rPr>
        <w:t> </w:t>
      </w:r>
      <w:r w:rsidRPr="006E2F26">
        <w:rPr>
          <w:rFonts w:ascii="Arial" w:hAnsi="Arial" w:cs="Arial"/>
          <w:szCs w:val="22"/>
          <w:lang w:val="cs-CZ"/>
        </w:rPr>
        <w:t>náhlé události v</w:t>
      </w:r>
      <w:r>
        <w:rPr>
          <w:rFonts w:ascii="Arial" w:hAnsi="Arial" w:cs="Arial"/>
          <w:szCs w:val="22"/>
          <w:lang w:val="cs-CZ"/>
        </w:rPr>
        <w:t> </w:t>
      </w:r>
      <w:r w:rsidRPr="006E2F26">
        <w:rPr>
          <w:rFonts w:ascii="Arial" w:hAnsi="Arial" w:cs="Arial"/>
          <w:szCs w:val="22"/>
          <w:lang w:val="cs-CZ"/>
        </w:rPr>
        <w:t>životním prostředí, nehody, výbuchy, požáry, katastrofy, válka, válečné činy, opatření vládních orgánů a</w:t>
      </w:r>
      <w:r>
        <w:rPr>
          <w:rFonts w:ascii="Arial" w:hAnsi="Arial" w:cs="Arial"/>
          <w:szCs w:val="22"/>
          <w:lang w:val="cs-CZ"/>
        </w:rPr>
        <w:t> </w:t>
      </w:r>
      <w:r w:rsidRPr="006E2F26">
        <w:rPr>
          <w:rFonts w:ascii="Arial" w:hAnsi="Arial" w:cs="Arial"/>
          <w:szCs w:val="22"/>
          <w:lang w:val="cs-CZ"/>
        </w:rPr>
        <w:t>orgánů veřejné moci, nové nebo pozměněné právní předpisy, smrt či jiné události srovnatelné s nimi</w:t>
      </w:r>
      <w:r w:rsidR="004540A8" w:rsidRPr="00DB1F6E">
        <w:rPr>
          <w:rFonts w:ascii="Arial" w:hAnsi="Arial" w:cs="Arial"/>
          <w:szCs w:val="22"/>
          <w:lang w:val="cs-CZ"/>
        </w:rPr>
        <w:t>.</w:t>
      </w:r>
    </w:p>
    <w:p w:rsidR="004540A8" w:rsidRDefault="004540A8" w:rsidP="00DB1F6E">
      <w:pPr>
        <w:spacing w:after="120" w:line="276" w:lineRule="auto"/>
        <w:rPr>
          <w:rFonts w:ascii="Arial" w:hAnsi="Arial" w:cs="Arial"/>
          <w:b/>
          <w:bCs/>
          <w:szCs w:val="22"/>
          <w:lang w:val="cs-CZ"/>
        </w:rPr>
      </w:pPr>
    </w:p>
    <w:p w:rsidR="001E0F66" w:rsidRDefault="001E0F66" w:rsidP="00DB1F6E">
      <w:pPr>
        <w:spacing w:after="120" w:line="276" w:lineRule="auto"/>
        <w:rPr>
          <w:rFonts w:ascii="Arial" w:hAnsi="Arial" w:cs="Arial"/>
          <w:b/>
          <w:bCs/>
          <w:szCs w:val="22"/>
          <w:lang w:val="cs-CZ"/>
        </w:rPr>
      </w:pPr>
    </w:p>
    <w:p w:rsidR="001E0F66" w:rsidRPr="00DB1F6E" w:rsidRDefault="001E0F66" w:rsidP="00DB1F6E">
      <w:pPr>
        <w:spacing w:after="120" w:line="276" w:lineRule="auto"/>
        <w:rPr>
          <w:rFonts w:ascii="Arial" w:hAnsi="Arial" w:cs="Arial"/>
          <w:b/>
          <w:bCs/>
          <w:szCs w:val="22"/>
          <w:lang w:val="cs-CZ"/>
        </w:rPr>
      </w:pPr>
    </w:p>
    <w:p w:rsidR="004540A8" w:rsidRPr="004A74E9" w:rsidRDefault="004540A8" w:rsidP="00DB1F6E">
      <w:pPr>
        <w:pStyle w:val="Odstavecseseznamem"/>
        <w:numPr>
          <w:ilvl w:val="0"/>
          <w:numId w:val="4"/>
        </w:numPr>
        <w:spacing w:after="120"/>
        <w:contextualSpacing w:val="0"/>
        <w:rPr>
          <w:rFonts w:ascii="Arial" w:hAnsi="Arial" w:cs="Arial"/>
          <w:b/>
          <w:i/>
        </w:rPr>
      </w:pPr>
      <w:r w:rsidRPr="004A74E9">
        <w:rPr>
          <w:rFonts w:ascii="Arial" w:hAnsi="Arial" w:cs="Arial"/>
          <w:b/>
          <w:i/>
        </w:rPr>
        <w:lastRenderedPageBreak/>
        <w:t>Závěrečná ustanovení</w:t>
      </w:r>
    </w:p>
    <w:p w:rsidR="00DB1F6E" w:rsidRPr="00DB1F6E" w:rsidRDefault="004540A8" w:rsidP="00DB1F6E">
      <w:pPr>
        <w:pStyle w:val="Nadpis2"/>
        <w:numPr>
          <w:ilvl w:val="1"/>
          <w:numId w:val="4"/>
        </w:numPr>
        <w:spacing w:before="0" w:after="120" w:line="276" w:lineRule="auto"/>
        <w:jc w:val="both"/>
        <w:rPr>
          <w:rFonts w:ascii="Arial" w:hAnsi="Arial" w:cs="Arial"/>
          <w:szCs w:val="22"/>
          <w:lang w:val="cs-CZ"/>
        </w:rPr>
      </w:pPr>
      <w:r w:rsidRPr="00DB1F6E">
        <w:rPr>
          <w:rFonts w:ascii="Arial" w:hAnsi="Arial" w:cs="Arial"/>
          <w:szCs w:val="22"/>
          <w:lang w:val="cs-CZ"/>
        </w:rPr>
        <w:t xml:space="preserve">Tato </w:t>
      </w:r>
      <w:r w:rsidR="00E27B50">
        <w:rPr>
          <w:rFonts w:ascii="Arial" w:hAnsi="Arial" w:cs="Arial"/>
          <w:szCs w:val="22"/>
          <w:lang w:val="cs-CZ"/>
        </w:rPr>
        <w:t>S</w:t>
      </w:r>
      <w:r w:rsidRPr="00DB1F6E">
        <w:rPr>
          <w:rFonts w:ascii="Arial" w:hAnsi="Arial" w:cs="Arial"/>
          <w:szCs w:val="22"/>
          <w:lang w:val="cs-CZ"/>
        </w:rPr>
        <w:t>mlouva je vyhotovena ve dvou stejnopisech s platností originálu, z nichž každá ze stran obdrží jeden.</w:t>
      </w:r>
    </w:p>
    <w:p w:rsidR="00A87D42" w:rsidRDefault="004540A8" w:rsidP="00DB1F6E">
      <w:pPr>
        <w:pStyle w:val="Nadpis2"/>
        <w:numPr>
          <w:ilvl w:val="1"/>
          <w:numId w:val="4"/>
        </w:numPr>
        <w:spacing w:before="0" w:after="120" w:line="276" w:lineRule="auto"/>
        <w:jc w:val="both"/>
        <w:rPr>
          <w:rFonts w:ascii="Arial" w:hAnsi="Arial" w:cs="Arial"/>
          <w:szCs w:val="22"/>
          <w:lang w:val="cs-CZ"/>
        </w:rPr>
      </w:pPr>
      <w:r w:rsidRPr="00DB1F6E">
        <w:rPr>
          <w:rFonts w:ascii="Arial" w:hAnsi="Arial" w:cs="Arial"/>
          <w:szCs w:val="22"/>
          <w:lang w:val="cs-CZ"/>
        </w:rPr>
        <w:t>Tato</w:t>
      </w:r>
      <w:r w:rsidR="00E27B50">
        <w:rPr>
          <w:rFonts w:ascii="Arial" w:hAnsi="Arial" w:cs="Arial"/>
          <w:szCs w:val="22"/>
          <w:lang w:val="cs-CZ"/>
        </w:rPr>
        <w:t xml:space="preserve"> S</w:t>
      </w:r>
      <w:r w:rsidRPr="00DB1F6E">
        <w:rPr>
          <w:rFonts w:ascii="Arial" w:hAnsi="Arial" w:cs="Arial"/>
          <w:szCs w:val="22"/>
          <w:lang w:val="cs-CZ"/>
        </w:rPr>
        <w:t xml:space="preserve">mlouva je platná dnem jejího podpisu oprávněnými zástupci obou smluvních stran a účinná dnem uveřejnění </w:t>
      </w:r>
      <w:r w:rsidR="00E27B50">
        <w:rPr>
          <w:rFonts w:ascii="Arial" w:hAnsi="Arial" w:cs="Arial"/>
          <w:szCs w:val="22"/>
          <w:lang w:val="cs-CZ"/>
        </w:rPr>
        <w:t>S</w:t>
      </w:r>
      <w:r w:rsidRPr="00DB1F6E">
        <w:rPr>
          <w:rFonts w:ascii="Arial" w:hAnsi="Arial" w:cs="Arial"/>
          <w:szCs w:val="22"/>
          <w:lang w:val="cs-CZ"/>
        </w:rPr>
        <w:t>mlouvy v registru smluv podle zákona č.</w:t>
      </w:r>
      <w:r w:rsidR="00D56394">
        <w:rPr>
          <w:rFonts w:ascii="Arial" w:hAnsi="Arial" w:cs="Arial"/>
          <w:szCs w:val="22"/>
          <w:lang w:val="cs-CZ"/>
        </w:rPr>
        <w:t> </w:t>
      </w:r>
      <w:r w:rsidRPr="00DB1F6E">
        <w:rPr>
          <w:rFonts w:ascii="Arial" w:hAnsi="Arial" w:cs="Arial"/>
          <w:szCs w:val="22"/>
          <w:lang w:val="cs-CZ"/>
        </w:rPr>
        <w:t>340/2015 Sb.</w:t>
      </w:r>
      <w:r w:rsidR="00A87D42">
        <w:rPr>
          <w:rFonts w:ascii="Arial" w:hAnsi="Arial" w:cs="Arial"/>
          <w:szCs w:val="22"/>
          <w:lang w:val="cs-CZ"/>
        </w:rPr>
        <w:t xml:space="preserve"> </w:t>
      </w:r>
    </w:p>
    <w:p w:rsidR="00DB1F6E" w:rsidRPr="00A87D42" w:rsidRDefault="00A87D42" w:rsidP="00AB29BD">
      <w:pPr>
        <w:pStyle w:val="Nadpis2"/>
        <w:widowControl w:val="0"/>
        <w:numPr>
          <w:ilvl w:val="1"/>
          <w:numId w:val="4"/>
        </w:numPr>
        <w:spacing w:before="0" w:after="120" w:line="276" w:lineRule="auto"/>
        <w:jc w:val="both"/>
        <w:rPr>
          <w:rFonts w:ascii="Arial" w:hAnsi="Arial" w:cs="Arial"/>
          <w:szCs w:val="22"/>
          <w:lang w:val="cs-CZ"/>
        </w:rPr>
      </w:pPr>
      <w:proofErr w:type="spellStart"/>
      <w:r w:rsidRPr="00A87D42">
        <w:rPr>
          <w:rFonts w:ascii="Arial" w:hAnsi="Arial" w:cs="Arial"/>
          <w:color w:val="000000"/>
          <w:szCs w:val="22"/>
          <w:shd w:val="clear" w:color="auto" w:fill="FFFFFF"/>
        </w:rPr>
        <w:t>Smluvní</w:t>
      </w:r>
      <w:proofErr w:type="spellEnd"/>
      <w:r w:rsidRPr="00A87D42">
        <w:rPr>
          <w:rFonts w:ascii="Arial" w:hAnsi="Arial" w:cs="Arial"/>
          <w:color w:val="000000"/>
          <w:szCs w:val="22"/>
          <w:shd w:val="clear" w:color="auto" w:fill="FFFFFF"/>
        </w:rPr>
        <w:t xml:space="preserve"> </w:t>
      </w:r>
      <w:proofErr w:type="spellStart"/>
      <w:r w:rsidRPr="00A87D42">
        <w:rPr>
          <w:rFonts w:ascii="Arial" w:hAnsi="Arial" w:cs="Arial"/>
          <w:color w:val="000000"/>
          <w:szCs w:val="22"/>
          <w:shd w:val="clear" w:color="auto" w:fill="FFFFFF"/>
        </w:rPr>
        <w:t>strany</w:t>
      </w:r>
      <w:proofErr w:type="spellEnd"/>
      <w:r w:rsidRPr="00A87D42">
        <w:rPr>
          <w:rFonts w:ascii="Arial" w:hAnsi="Arial" w:cs="Arial"/>
          <w:color w:val="000000"/>
          <w:szCs w:val="22"/>
          <w:shd w:val="clear" w:color="auto" w:fill="FFFFFF"/>
        </w:rPr>
        <w:t xml:space="preserve"> </w:t>
      </w:r>
      <w:proofErr w:type="spellStart"/>
      <w:r w:rsidRPr="00A87D42">
        <w:rPr>
          <w:rFonts w:ascii="Arial" w:hAnsi="Arial" w:cs="Arial"/>
          <w:color w:val="000000"/>
          <w:szCs w:val="22"/>
          <w:shd w:val="clear" w:color="auto" w:fill="FFFFFF"/>
        </w:rPr>
        <w:t>výslovně</w:t>
      </w:r>
      <w:proofErr w:type="spellEnd"/>
      <w:r w:rsidRPr="00A87D42">
        <w:rPr>
          <w:rFonts w:ascii="Arial" w:hAnsi="Arial" w:cs="Arial"/>
          <w:color w:val="000000"/>
          <w:szCs w:val="22"/>
          <w:shd w:val="clear" w:color="auto" w:fill="FFFFFF"/>
        </w:rPr>
        <w:t xml:space="preserve"> </w:t>
      </w:r>
      <w:proofErr w:type="spellStart"/>
      <w:r w:rsidRPr="00A87D42">
        <w:rPr>
          <w:rFonts w:ascii="Arial" w:hAnsi="Arial" w:cs="Arial"/>
          <w:color w:val="000000"/>
          <w:szCs w:val="22"/>
          <w:shd w:val="clear" w:color="auto" w:fill="FFFFFF"/>
        </w:rPr>
        <w:t>sjednávají</w:t>
      </w:r>
      <w:proofErr w:type="spellEnd"/>
      <w:r w:rsidRPr="00A87D42">
        <w:rPr>
          <w:rFonts w:ascii="Arial" w:hAnsi="Arial" w:cs="Arial"/>
          <w:color w:val="000000"/>
          <w:szCs w:val="22"/>
          <w:shd w:val="clear" w:color="auto" w:fill="FFFFFF"/>
        </w:rPr>
        <w:t xml:space="preserve">, </w:t>
      </w:r>
      <w:proofErr w:type="spellStart"/>
      <w:r w:rsidRPr="00A87D42">
        <w:rPr>
          <w:rFonts w:ascii="Arial" w:hAnsi="Arial" w:cs="Arial"/>
          <w:color w:val="000000"/>
          <w:szCs w:val="22"/>
          <w:shd w:val="clear" w:color="auto" w:fill="FFFFFF"/>
        </w:rPr>
        <w:t>že</w:t>
      </w:r>
      <w:proofErr w:type="spellEnd"/>
      <w:r w:rsidRPr="00A87D42">
        <w:rPr>
          <w:rFonts w:ascii="Arial" w:hAnsi="Arial" w:cs="Arial"/>
          <w:color w:val="000000"/>
          <w:szCs w:val="22"/>
          <w:shd w:val="clear" w:color="auto" w:fill="FFFFFF"/>
        </w:rPr>
        <w:t xml:space="preserve"> </w:t>
      </w:r>
      <w:proofErr w:type="spellStart"/>
      <w:r w:rsidRPr="00A87D42">
        <w:rPr>
          <w:rFonts w:ascii="Arial" w:hAnsi="Arial" w:cs="Arial"/>
          <w:color w:val="000000"/>
          <w:szCs w:val="22"/>
          <w:shd w:val="clear" w:color="auto" w:fill="FFFFFF"/>
        </w:rPr>
        <w:t>uveřejnění</w:t>
      </w:r>
      <w:proofErr w:type="spellEnd"/>
      <w:r w:rsidRPr="00A87D42">
        <w:rPr>
          <w:rFonts w:ascii="Arial" w:hAnsi="Arial" w:cs="Arial"/>
          <w:color w:val="000000"/>
          <w:szCs w:val="22"/>
          <w:shd w:val="clear" w:color="auto" w:fill="FFFFFF"/>
        </w:rPr>
        <w:t xml:space="preserve"> </w:t>
      </w:r>
      <w:proofErr w:type="spellStart"/>
      <w:r w:rsidRPr="00A87D42">
        <w:rPr>
          <w:rFonts w:ascii="Arial" w:hAnsi="Arial" w:cs="Arial"/>
          <w:color w:val="000000"/>
          <w:szCs w:val="22"/>
          <w:shd w:val="clear" w:color="auto" w:fill="FFFFFF"/>
        </w:rPr>
        <w:t>této</w:t>
      </w:r>
      <w:proofErr w:type="spellEnd"/>
      <w:r w:rsidRPr="00A87D42">
        <w:rPr>
          <w:rFonts w:ascii="Arial" w:hAnsi="Arial" w:cs="Arial"/>
          <w:color w:val="000000"/>
          <w:szCs w:val="22"/>
          <w:shd w:val="clear" w:color="auto" w:fill="FFFFFF"/>
        </w:rPr>
        <w:t xml:space="preserve"> </w:t>
      </w:r>
      <w:proofErr w:type="spellStart"/>
      <w:r w:rsidRPr="00A87D42">
        <w:rPr>
          <w:rFonts w:ascii="Arial" w:hAnsi="Arial" w:cs="Arial"/>
          <w:color w:val="000000"/>
          <w:szCs w:val="22"/>
          <w:shd w:val="clear" w:color="auto" w:fill="FFFFFF"/>
        </w:rPr>
        <w:t>smlouvy</w:t>
      </w:r>
      <w:proofErr w:type="spellEnd"/>
      <w:r w:rsidRPr="00A87D42">
        <w:rPr>
          <w:rFonts w:ascii="Arial" w:hAnsi="Arial" w:cs="Arial"/>
          <w:color w:val="000000"/>
          <w:szCs w:val="22"/>
          <w:shd w:val="clear" w:color="auto" w:fill="FFFFFF"/>
        </w:rPr>
        <w:t xml:space="preserve"> v </w:t>
      </w:r>
      <w:proofErr w:type="spellStart"/>
      <w:r w:rsidRPr="00A87D42">
        <w:rPr>
          <w:rFonts w:ascii="Arial" w:hAnsi="Arial" w:cs="Arial"/>
          <w:color w:val="000000"/>
          <w:szCs w:val="22"/>
          <w:shd w:val="clear" w:color="auto" w:fill="FFFFFF"/>
        </w:rPr>
        <w:t>registru</w:t>
      </w:r>
      <w:proofErr w:type="spellEnd"/>
      <w:r w:rsidRPr="00A87D42">
        <w:rPr>
          <w:rFonts w:ascii="Arial" w:hAnsi="Arial" w:cs="Arial"/>
          <w:color w:val="000000"/>
          <w:szCs w:val="22"/>
          <w:shd w:val="clear" w:color="auto" w:fill="FFFFFF"/>
        </w:rPr>
        <w:t xml:space="preserve"> </w:t>
      </w:r>
      <w:proofErr w:type="spellStart"/>
      <w:r w:rsidRPr="00A87D42">
        <w:rPr>
          <w:rFonts w:ascii="Arial" w:hAnsi="Arial" w:cs="Arial"/>
          <w:color w:val="000000"/>
          <w:szCs w:val="22"/>
          <w:shd w:val="clear" w:color="auto" w:fill="FFFFFF"/>
        </w:rPr>
        <w:t>smluv</w:t>
      </w:r>
      <w:proofErr w:type="spellEnd"/>
      <w:r w:rsidRPr="00A87D42">
        <w:rPr>
          <w:rFonts w:ascii="Arial" w:hAnsi="Arial" w:cs="Arial"/>
          <w:color w:val="000000"/>
          <w:szCs w:val="22"/>
          <w:shd w:val="clear" w:color="auto" w:fill="FFFFFF"/>
        </w:rPr>
        <w:t xml:space="preserve"> </w:t>
      </w:r>
      <w:proofErr w:type="spellStart"/>
      <w:r w:rsidRPr="00A87D42">
        <w:rPr>
          <w:rFonts w:ascii="Arial" w:hAnsi="Arial" w:cs="Arial"/>
          <w:color w:val="000000"/>
          <w:szCs w:val="22"/>
          <w:shd w:val="clear" w:color="auto" w:fill="FFFFFF"/>
        </w:rPr>
        <w:t>dle</w:t>
      </w:r>
      <w:proofErr w:type="spellEnd"/>
      <w:r w:rsidRPr="00A87D42">
        <w:rPr>
          <w:rFonts w:ascii="Arial" w:hAnsi="Arial" w:cs="Arial"/>
          <w:color w:val="000000"/>
          <w:szCs w:val="22"/>
          <w:shd w:val="clear" w:color="auto" w:fill="FFFFFF"/>
        </w:rPr>
        <w:t xml:space="preserve"> </w:t>
      </w:r>
      <w:proofErr w:type="spellStart"/>
      <w:r w:rsidRPr="00A87D42">
        <w:rPr>
          <w:rFonts w:ascii="Arial" w:hAnsi="Arial" w:cs="Arial"/>
          <w:color w:val="000000"/>
          <w:szCs w:val="22"/>
          <w:shd w:val="clear" w:color="auto" w:fill="FFFFFF"/>
        </w:rPr>
        <w:t>zákona</w:t>
      </w:r>
      <w:proofErr w:type="spellEnd"/>
      <w:r w:rsidRPr="00A87D42">
        <w:rPr>
          <w:rFonts w:ascii="Arial" w:hAnsi="Arial" w:cs="Arial"/>
          <w:color w:val="000000"/>
          <w:szCs w:val="22"/>
          <w:shd w:val="clear" w:color="auto" w:fill="FFFFFF"/>
        </w:rPr>
        <w:t xml:space="preserve"> č. 340/2015 Sb., o </w:t>
      </w:r>
      <w:proofErr w:type="spellStart"/>
      <w:r w:rsidRPr="00A87D42">
        <w:rPr>
          <w:rFonts w:ascii="Arial" w:hAnsi="Arial" w:cs="Arial"/>
          <w:color w:val="000000"/>
          <w:szCs w:val="22"/>
          <w:shd w:val="clear" w:color="auto" w:fill="FFFFFF"/>
        </w:rPr>
        <w:t>zvláštních</w:t>
      </w:r>
      <w:proofErr w:type="spellEnd"/>
      <w:r w:rsidRPr="00A87D42">
        <w:rPr>
          <w:rFonts w:ascii="Arial" w:hAnsi="Arial" w:cs="Arial"/>
          <w:color w:val="000000"/>
          <w:szCs w:val="22"/>
          <w:shd w:val="clear" w:color="auto" w:fill="FFFFFF"/>
        </w:rPr>
        <w:t xml:space="preserve"> </w:t>
      </w:r>
      <w:proofErr w:type="spellStart"/>
      <w:r w:rsidRPr="00A87D42">
        <w:rPr>
          <w:rFonts w:ascii="Arial" w:hAnsi="Arial" w:cs="Arial"/>
          <w:color w:val="000000"/>
          <w:szCs w:val="22"/>
          <w:shd w:val="clear" w:color="auto" w:fill="FFFFFF"/>
        </w:rPr>
        <w:t>podmínkách</w:t>
      </w:r>
      <w:proofErr w:type="spellEnd"/>
      <w:r w:rsidRPr="00A87D42">
        <w:rPr>
          <w:rFonts w:ascii="Arial" w:hAnsi="Arial" w:cs="Arial"/>
          <w:color w:val="000000"/>
          <w:szCs w:val="22"/>
          <w:shd w:val="clear" w:color="auto" w:fill="FFFFFF"/>
        </w:rPr>
        <w:t xml:space="preserve"> </w:t>
      </w:r>
      <w:proofErr w:type="spellStart"/>
      <w:r w:rsidRPr="00A87D42">
        <w:rPr>
          <w:rFonts w:ascii="Arial" w:hAnsi="Arial" w:cs="Arial"/>
          <w:color w:val="000000"/>
          <w:szCs w:val="22"/>
          <w:shd w:val="clear" w:color="auto" w:fill="FFFFFF"/>
        </w:rPr>
        <w:t>účinnosti</w:t>
      </w:r>
      <w:proofErr w:type="spellEnd"/>
      <w:r w:rsidRPr="00A87D42">
        <w:rPr>
          <w:rFonts w:ascii="Arial" w:hAnsi="Arial" w:cs="Arial"/>
          <w:color w:val="000000"/>
          <w:szCs w:val="22"/>
          <w:shd w:val="clear" w:color="auto" w:fill="FFFFFF"/>
        </w:rPr>
        <w:t xml:space="preserve"> </w:t>
      </w:r>
      <w:proofErr w:type="spellStart"/>
      <w:r w:rsidRPr="00A87D42">
        <w:rPr>
          <w:rFonts w:ascii="Arial" w:hAnsi="Arial" w:cs="Arial"/>
          <w:color w:val="000000"/>
          <w:szCs w:val="22"/>
          <w:shd w:val="clear" w:color="auto" w:fill="FFFFFF"/>
        </w:rPr>
        <w:t>některých</w:t>
      </w:r>
      <w:proofErr w:type="spellEnd"/>
      <w:r w:rsidRPr="00A87D42">
        <w:rPr>
          <w:rFonts w:ascii="Arial" w:hAnsi="Arial" w:cs="Arial"/>
          <w:color w:val="000000"/>
          <w:szCs w:val="22"/>
          <w:shd w:val="clear" w:color="auto" w:fill="FFFFFF"/>
        </w:rPr>
        <w:t xml:space="preserve"> </w:t>
      </w:r>
      <w:proofErr w:type="spellStart"/>
      <w:r w:rsidRPr="00A87D42">
        <w:rPr>
          <w:rFonts w:ascii="Arial" w:hAnsi="Arial" w:cs="Arial"/>
          <w:color w:val="000000"/>
          <w:szCs w:val="22"/>
          <w:shd w:val="clear" w:color="auto" w:fill="FFFFFF"/>
        </w:rPr>
        <w:t>smluv</w:t>
      </w:r>
      <w:proofErr w:type="spellEnd"/>
      <w:r w:rsidRPr="00A87D42">
        <w:rPr>
          <w:rFonts w:ascii="Arial" w:hAnsi="Arial" w:cs="Arial"/>
          <w:color w:val="000000"/>
          <w:szCs w:val="22"/>
          <w:shd w:val="clear" w:color="auto" w:fill="FFFFFF"/>
        </w:rPr>
        <w:t xml:space="preserve">, </w:t>
      </w:r>
      <w:proofErr w:type="spellStart"/>
      <w:r w:rsidRPr="00A87D42">
        <w:rPr>
          <w:rFonts w:ascii="Arial" w:hAnsi="Arial" w:cs="Arial"/>
          <w:color w:val="000000"/>
          <w:szCs w:val="22"/>
          <w:shd w:val="clear" w:color="auto" w:fill="FFFFFF"/>
        </w:rPr>
        <w:t>uveřejňování</w:t>
      </w:r>
      <w:proofErr w:type="spellEnd"/>
      <w:r w:rsidRPr="00A87D42">
        <w:rPr>
          <w:rFonts w:ascii="Arial" w:hAnsi="Arial" w:cs="Arial"/>
          <w:color w:val="000000"/>
          <w:szCs w:val="22"/>
          <w:shd w:val="clear" w:color="auto" w:fill="FFFFFF"/>
        </w:rPr>
        <w:t xml:space="preserve"> </w:t>
      </w:r>
      <w:proofErr w:type="spellStart"/>
      <w:r w:rsidRPr="00A87D42">
        <w:rPr>
          <w:rFonts w:ascii="Arial" w:hAnsi="Arial" w:cs="Arial"/>
          <w:color w:val="000000"/>
          <w:szCs w:val="22"/>
          <w:shd w:val="clear" w:color="auto" w:fill="FFFFFF"/>
        </w:rPr>
        <w:t>těchto</w:t>
      </w:r>
      <w:proofErr w:type="spellEnd"/>
      <w:r w:rsidRPr="00A87D42">
        <w:rPr>
          <w:rFonts w:ascii="Arial" w:hAnsi="Arial" w:cs="Arial"/>
          <w:color w:val="000000"/>
          <w:szCs w:val="22"/>
          <w:shd w:val="clear" w:color="auto" w:fill="FFFFFF"/>
        </w:rPr>
        <w:t xml:space="preserve"> </w:t>
      </w:r>
      <w:proofErr w:type="spellStart"/>
      <w:r w:rsidRPr="00A87D42">
        <w:rPr>
          <w:rFonts w:ascii="Arial" w:hAnsi="Arial" w:cs="Arial"/>
          <w:color w:val="000000"/>
          <w:szCs w:val="22"/>
          <w:shd w:val="clear" w:color="auto" w:fill="FFFFFF"/>
        </w:rPr>
        <w:t>smluv</w:t>
      </w:r>
      <w:proofErr w:type="spellEnd"/>
      <w:r w:rsidRPr="00A87D42">
        <w:rPr>
          <w:rFonts w:ascii="Arial" w:hAnsi="Arial" w:cs="Arial"/>
          <w:color w:val="000000"/>
          <w:szCs w:val="22"/>
          <w:shd w:val="clear" w:color="auto" w:fill="FFFFFF"/>
        </w:rPr>
        <w:t xml:space="preserve"> </w:t>
      </w:r>
      <w:proofErr w:type="gramStart"/>
      <w:r w:rsidRPr="00A87D42">
        <w:rPr>
          <w:rFonts w:ascii="Arial" w:hAnsi="Arial" w:cs="Arial"/>
          <w:color w:val="000000"/>
          <w:szCs w:val="22"/>
          <w:shd w:val="clear" w:color="auto" w:fill="FFFFFF"/>
        </w:rPr>
        <w:t>a</w:t>
      </w:r>
      <w:proofErr w:type="gramEnd"/>
      <w:r w:rsidRPr="00A87D42">
        <w:rPr>
          <w:rFonts w:ascii="Arial" w:hAnsi="Arial" w:cs="Arial"/>
          <w:color w:val="000000"/>
          <w:szCs w:val="22"/>
          <w:shd w:val="clear" w:color="auto" w:fill="FFFFFF"/>
        </w:rPr>
        <w:t xml:space="preserve"> o </w:t>
      </w:r>
      <w:proofErr w:type="spellStart"/>
      <w:r w:rsidRPr="00A87D42">
        <w:rPr>
          <w:rFonts w:ascii="Arial" w:hAnsi="Arial" w:cs="Arial"/>
          <w:color w:val="000000"/>
          <w:szCs w:val="22"/>
          <w:shd w:val="clear" w:color="auto" w:fill="FFFFFF"/>
        </w:rPr>
        <w:t>registru</w:t>
      </w:r>
      <w:proofErr w:type="spellEnd"/>
      <w:r w:rsidRPr="00A87D42">
        <w:rPr>
          <w:rFonts w:ascii="Arial" w:hAnsi="Arial" w:cs="Arial"/>
          <w:color w:val="000000"/>
          <w:szCs w:val="22"/>
          <w:shd w:val="clear" w:color="auto" w:fill="FFFFFF"/>
        </w:rPr>
        <w:t xml:space="preserve"> </w:t>
      </w:r>
      <w:proofErr w:type="spellStart"/>
      <w:r w:rsidRPr="00A87D42">
        <w:rPr>
          <w:rFonts w:ascii="Arial" w:hAnsi="Arial" w:cs="Arial"/>
          <w:color w:val="000000"/>
          <w:szCs w:val="22"/>
          <w:shd w:val="clear" w:color="auto" w:fill="FFFFFF"/>
        </w:rPr>
        <w:t>smluv</w:t>
      </w:r>
      <w:proofErr w:type="spellEnd"/>
      <w:r w:rsidRPr="00A87D42">
        <w:rPr>
          <w:rFonts w:ascii="Arial" w:hAnsi="Arial" w:cs="Arial"/>
          <w:color w:val="000000"/>
          <w:szCs w:val="22"/>
          <w:shd w:val="clear" w:color="auto" w:fill="FFFFFF"/>
        </w:rPr>
        <w:t xml:space="preserve"> (</w:t>
      </w:r>
      <w:proofErr w:type="spellStart"/>
      <w:r w:rsidRPr="00A87D42">
        <w:rPr>
          <w:rFonts w:ascii="Arial" w:hAnsi="Arial" w:cs="Arial"/>
          <w:color w:val="000000"/>
          <w:szCs w:val="22"/>
          <w:shd w:val="clear" w:color="auto" w:fill="FFFFFF"/>
        </w:rPr>
        <w:t>zákon</w:t>
      </w:r>
      <w:proofErr w:type="spellEnd"/>
      <w:r w:rsidRPr="00A87D42">
        <w:rPr>
          <w:rFonts w:ascii="Arial" w:hAnsi="Arial" w:cs="Arial"/>
          <w:color w:val="000000"/>
          <w:szCs w:val="22"/>
          <w:shd w:val="clear" w:color="auto" w:fill="FFFFFF"/>
        </w:rPr>
        <w:t xml:space="preserve"> o </w:t>
      </w:r>
      <w:proofErr w:type="spellStart"/>
      <w:r w:rsidRPr="00A87D42">
        <w:rPr>
          <w:rFonts w:ascii="Arial" w:hAnsi="Arial" w:cs="Arial"/>
          <w:color w:val="000000"/>
          <w:szCs w:val="22"/>
          <w:shd w:val="clear" w:color="auto" w:fill="FFFFFF"/>
        </w:rPr>
        <w:t>registru</w:t>
      </w:r>
      <w:proofErr w:type="spellEnd"/>
      <w:r w:rsidRPr="00A87D42">
        <w:rPr>
          <w:rFonts w:ascii="Arial" w:hAnsi="Arial" w:cs="Arial"/>
          <w:color w:val="000000"/>
          <w:szCs w:val="22"/>
          <w:shd w:val="clear" w:color="auto" w:fill="FFFFFF"/>
        </w:rPr>
        <w:t xml:space="preserve"> </w:t>
      </w:r>
      <w:proofErr w:type="spellStart"/>
      <w:r w:rsidRPr="00A87D42">
        <w:rPr>
          <w:rFonts w:ascii="Arial" w:hAnsi="Arial" w:cs="Arial"/>
          <w:color w:val="000000"/>
          <w:szCs w:val="22"/>
          <w:shd w:val="clear" w:color="auto" w:fill="FFFFFF"/>
        </w:rPr>
        <w:t>smluv</w:t>
      </w:r>
      <w:proofErr w:type="spellEnd"/>
      <w:r w:rsidRPr="00A87D42">
        <w:rPr>
          <w:rFonts w:ascii="Arial" w:hAnsi="Arial" w:cs="Arial"/>
          <w:color w:val="000000"/>
          <w:szCs w:val="22"/>
          <w:shd w:val="clear" w:color="auto" w:fill="FFFFFF"/>
        </w:rPr>
        <w:t xml:space="preserve">) </w:t>
      </w:r>
      <w:proofErr w:type="spellStart"/>
      <w:r w:rsidRPr="00A87D42">
        <w:rPr>
          <w:rFonts w:ascii="Arial" w:hAnsi="Arial" w:cs="Arial"/>
          <w:color w:val="000000"/>
          <w:szCs w:val="22"/>
          <w:shd w:val="clear" w:color="auto" w:fill="FFFFFF"/>
        </w:rPr>
        <w:t>zajistí</w:t>
      </w:r>
      <w:proofErr w:type="spellEnd"/>
      <w:r w:rsidRPr="00A87D42">
        <w:rPr>
          <w:rFonts w:ascii="Arial" w:hAnsi="Arial" w:cs="Arial"/>
          <w:color w:val="000000"/>
          <w:szCs w:val="22"/>
          <w:shd w:val="clear" w:color="auto" w:fill="FFFFFF"/>
        </w:rPr>
        <w:t xml:space="preserve"> partner. ND je </w:t>
      </w:r>
      <w:proofErr w:type="spellStart"/>
      <w:r w:rsidRPr="00A87D42">
        <w:rPr>
          <w:rFonts w:ascii="Arial" w:hAnsi="Arial" w:cs="Arial"/>
          <w:color w:val="000000"/>
          <w:szCs w:val="22"/>
          <w:shd w:val="clear" w:color="auto" w:fill="FFFFFF"/>
        </w:rPr>
        <w:t>povinen</w:t>
      </w:r>
      <w:proofErr w:type="spellEnd"/>
      <w:r w:rsidRPr="00A87D42">
        <w:rPr>
          <w:rFonts w:ascii="Arial" w:hAnsi="Arial" w:cs="Arial"/>
          <w:color w:val="000000"/>
          <w:szCs w:val="22"/>
          <w:shd w:val="clear" w:color="auto" w:fill="FFFFFF"/>
        </w:rPr>
        <w:t xml:space="preserve"> (</w:t>
      </w:r>
      <w:proofErr w:type="spellStart"/>
      <w:r w:rsidRPr="00A87D42">
        <w:rPr>
          <w:rFonts w:ascii="Arial" w:hAnsi="Arial" w:cs="Arial"/>
          <w:color w:val="000000"/>
          <w:szCs w:val="22"/>
          <w:shd w:val="clear" w:color="auto" w:fill="FFFFFF"/>
        </w:rPr>
        <w:t>povinno</w:t>
      </w:r>
      <w:proofErr w:type="spellEnd"/>
      <w:r w:rsidRPr="00A87D42">
        <w:rPr>
          <w:rFonts w:ascii="Arial" w:hAnsi="Arial" w:cs="Arial"/>
          <w:color w:val="000000"/>
          <w:szCs w:val="22"/>
          <w:shd w:val="clear" w:color="auto" w:fill="FFFFFF"/>
        </w:rPr>
        <w:t xml:space="preserve">) </w:t>
      </w:r>
      <w:proofErr w:type="spellStart"/>
      <w:r w:rsidRPr="00A87D42">
        <w:rPr>
          <w:rFonts w:ascii="Arial" w:hAnsi="Arial" w:cs="Arial"/>
          <w:color w:val="000000"/>
          <w:szCs w:val="22"/>
          <w:shd w:val="clear" w:color="auto" w:fill="FFFFFF"/>
        </w:rPr>
        <w:t>poskytnout</w:t>
      </w:r>
      <w:proofErr w:type="spellEnd"/>
      <w:r w:rsidRPr="00A87D42">
        <w:rPr>
          <w:rFonts w:ascii="Arial" w:hAnsi="Arial" w:cs="Arial"/>
          <w:color w:val="000000"/>
          <w:szCs w:val="22"/>
          <w:shd w:val="clear" w:color="auto" w:fill="FFFFFF"/>
        </w:rPr>
        <w:t xml:space="preserve"> </w:t>
      </w:r>
      <w:proofErr w:type="spellStart"/>
      <w:r w:rsidRPr="00A87D42">
        <w:rPr>
          <w:rFonts w:ascii="Arial" w:hAnsi="Arial" w:cs="Arial"/>
          <w:color w:val="000000"/>
          <w:szCs w:val="22"/>
          <w:shd w:val="clear" w:color="auto" w:fill="FFFFFF"/>
        </w:rPr>
        <w:t>partnerovi</w:t>
      </w:r>
      <w:proofErr w:type="spellEnd"/>
      <w:r w:rsidRPr="00A87D42">
        <w:rPr>
          <w:rFonts w:ascii="Arial" w:hAnsi="Arial" w:cs="Arial"/>
          <w:color w:val="000000"/>
          <w:szCs w:val="22"/>
          <w:shd w:val="clear" w:color="auto" w:fill="FFFFFF"/>
        </w:rPr>
        <w:t> </w:t>
      </w:r>
      <w:proofErr w:type="spellStart"/>
      <w:r w:rsidRPr="00A87D42">
        <w:rPr>
          <w:rFonts w:ascii="Arial" w:hAnsi="Arial" w:cs="Arial"/>
          <w:color w:val="000000"/>
          <w:szCs w:val="22"/>
          <w:shd w:val="clear" w:color="auto" w:fill="FFFFFF"/>
        </w:rPr>
        <w:t>potřebnou</w:t>
      </w:r>
      <w:proofErr w:type="spellEnd"/>
      <w:r w:rsidRPr="00A87D42">
        <w:rPr>
          <w:rFonts w:ascii="Arial" w:hAnsi="Arial" w:cs="Arial"/>
          <w:color w:val="000000"/>
          <w:szCs w:val="22"/>
          <w:shd w:val="clear" w:color="auto" w:fill="FFFFFF"/>
        </w:rPr>
        <w:t xml:space="preserve"> </w:t>
      </w:r>
      <w:proofErr w:type="spellStart"/>
      <w:r w:rsidRPr="00A87D42">
        <w:rPr>
          <w:rFonts w:ascii="Arial" w:hAnsi="Arial" w:cs="Arial"/>
          <w:color w:val="000000"/>
          <w:szCs w:val="22"/>
          <w:shd w:val="clear" w:color="auto" w:fill="FFFFFF"/>
        </w:rPr>
        <w:t>součinnost</w:t>
      </w:r>
      <w:proofErr w:type="spellEnd"/>
      <w:r w:rsidRPr="00A87D42">
        <w:rPr>
          <w:rFonts w:ascii="Arial" w:hAnsi="Arial" w:cs="Arial"/>
          <w:color w:val="000000"/>
          <w:szCs w:val="22"/>
          <w:shd w:val="clear" w:color="auto" w:fill="FFFFFF"/>
        </w:rPr>
        <w:t xml:space="preserve"> </w:t>
      </w:r>
      <w:proofErr w:type="spellStart"/>
      <w:r w:rsidRPr="00A87D42">
        <w:rPr>
          <w:rFonts w:ascii="Arial" w:hAnsi="Arial" w:cs="Arial"/>
          <w:color w:val="000000"/>
          <w:szCs w:val="22"/>
          <w:shd w:val="clear" w:color="auto" w:fill="FFFFFF"/>
        </w:rPr>
        <w:t>podle</w:t>
      </w:r>
      <w:proofErr w:type="spellEnd"/>
      <w:r w:rsidRPr="00A87D42">
        <w:rPr>
          <w:rFonts w:ascii="Arial" w:hAnsi="Arial" w:cs="Arial"/>
          <w:color w:val="000000"/>
          <w:szCs w:val="22"/>
          <w:shd w:val="clear" w:color="auto" w:fill="FFFFFF"/>
        </w:rPr>
        <w:t xml:space="preserve"> </w:t>
      </w:r>
      <w:proofErr w:type="spellStart"/>
      <w:r w:rsidRPr="00A87D42">
        <w:rPr>
          <w:rFonts w:ascii="Arial" w:hAnsi="Arial" w:cs="Arial"/>
          <w:color w:val="000000"/>
          <w:szCs w:val="22"/>
          <w:shd w:val="clear" w:color="auto" w:fill="FFFFFF"/>
        </w:rPr>
        <w:t>zákona</w:t>
      </w:r>
      <w:proofErr w:type="spellEnd"/>
      <w:r w:rsidRPr="00A87D42">
        <w:rPr>
          <w:rFonts w:ascii="Arial" w:hAnsi="Arial" w:cs="Arial"/>
          <w:color w:val="000000"/>
          <w:szCs w:val="22"/>
          <w:shd w:val="clear" w:color="auto" w:fill="FFFFFF"/>
        </w:rPr>
        <w:t xml:space="preserve"> č. 340/2015 Sb.</w:t>
      </w:r>
      <w:proofErr w:type="gramStart"/>
      <w:r w:rsidRPr="00A87D42">
        <w:rPr>
          <w:rFonts w:ascii="Arial" w:hAnsi="Arial" w:cs="Arial"/>
          <w:color w:val="000000"/>
          <w:szCs w:val="22"/>
          <w:shd w:val="clear" w:color="auto" w:fill="FFFFFF"/>
        </w:rPr>
        <w:t>,  o</w:t>
      </w:r>
      <w:proofErr w:type="gramEnd"/>
      <w:r w:rsidRPr="00A87D42">
        <w:rPr>
          <w:rFonts w:ascii="Arial" w:hAnsi="Arial" w:cs="Arial"/>
          <w:color w:val="000000"/>
          <w:szCs w:val="22"/>
          <w:shd w:val="clear" w:color="auto" w:fill="FFFFFF"/>
        </w:rPr>
        <w:t xml:space="preserve"> </w:t>
      </w:r>
      <w:proofErr w:type="spellStart"/>
      <w:r w:rsidRPr="00A87D42">
        <w:rPr>
          <w:rFonts w:ascii="Arial" w:hAnsi="Arial" w:cs="Arial"/>
          <w:color w:val="000000"/>
          <w:szCs w:val="22"/>
          <w:shd w:val="clear" w:color="auto" w:fill="FFFFFF"/>
        </w:rPr>
        <w:t>zvláštních</w:t>
      </w:r>
      <w:proofErr w:type="spellEnd"/>
      <w:r w:rsidR="00AB29BD">
        <w:rPr>
          <w:rFonts w:ascii="Arial" w:hAnsi="Arial" w:cs="Arial"/>
          <w:color w:val="000000"/>
          <w:szCs w:val="22"/>
          <w:shd w:val="clear" w:color="auto" w:fill="FFFFFF"/>
        </w:rPr>
        <w:t xml:space="preserve"> </w:t>
      </w:r>
      <w:proofErr w:type="spellStart"/>
      <w:r w:rsidR="00AB29BD">
        <w:rPr>
          <w:rFonts w:ascii="Arial" w:hAnsi="Arial" w:cs="Arial"/>
          <w:color w:val="000000"/>
          <w:szCs w:val="22"/>
          <w:shd w:val="clear" w:color="auto" w:fill="FFFFFF"/>
        </w:rPr>
        <w:t>podmínkách</w:t>
      </w:r>
      <w:proofErr w:type="spellEnd"/>
      <w:r w:rsidR="00AB29BD">
        <w:rPr>
          <w:rFonts w:ascii="Arial" w:hAnsi="Arial" w:cs="Arial"/>
          <w:color w:val="000000"/>
          <w:szCs w:val="22"/>
          <w:shd w:val="clear" w:color="auto" w:fill="FFFFFF"/>
        </w:rPr>
        <w:t xml:space="preserve"> </w:t>
      </w:r>
      <w:proofErr w:type="spellStart"/>
      <w:r w:rsidR="00AB29BD">
        <w:rPr>
          <w:rFonts w:ascii="Arial" w:hAnsi="Arial" w:cs="Arial"/>
          <w:color w:val="000000"/>
          <w:szCs w:val="22"/>
          <w:shd w:val="clear" w:color="auto" w:fill="FFFFFF"/>
        </w:rPr>
        <w:t>účinnosti</w:t>
      </w:r>
      <w:proofErr w:type="spellEnd"/>
      <w:r w:rsidR="00AB29BD">
        <w:rPr>
          <w:rFonts w:ascii="Arial" w:hAnsi="Arial" w:cs="Arial"/>
          <w:color w:val="000000"/>
          <w:szCs w:val="22"/>
          <w:shd w:val="clear" w:color="auto" w:fill="FFFFFF"/>
        </w:rPr>
        <w:t xml:space="preserve"> </w:t>
      </w:r>
      <w:proofErr w:type="spellStart"/>
      <w:r w:rsidR="00AB29BD">
        <w:rPr>
          <w:rFonts w:ascii="Arial" w:hAnsi="Arial" w:cs="Arial"/>
          <w:color w:val="000000"/>
          <w:szCs w:val="22"/>
          <w:shd w:val="clear" w:color="auto" w:fill="FFFFFF"/>
        </w:rPr>
        <w:t>některých</w:t>
      </w:r>
      <w:proofErr w:type="spellEnd"/>
      <w:r w:rsidR="00AB29BD">
        <w:rPr>
          <w:rFonts w:ascii="Arial" w:hAnsi="Arial" w:cs="Arial"/>
          <w:color w:val="000000"/>
          <w:szCs w:val="22"/>
          <w:shd w:val="clear" w:color="auto" w:fill="FFFFFF"/>
        </w:rPr>
        <w:t xml:space="preserve"> </w:t>
      </w:r>
      <w:proofErr w:type="spellStart"/>
      <w:r w:rsidRPr="00AB29BD">
        <w:rPr>
          <w:rFonts w:ascii="Arial" w:hAnsi="Arial" w:cs="Arial"/>
          <w:color w:val="000000"/>
          <w:szCs w:val="22"/>
          <w:shd w:val="clear" w:color="auto" w:fill="FFFFFF"/>
        </w:rPr>
        <w:t>smluv</w:t>
      </w:r>
      <w:proofErr w:type="spellEnd"/>
      <w:r w:rsidR="00AB29BD">
        <w:rPr>
          <w:rFonts w:ascii="Arial" w:hAnsi="Arial" w:cs="Arial"/>
          <w:color w:val="000000"/>
          <w:szCs w:val="22"/>
          <w:shd w:val="clear" w:color="auto" w:fill="FFFFFF"/>
        </w:rPr>
        <w:t xml:space="preserve">, </w:t>
      </w:r>
      <w:proofErr w:type="spellStart"/>
      <w:r>
        <w:rPr>
          <w:rFonts w:ascii="Arial" w:hAnsi="Arial" w:cs="Arial"/>
          <w:color w:val="000000"/>
          <w:szCs w:val="22"/>
          <w:shd w:val="clear" w:color="auto" w:fill="FFFFFF"/>
        </w:rPr>
        <w:t>uveřejňování</w:t>
      </w:r>
      <w:proofErr w:type="spellEnd"/>
      <w:r>
        <w:rPr>
          <w:rFonts w:ascii="Arial" w:hAnsi="Arial" w:cs="Arial"/>
          <w:color w:val="000000"/>
          <w:szCs w:val="22"/>
          <w:shd w:val="clear" w:color="auto" w:fill="FFFFFF"/>
        </w:rPr>
        <w:t xml:space="preserve"> </w:t>
      </w:r>
      <w:proofErr w:type="spellStart"/>
      <w:r w:rsidR="00AB29BD">
        <w:rPr>
          <w:rFonts w:ascii="Arial" w:hAnsi="Arial" w:cs="Arial"/>
          <w:color w:val="000000"/>
          <w:szCs w:val="22"/>
          <w:shd w:val="clear" w:color="auto" w:fill="FFFFFF"/>
        </w:rPr>
        <w:t>těchto</w:t>
      </w:r>
      <w:proofErr w:type="spellEnd"/>
      <w:r w:rsidR="00AB29BD">
        <w:rPr>
          <w:rFonts w:ascii="Arial" w:hAnsi="Arial" w:cs="Arial"/>
          <w:color w:val="000000"/>
          <w:szCs w:val="22"/>
          <w:shd w:val="clear" w:color="auto" w:fill="FFFFFF"/>
        </w:rPr>
        <w:t xml:space="preserve"> </w:t>
      </w:r>
      <w:proofErr w:type="spellStart"/>
      <w:r w:rsidRPr="00AB29BD">
        <w:rPr>
          <w:rFonts w:ascii="Arial" w:hAnsi="Arial" w:cs="Arial"/>
          <w:color w:val="000000"/>
          <w:szCs w:val="22"/>
          <w:shd w:val="clear" w:color="auto" w:fill="FFFFFF"/>
        </w:rPr>
        <w:t>smluv</w:t>
      </w:r>
      <w:proofErr w:type="spellEnd"/>
      <w:r w:rsidR="00AB29BD">
        <w:rPr>
          <w:rFonts w:ascii="Arial" w:hAnsi="Arial" w:cs="Arial"/>
          <w:color w:val="000000"/>
          <w:szCs w:val="22"/>
          <w:shd w:val="clear" w:color="auto" w:fill="FFFFFF"/>
        </w:rPr>
        <w:t xml:space="preserve"> </w:t>
      </w:r>
      <w:r>
        <w:rPr>
          <w:rFonts w:ascii="Arial" w:hAnsi="Arial" w:cs="Arial"/>
          <w:color w:val="000000"/>
          <w:szCs w:val="22"/>
          <w:shd w:val="clear" w:color="auto" w:fill="FFFFFF"/>
        </w:rPr>
        <w:t xml:space="preserve">a </w:t>
      </w:r>
      <w:r w:rsidRPr="00A87D42">
        <w:rPr>
          <w:rFonts w:ascii="Arial" w:hAnsi="Arial" w:cs="Arial"/>
          <w:color w:val="000000"/>
          <w:szCs w:val="22"/>
          <w:shd w:val="clear" w:color="auto" w:fill="FFFFFF"/>
        </w:rPr>
        <w:t>o </w:t>
      </w:r>
      <w:proofErr w:type="spellStart"/>
      <w:r w:rsidRPr="00AB29BD">
        <w:rPr>
          <w:rFonts w:ascii="Arial" w:hAnsi="Arial" w:cs="Arial"/>
          <w:color w:val="000000"/>
          <w:szCs w:val="22"/>
          <w:shd w:val="clear" w:color="auto" w:fill="FFFFFF"/>
        </w:rPr>
        <w:t>registru</w:t>
      </w:r>
      <w:proofErr w:type="spellEnd"/>
      <w:r w:rsidR="00AB29BD">
        <w:rPr>
          <w:rFonts w:ascii="Arial" w:hAnsi="Arial" w:cs="Arial"/>
          <w:color w:val="000000"/>
          <w:szCs w:val="22"/>
          <w:shd w:val="clear" w:color="auto" w:fill="FFFFFF"/>
        </w:rPr>
        <w:t xml:space="preserve"> </w:t>
      </w:r>
      <w:proofErr w:type="spellStart"/>
      <w:r w:rsidRPr="00AB29BD">
        <w:rPr>
          <w:rFonts w:ascii="Arial" w:hAnsi="Arial" w:cs="Arial"/>
          <w:color w:val="000000"/>
          <w:szCs w:val="22"/>
          <w:shd w:val="clear" w:color="auto" w:fill="FFFFFF"/>
        </w:rPr>
        <w:t>smluv</w:t>
      </w:r>
      <w:proofErr w:type="spellEnd"/>
      <w:r w:rsidR="00AB29BD">
        <w:rPr>
          <w:rFonts w:ascii="Arial" w:hAnsi="Arial" w:cs="Arial"/>
          <w:color w:val="000000"/>
          <w:szCs w:val="22"/>
          <w:shd w:val="clear" w:color="auto" w:fill="FFFFFF"/>
        </w:rPr>
        <w:t xml:space="preserve"> </w:t>
      </w:r>
      <w:r w:rsidRPr="00A87D42">
        <w:rPr>
          <w:rFonts w:ascii="Arial" w:hAnsi="Arial" w:cs="Arial"/>
          <w:color w:val="000000"/>
          <w:szCs w:val="22"/>
          <w:shd w:val="clear" w:color="auto" w:fill="FFFFFF"/>
        </w:rPr>
        <w:t>(</w:t>
      </w:r>
      <w:proofErr w:type="spellStart"/>
      <w:r w:rsidRPr="00AB29BD">
        <w:rPr>
          <w:rFonts w:ascii="Arial" w:hAnsi="Arial" w:cs="Arial"/>
          <w:color w:val="000000"/>
          <w:szCs w:val="22"/>
          <w:shd w:val="clear" w:color="auto" w:fill="FFFFFF"/>
        </w:rPr>
        <w:t>zákon</w:t>
      </w:r>
      <w:proofErr w:type="spellEnd"/>
      <w:r w:rsidR="00AB29BD">
        <w:rPr>
          <w:rFonts w:ascii="Arial" w:hAnsi="Arial" w:cs="Arial"/>
          <w:color w:val="000000"/>
          <w:szCs w:val="22"/>
          <w:shd w:val="clear" w:color="auto" w:fill="FFFFFF"/>
        </w:rPr>
        <w:t xml:space="preserve"> </w:t>
      </w:r>
      <w:r w:rsidRPr="00A87D42">
        <w:rPr>
          <w:rFonts w:ascii="Arial" w:hAnsi="Arial" w:cs="Arial"/>
          <w:color w:val="000000"/>
          <w:szCs w:val="22"/>
          <w:shd w:val="clear" w:color="auto" w:fill="FFFFFF"/>
        </w:rPr>
        <w:t>o </w:t>
      </w:r>
      <w:proofErr w:type="spellStart"/>
      <w:r w:rsidRPr="00AB29BD">
        <w:rPr>
          <w:rFonts w:ascii="Arial" w:hAnsi="Arial" w:cs="Arial"/>
          <w:color w:val="000000"/>
          <w:szCs w:val="22"/>
          <w:shd w:val="clear" w:color="auto" w:fill="FFFFFF"/>
        </w:rPr>
        <w:t>registru</w:t>
      </w:r>
      <w:proofErr w:type="spellEnd"/>
      <w:r w:rsidR="00AB29BD">
        <w:rPr>
          <w:rFonts w:ascii="Arial" w:hAnsi="Arial" w:cs="Arial"/>
          <w:color w:val="000000"/>
          <w:szCs w:val="22"/>
          <w:shd w:val="clear" w:color="auto" w:fill="FFFFFF"/>
        </w:rPr>
        <w:t xml:space="preserve"> </w:t>
      </w:r>
      <w:proofErr w:type="spellStart"/>
      <w:r w:rsidRPr="00AB29BD">
        <w:rPr>
          <w:rFonts w:ascii="Arial" w:hAnsi="Arial" w:cs="Arial"/>
          <w:color w:val="000000"/>
          <w:szCs w:val="22"/>
          <w:shd w:val="clear" w:color="auto" w:fill="FFFFFF"/>
        </w:rPr>
        <w:t>smluv</w:t>
      </w:r>
      <w:proofErr w:type="spellEnd"/>
      <w:r w:rsidRPr="00A87D42">
        <w:rPr>
          <w:rFonts w:ascii="Arial" w:hAnsi="Arial" w:cs="Arial"/>
          <w:color w:val="000000"/>
          <w:szCs w:val="22"/>
          <w:shd w:val="clear" w:color="auto" w:fill="FFFFFF"/>
        </w:rPr>
        <w:t xml:space="preserve">). ND je </w:t>
      </w:r>
      <w:proofErr w:type="spellStart"/>
      <w:proofErr w:type="gramStart"/>
      <w:r w:rsidRPr="00A87D42">
        <w:rPr>
          <w:rFonts w:ascii="Arial" w:hAnsi="Arial" w:cs="Arial"/>
          <w:color w:val="000000"/>
          <w:szCs w:val="22"/>
          <w:shd w:val="clear" w:color="auto" w:fill="FFFFFF"/>
        </w:rPr>
        <w:t>seznámen</w:t>
      </w:r>
      <w:proofErr w:type="spellEnd"/>
      <w:r w:rsidRPr="00A87D42">
        <w:rPr>
          <w:rFonts w:ascii="Arial" w:hAnsi="Arial" w:cs="Arial"/>
          <w:color w:val="000000"/>
          <w:szCs w:val="22"/>
          <w:shd w:val="clear" w:color="auto" w:fill="FFFFFF"/>
        </w:rPr>
        <w:t>(</w:t>
      </w:r>
      <w:proofErr w:type="gramEnd"/>
      <w:r w:rsidRPr="00A87D42">
        <w:rPr>
          <w:rFonts w:ascii="Arial" w:hAnsi="Arial" w:cs="Arial"/>
          <w:color w:val="000000"/>
          <w:szCs w:val="22"/>
          <w:shd w:val="clear" w:color="auto" w:fill="FFFFFF"/>
        </w:rPr>
        <w:t xml:space="preserve">o) se </w:t>
      </w:r>
      <w:proofErr w:type="spellStart"/>
      <w:r w:rsidRPr="00A87D42">
        <w:rPr>
          <w:rFonts w:ascii="Arial" w:hAnsi="Arial" w:cs="Arial"/>
          <w:color w:val="000000"/>
          <w:szCs w:val="22"/>
          <w:shd w:val="clear" w:color="auto" w:fill="FFFFFF"/>
        </w:rPr>
        <w:t>skutečností</w:t>
      </w:r>
      <w:proofErr w:type="spellEnd"/>
      <w:r w:rsidRPr="00A87D42">
        <w:rPr>
          <w:rFonts w:ascii="Arial" w:hAnsi="Arial" w:cs="Arial"/>
          <w:color w:val="000000"/>
          <w:szCs w:val="22"/>
          <w:shd w:val="clear" w:color="auto" w:fill="FFFFFF"/>
        </w:rPr>
        <w:t xml:space="preserve">, </w:t>
      </w:r>
      <w:proofErr w:type="spellStart"/>
      <w:r w:rsidRPr="00A87D42">
        <w:rPr>
          <w:rFonts w:ascii="Arial" w:hAnsi="Arial" w:cs="Arial"/>
          <w:color w:val="000000"/>
          <w:szCs w:val="22"/>
          <w:shd w:val="clear" w:color="auto" w:fill="FFFFFF"/>
        </w:rPr>
        <w:t>že</w:t>
      </w:r>
      <w:proofErr w:type="spellEnd"/>
      <w:r w:rsidRPr="00A87D42">
        <w:rPr>
          <w:rFonts w:ascii="Arial" w:hAnsi="Arial" w:cs="Arial"/>
          <w:color w:val="000000"/>
          <w:szCs w:val="22"/>
          <w:shd w:val="clear" w:color="auto" w:fill="FFFFFF"/>
        </w:rPr>
        <w:t xml:space="preserve"> </w:t>
      </w:r>
      <w:proofErr w:type="spellStart"/>
      <w:r w:rsidRPr="00A87D42">
        <w:rPr>
          <w:rFonts w:ascii="Arial" w:hAnsi="Arial" w:cs="Arial"/>
          <w:color w:val="000000"/>
          <w:szCs w:val="22"/>
          <w:shd w:val="clear" w:color="auto" w:fill="FFFFFF"/>
        </w:rPr>
        <w:t>poskytnutí</w:t>
      </w:r>
      <w:proofErr w:type="spellEnd"/>
      <w:r w:rsidRPr="00A87D42">
        <w:rPr>
          <w:rFonts w:ascii="Arial" w:hAnsi="Arial" w:cs="Arial"/>
          <w:color w:val="000000"/>
          <w:szCs w:val="22"/>
          <w:shd w:val="clear" w:color="auto" w:fill="FFFFFF"/>
        </w:rPr>
        <w:t xml:space="preserve"> </w:t>
      </w:r>
      <w:proofErr w:type="spellStart"/>
      <w:r w:rsidRPr="00A87D42">
        <w:rPr>
          <w:rFonts w:ascii="Arial" w:hAnsi="Arial" w:cs="Arial"/>
          <w:color w:val="000000"/>
          <w:szCs w:val="22"/>
          <w:shd w:val="clear" w:color="auto" w:fill="FFFFFF"/>
        </w:rPr>
        <w:t>těchto</w:t>
      </w:r>
      <w:proofErr w:type="spellEnd"/>
      <w:r w:rsidRPr="00A87D42">
        <w:rPr>
          <w:rFonts w:ascii="Arial" w:hAnsi="Arial" w:cs="Arial"/>
          <w:color w:val="000000"/>
          <w:szCs w:val="22"/>
          <w:shd w:val="clear" w:color="auto" w:fill="FFFFFF"/>
        </w:rPr>
        <w:t xml:space="preserve"> </w:t>
      </w:r>
      <w:proofErr w:type="spellStart"/>
      <w:r w:rsidRPr="00A87D42">
        <w:rPr>
          <w:rFonts w:ascii="Arial" w:hAnsi="Arial" w:cs="Arial"/>
          <w:color w:val="000000"/>
          <w:szCs w:val="22"/>
          <w:shd w:val="clear" w:color="auto" w:fill="FFFFFF"/>
        </w:rPr>
        <w:t>informací</w:t>
      </w:r>
      <w:proofErr w:type="spellEnd"/>
      <w:r w:rsidRPr="00A87D42">
        <w:rPr>
          <w:rFonts w:ascii="Arial" w:hAnsi="Arial" w:cs="Arial"/>
          <w:color w:val="000000"/>
          <w:szCs w:val="22"/>
          <w:shd w:val="clear" w:color="auto" w:fill="FFFFFF"/>
        </w:rPr>
        <w:t xml:space="preserve"> se </w:t>
      </w:r>
      <w:proofErr w:type="spellStart"/>
      <w:r w:rsidRPr="00A87D42">
        <w:rPr>
          <w:rFonts w:ascii="Arial" w:hAnsi="Arial" w:cs="Arial"/>
          <w:color w:val="000000"/>
          <w:szCs w:val="22"/>
          <w:shd w:val="clear" w:color="auto" w:fill="FFFFFF"/>
        </w:rPr>
        <w:t>dle</w:t>
      </w:r>
      <w:proofErr w:type="spellEnd"/>
      <w:r w:rsidRPr="00A87D42">
        <w:rPr>
          <w:rFonts w:ascii="Arial" w:hAnsi="Arial" w:cs="Arial"/>
          <w:color w:val="000000"/>
          <w:szCs w:val="22"/>
          <w:shd w:val="clear" w:color="auto" w:fill="FFFFFF"/>
        </w:rPr>
        <w:t xml:space="preserve"> </w:t>
      </w:r>
      <w:proofErr w:type="spellStart"/>
      <w:r w:rsidRPr="00A87D42">
        <w:rPr>
          <w:rFonts w:ascii="Arial" w:hAnsi="Arial" w:cs="Arial"/>
          <w:color w:val="000000"/>
          <w:szCs w:val="22"/>
          <w:shd w:val="clear" w:color="auto" w:fill="FFFFFF"/>
        </w:rPr>
        <w:t>citovaného</w:t>
      </w:r>
      <w:proofErr w:type="spellEnd"/>
      <w:r w:rsidRPr="00A87D42">
        <w:rPr>
          <w:rFonts w:ascii="Arial" w:hAnsi="Arial" w:cs="Arial"/>
          <w:color w:val="000000"/>
          <w:szCs w:val="22"/>
          <w:shd w:val="clear" w:color="auto" w:fill="FFFFFF"/>
        </w:rPr>
        <w:t xml:space="preserve"> </w:t>
      </w:r>
      <w:proofErr w:type="spellStart"/>
      <w:r w:rsidRPr="00A87D42">
        <w:rPr>
          <w:rFonts w:ascii="Arial" w:hAnsi="Arial" w:cs="Arial"/>
          <w:color w:val="000000"/>
          <w:szCs w:val="22"/>
          <w:shd w:val="clear" w:color="auto" w:fill="FFFFFF"/>
        </w:rPr>
        <w:t>zákona</w:t>
      </w:r>
      <w:proofErr w:type="spellEnd"/>
      <w:r w:rsidRPr="00A87D42">
        <w:rPr>
          <w:rFonts w:ascii="Arial" w:hAnsi="Arial" w:cs="Arial"/>
          <w:color w:val="000000"/>
          <w:szCs w:val="22"/>
          <w:shd w:val="clear" w:color="auto" w:fill="FFFFFF"/>
        </w:rPr>
        <w:t xml:space="preserve"> </w:t>
      </w:r>
      <w:proofErr w:type="spellStart"/>
      <w:r w:rsidRPr="00A87D42">
        <w:rPr>
          <w:rFonts w:ascii="Arial" w:hAnsi="Arial" w:cs="Arial"/>
          <w:color w:val="000000"/>
          <w:szCs w:val="22"/>
          <w:shd w:val="clear" w:color="auto" w:fill="FFFFFF"/>
        </w:rPr>
        <w:t>nepovažuje</w:t>
      </w:r>
      <w:proofErr w:type="spellEnd"/>
      <w:r w:rsidRPr="00A87D42">
        <w:rPr>
          <w:rFonts w:ascii="Arial" w:hAnsi="Arial" w:cs="Arial"/>
          <w:color w:val="000000"/>
          <w:szCs w:val="22"/>
          <w:shd w:val="clear" w:color="auto" w:fill="FFFFFF"/>
        </w:rPr>
        <w:t xml:space="preserve"> </w:t>
      </w:r>
      <w:proofErr w:type="spellStart"/>
      <w:r w:rsidRPr="00A87D42">
        <w:rPr>
          <w:rFonts w:ascii="Arial" w:hAnsi="Arial" w:cs="Arial"/>
          <w:color w:val="000000"/>
          <w:szCs w:val="22"/>
          <w:shd w:val="clear" w:color="auto" w:fill="FFFFFF"/>
        </w:rPr>
        <w:t>za</w:t>
      </w:r>
      <w:proofErr w:type="spellEnd"/>
      <w:r w:rsidRPr="00A87D42">
        <w:rPr>
          <w:rFonts w:ascii="Arial" w:hAnsi="Arial" w:cs="Arial"/>
          <w:color w:val="000000"/>
          <w:szCs w:val="22"/>
          <w:shd w:val="clear" w:color="auto" w:fill="FFFFFF"/>
        </w:rPr>
        <w:t xml:space="preserve"> </w:t>
      </w:r>
      <w:proofErr w:type="spellStart"/>
      <w:r w:rsidRPr="00A87D42">
        <w:rPr>
          <w:rFonts w:ascii="Arial" w:hAnsi="Arial" w:cs="Arial"/>
          <w:color w:val="000000"/>
          <w:szCs w:val="22"/>
          <w:shd w:val="clear" w:color="auto" w:fill="FFFFFF"/>
        </w:rPr>
        <w:t>porušení</w:t>
      </w:r>
      <w:proofErr w:type="spellEnd"/>
      <w:r w:rsidRPr="00A87D42">
        <w:rPr>
          <w:rFonts w:ascii="Arial" w:hAnsi="Arial" w:cs="Arial"/>
          <w:color w:val="000000"/>
          <w:szCs w:val="22"/>
          <w:shd w:val="clear" w:color="auto" w:fill="FFFFFF"/>
        </w:rPr>
        <w:t xml:space="preserve"> </w:t>
      </w:r>
      <w:proofErr w:type="spellStart"/>
      <w:r w:rsidRPr="00A87D42">
        <w:rPr>
          <w:rFonts w:ascii="Arial" w:hAnsi="Arial" w:cs="Arial"/>
          <w:color w:val="000000"/>
          <w:szCs w:val="22"/>
          <w:shd w:val="clear" w:color="auto" w:fill="FFFFFF"/>
        </w:rPr>
        <w:t>obchodního</w:t>
      </w:r>
      <w:proofErr w:type="spellEnd"/>
      <w:r w:rsidRPr="00A87D42">
        <w:rPr>
          <w:rFonts w:ascii="Arial" w:hAnsi="Arial" w:cs="Arial"/>
          <w:color w:val="000000"/>
          <w:szCs w:val="22"/>
          <w:shd w:val="clear" w:color="auto" w:fill="FFFFFF"/>
        </w:rPr>
        <w:t xml:space="preserve"> </w:t>
      </w:r>
      <w:proofErr w:type="spellStart"/>
      <w:r w:rsidRPr="00A87D42">
        <w:rPr>
          <w:rFonts w:ascii="Arial" w:hAnsi="Arial" w:cs="Arial"/>
          <w:color w:val="000000"/>
          <w:szCs w:val="22"/>
          <w:shd w:val="clear" w:color="auto" w:fill="FFFFFF"/>
        </w:rPr>
        <w:t>tajemství</w:t>
      </w:r>
      <w:proofErr w:type="spellEnd"/>
      <w:r w:rsidRPr="00A87D42">
        <w:rPr>
          <w:rFonts w:ascii="Arial" w:hAnsi="Arial" w:cs="Arial"/>
          <w:color w:val="000000"/>
          <w:szCs w:val="22"/>
          <w:shd w:val="clear" w:color="auto" w:fill="FFFFFF"/>
        </w:rPr>
        <w:t xml:space="preserve"> a s </w:t>
      </w:r>
      <w:proofErr w:type="spellStart"/>
      <w:r w:rsidRPr="00A87D42">
        <w:rPr>
          <w:rFonts w:ascii="Arial" w:hAnsi="Arial" w:cs="Arial"/>
          <w:color w:val="000000"/>
          <w:szCs w:val="22"/>
          <w:shd w:val="clear" w:color="auto" w:fill="FFFFFF"/>
        </w:rPr>
        <w:t>jejich</w:t>
      </w:r>
      <w:proofErr w:type="spellEnd"/>
      <w:r w:rsidRPr="00A87D42">
        <w:rPr>
          <w:rFonts w:ascii="Arial" w:hAnsi="Arial" w:cs="Arial"/>
          <w:color w:val="000000"/>
          <w:szCs w:val="22"/>
          <w:shd w:val="clear" w:color="auto" w:fill="FFFFFF"/>
        </w:rPr>
        <w:t xml:space="preserve"> </w:t>
      </w:r>
      <w:proofErr w:type="spellStart"/>
      <w:r w:rsidRPr="00A87D42">
        <w:rPr>
          <w:rFonts w:ascii="Arial" w:hAnsi="Arial" w:cs="Arial"/>
          <w:color w:val="000000"/>
          <w:szCs w:val="22"/>
          <w:shd w:val="clear" w:color="auto" w:fill="FFFFFF"/>
        </w:rPr>
        <w:t>zveřejněním</w:t>
      </w:r>
      <w:proofErr w:type="spellEnd"/>
      <w:r w:rsidRPr="00A87D42">
        <w:rPr>
          <w:rFonts w:ascii="Arial" w:hAnsi="Arial" w:cs="Arial"/>
          <w:color w:val="000000"/>
          <w:szCs w:val="22"/>
          <w:shd w:val="clear" w:color="auto" w:fill="FFFFFF"/>
        </w:rPr>
        <w:t xml:space="preserve"> </w:t>
      </w:r>
      <w:proofErr w:type="spellStart"/>
      <w:r w:rsidRPr="00A87D42">
        <w:rPr>
          <w:rFonts w:ascii="Arial" w:hAnsi="Arial" w:cs="Arial"/>
          <w:color w:val="000000"/>
          <w:szCs w:val="22"/>
          <w:shd w:val="clear" w:color="auto" w:fill="FFFFFF"/>
        </w:rPr>
        <w:t>tímto</w:t>
      </w:r>
      <w:proofErr w:type="spellEnd"/>
      <w:r w:rsidRPr="00A87D42">
        <w:rPr>
          <w:rFonts w:ascii="Arial" w:hAnsi="Arial" w:cs="Arial"/>
          <w:color w:val="000000"/>
          <w:szCs w:val="22"/>
          <w:shd w:val="clear" w:color="auto" w:fill="FFFFFF"/>
        </w:rPr>
        <w:t xml:space="preserve"> </w:t>
      </w:r>
      <w:proofErr w:type="spellStart"/>
      <w:r w:rsidRPr="00A87D42">
        <w:rPr>
          <w:rFonts w:ascii="Arial" w:hAnsi="Arial" w:cs="Arial"/>
          <w:color w:val="000000"/>
          <w:szCs w:val="22"/>
          <w:shd w:val="clear" w:color="auto" w:fill="FFFFFF"/>
        </w:rPr>
        <w:t>vyslovuje</w:t>
      </w:r>
      <w:proofErr w:type="spellEnd"/>
      <w:r w:rsidRPr="00A87D42">
        <w:rPr>
          <w:rFonts w:ascii="Arial" w:hAnsi="Arial" w:cs="Arial"/>
          <w:color w:val="000000"/>
          <w:szCs w:val="22"/>
          <w:shd w:val="clear" w:color="auto" w:fill="FFFFFF"/>
        </w:rPr>
        <w:t xml:space="preserve"> </w:t>
      </w:r>
      <w:proofErr w:type="spellStart"/>
      <w:r w:rsidRPr="00A87D42">
        <w:rPr>
          <w:rFonts w:ascii="Arial" w:hAnsi="Arial" w:cs="Arial"/>
          <w:color w:val="000000"/>
          <w:szCs w:val="22"/>
          <w:shd w:val="clear" w:color="auto" w:fill="FFFFFF"/>
        </w:rPr>
        <w:t>svůj</w:t>
      </w:r>
      <w:proofErr w:type="spellEnd"/>
      <w:r w:rsidRPr="00A87D42">
        <w:rPr>
          <w:rFonts w:ascii="Arial" w:hAnsi="Arial" w:cs="Arial"/>
          <w:color w:val="000000"/>
          <w:szCs w:val="22"/>
          <w:shd w:val="clear" w:color="auto" w:fill="FFFFFF"/>
        </w:rPr>
        <w:t xml:space="preserve"> </w:t>
      </w:r>
      <w:proofErr w:type="spellStart"/>
      <w:r w:rsidRPr="00A87D42">
        <w:rPr>
          <w:rFonts w:ascii="Arial" w:hAnsi="Arial" w:cs="Arial"/>
          <w:color w:val="000000"/>
          <w:szCs w:val="22"/>
          <w:shd w:val="clear" w:color="auto" w:fill="FFFFFF"/>
        </w:rPr>
        <w:t>souhlas</w:t>
      </w:r>
      <w:proofErr w:type="spellEnd"/>
      <w:r w:rsidRPr="00A87D42">
        <w:rPr>
          <w:rFonts w:ascii="Arial" w:hAnsi="Arial" w:cs="Arial"/>
          <w:color w:val="000000"/>
          <w:szCs w:val="22"/>
          <w:shd w:val="clear" w:color="auto" w:fill="FFFFFF"/>
        </w:rPr>
        <w:t>.</w:t>
      </w:r>
    </w:p>
    <w:p w:rsidR="0056106C" w:rsidRPr="0062668C" w:rsidRDefault="004540A8" w:rsidP="00DB1F6E">
      <w:pPr>
        <w:pStyle w:val="Nadpis2"/>
        <w:numPr>
          <w:ilvl w:val="1"/>
          <w:numId w:val="4"/>
        </w:numPr>
        <w:spacing w:before="0" w:after="120" w:line="276" w:lineRule="auto"/>
        <w:jc w:val="both"/>
        <w:rPr>
          <w:rFonts w:ascii="Arial" w:hAnsi="Arial" w:cs="Arial"/>
          <w:szCs w:val="22"/>
          <w:lang w:val="cs-CZ"/>
        </w:rPr>
      </w:pPr>
      <w:r w:rsidRPr="00DB1F6E">
        <w:rPr>
          <w:rFonts w:ascii="Arial" w:hAnsi="Arial" w:cs="Arial"/>
          <w:szCs w:val="22"/>
          <w:lang w:val="cs-CZ"/>
        </w:rPr>
        <w:t xml:space="preserve">Otázky touto </w:t>
      </w:r>
      <w:r w:rsidR="00E27B50">
        <w:rPr>
          <w:rFonts w:ascii="Arial" w:hAnsi="Arial" w:cs="Arial"/>
          <w:szCs w:val="22"/>
          <w:lang w:val="cs-CZ"/>
        </w:rPr>
        <w:t>S</w:t>
      </w:r>
      <w:r w:rsidRPr="00DB1F6E">
        <w:rPr>
          <w:rFonts w:ascii="Arial" w:hAnsi="Arial" w:cs="Arial"/>
          <w:szCs w:val="22"/>
          <w:lang w:val="cs-CZ"/>
        </w:rPr>
        <w:t>mlouvou výslovně neřešené se řídí ustanoveními</w:t>
      </w:r>
      <w:r w:rsidR="00D56394">
        <w:rPr>
          <w:rFonts w:ascii="Arial" w:hAnsi="Arial" w:cs="Arial"/>
          <w:szCs w:val="22"/>
          <w:lang w:val="cs-CZ"/>
        </w:rPr>
        <w:t xml:space="preserve"> </w:t>
      </w:r>
      <w:r w:rsidR="00DB1F6E" w:rsidRPr="00DB1F6E">
        <w:rPr>
          <w:rFonts w:ascii="Arial" w:hAnsi="Arial" w:cs="Arial"/>
          <w:szCs w:val="22"/>
          <w:lang w:val="cs-CZ"/>
        </w:rPr>
        <w:t xml:space="preserve">Občanského </w:t>
      </w:r>
      <w:r w:rsidR="00DB1F6E" w:rsidRPr="0062668C">
        <w:rPr>
          <w:rFonts w:ascii="Arial" w:hAnsi="Arial" w:cs="Arial"/>
          <w:szCs w:val="22"/>
          <w:lang w:val="cs-CZ"/>
        </w:rPr>
        <w:t>zákoníku.</w:t>
      </w:r>
    </w:p>
    <w:bookmarkEnd w:id="2"/>
    <w:p w:rsidR="00CE0655" w:rsidRPr="0062668C" w:rsidRDefault="00CE0655" w:rsidP="00DB1F6E">
      <w:pPr>
        <w:pStyle w:val="Normlnodsazen"/>
        <w:widowControl w:val="0"/>
        <w:spacing w:after="120" w:line="276" w:lineRule="auto"/>
        <w:ind w:left="0"/>
        <w:jc w:val="both"/>
        <w:rPr>
          <w:rFonts w:ascii="Arial" w:hAnsi="Arial" w:cs="Arial"/>
          <w:szCs w:val="22"/>
          <w:u w:val="single"/>
          <w:lang w:val="cs-CZ"/>
        </w:rPr>
      </w:pPr>
      <w:r w:rsidRPr="0062668C">
        <w:rPr>
          <w:rFonts w:ascii="Arial" w:hAnsi="Arial" w:cs="Arial"/>
          <w:szCs w:val="22"/>
          <w:u w:val="single"/>
          <w:lang w:val="cs-CZ"/>
        </w:rPr>
        <w:t>Přílohy:</w:t>
      </w:r>
    </w:p>
    <w:p w:rsidR="00D56394" w:rsidRPr="0062668C" w:rsidRDefault="00D56394" w:rsidP="00DB1F6E">
      <w:pPr>
        <w:pStyle w:val="Normlnodsazen"/>
        <w:widowControl w:val="0"/>
        <w:numPr>
          <w:ilvl w:val="0"/>
          <w:numId w:val="3"/>
        </w:numPr>
        <w:spacing w:after="120" w:line="276" w:lineRule="auto"/>
        <w:ind w:left="714" w:hanging="357"/>
        <w:jc w:val="both"/>
        <w:rPr>
          <w:rFonts w:ascii="Arial" w:hAnsi="Arial" w:cs="Arial"/>
          <w:szCs w:val="22"/>
          <w:lang w:val="cs-CZ"/>
        </w:rPr>
      </w:pPr>
      <w:bookmarkStart w:id="3" w:name="_Ref381103876"/>
      <w:r w:rsidRPr="0062668C">
        <w:rPr>
          <w:rFonts w:ascii="Arial" w:hAnsi="Arial" w:cs="Arial"/>
          <w:szCs w:val="22"/>
          <w:lang w:val="cs-CZ"/>
        </w:rPr>
        <w:t>Seznam účinkujících studentů Partnera</w:t>
      </w:r>
      <w:r w:rsidR="00CE0655" w:rsidRPr="0062668C">
        <w:rPr>
          <w:rFonts w:ascii="Arial" w:hAnsi="Arial" w:cs="Arial"/>
          <w:szCs w:val="22"/>
          <w:lang w:val="cs-CZ"/>
        </w:rPr>
        <w:t> </w:t>
      </w:r>
      <w:bookmarkEnd w:id="3"/>
    </w:p>
    <w:p w:rsidR="00CE0655" w:rsidRPr="0062668C" w:rsidRDefault="006A06CF" w:rsidP="00DB1F6E">
      <w:pPr>
        <w:pStyle w:val="Normlnodsazen"/>
        <w:widowControl w:val="0"/>
        <w:numPr>
          <w:ilvl w:val="0"/>
          <w:numId w:val="3"/>
        </w:numPr>
        <w:spacing w:after="120" w:line="276" w:lineRule="auto"/>
        <w:ind w:left="714" w:hanging="357"/>
        <w:jc w:val="both"/>
        <w:rPr>
          <w:rFonts w:ascii="Arial" w:hAnsi="Arial" w:cs="Arial"/>
          <w:szCs w:val="22"/>
          <w:lang w:val="cs-CZ"/>
        </w:rPr>
      </w:pPr>
      <w:r w:rsidRPr="0062668C">
        <w:rPr>
          <w:rFonts w:ascii="Arial" w:hAnsi="Arial" w:cs="Arial"/>
          <w:szCs w:val="22"/>
          <w:lang w:val="cs-CZ"/>
        </w:rPr>
        <w:t>Harmonogram</w:t>
      </w:r>
    </w:p>
    <w:p w:rsidR="00EA11C5" w:rsidRPr="00EA11C5" w:rsidRDefault="00EA11C5" w:rsidP="00EA11C5">
      <w:pPr>
        <w:pStyle w:val="Normlnodsazen"/>
        <w:widowControl w:val="0"/>
        <w:numPr>
          <w:ilvl w:val="0"/>
          <w:numId w:val="3"/>
        </w:numPr>
        <w:spacing w:after="120" w:line="276" w:lineRule="auto"/>
        <w:ind w:left="714" w:hanging="357"/>
        <w:jc w:val="both"/>
        <w:rPr>
          <w:rFonts w:ascii="Arial" w:hAnsi="Arial" w:cs="Arial"/>
          <w:szCs w:val="22"/>
          <w:lang w:val="cs-CZ"/>
        </w:rPr>
      </w:pPr>
      <w:r>
        <w:rPr>
          <w:rFonts w:ascii="Arial" w:hAnsi="Arial" w:cs="Arial"/>
          <w:szCs w:val="22"/>
          <w:lang w:val="cs-CZ"/>
        </w:rPr>
        <w:t>Program Koncertu</w:t>
      </w:r>
      <w:r w:rsidR="006A06CF" w:rsidRPr="00EA11C5">
        <w:rPr>
          <w:rFonts w:ascii="Arial" w:hAnsi="Arial" w:cs="Arial"/>
          <w:szCs w:val="22"/>
          <w:lang w:val="cs-CZ"/>
        </w:rPr>
        <w:t xml:space="preserve"> </w:t>
      </w:r>
    </w:p>
    <w:p w:rsidR="00CE0655" w:rsidRDefault="006A06CF" w:rsidP="00DB1F6E">
      <w:pPr>
        <w:pStyle w:val="Normlnodsazen"/>
        <w:widowControl w:val="0"/>
        <w:numPr>
          <w:ilvl w:val="0"/>
          <w:numId w:val="3"/>
        </w:numPr>
        <w:spacing w:after="120" w:line="276" w:lineRule="auto"/>
        <w:ind w:left="714" w:hanging="357"/>
        <w:jc w:val="both"/>
        <w:rPr>
          <w:rFonts w:ascii="Arial" w:hAnsi="Arial" w:cs="Arial"/>
          <w:szCs w:val="22"/>
          <w:lang w:val="cs-CZ"/>
        </w:rPr>
      </w:pPr>
      <w:r w:rsidRPr="00DB1F6E">
        <w:rPr>
          <w:rFonts w:ascii="Arial" w:hAnsi="Arial" w:cs="Arial"/>
          <w:szCs w:val="22"/>
          <w:lang w:val="cs-CZ"/>
        </w:rPr>
        <w:t>Vstupní instruktáž o požární ochraně a bezpečnosti práce v</w:t>
      </w:r>
      <w:r w:rsidR="00EA11C5">
        <w:rPr>
          <w:rFonts w:ascii="Arial" w:hAnsi="Arial" w:cs="Arial"/>
          <w:szCs w:val="22"/>
          <w:lang w:val="cs-CZ"/>
        </w:rPr>
        <w:t> </w:t>
      </w:r>
      <w:r w:rsidRPr="00DB1F6E">
        <w:rPr>
          <w:rFonts w:ascii="Arial" w:hAnsi="Arial" w:cs="Arial"/>
          <w:szCs w:val="22"/>
          <w:lang w:val="cs-CZ"/>
        </w:rPr>
        <w:t>ND</w:t>
      </w:r>
    </w:p>
    <w:p w:rsidR="00CE0655" w:rsidRPr="00DB1F6E" w:rsidRDefault="00CE0655" w:rsidP="00DB1F6E">
      <w:pPr>
        <w:pStyle w:val="Normlnodsazen"/>
        <w:widowControl w:val="0"/>
        <w:spacing w:after="0" w:line="276" w:lineRule="auto"/>
        <w:ind w:left="720"/>
        <w:jc w:val="both"/>
        <w:rPr>
          <w:rFonts w:ascii="Arial" w:hAnsi="Arial" w:cs="Arial"/>
          <w:szCs w:val="22"/>
          <w:lang w:val="cs-CZ"/>
        </w:rPr>
      </w:pPr>
    </w:p>
    <w:p w:rsidR="00DB1F6E" w:rsidRPr="00DB1F6E" w:rsidRDefault="00DB1F6E" w:rsidP="00DB1F6E">
      <w:pPr>
        <w:spacing w:line="276" w:lineRule="auto"/>
        <w:rPr>
          <w:rFonts w:ascii="Arial" w:hAnsi="Arial" w:cs="Arial"/>
          <w:szCs w:val="22"/>
          <w:lang w:val="cs-CZ"/>
        </w:rPr>
      </w:pPr>
      <w:r w:rsidRPr="00DB1F6E">
        <w:rPr>
          <w:rFonts w:ascii="Arial" w:hAnsi="Arial" w:cs="Arial"/>
          <w:szCs w:val="22"/>
          <w:lang w:val="cs-CZ"/>
        </w:rPr>
        <w:t xml:space="preserve">V Praze, dne </w:t>
      </w:r>
      <w:r w:rsidR="00070F62">
        <w:rPr>
          <w:rFonts w:ascii="Arial" w:hAnsi="Arial" w:cs="Arial"/>
          <w:szCs w:val="22"/>
          <w:lang w:val="cs-CZ"/>
        </w:rPr>
        <w:t>24. 01. 2022</w:t>
      </w:r>
      <w:r w:rsidR="00070F62">
        <w:rPr>
          <w:rFonts w:ascii="Arial" w:hAnsi="Arial" w:cs="Arial"/>
          <w:szCs w:val="22"/>
          <w:lang w:val="cs-CZ"/>
        </w:rPr>
        <w:tab/>
      </w:r>
      <w:r w:rsidR="00070F62">
        <w:rPr>
          <w:rFonts w:ascii="Arial" w:hAnsi="Arial" w:cs="Arial"/>
          <w:szCs w:val="22"/>
          <w:lang w:val="cs-CZ"/>
        </w:rPr>
        <w:tab/>
      </w:r>
      <w:r w:rsidR="00070F62">
        <w:rPr>
          <w:rFonts w:ascii="Arial" w:hAnsi="Arial" w:cs="Arial"/>
          <w:szCs w:val="22"/>
          <w:lang w:val="cs-CZ"/>
        </w:rPr>
        <w:tab/>
      </w:r>
      <w:r w:rsidRPr="00DB1F6E">
        <w:rPr>
          <w:rFonts w:ascii="Arial" w:hAnsi="Arial" w:cs="Arial"/>
          <w:szCs w:val="22"/>
          <w:lang w:val="cs-CZ"/>
        </w:rPr>
        <w:t xml:space="preserve">V Praze, dne </w:t>
      </w:r>
      <w:r w:rsidR="00070F62">
        <w:rPr>
          <w:rFonts w:ascii="Arial" w:hAnsi="Arial" w:cs="Arial"/>
          <w:szCs w:val="22"/>
          <w:lang w:val="cs-CZ"/>
        </w:rPr>
        <w:t>21. 01. 2022</w:t>
      </w:r>
    </w:p>
    <w:p w:rsidR="00DB1F6E" w:rsidRPr="00DB1F6E" w:rsidRDefault="00DB1F6E" w:rsidP="00DB1F6E">
      <w:pPr>
        <w:spacing w:line="276" w:lineRule="auto"/>
        <w:rPr>
          <w:rFonts w:ascii="Arial" w:hAnsi="Arial" w:cs="Arial"/>
          <w:szCs w:val="22"/>
          <w:lang w:val="cs-CZ"/>
        </w:rPr>
      </w:pPr>
      <w:r w:rsidRPr="00DB1F6E">
        <w:rPr>
          <w:rFonts w:ascii="Arial" w:hAnsi="Arial" w:cs="Arial"/>
          <w:szCs w:val="22"/>
          <w:lang w:val="cs-CZ"/>
        </w:rPr>
        <w:t xml:space="preserve">      </w:t>
      </w:r>
    </w:p>
    <w:p w:rsidR="00DB1F6E" w:rsidRPr="00DB1F6E" w:rsidRDefault="00DB1F6E" w:rsidP="00DB1F6E">
      <w:pPr>
        <w:spacing w:line="276" w:lineRule="auto"/>
        <w:rPr>
          <w:rFonts w:ascii="Arial" w:hAnsi="Arial" w:cs="Arial"/>
          <w:szCs w:val="22"/>
          <w:lang w:val="cs-CZ"/>
        </w:rPr>
      </w:pPr>
    </w:p>
    <w:p w:rsidR="00DB1F6E" w:rsidRPr="00DB1F6E" w:rsidRDefault="00DB1F6E" w:rsidP="00DB1F6E">
      <w:pPr>
        <w:spacing w:line="276" w:lineRule="auto"/>
        <w:rPr>
          <w:rFonts w:ascii="Arial" w:hAnsi="Arial" w:cs="Arial"/>
          <w:szCs w:val="22"/>
          <w:lang w:val="cs-CZ"/>
        </w:rPr>
      </w:pPr>
    </w:p>
    <w:p w:rsidR="00DB1F6E" w:rsidRPr="00DB1F6E" w:rsidRDefault="00DB1F6E" w:rsidP="00DB1F6E">
      <w:pPr>
        <w:spacing w:line="276" w:lineRule="auto"/>
        <w:rPr>
          <w:rFonts w:ascii="Arial" w:hAnsi="Arial" w:cs="Arial"/>
          <w:szCs w:val="22"/>
          <w:lang w:val="cs-CZ"/>
        </w:rPr>
      </w:pPr>
      <w:r w:rsidRPr="00DB1F6E">
        <w:rPr>
          <w:rFonts w:ascii="Arial" w:hAnsi="Arial" w:cs="Arial"/>
          <w:szCs w:val="22"/>
          <w:lang w:val="cs-CZ"/>
        </w:rPr>
        <w:t>...........................................</w:t>
      </w:r>
      <w:r w:rsidRPr="00DB1F6E">
        <w:rPr>
          <w:rFonts w:ascii="Arial" w:hAnsi="Arial" w:cs="Arial"/>
          <w:szCs w:val="22"/>
          <w:lang w:val="cs-CZ"/>
        </w:rPr>
        <w:tab/>
        <w:t xml:space="preserve">               </w:t>
      </w:r>
      <w:r w:rsidRPr="00DB1F6E">
        <w:rPr>
          <w:rFonts w:ascii="Arial" w:hAnsi="Arial" w:cs="Arial"/>
          <w:szCs w:val="22"/>
          <w:lang w:val="cs-CZ"/>
        </w:rPr>
        <w:tab/>
        <w:t>..................................................</w:t>
      </w:r>
    </w:p>
    <w:p w:rsidR="00DB1F6E" w:rsidRPr="00DB1F6E" w:rsidRDefault="00DB1F6E" w:rsidP="00DB1F6E">
      <w:pPr>
        <w:spacing w:line="276" w:lineRule="auto"/>
        <w:rPr>
          <w:rFonts w:ascii="Arial" w:hAnsi="Arial" w:cs="Arial"/>
          <w:szCs w:val="22"/>
          <w:lang w:val="cs-CZ"/>
        </w:rPr>
      </w:pPr>
      <w:r w:rsidRPr="00DB1F6E">
        <w:rPr>
          <w:rFonts w:ascii="Arial" w:hAnsi="Arial" w:cs="Arial"/>
          <w:szCs w:val="22"/>
          <w:lang w:val="cs-CZ"/>
        </w:rPr>
        <w:t>za Pražskou konzervatoř</w:t>
      </w:r>
      <w:r w:rsidRPr="00DB1F6E">
        <w:rPr>
          <w:rFonts w:ascii="Arial" w:hAnsi="Arial" w:cs="Arial"/>
          <w:szCs w:val="22"/>
          <w:lang w:val="cs-CZ"/>
        </w:rPr>
        <w:tab/>
      </w:r>
      <w:r w:rsidRPr="00DB1F6E">
        <w:rPr>
          <w:rFonts w:ascii="Arial" w:hAnsi="Arial" w:cs="Arial"/>
          <w:szCs w:val="22"/>
          <w:lang w:val="cs-CZ"/>
        </w:rPr>
        <w:tab/>
      </w:r>
      <w:r w:rsidRPr="00DB1F6E">
        <w:rPr>
          <w:rFonts w:ascii="Arial" w:hAnsi="Arial" w:cs="Arial"/>
          <w:szCs w:val="22"/>
          <w:lang w:val="cs-CZ"/>
        </w:rPr>
        <w:tab/>
      </w:r>
      <w:r w:rsidR="00166D98">
        <w:rPr>
          <w:rFonts w:ascii="Arial" w:hAnsi="Arial" w:cs="Arial"/>
          <w:szCs w:val="22"/>
          <w:lang w:val="cs-CZ"/>
        </w:rPr>
        <w:t>za</w:t>
      </w:r>
      <w:r w:rsidRPr="00DB1F6E">
        <w:rPr>
          <w:rFonts w:ascii="Arial" w:hAnsi="Arial" w:cs="Arial"/>
          <w:szCs w:val="22"/>
          <w:lang w:val="cs-CZ"/>
        </w:rPr>
        <w:t xml:space="preserve"> Národní divadlo</w:t>
      </w:r>
    </w:p>
    <w:p w:rsidR="00DB1F6E" w:rsidRDefault="001E0F66" w:rsidP="00DB1F6E">
      <w:pPr>
        <w:spacing w:line="276" w:lineRule="auto"/>
        <w:rPr>
          <w:rFonts w:ascii="Arial" w:hAnsi="Arial" w:cs="Arial"/>
          <w:szCs w:val="22"/>
          <w:lang w:val="cs-CZ"/>
        </w:rPr>
      </w:pPr>
      <w:proofErr w:type="spellStart"/>
      <w:r>
        <w:rPr>
          <w:rFonts w:ascii="Arial" w:hAnsi="Arial" w:cs="Arial"/>
          <w:szCs w:val="22"/>
          <w:lang w:val="cs-CZ"/>
        </w:rPr>
        <w:t>xxxxxxxxxxxxxxxxx</w:t>
      </w:r>
      <w:proofErr w:type="spellEnd"/>
      <w:r w:rsidR="00081AC9">
        <w:rPr>
          <w:rFonts w:ascii="Arial" w:hAnsi="Arial" w:cs="Arial"/>
          <w:szCs w:val="22"/>
          <w:lang w:val="cs-CZ"/>
        </w:rPr>
        <w:t>.</w:t>
      </w:r>
      <w:r w:rsidR="00DB1F6E" w:rsidRPr="00DB1F6E">
        <w:rPr>
          <w:rFonts w:ascii="Arial" w:hAnsi="Arial" w:cs="Arial"/>
          <w:szCs w:val="22"/>
          <w:lang w:val="cs-CZ"/>
        </w:rPr>
        <w:tab/>
      </w:r>
      <w:r w:rsidR="00DB1F6E" w:rsidRPr="00DB1F6E">
        <w:rPr>
          <w:rFonts w:ascii="Arial" w:hAnsi="Arial" w:cs="Arial"/>
          <w:szCs w:val="22"/>
          <w:lang w:val="cs-CZ"/>
        </w:rPr>
        <w:tab/>
      </w:r>
      <w:r w:rsidR="00DB1F6E" w:rsidRPr="00DB1F6E">
        <w:rPr>
          <w:rFonts w:ascii="Arial" w:hAnsi="Arial" w:cs="Arial"/>
          <w:szCs w:val="22"/>
          <w:lang w:val="cs-CZ"/>
        </w:rPr>
        <w:tab/>
        <w:t xml:space="preserve">        </w:t>
      </w:r>
      <w:r w:rsidR="00DB1F6E" w:rsidRPr="00DB1F6E">
        <w:rPr>
          <w:rFonts w:ascii="Arial" w:hAnsi="Arial" w:cs="Arial"/>
          <w:szCs w:val="22"/>
          <w:lang w:val="cs-CZ"/>
        </w:rPr>
        <w:tab/>
      </w:r>
      <w:proofErr w:type="spellStart"/>
      <w:r>
        <w:rPr>
          <w:rFonts w:ascii="Arial" w:hAnsi="Arial" w:cs="Arial"/>
          <w:szCs w:val="22"/>
          <w:lang w:val="cs-CZ"/>
        </w:rPr>
        <w:t>xxxxxxxxxxxxx</w:t>
      </w:r>
      <w:proofErr w:type="spellEnd"/>
      <w:r w:rsidR="00DB1F6E" w:rsidRPr="00DB1F6E">
        <w:rPr>
          <w:rFonts w:ascii="Arial" w:hAnsi="Arial" w:cs="Arial"/>
          <w:szCs w:val="22"/>
          <w:lang w:val="cs-CZ"/>
        </w:rPr>
        <w:t xml:space="preserve">, umělecký ředitel Opery </w:t>
      </w:r>
    </w:p>
    <w:p w:rsidR="00166D98" w:rsidRPr="00DB1F6E" w:rsidRDefault="00081AC9" w:rsidP="00DB1F6E">
      <w:pPr>
        <w:spacing w:line="276" w:lineRule="auto"/>
        <w:rPr>
          <w:rFonts w:ascii="Arial" w:hAnsi="Arial" w:cs="Arial"/>
          <w:szCs w:val="22"/>
          <w:lang w:val="cs-CZ"/>
        </w:rPr>
      </w:pPr>
      <w:r>
        <w:rPr>
          <w:rFonts w:ascii="Arial" w:hAnsi="Arial" w:cs="Arial"/>
          <w:szCs w:val="22"/>
          <w:lang w:val="cs-CZ"/>
        </w:rPr>
        <w:t>ředitel</w:t>
      </w:r>
      <w:r w:rsidR="00166D98">
        <w:rPr>
          <w:rFonts w:ascii="Arial" w:hAnsi="Arial" w:cs="Arial"/>
          <w:szCs w:val="22"/>
          <w:lang w:val="cs-CZ"/>
        </w:rPr>
        <w:tab/>
      </w:r>
      <w:r w:rsidR="00166D98">
        <w:rPr>
          <w:rFonts w:ascii="Arial" w:hAnsi="Arial" w:cs="Arial"/>
          <w:szCs w:val="22"/>
          <w:lang w:val="cs-CZ"/>
        </w:rPr>
        <w:tab/>
      </w:r>
      <w:r w:rsidR="00166D98">
        <w:rPr>
          <w:rFonts w:ascii="Arial" w:hAnsi="Arial" w:cs="Arial"/>
          <w:szCs w:val="22"/>
          <w:lang w:val="cs-CZ"/>
        </w:rPr>
        <w:tab/>
      </w:r>
      <w:r w:rsidR="00166D98">
        <w:rPr>
          <w:rFonts w:ascii="Arial" w:hAnsi="Arial" w:cs="Arial"/>
          <w:szCs w:val="22"/>
          <w:lang w:val="cs-CZ"/>
        </w:rPr>
        <w:tab/>
      </w:r>
      <w:r w:rsidR="00166D98">
        <w:rPr>
          <w:rFonts w:ascii="Arial" w:hAnsi="Arial" w:cs="Arial"/>
          <w:szCs w:val="22"/>
          <w:lang w:val="cs-CZ"/>
        </w:rPr>
        <w:tab/>
      </w:r>
      <w:r w:rsidR="00166D98">
        <w:rPr>
          <w:rFonts w:ascii="Arial" w:hAnsi="Arial" w:cs="Arial"/>
          <w:szCs w:val="22"/>
          <w:lang w:val="cs-CZ"/>
        </w:rPr>
        <w:tab/>
      </w:r>
      <w:r w:rsidR="00166D98">
        <w:rPr>
          <w:rFonts w:ascii="Arial" w:hAnsi="Arial" w:cs="Arial"/>
          <w:szCs w:val="22"/>
          <w:lang w:val="cs-CZ"/>
        </w:rPr>
        <w:tab/>
        <w:t>Národního divadla a Státní opery</w:t>
      </w:r>
    </w:p>
    <w:p w:rsidR="00CE0655" w:rsidRDefault="00CE0655" w:rsidP="00DB1F6E">
      <w:pPr>
        <w:widowControl w:val="0"/>
        <w:spacing w:line="276" w:lineRule="auto"/>
        <w:rPr>
          <w:rFonts w:ascii="Arial" w:hAnsi="Arial" w:cs="Arial"/>
          <w:szCs w:val="22"/>
          <w:lang w:val="cs-CZ"/>
        </w:rPr>
      </w:pPr>
    </w:p>
    <w:p w:rsidR="00081AC9" w:rsidRDefault="00081AC9" w:rsidP="00DB1F6E">
      <w:pPr>
        <w:widowControl w:val="0"/>
        <w:spacing w:line="276" w:lineRule="auto"/>
        <w:rPr>
          <w:rFonts w:ascii="Arial" w:hAnsi="Arial" w:cs="Arial"/>
          <w:szCs w:val="22"/>
          <w:lang w:val="cs-CZ"/>
        </w:rPr>
      </w:pPr>
    </w:p>
    <w:p w:rsidR="00081AC9" w:rsidRDefault="00081AC9" w:rsidP="00DB1F6E">
      <w:pPr>
        <w:widowControl w:val="0"/>
        <w:spacing w:line="276" w:lineRule="auto"/>
        <w:rPr>
          <w:rFonts w:ascii="Arial" w:hAnsi="Arial" w:cs="Arial"/>
          <w:szCs w:val="22"/>
          <w:lang w:val="cs-CZ"/>
        </w:rPr>
      </w:pPr>
    </w:p>
    <w:p w:rsidR="00081AC9" w:rsidRDefault="00081AC9" w:rsidP="00DB1F6E">
      <w:pPr>
        <w:widowControl w:val="0"/>
        <w:spacing w:line="276" w:lineRule="auto"/>
        <w:rPr>
          <w:rFonts w:ascii="Arial" w:hAnsi="Arial" w:cs="Arial"/>
          <w:szCs w:val="22"/>
          <w:lang w:val="cs-CZ"/>
        </w:rPr>
      </w:pPr>
    </w:p>
    <w:p w:rsidR="00081AC9" w:rsidRDefault="00081AC9" w:rsidP="00DB1F6E">
      <w:pPr>
        <w:widowControl w:val="0"/>
        <w:spacing w:line="276" w:lineRule="auto"/>
        <w:rPr>
          <w:rFonts w:ascii="Arial" w:hAnsi="Arial" w:cs="Arial"/>
          <w:szCs w:val="22"/>
          <w:lang w:val="cs-CZ"/>
        </w:rPr>
      </w:pPr>
    </w:p>
    <w:p w:rsidR="00081AC9" w:rsidRDefault="00081AC9" w:rsidP="00DB1F6E">
      <w:pPr>
        <w:widowControl w:val="0"/>
        <w:spacing w:line="276" w:lineRule="auto"/>
        <w:rPr>
          <w:rFonts w:ascii="Arial" w:hAnsi="Arial" w:cs="Arial"/>
          <w:szCs w:val="22"/>
          <w:lang w:val="cs-CZ"/>
        </w:rPr>
      </w:pPr>
      <w:r>
        <w:rPr>
          <w:rFonts w:ascii="Arial" w:hAnsi="Arial" w:cs="Arial"/>
          <w:szCs w:val="22"/>
          <w:lang w:val="cs-CZ"/>
        </w:rPr>
        <w:br w:type="page"/>
      </w:r>
    </w:p>
    <w:p w:rsidR="00081AC9" w:rsidRPr="00652213" w:rsidRDefault="00081AC9" w:rsidP="00DB1F6E">
      <w:pPr>
        <w:widowControl w:val="0"/>
        <w:spacing w:line="276" w:lineRule="auto"/>
        <w:rPr>
          <w:rFonts w:ascii="Arial" w:hAnsi="Arial" w:cs="Arial"/>
          <w:b/>
          <w:szCs w:val="22"/>
          <w:lang w:val="cs-CZ"/>
        </w:rPr>
      </w:pPr>
      <w:r w:rsidRPr="00652213">
        <w:rPr>
          <w:rFonts w:ascii="Arial" w:hAnsi="Arial" w:cs="Arial"/>
          <w:b/>
          <w:szCs w:val="22"/>
          <w:lang w:val="cs-CZ"/>
        </w:rPr>
        <w:lastRenderedPageBreak/>
        <w:t xml:space="preserve">Příloha č. 1 </w:t>
      </w:r>
    </w:p>
    <w:p w:rsidR="00081AC9" w:rsidRPr="00B87235" w:rsidRDefault="00081AC9" w:rsidP="00B87235">
      <w:pPr>
        <w:widowControl w:val="0"/>
        <w:spacing w:line="276" w:lineRule="auto"/>
        <w:jc w:val="center"/>
        <w:rPr>
          <w:rFonts w:ascii="Arial" w:hAnsi="Arial" w:cs="Arial"/>
          <w:b/>
          <w:szCs w:val="22"/>
          <w:lang w:val="cs-CZ"/>
        </w:rPr>
      </w:pPr>
      <w:r w:rsidRPr="00B87235">
        <w:rPr>
          <w:rFonts w:ascii="Arial" w:hAnsi="Arial" w:cs="Arial"/>
          <w:b/>
          <w:szCs w:val="22"/>
          <w:lang w:val="cs-CZ"/>
        </w:rPr>
        <w:t xml:space="preserve">Seznam účinkujících </w:t>
      </w:r>
      <w:r w:rsidR="00B87235">
        <w:rPr>
          <w:rFonts w:ascii="Arial" w:hAnsi="Arial" w:cs="Arial"/>
          <w:b/>
          <w:szCs w:val="22"/>
          <w:lang w:val="cs-CZ"/>
        </w:rPr>
        <w:t>hráčů orchestru z řad studentů</w:t>
      </w:r>
      <w:r w:rsidRPr="00B87235">
        <w:rPr>
          <w:rFonts w:ascii="Arial" w:hAnsi="Arial" w:cs="Arial"/>
          <w:b/>
          <w:szCs w:val="22"/>
          <w:lang w:val="cs-CZ"/>
        </w:rPr>
        <w:t xml:space="preserve"> Partnera</w:t>
      </w:r>
      <w:r w:rsidR="0038637E">
        <w:rPr>
          <w:rFonts w:ascii="Arial" w:hAnsi="Arial" w:cs="Arial"/>
          <w:b/>
          <w:szCs w:val="22"/>
          <w:lang w:val="cs-CZ"/>
        </w:rPr>
        <w:t xml:space="preserve"> – Hráči Barokního orchestru Pražské konzervatoře (um. vedení: </w:t>
      </w:r>
      <w:proofErr w:type="spellStart"/>
      <w:r w:rsidR="001E0F66">
        <w:rPr>
          <w:rFonts w:ascii="Arial" w:hAnsi="Arial" w:cs="Arial"/>
          <w:b/>
          <w:szCs w:val="22"/>
          <w:lang w:val="cs-CZ"/>
        </w:rPr>
        <w:t>xxxxxxxxxxxxx</w:t>
      </w:r>
      <w:proofErr w:type="spellEnd"/>
      <w:r w:rsidR="0038637E">
        <w:rPr>
          <w:rFonts w:ascii="Arial" w:hAnsi="Arial" w:cs="Arial"/>
          <w:b/>
          <w:szCs w:val="22"/>
          <w:lang w:val="cs-CZ"/>
        </w:rPr>
        <w:t>)</w:t>
      </w:r>
    </w:p>
    <w:p w:rsidR="00081AC9" w:rsidRDefault="00081AC9" w:rsidP="00DB1F6E">
      <w:pPr>
        <w:widowControl w:val="0"/>
        <w:spacing w:line="276" w:lineRule="auto"/>
        <w:rPr>
          <w:rFonts w:ascii="Arial" w:hAnsi="Arial" w:cs="Arial"/>
          <w:szCs w:val="22"/>
          <w:lang w:val="cs-CZ"/>
        </w:rPr>
      </w:pPr>
    </w:p>
    <w:p w:rsidR="0038637E" w:rsidRDefault="0038637E" w:rsidP="0038637E">
      <w:pPr>
        <w:rPr>
          <w:rFonts w:ascii="Cambria" w:hAnsi="Cambria"/>
          <w:color w:val="000000"/>
          <w:sz w:val="24"/>
          <w:szCs w:val="24"/>
        </w:rPr>
      </w:pPr>
      <w:proofErr w:type="spellStart"/>
      <w:r>
        <w:rPr>
          <w:rFonts w:ascii="Cambria" w:hAnsi="Cambria"/>
          <w:color w:val="000000"/>
          <w:sz w:val="24"/>
          <w:szCs w:val="24"/>
        </w:rPr>
        <w:t>Vni</w:t>
      </w:r>
      <w:proofErr w:type="spellEnd"/>
      <w:r>
        <w:rPr>
          <w:rFonts w:ascii="Cambria" w:hAnsi="Cambria"/>
          <w:color w:val="000000"/>
          <w:sz w:val="24"/>
          <w:szCs w:val="24"/>
        </w:rPr>
        <w:t>:</w:t>
      </w:r>
      <w:r>
        <w:rPr>
          <w:rFonts w:ascii="Cambria" w:hAnsi="Cambria"/>
          <w:color w:val="000000"/>
          <w:sz w:val="24"/>
          <w:szCs w:val="24"/>
        </w:rPr>
        <w:br/>
      </w:r>
      <w:r>
        <w:rPr>
          <w:rFonts w:ascii="Cambria" w:hAnsi="Cambria"/>
          <w:color w:val="000000"/>
          <w:sz w:val="24"/>
          <w:szCs w:val="24"/>
        </w:rPr>
        <w:br/>
      </w:r>
      <w:proofErr w:type="spellStart"/>
      <w:r w:rsidR="001E0F66">
        <w:rPr>
          <w:rFonts w:ascii="Cambria" w:hAnsi="Cambria"/>
          <w:color w:val="000000"/>
          <w:sz w:val="24"/>
          <w:szCs w:val="24"/>
        </w:rPr>
        <w:t>xxxxxxxxxxxxxxx</w:t>
      </w:r>
      <w:proofErr w:type="spellEnd"/>
      <w:r>
        <w:rPr>
          <w:rFonts w:ascii="Cambria" w:hAnsi="Cambria"/>
          <w:color w:val="000000"/>
          <w:sz w:val="24"/>
          <w:szCs w:val="24"/>
        </w:rPr>
        <w:br/>
      </w:r>
      <w:r>
        <w:rPr>
          <w:rFonts w:ascii="Cambria" w:hAnsi="Cambria"/>
          <w:color w:val="000000"/>
          <w:sz w:val="24"/>
          <w:szCs w:val="24"/>
        </w:rPr>
        <w:br/>
      </w:r>
      <w:proofErr w:type="spellStart"/>
      <w:r w:rsidR="001E0F66">
        <w:rPr>
          <w:rFonts w:ascii="Cambria" w:hAnsi="Cambria"/>
          <w:color w:val="000000"/>
          <w:sz w:val="24"/>
          <w:szCs w:val="24"/>
        </w:rPr>
        <w:t>xxxxxxxxxxxxxx</w:t>
      </w:r>
      <w:proofErr w:type="spellEnd"/>
      <w:r>
        <w:rPr>
          <w:rFonts w:ascii="Cambria" w:hAnsi="Cambria"/>
          <w:color w:val="000000"/>
          <w:sz w:val="24"/>
          <w:szCs w:val="24"/>
        </w:rPr>
        <w:br/>
      </w:r>
      <w:r>
        <w:rPr>
          <w:rFonts w:ascii="Cambria" w:hAnsi="Cambria"/>
          <w:color w:val="000000"/>
          <w:sz w:val="24"/>
          <w:szCs w:val="24"/>
        </w:rPr>
        <w:br/>
      </w:r>
      <w:proofErr w:type="spellStart"/>
      <w:r w:rsidR="001E0F66">
        <w:rPr>
          <w:rFonts w:ascii="Cambria" w:hAnsi="Cambria"/>
          <w:color w:val="000000"/>
          <w:sz w:val="24"/>
          <w:szCs w:val="24"/>
        </w:rPr>
        <w:t>xxxxxxxxxxxxxx</w:t>
      </w:r>
      <w:proofErr w:type="spellEnd"/>
      <w:r>
        <w:rPr>
          <w:rFonts w:ascii="Cambria" w:hAnsi="Cambria"/>
          <w:color w:val="000000"/>
          <w:sz w:val="24"/>
          <w:szCs w:val="24"/>
        </w:rPr>
        <w:br/>
      </w:r>
      <w:r>
        <w:rPr>
          <w:rFonts w:ascii="Cambria" w:hAnsi="Cambria"/>
          <w:color w:val="000000"/>
          <w:sz w:val="24"/>
          <w:szCs w:val="24"/>
        </w:rPr>
        <w:br/>
      </w:r>
      <w:proofErr w:type="spellStart"/>
      <w:r w:rsidR="001E0F66">
        <w:rPr>
          <w:rFonts w:ascii="Cambria" w:hAnsi="Cambria"/>
          <w:color w:val="000000"/>
          <w:sz w:val="24"/>
          <w:szCs w:val="24"/>
        </w:rPr>
        <w:t>xxxxxxxxxxxxxx</w:t>
      </w:r>
      <w:proofErr w:type="spellEnd"/>
      <w:r>
        <w:rPr>
          <w:rFonts w:ascii="Cambria" w:hAnsi="Cambria"/>
          <w:color w:val="000000"/>
          <w:sz w:val="24"/>
          <w:szCs w:val="24"/>
        </w:rPr>
        <w:br/>
      </w:r>
      <w:r>
        <w:rPr>
          <w:rFonts w:ascii="Cambria" w:hAnsi="Cambria"/>
          <w:color w:val="000000"/>
          <w:sz w:val="24"/>
          <w:szCs w:val="24"/>
        </w:rPr>
        <w:br/>
      </w:r>
      <w:proofErr w:type="spellStart"/>
      <w:r w:rsidR="001E0F66">
        <w:rPr>
          <w:rFonts w:ascii="Cambria" w:hAnsi="Cambria"/>
          <w:color w:val="000000"/>
          <w:sz w:val="24"/>
          <w:szCs w:val="24"/>
        </w:rPr>
        <w:t>xxxxxxxxxxxxxx</w:t>
      </w:r>
      <w:proofErr w:type="spellEnd"/>
      <w:r>
        <w:rPr>
          <w:rFonts w:ascii="Cambria" w:hAnsi="Cambria"/>
          <w:color w:val="000000"/>
          <w:sz w:val="24"/>
          <w:szCs w:val="24"/>
        </w:rPr>
        <w:br/>
      </w:r>
      <w:r>
        <w:rPr>
          <w:rFonts w:ascii="Cambria" w:hAnsi="Cambria"/>
          <w:color w:val="000000"/>
          <w:sz w:val="24"/>
          <w:szCs w:val="24"/>
        </w:rPr>
        <w:br/>
      </w:r>
      <w:proofErr w:type="spellStart"/>
      <w:r w:rsidR="001E0F66">
        <w:rPr>
          <w:rFonts w:ascii="Cambria" w:hAnsi="Cambria"/>
          <w:color w:val="000000"/>
          <w:sz w:val="24"/>
          <w:szCs w:val="24"/>
        </w:rPr>
        <w:t>xxxxxxxxxxxxxx</w:t>
      </w:r>
      <w:proofErr w:type="spellEnd"/>
      <w:r>
        <w:rPr>
          <w:rFonts w:ascii="Cambria" w:hAnsi="Cambria"/>
          <w:color w:val="000000"/>
          <w:sz w:val="24"/>
          <w:szCs w:val="24"/>
        </w:rPr>
        <w:br/>
      </w:r>
      <w:r>
        <w:rPr>
          <w:rFonts w:ascii="Cambria" w:hAnsi="Cambria"/>
          <w:color w:val="000000"/>
          <w:sz w:val="24"/>
          <w:szCs w:val="24"/>
        </w:rPr>
        <w:br/>
      </w:r>
      <w:proofErr w:type="spellStart"/>
      <w:r w:rsidR="001E0F66">
        <w:rPr>
          <w:rFonts w:ascii="Cambria" w:hAnsi="Cambria"/>
          <w:color w:val="000000"/>
          <w:sz w:val="24"/>
          <w:szCs w:val="24"/>
        </w:rPr>
        <w:t>xxxxxxxxxxxxxx</w:t>
      </w:r>
      <w:proofErr w:type="spellEnd"/>
      <w:r>
        <w:rPr>
          <w:rFonts w:ascii="Cambria" w:hAnsi="Cambria"/>
          <w:color w:val="000000"/>
          <w:sz w:val="24"/>
          <w:szCs w:val="24"/>
        </w:rPr>
        <w:br/>
      </w:r>
      <w:r>
        <w:rPr>
          <w:rFonts w:ascii="Cambria" w:hAnsi="Cambria"/>
          <w:color w:val="000000"/>
          <w:sz w:val="24"/>
          <w:szCs w:val="24"/>
        </w:rPr>
        <w:br/>
      </w:r>
      <w:r>
        <w:rPr>
          <w:rFonts w:ascii="Cambria" w:hAnsi="Cambria"/>
          <w:color w:val="000000"/>
          <w:sz w:val="24"/>
          <w:szCs w:val="24"/>
        </w:rPr>
        <w:br/>
      </w:r>
      <w:r>
        <w:rPr>
          <w:rFonts w:ascii="Cambria" w:hAnsi="Cambria"/>
          <w:color w:val="000000"/>
          <w:sz w:val="24"/>
          <w:szCs w:val="24"/>
        </w:rPr>
        <w:br/>
      </w:r>
      <w:proofErr w:type="spellStart"/>
      <w:r>
        <w:rPr>
          <w:rFonts w:ascii="Cambria" w:hAnsi="Cambria"/>
          <w:color w:val="000000"/>
          <w:sz w:val="24"/>
          <w:szCs w:val="24"/>
        </w:rPr>
        <w:t>Vla</w:t>
      </w:r>
      <w:proofErr w:type="spellEnd"/>
      <w:r>
        <w:rPr>
          <w:rFonts w:ascii="Cambria" w:hAnsi="Cambria"/>
          <w:color w:val="000000"/>
          <w:sz w:val="24"/>
          <w:szCs w:val="24"/>
        </w:rPr>
        <w:t>:</w:t>
      </w:r>
      <w:r>
        <w:rPr>
          <w:rFonts w:ascii="Cambria" w:hAnsi="Cambria"/>
          <w:color w:val="000000"/>
          <w:sz w:val="24"/>
          <w:szCs w:val="24"/>
        </w:rPr>
        <w:br/>
      </w:r>
      <w:r>
        <w:rPr>
          <w:rFonts w:ascii="Cambria" w:hAnsi="Cambria"/>
          <w:color w:val="000000"/>
          <w:sz w:val="24"/>
          <w:szCs w:val="24"/>
        </w:rPr>
        <w:br/>
      </w:r>
      <w:proofErr w:type="spellStart"/>
      <w:r w:rsidR="001E0F66">
        <w:rPr>
          <w:rFonts w:ascii="Cambria" w:hAnsi="Cambria"/>
          <w:color w:val="000000"/>
          <w:sz w:val="24"/>
          <w:szCs w:val="24"/>
        </w:rPr>
        <w:t>xxxxxxxxxxxxxx</w:t>
      </w:r>
      <w:proofErr w:type="spellEnd"/>
      <w:r>
        <w:rPr>
          <w:rFonts w:ascii="Cambria" w:hAnsi="Cambria"/>
          <w:color w:val="000000"/>
          <w:sz w:val="24"/>
          <w:szCs w:val="24"/>
        </w:rPr>
        <w:br/>
      </w:r>
      <w:r>
        <w:rPr>
          <w:rFonts w:ascii="Cambria" w:hAnsi="Cambria"/>
          <w:color w:val="000000"/>
          <w:sz w:val="24"/>
          <w:szCs w:val="24"/>
        </w:rPr>
        <w:br/>
      </w:r>
      <w:proofErr w:type="spellStart"/>
      <w:r w:rsidR="001E0F66">
        <w:rPr>
          <w:rFonts w:ascii="Cambria" w:hAnsi="Cambria"/>
          <w:color w:val="000000"/>
          <w:sz w:val="24"/>
          <w:szCs w:val="24"/>
        </w:rPr>
        <w:t>xxxxxxxxxxxxxx</w:t>
      </w:r>
      <w:proofErr w:type="spellEnd"/>
      <w:r>
        <w:rPr>
          <w:rFonts w:ascii="Cambria" w:hAnsi="Cambria"/>
          <w:color w:val="000000"/>
          <w:sz w:val="24"/>
          <w:szCs w:val="24"/>
        </w:rPr>
        <w:br/>
      </w:r>
      <w:r>
        <w:rPr>
          <w:rFonts w:ascii="Cambria" w:hAnsi="Cambria"/>
          <w:color w:val="000000"/>
          <w:sz w:val="24"/>
          <w:szCs w:val="24"/>
        </w:rPr>
        <w:br/>
      </w:r>
      <w:proofErr w:type="spellStart"/>
      <w:r w:rsidR="001E0F66">
        <w:rPr>
          <w:rFonts w:ascii="Cambria" w:hAnsi="Cambria"/>
          <w:color w:val="000000"/>
          <w:sz w:val="24"/>
          <w:szCs w:val="24"/>
        </w:rPr>
        <w:t>xxxxxxxxxxxxxx</w:t>
      </w:r>
      <w:proofErr w:type="spellEnd"/>
      <w:r>
        <w:rPr>
          <w:rFonts w:ascii="Cambria" w:hAnsi="Cambria"/>
          <w:color w:val="000000"/>
          <w:sz w:val="24"/>
          <w:szCs w:val="24"/>
        </w:rPr>
        <w:br/>
      </w:r>
      <w:r>
        <w:rPr>
          <w:rFonts w:ascii="Cambria" w:hAnsi="Cambria"/>
          <w:color w:val="000000"/>
          <w:sz w:val="24"/>
          <w:szCs w:val="24"/>
        </w:rPr>
        <w:br/>
      </w:r>
      <w:r>
        <w:rPr>
          <w:rFonts w:ascii="Cambria" w:hAnsi="Cambria"/>
          <w:color w:val="000000"/>
          <w:sz w:val="24"/>
          <w:szCs w:val="24"/>
        </w:rPr>
        <w:br/>
      </w:r>
      <w:r>
        <w:rPr>
          <w:rFonts w:ascii="Cambria" w:hAnsi="Cambria"/>
          <w:color w:val="000000"/>
          <w:sz w:val="24"/>
          <w:szCs w:val="24"/>
        </w:rPr>
        <w:br/>
        <w:t>Cello:</w:t>
      </w:r>
      <w:r>
        <w:rPr>
          <w:rFonts w:ascii="Cambria" w:hAnsi="Cambria"/>
          <w:color w:val="000000"/>
          <w:sz w:val="24"/>
          <w:szCs w:val="24"/>
        </w:rPr>
        <w:br/>
      </w:r>
      <w:r>
        <w:rPr>
          <w:rFonts w:ascii="Cambria" w:hAnsi="Cambria"/>
          <w:color w:val="000000"/>
          <w:sz w:val="24"/>
          <w:szCs w:val="24"/>
        </w:rPr>
        <w:br/>
      </w:r>
      <w:proofErr w:type="spellStart"/>
      <w:r w:rsidR="001E0F66">
        <w:rPr>
          <w:rFonts w:ascii="Cambria" w:hAnsi="Cambria"/>
          <w:color w:val="000000"/>
          <w:sz w:val="24"/>
          <w:szCs w:val="24"/>
        </w:rPr>
        <w:t>xxxxxxxxxxxxxx</w:t>
      </w:r>
      <w:proofErr w:type="spellEnd"/>
      <w:r>
        <w:rPr>
          <w:rFonts w:ascii="Cambria" w:hAnsi="Cambria"/>
          <w:color w:val="000000"/>
          <w:sz w:val="24"/>
          <w:szCs w:val="24"/>
        </w:rPr>
        <w:br/>
      </w:r>
      <w:r>
        <w:rPr>
          <w:rFonts w:ascii="Cambria" w:hAnsi="Cambria"/>
          <w:color w:val="000000"/>
          <w:sz w:val="24"/>
          <w:szCs w:val="24"/>
        </w:rPr>
        <w:br/>
      </w:r>
      <w:proofErr w:type="spellStart"/>
      <w:r w:rsidR="001E0F66">
        <w:rPr>
          <w:rFonts w:ascii="Cambria" w:hAnsi="Cambria"/>
          <w:color w:val="000000"/>
          <w:sz w:val="24"/>
          <w:szCs w:val="24"/>
        </w:rPr>
        <w:t>xxxxxxxxxxxxxx</w:t>
      </w:r>
      <w:proofErr w:type="spellEnd"/>
      <w:r>
        <w:rPr>
          <w:rFonts w:ascii="Cambria" w:hAnsi="Cambria"/>
          <w:color w:val="000000"/>
          <w:sz w:val="24"/>
          <w:szCs w:val="24"/>
        </w:rPr>
        <w:br/>
      </w:r>
      <w:r>
        <w:rPr>
          <w:rFonts w:ascii="Cambria" w:hAnsi="Cambria"/>
          <w:color w:val="000000"/>
          <w:sz w:val="24"/>
          <w:szCs w:val="24"/>
        </w:rPr>
        <w:br/>
      </w:r>
      <w:proofErr w:type="spellStart"/>
      <w:r w:rsidR="001E0F66">
        <w:rPr>
          <w:rFonts w:ascii="Cambria" w:hAnsi="Cambria"/>
          <w:color w:val="000000"/>
          <w:sz w:val="24"/>
          <w:szCs w:val="24"/>
        </w:rPr>
        <w:t>xxxxxxxxxxxxxx</w:t>
      </w:r>
      <w:proofErr w:type="spellEnd"/>
      <w:r>
        <w:rPr>
          <w:rFonts w:ascii="Cambria" w:hAnsi="Cambria"/>
          <w:color w:val="000000"/>
          <w:sz w:val="24"/>
          <w:szCs w:val="24"/>
        </w:rPr>
        <w:br/>
      </w:r>
      <w:r>
        <w:rPr>
          <w:rFonts w:ascii="Cambria" w:hAnsi="Cambria"/>
          <w:color w:val="000000"/>
          <w:sz w:val="24"/>
          <w:szCs w:val="24"/>
        </w:rPr>
        <w:br/>
      </w:r>
      <w:proofErr w:type="spellStart"/>
      <w:r w:rsidR="001E0F66">
        <w:rPr>
          <w:rFonts w:ascii="Cambria" w:hAnsi="Cambria"/>
          <w:color w:val="000000"/>
          <w:sz w:val="24"/>
          <w:szCs w:val="24"/>
        </w:rPr>
        <w:t>xxxxxxxxxxxxxx</w:t>
      </w:r>
      <w:proofErr w:type="spellEnd"/>
      <w:r>
        <w:rPr>
          <w:rFonts w:ascii="Cambria" w:hAnsi="Cambria"/>
          <w:color w:val="000000"/>
          <w:sz w:val="24"/>
          <w:szCs w:val="24"/>
        </w:rPr>
        <w:br/>
      </w:r>
      <w:r>
        <w:rPr>
          <w:rFonts w:ascii="Cambria" w:hAnsi="Cambria"/>
          <w:color w:val="000000"/>
          <w:sz w:val="24"/>
          <w:szCs w:val="24"/>
        </w:rPr>
        <w:br/>
      </w:r>
      <w:r>
        <w:rPr>
          <w:rFonts w:ascii="Cambria" w:hAnsi="Cambria"/>
          <w:color w:val="000000"/>
          <w:sz w:val="24"/>
          <w:szCs w:val="24"/>
        </w:rPr>
        <w:br/>
      </w:r>
      <w:r>
        <w:rPr>
          <w:rFonts w:ascii="Cambria" w:hAnsi="Cambria"/>
          <w:color w:val="000000"/>
          <w:sz w:val="24"/>
          <w:szCs w:val="24"/>
        </w:rPr>
        <w:br/>
      </w:r>
      <w:proofErr w:type="spellStart"/>
      <w:r>
        <w:rPr>
          <w:rFonts w:ascii="Cambria" w:hAnsi="Cambria"/>
          <w:color w:val="000000"/>
          <w:sz w:val="24"/>
          <w:szCs w:val="24"/>
        </w:rPr>
        <w:t>Cbasso</w:t>
      </w:r>
      <w:proofErr w:type="spellEnd"/>
      <w:r>
        <w:rPr>
          <w:rFonts w:ascii="Cambria" w:hAnsi="Cambria"/>
          <w:color w:val="000000"/>
          <w:sz w:val="24"/>
          <w:szCs w:val="24"/>
        </w:rPr>
        <w:t>:</w:t>
      </w:r>
      <w:r>
        <w:rPr>
          <w:rFonts w:ascii="Cambria" w:hAnsi="Cambria"/>
          <w:color w:val="000000"/>
          <w:sz w:val="24"/>
          <w:szCs w:val="24"/>
        </w:rPr>
        <w:br/>
      </w:r>
      <w:r>
        <w:rPr>
          <w:rFonts w:ascii="Cambria" w:hAnsi="Cambria"/>
          <w:color w:val="000000"/>
          <w:sz w:val="24"/>
          <w:szCs w:val="24"/>
        </w:rPr>
        <w:br/>
      </w:r>
      <w:proofErr w:type="spellStart"/>
      <w:r w:rsidR="001E0F66">
        <w:rPr>
          <w:rFonts w:ascii="Cambria" w:hAnsi="Cambria"/>
          <w:color w:val="000000"/>
          <w:sz w:val="24"/>
          <w:szCs w:val="24"/>
        </w:rPr>
        <w:t>xxxxxxxxxxxxxx</w:t>
      </w:r>
      <w:proofErr w:type="spellEnd"/>
      <w:r>
        <w:rPr>
          <w:rFonts w:ascii="Cambria" w:hAnsi="Cambria"/>
          <w:color w:val="000000"/>
          <w:sz w:val="24"/>
          <w:szCs w:val="24"/>
        </w:rPr>
        <w:br/>
      </w:r>
      <w:r>
        <w:rPr>
          <w:rFonts w:ascii="Cambria" w:hAnsi="Cambria"/>
          <w:color w:val="000000"/>
          <w:sz w:val="24"/>
          <w:szCs w:val="24"/>
        </w:rPr>
        <w:lastRenderedPageBreak/>
        <w:br/>
      </w:r>
      <w:proofErr w:type="spellStart"/>
      <w:r w:rsidR="001E0F66">
        <w:rPr>
          <w:rFonts w:ascii="Cambria" w:hAnsi="Cambria"/>
          <w:color w:val="000000"/>
          <w:sz w:val="24"/>
          <w:szCs w:val="24"/>
        </w:rPr>
        <w:t>xxxxxxxxxxxxxx</w:t>
      </w:r>
      <w:proofErr w:type="spellEnd"/>
      <w:r>
        <w:rPr>
          <w:rFonts w:ascii="Cambria" w:hAnsi="Cambria"/>
          <w:color w:val="000000"/>
          <w:sz w:val="24"/>
          <w:szCs w:val="24"/>
        </w:rPr>
        <w:t>)</w:t>
      </w:r>
      <w:r>
        <w:rPr>
          <w:rFonts w:ascii="Cambria" w:hAnsi="Cambria"/>
          <w:color w:val="000000"/>
          <w:sz w:val="24"/>
          <w:szCs w:val="24"/>
        </w:rPr>
        <w:br/>
      </w:r>
      <w:r>
        <w:rPr>
          <w:rFonts w:ascii="Cambria" w:hAnsi="Cambria"/>
          <w:color w:val="000000"/>
          <w:sz w:val="24"/>
          <w:szCs w:val="24"/>
        </w:rPr>
        <w:br/>
      </w:r>
      <w:r>
        <w:rPr>
          <w:rFonts w:ascii="Cambria" w:hAnsi="Cambria"/>
          <w:color w:val="000000"/>
          <w:sz w:val="24"/>
          <w:szCs w:val="24"/>
        </w:rPr>
        <w:br/>
      </w:r>
      <w:r>
        <w:rPr>
          <w:rFonts w:ascii="Cambria" w:hAnsi="Cambria"/>
          <w:color w:val="000000"/>
          <w:sz w:val="24"/>
          <w:szCs w:val="24"/>
        </w:rPr>
        <w:br/>
      </w:r>
      <w:proofErr w:type="spellStart"/>
      <w:r>
        <w:rPr>
          <w:rFonts w:ascii="Cambria" w:hAnsi="Cambria"/>
          <w:color w:val="000000"/>
          <w:sz w:val="24"/>
          <w:szCs w:val="24"/>
        </w:rPr>
        <w:t>Cemb</w:t>
      </w:r>
      <w:proofErr w:type="spellEnd"/>
      <w:r>
        <w:rPr>
          <w:rFonts w:ascii="Cambria" w:hAnsi="Cambria"/>
          <w:color w:val="000000"/>
          <w:sz w:val="24"/>
          <w:szCs w:val="24"/>
        </w:rPr>
        <w:t>:</w:t>
      </w:r>
      <w:r>
        <w:rPr>
          <w:rFonts w:ascii="Cambria" w:hAnsi="Cambria"/>
          <w:color w:val="000000"/>
          <w:sz w:val="24"/>
          <w:szCs w:val="24"/>
        </w:rPr>
        <w:br/>
      </w:r>
      <w:r>
        <w:rPr>
          <w:rFonts w:ascii="Cambria" w:hAnsi="Cambria"/>
          <w:color w:val="000000"/>
          <w:sz w:val="24"/>
          <w:szCs w:val="24"/>
        </w:rPr>
        <w:br/>
      </w:r>
      <w:proofErr w:type="spellStart"/>
      <w:r w:rsidR="001E0F66">
        <w:rPr>
          <w:rFonts w:ascii="Cambria" w:hAnsi="Cambria"/>
          <w:color w:val="000000"/>
          <w:sz w:val="24"/>
          <w:szCs w:val="24"/>
        </w:rPr>
        <w:t>xxxxxxxxxxxxxx</w:t>
      </w:r>
      <w:proofErr w:type="spellEnd"/>
      <w:r>
        <w:rPr>
          <w:rFonts w:ascii="Cambria" w:hAnsi="Cambria"/>
          <w:color w:val="000000"/>
          <w:sz w:val="24"/>
          <w:szCs w:val="24"/>
        </w:rPr>
        <w:br/>
      </w:r>
      <w:r>
        <w:rPr>
          <w:rFonts w:ascii="Cambria" w:hAnsi="Cambria"/>
          <w:color w:val="000000"/>
          <w:sz w:val="24"/>
          <w:szCs w:val="24"/>
        </w:rPr>
        <w:br/>
      </w:r>
      <w:proofErr w:type="spellStart"/>
      <w:r w:rsidR="001E0F66">
        <w:rPr>
          <w:rFonts w:ascii="Cambria" w:hAnsi="Cambria"/>
          <w:color w:val="000000"/>
          <w:sz w:val="24"/>
          <w:szCs w:val="24"/>
        </w:rPr>
        <w:t>xxxxxxxxxxxxxx</w:t>
      </w:r>
      <w:proofErr w:type="spellEnd"/>
      <w:r>
        <w:rPr>
          <w:rFonts w:ascii="Cambria" w:hAnsi="Cambria"/>
          <w:color w:val="000000"/>
          <w:sz w:val="24"/>
          <w:szCs w:val="24"/>
        </w:rPr>
        <w:br/>
      </w:r>
      <w:r>
        <w:rPr>
          <w:rFonts w:ascii="Cambria" w:hAnsi="Cambria"/>
          <w:color w:val="000000"/>
          <w:sz w:val="24"/>
          <w:szCs w:val="24"/>
        </w:rPr>
        <w:br/>
      </w:r>
      <w:proofErr w:type="spellStart"/>
      <w:r w:rsidR="001E0F66">
        <w:rPr>
          <w:rFonts w:ascii="Cambria" w:hAnsi="Cambria"/>
          <w:color w:val="000000"/>
          <w:sz w:val="24"/>
          <w:szCs w:val="24"/>
        </w:rPr>
        <w:t>xxxxxxxxxxxxxx</w:t>
      </w:r>
      <w:proofErr w:type="spellEnd"/>
      <w:r>
        <w:rPr>
          <w:rFonts w:ascii="Cambria" w:hAnsi="Cambria"/>
          <w:color w:val="000000"/>
          <w:sz w:val="24"/>
          <w:szCs w:val="24"/>
        </w:rPr>
        <w:br/>
      </w:r>
      <w:r>
        <w:rPr>
          <w:rFonts w:ascii="Cambria" w:hAnsi="Cambria"/>
          <w:color w:val="000000"/>
          <w:sz w:val="24"/>
          <w:szCs w:val="24"/>
        </w:rPr>
        <w:br/>
      </w:r>
      <w:r>
        <w:rPr>
          <w:rFonts w:ascii="Cambria" w:hAnsi="Cambria"/>
          <w:color w:val="000000"/>
          <w:sz w:val="24"/>
          <w:szCs w:val="24"/>
        </w:rPr>
        <w:br/>
      </w:r>
      <w:r>
        <w:rPr>
          <w:rFonts w:ascii="Cambria" w:hAnsi="Cambria"/>
          <w:color w:val="000000"/>
          <w:sz w:val="24"/>
          <w:szCs w:val="24"/>
        </w:rPr>
        <w:br/>
      </w:r>
      <w:proofErr w:type="spellStart"/>
      <w:r>
        <w:rPr>
          <w:rFonts w:ascii="Cambria" w:hAnsi="Cambria"/>
          <w:color w:val="000000"/>
          <w:sz w:val="24"/>
          <w:szCs w:val="24"/>
        </w:rPr>
        <w:t>Cor</w:t>
      </w:r>
      <w:proofErr w:type="spellEnd"/>
      <w:r>
        <w:rPr>
          <w:rFonts w:ascii="Cambria" w:hAnsi="Cambria"/>
          <w:color w:val="000000"/>
          <w:sz w:val="24"/>
          <w:szCs w:val="24"/>
        </w:rPr>
        <w:t>:</w:t>
      </w:r>
      <w:r>
        <w:rPr>
          <w:rFonts w:ascii="Cambria" w:hAnsi="Cambria"/>
          <w:color w:val="000000"/>
          <w:sz w:val="24"/>
          <w:szCs w:val="24"/>
        </w:rPr>
        <w:br/>
      </w:r>
      <w:r>
        <w:rPr>
          <w:rFonts w:ascii="Cambria" w:hAnsi="Cambria"/>
          <w:color w:val="000000"/>
          <w:sz w:val="24"/>
          <w:szCs w:val="24"/>
        </w:rPr>
        <w:br/>
      </w:r>
      <w:proofErr w:type="spellStart"/>
      <w:r w:rsidR="001E0F66">
        <w:rPr>
          <w:rFonts w:ascii="Cambria" w:hAnsi="Cambria"/>
          <w:color w:val="000000"/>
          <w:sz w:val="24"/>
          <w:szCs w:val="24"/>
        </w:rPr>
        <w:t>xxxxxxxxxxxxxx</w:t>
      </w:r>
      <w:proofErr w:type="spellEnd"/>
      <w:r>
        <w:rPr>
          <w:rFonts w:ascii="Cambria" w:hAnsi="Cambria"/>
          <w:color w:val="000000"/>
          <w:sz w:val="24"/>
          <w:szCs w:val="24"/>
        </w:rPr>
        <w:br/>
      </w:r>
      <w:r>
        <w:rPr>
          <w:rFonts w:ascii="Cambria" w:hAnsi="Cambria"/>
          <w:color w:val="000000"/>
          <w:sz w:val="24"/>
          <w:szCs w:val="24"/>
        </w:rPr>
        <w:br/>
      </w:r>
      <w:r>
        <w:rPr>
          <w:rFonts w:ascii="Cambria" w:hAnsi="Cambria"/>
          <w:color w:val="000000"/>
          <w:sz w:val="24"/>
          <w:szCs w:val="24"/>
        </w:rPr>
        <w:br/>
      </w:r>
      <w:r>
        <w:rPr>
          <w:rFonts w:ascii="Cambria" w:hAnsi="Cambria"/>
          <w:color w:val="000000"/>
          <w:sz w:val="24"/>
          <w:szCs w:val="24"/>
        </w:rPr>
        <w:br/>
      </w:r>
      <w:proofErr w:type="spellStart"/>
      <w:r>
        <w:rPr>
          <w:rFonts w:ascii="Cambria" w:hAnsi="Cambria"/>
          <w:color w:val="000000"/>
          <w:sz w:val="24"/>
          <w:szCs w:val="24"/>
        </w:rPr>
        <w:t>Fg</w:t>
      </w:r>
      <w:proofErr w:type="spellEnd"/>
      <w:r>
        <w:rPr>
          <w:rFonts w:ascii="Cambria" w:hAnsi="Cambria"/>
          <w:color w:val="000000"/>
          <w:sz w:val="24"/>
          <w:szCs w:val="24"/>
        </w:rPr>
        <w:t>:</w:t>
      </w:r>
      <w:r>
        <w:rPr>
          <w:rFonts w:ascii="Cambria" w:hAnsi="Cambria"/>
          <w:color w:val="000000"/>
          <w:sz w:val="24"/>
          <w:szCs w:val="24"/>
        </w:rPr>
        <w:br/>
      </w:r>
      <w:r>
        <w:rPr>
          <w:rFonts w:ascii="Cambria" w:hAnsi="Cambria"/>
          <w:color w:val="000000"/>
          <w:sz w:val="24"/>
          <w:szCs w:val="24"/>
        </w:rPr>
        <w:br/>
      </w:r>
      <w:proofErr w:type="spellStart"/>
      <w:r w:rsidR="001E0F66">
        <w:rPr>
          <w:rFonts w:ascii="Cambria" w:hAnsi="Cambria"/>
          <w:color w:val="000000"/>
          <w:sz w:val="24"/>
          <w:szCs w:val="24"/>
        </w:rPr>
        <w:t>xxxxxxxxxxxxxx</w:t>
      </w:r>
      <w:proofErr w:type="spellEnd"/>
      <w:r>
        <w:rPr>
          <w:rFonts w:ascii="Cambria" w:hAnsi="Cambria"/>
          <w:color w:val="000000"/>
          <w:sz w:val="24"/>
          <w:szCs w:val="24"/>
        </w:rPr>
        <w:br/>
      </w:r>
      <w:r>
        <w:rPr>
          <w:rFonts w:ascii="Cambria" w:hAnsi="Cambria"/>
          <w:color w:val="000000"/>
          <w:sz w:val="24"/>
          <w:szCs w:val="24"/>
        </w:rPr>
        <w:br/>
      </w:r>
      <w:proofErr w:type="spellStart"/>
      <w:r w:rsidR="001E0F66">
        <w:rPr>
          <w:rFonts w:ascii="Cambria" w:hAnsi="Cambria"/>
          <w:color w:val="000000"/>
          <w:sz w:val="24"/>
          <w:szCs w:val="24"/>
        </w:rPr>
        <w:t>xxxxxxxxxxxxxx</w:t>
      </w:r>
      <w:proofErr w:type="spellEnd"/>
      <w:r>
        <w:rPr>
          <w:rFonts w:ascii="Cambria" w:hAnsi="Cambria"/>
          <w:color w:val="000000"/>
          <w:sz w:val="24"/>
          <w:szCs w:val="24"/>
        </w:rPr>
        <w:br/>
      </w:r>
      <w:r>
        <w:rPr>
          <w:rFonts w:ascii="Cambria" w:hAnsi="Cambria"/>
          <w:color w:val="000000"/>
          <w:sz w:val="24"/>
          <w:szCs w:val="24"/>
        </w:rPr>
        <w:br/>
      </w:r>
      <w:r>
        <w:rPr>
          <w:rFonts w:ascii="Cambria" w:hAnsi="Cambria"/>
          <w:color w:val="000000"/>
          <w:sz w:val="24"/>
          <w:szCs w:val="24"/>
        </w:rPr>
        <w:br/>
      </w:r>
      <w:r>
        <w:rPr>
          <w:rFonts w:ascii="Cambria" w:hAnsi="Cambria"/>
          <w:color w:val="000000"/>
          <w:sz w:val="24"/>
          <w:szCs w:val="24"/>
        </w:rPr>
        <w:br/>
        <w:t>Ob:</w:t>
      </w:r>
      <w:r>
        <w:rPr>
          <w:rFonts w:ascii="Cambria" w:hAnsi="Cambria"/>
          <w:color w:val="000000"/>
          <w:sz w:val="24"/>
          <w:szCs w:val="24"/>
        </w:rPr>
        <w:br/>
      </w:r>
      <w:r>
        <w:rPr>
          <w:rFonts w:ascii="Cambria" w:hAnsi="Cambria"/>
          <w:color w:val="000000"/>
          <w:sz w:val="24"/>
          <w:szCs w:val="24"/>
        </w:rPr>
        <w:br/>
      </w:r>
      <w:proofErr w:type="spellStart"/>
      <w:r w:rsidR="001E0F66">
        <w:rPr>
          <w:rFonts w:ascii="Cambria" w:hAnsi="Cambria"/>
          <w:color w:val="000000"/>
          <w:sz w:val="24"/>
          <w:szCs w:val="24"/>
        </w:rPr>
        <w:t>xxxxxxxxxxxxxx</w:t>
      </w:r>
      <w:proofErr w:type="spellEnd"/>
      <w:r>
        <w:rPr>
          <w:rFonts w:ascii="Cambria" w:hAnsi="Cambria"/>
          <w:color w:val="000000"/>
          <w:sz w:val="24"/>
          <w:szCs w:val="24"/>
        </w:rPr>
        <w:br/>
      </w:r>
      <w:r>
        <w:rPr>
          <w:rFonts w:ascii="Cambria" w:hAnsi="Cambria"/>
          <w:color w:val="000000"/>
          <w:sz w:val="24"/>
          <w:szCs w:val="24"/>
        </w:rPr>
        <w:br/>
      </w:r>
      <w:proofErr w:type="spellStart"/>
      <w:r w:rsidR="001E0F66">
        <w:rPr>
          <w:rFonts w:ascii="Cambria" w:hAnsi="Cambria"/>
          <w:color w:val="000000"/>
          <w:sz w:val="24"/>
          <w:szCs w:val="24"/>
        </w:rPr>
        <w:t>xxxxxxxxxxxxxx</w:t>
      </w:r>
      <w:proofErr w:type="spellEnd"/>
    </w:p>
    <w:p w:rsidR="00081AC9" w:rsidRDefault="00081AC9" w:rsidP="00DB1F6E">
      <w:pPr>
        <w:widowControl w:val="0"/>
        <w:spacing w:line="276" w:lineRule="auto"/>
        <w:rPr>
          <w:rFonts w:ascii="Arial" w:hAnsi="Arial" w:cs="Arial"/>
          <w:szCs w:val="22"/>
          <w:lang w:val="cs-CZ"/>
        </w:rPr>
      </w:pPr>
    </w:p>
    <w:p w:rsidR="00081AC9" w:rsidRDefault="00081AC9" w:rsidP="00DB1F6E">
      <w:pPr>
        <w:widowControl w:val="0"/>
        <w:spacing w:line="276" w:lineRule="auto"/>
        <w:rPr>
          <w:rFonts w:ascii="Arial" w:hAnsi="Arial" w:cs="Arial"/>
          <w:szCs w:val="22"/>
          <w:lang w:val="cs-CZ"/>
        </w:rPr>
      </w:pPr>
    </w:p>
    <w:p w:rsidR="00081AC9" w:rsidRDefault="00081AC9" w:rsidP="00DB1F6E">
      <w:pPr>
        <w:widowControl w:val="0"/>
        <w:spacing w:line="276" w:lineRule="auto"/>
        <w:rPr>
          <w:rFonts w:ascii="Arial" w:hAnsi="Arial" w:cs="Arial"/>
          <w:szCs w:val="22"/>
          <w:lang w:val="cs-CZ"/>
        </w:rPr>
      </w:pPr>
    </w:p>
    <w:p w:rsidR="00081AC9" w:rsidRDefault="00081AC9" w:rsidP="00DB1F6E">
      <w:pPr>
        <w:widowControl w:val="0"/>
        <w:spacing w:line="276" w:lineRule="auto"/>
        <w:rPr>
          <w:rFonts w:ascii="Arial" w:hAnsi="Arial" w:cs="Arial"/>
          <w:szCs w:val="22"/>
          <w:lang w:val="cs-CZ"/>
        </w:rPr>
      </w:pPr>
    </w:p>
    <w:p w:rsidR="00081AC9" w:rsidRDefault="00081AC9" w:rsidP="00DB1F6E">
      <w:pPr>
        <w:widowControl w:val="0"/>
        <w:spacing w:line="276" w:lineRule="auto"/>
        <w:rPr>
          <w:rFonts w:ascii="Arial" w:hAnsi="Arial" w:cs="Arial"/>
          <w:szCs w:val="22"/>
          <w:lang w:val="cs-CZ"/>
        </w:rPr>
      </w:pPr>
    </w:p>
    <w:p w:rsidR="00081AC9" w:rsidRDefault="00081AC9" w:rsidP="00DB1F6E">
      <w:pPr>
        <w:widowControl w:val="0"/>
        <w:spacing w:line="276" w:lineRule="auto"/>
        <w:rPr>
          <w:rFonts w:ascii="Arial" w:hAnsi="Arial" w:cs="Arial"/>
          <w:szCs w:val="22"/>
          <w:lang w:val="cs-CZ"/>
        </w:rPr>
      </w:pPr>
    </w:p>
    <w:p w:rsidR="00081AC9" w:rsidRDefault="00081AC9" w:rsidP="00DB1F6E">
      <w:pPr>
        <w:widowControl w:val="0"/>
        <w:spacing w:line="276" w:lineRule="auto"/>
        <w:rPr>
          <w:rFonts w:ascii="Arial" w:hAnsi="Arial" w:cs="Arial"/>
          <w:szCs w:val="22"/>
          <w:lang w:val="cs-CZ"/>
        </w:rPr>
      </w:pPr>
    </w:p>
    <w:p w:rsidR="00081AC9" w:rsidRDefault="00081AC9" w:rsidP="00DB1F6E">
      <w:pPr>
        <w:widowControl w:val="0"/>
        <w:spacing w:line="276" w:lineRule="auto"/>
        <w:rPr>
          <w:rFonts w:ascii="Arial" w:hAnsi="Arial" w:cs="Arial"/>
          <w:szCs w:val="22"/>
          <w:lang w:val="cs-CZ"/>
        </w:rPr>
      </w:pPr>
    </w:p>
    <w:p w:rsidR="00081AC9" w:rsidRDefault="00081AC9" w:rsidP="00DB1F6E">
      <w:pPr>
        <w:widowControl w:val="0"/>
        <w:spacing w:line="276" w:lineRule="auto"/>
        <w:rPr>
          <w:rFonts w:ascii="Arial" w:hAnsi="Arial" w:cs="Arial"/>
          <w:szCs w:val="22"/>
          <w:lang w:val="cs-CZ"/>
        </w:rPr>
      </w:pPr>
    </w:p>
    <w:p w:rsidR="00081AC9" w:rsidRDefault="00081AC9" w:rsidP="00DB1F6E">
      <w:pPr>
        <w:widowControl w:val="0"/>
        <w:spacing w:line="276" w:lineRule="auto"/>
        <w:rPr>
          <w:rFonts w:ascii="Arial" w:hAnsi="Arial" w:cs="Arial"/>
          <w:szCs w:val="22"/>
          <w:lang w:val="cs-CZ"/>
        </w:rPr>
      </w:pPr>
    </w:p>
    <w:p w:rsidR="00081AC9" w:rsidRDefault="00081AC9" w:rsidP="00DB1F6E">
      <w:pPr>
        <w:widowControl w:val="0"/>
        <w:spacing w:line="276" w:lineRule="auto"/>
        <w:rPr>
          <w:rFonts w:ascii="Arial" w:hAnsi="Arial" w:cs="Arial"/>
          <w:szCs w:val="22"/>
          <w:lang w:val="cs-CZ"/>
        </w:rPr>
      </w:pPr>
    </w:p>
    <w:p w:rsidR="00081AC9" w:rsidRDefault="00081AC9" w:rsidP="00DB1F6E">
      <w:pPr>
        <w:widowControl w:val="0"/>
        <w:spacing w:line="276" w:lineRule="auto"/>
        <w:rPr>
          <w:rFonts w:ascii="Arial" w:hAnsi="Arial" w:cs="Arial"/>
          <w:szCs w:val="22"/>
          <w:lang w:val="cs-CZ"/>
        </w:rPr>
      </w:pPr>
    </w:p>
    <w:p w:rsidR="00081AC9" w:rsidRPr="00652213" w:rsidRDefault="00081AC9" w:rsidP="00DB1F6E">
      <w:pPr>
        <w:widowControl w:val="0"/>
        <w:spacing w:line="276" w:lineRule="auto"/>
        <w:rPr>
          <w:rFonts w:ascii="Arial" w:hAnsi="Arial" w:cs="Arial"/>
          <w:b/>
          <w:szCs w:val="22"/>
          <w:lang w:val="cs-CZ"/>
        </w:rPr>
      </w:pPr>
      <w:r w:rsidRPr="00652213">
        <w:rPr>
          <w:rFonts w:ascii="Arial" w:hAnsi="Arial" w:cs="Arial"/>
          <w:b/>
          <w:szCs w:val="22"/>
          <w:lang w:val="cs-CZ"/>
        </w:rPr>
        <w:lastRenderedPageBreak/>
        <w:t>Příloha č. 2</w:t>
      </w:r>
    </w:p>
    <w:p w:rsidR="00081AC9" w:rsidRPr="00652213" w:rsidRDefault="00081AC9" w:rsidP="00652213">
      <w:pPr>
        <w:widowControl w:val="0"/>
        <w:spacing w:line="276" w:lineRule="auto"/>
        <w:jc w:val="center"/>
        <w:rPr>
          <w:rFonts w:ascii="Arial" w:hAnsi="Arial" w:cs="Arial"/>
          <w:b/>
          <w:szCs w:val="22"/>
          <w:lang w:val="cs-CZ"/>
        </w:rPr>
      </w:pPr>
      <w:r w:rsidRPr="00652213">
        <w:rPr>
          <w:rFonts w:ascii="Arial" w:hAnsi="Arial" w:cs="Arial"/>
          <w:b/>
          <w:szCs w:val="22"/>
          <w:lang w:val="cs-CZ"/>
        </w:rPr>
        <w:t>Harmonogram</w:t>
      </w:r>
    </w:p>
    <w:p w:rsidR="00081AC9" w:rsidRDefault="00081AC9" w:rsidP="00DB1F6E">
      <w:pPr>
        <w:widowControl w:val="0"/>
        <w:spacing w:line="276" w:lineRule="auto"/>
        <w:rPr>
          <w:rFonts w:ascii="Arial" w:hAnsi="Arial" w:cs="Arial"/>
          <w:szCs w:val="22"/>
          <w:lang w:val="cs-CZ"/>
        </w:rPr>
      </w:pPr>
    </w:p>
    <w:p w:rsidR="0062668C" w:rsidRDefault="0062668C" w:rsidP="00DB1F6E">
      <w:pPr>
        <w:widowControl w:val="0"/>
        <w:spacing w:line="276" w:lineRule="auto"/>
        <w:rPr>
          <w:rFonts w:ascii="Arial" w:hAnsi="Arial" w:cs="Arial"/>
          <w:szCs w:val="22"/>
          <w:lang w:val="cs-CZ"/>
        </w:rPr>
      </w:pPr>
      <w:r>
        <w:rPr>
          <w:rFonts w:ascii="Arial" w:hAnsi="Arial" w:cs="Arial"/>
          <w:szCs w:val="22"/>
          <w:lang w:val="cs-CZ"/>
        </w:rPr>
        <w:t>Národní divadlo předkládá veden Pražské konzervatoře harmonogram přípravy a Koncert Mozartovy narozeniny.</w:t>
      </w:r>
    </w:p>
    <w:p w:rsidR="00081AC9" w:rsidRDefault="00081AC9" w:rsidP="00DB1F6E">
      <w:pPr>
        <w:widowControl w:val="0"/>
        <w:spacing w:line="276" w:lineRule="auto"/>
        <w:rPr>
          <w:rFonts w:ascii="Arial" w:hAnsi="Arial" w:cs="Arial"/>
          <w:szCs w:val="22"/>
          <w:lang w:val="cs-CZ"/>
        </w:rPr>
      </w:pPr>
    </w:p>
    <w:tbl>
      <w:tblPr>
        <w:tblW w:w="9067" w:type="dxa"/>
        <w:tblCellMar>
          <w:left w:w="70" w:type="dxa"/>
          <w:right w:w="70" w:type="dxa"/>
        </w:tblCellMar>
        <w:tblLook w:val="04A0" w:firstRow="1" w:lastRow="0" w:firstColumn="1" w:lastColumn="0" w:noHBand="0" w:noVBand="1"/>
      </w:tblPr>
      <w:tblGrid>
        <w:gridCol w:w="481"/>
        <w:gridCol w:w="1041"/>
        <w:gridCol w:w="591"/>
        <w:gridCol w:w="591"/>
        <w:gridCol w:w="1960"/>
        <w:gridCol w:w="1551"/>
        <w:gridCol w:w="320"/>
        <w:gridCol w:w="671"/>
        <w:gridCol w:w="1861"/>
      </w:tblGrid>
      <w:tr w:rsidR="0062668C" w:rsidRPr="003175DE" w:rsidTr="0062668C">
        <w:trPr>
          <w:trHeight w:val="240"/>
        </w:trPr>
        <w:tc>
          <w:tcPr>
            <w:tcW w:w="481" w:type="dxa"/>
            <w:tcBorders>
              <w:top w:val="single" w:sz="4" w:space="0" w:color="auto"/>
              <w:left w:val="single" w:sz="4" w:space="0" w:color="auto"/>
              <w:bottom w:val="single" w:sz="4" w:space="0" w:color="auto"/>
              <w:right w:val="single" w:sz="4" w:space="0" w:color="auto"/>
            </w:tcBorders>
            <w:shd w:val="clear" w:color="000000" w:fill="auto"/>
            <w:noWrap/>
            <w:hideMark/>
          </w:tcPr>
          <w:p w:rsidR="0062668C" w:rsidRPr="003175DE" w:rsidRDefault="0062668C" w:rsidP="00873E74">
            <w:pPr>
              <w:rPr>
                <w:rFonts w:ascii="Arial" w:hAnsi="Arial" w:cs="Arial"/>
                <w:b/>
                <w:bCs/>
                <w:color w:val="000000"/>
                <w:sz w:val="18"/>
                <w:szCs w:val="18"/>
              </w:rPr>
            </w:pPr>
            <w:r w:rsidRPr="003175DE">
              <w:rPr>
                <w:rFonts w:ascii="Arial" w:hAnsi="Arial" w:cs="Arial"/>
                <w:b/>
                <w:bCs/>
                <w:color w:val="000000"/>
                <w:sz w:val="18"/>
                <w:szCs w:val="18"/>
              </w:rPr>
              <w:t>Den</w:t>
            </w:r>
          </w:p>
        </w:tc>
        <w:tc>
          <w:tcPr>
            <w:tcW w:w="1041" w:type="dxa"/>
            <w:tcBorders>
              <w:top w:val="single" w:sz="4" w:space="0" w:color="auto"/>
              <w:left w:val="nil"/>
              <w:bottom w:val="single" w:sz="4" w:space="0" w:color="auto"/>
              <w:right w:val="single" w:sz="4" w:space="0" w:color="auto"/>
            </w:tcBorders>
            <w:shd w:val="clear" w:color="000000" w:fill="auto"/>
            <w:noWrap/>
            <w:hideMark/>
          </w:tcPr>
          <w:p w:rsidR="0062668C" w:rsidRPr="003175DE" w:rsidRDefault="0062668C" w:rsidP="00873E74">
            <w:pPr>
              <w:rPr>
                <w:rFonts w:ascii="Arial" w:hAnsi="Arial" w:cs="Arial"/>
                <w:b/>
                <w:bCs/>
                <w:color w:val="000000"/>
                <w:sz w:val="18"/>
                <w:szCs w:val="18"/>
              </w:rPr>
            </w:pPr>
            <w:r w:rsidRPr="003175DE">
              <w:rPr>
                <w:rFonts w:ascii="Arial" w:hAnsi="Arial" w:cs="Arial"/>
                <w:b/>
                <w:bCs/>
                <w:color w:val="000000"/>
                <w:sz w:val="18"/>
                <w:szCs w:val="18"/>
              </w:rPr>
              <w:t>Datum</w:t>
            </w:r>
          </w:p>
        </w:tc>
        <w:tc>
          <w:tcPr>
            <w:tcW w:w="591" w:type="dxa"/>
            <w:tcBorders>
              <w:top w:val="single" w:sz="4" w:space="0" w:color="auto"/>
              <w:left w:val="nil"/>
              <w:bottom w:val="single" w:sz="4" w:space="0" w:color="auto"/>
              <w:right w:val="single" w:sz="4" w:space="0" w:color="auto"/>
            </w:tcBorders>
            <w:shd w:val="clear" w:color="000000" w:fill="auto"/>
            <w:noWrap/>
            <w:hideMark/>
          </w:tcPr>
          <w:p w:rsidR="0062668C" w:rsidRPr="003175DE" w:rsidRDefault="0062668C" w:rsidP="00873E74">
            <w:pPr>
              <w:rPr>
                <w:rFonts w:ascii="Arial" w:hAnsi="Arial" w:cs="Arial"/>
                <w:b/>
                <w:bCs/>
                <w:color w:val="000000"/>
                <w:sz w:val="18"/>
                <w:szCs w:val="18"/>
              </w:rPr>
            </w:pPr>
            <w:r w:rsidRPr="003175DE">
              <w:rPr>
                <w:rFonts w:ascii="Arial" w:hAnsi="Arial" w:cs="Arial"/>
                <w:b/>
                <w:bCs/>
                <w:color w:val="000000"/>
                <w:sz w:val="18"/>
                <w:szCs w:val="18"/>
              </w:rPr>
              <w:t>Od</w:t>
            </w:r>
          </w:p>
        </w:tc>
        <w:tc>
          <w:tcPr>
            <w:tcW w:w="591" w:type="dxa"/>
            <w:tcBorders>
              <w:top w:val="single" w:sz="4" w:space="0" w:color="auto"/>
              <w:left w:val="nil"/>
              <w:bottom w:val="single" w:sz="4" w:space="0" w:color="auto"/>
              <w:right w:val="single" w:sz="4" w:space="0" w:color="auto"/>
            </w:tcBorders>
            <w:shd w:val="clear" w:color="000000" w:fill="auto"/>
            <w:noWrap/>
            <w:hideMark/>
          </w:tcPr>
          <w:p w:rsidR="0062668C" w:rsidRPr="003175DE" w:rsidRDefault="0062668C" w:rsidP="00873E74">
            <w:pPr>
              <w:rPr>
                <w:rFonts w:ascii="Arial" w:hAnsi="Arial" w:cs="Arial"/>
                <w:b/>
                <w:bCs/>
                <w:color w:val="000000"/>
                <w:sz w:val="18"/>
                <w:szCs w:val="18"/>
              </w:rPr>
            </w:pPr>
            <w:r w:rsidRPr="003175DE">
              <w:rPr>
                <w:rFonts w:ascii="Arial" w:hAnsi="Arial" w:cs="Arial"/>
                <w:b/>
                <w:bCs/>
                <w:color w:val="000000"/>
                <w:sz w:val="18"/>
                <w:szCs w:val="18"/>
              </w:rPr>
              <w:t>do</w:t>
            </w:r>
          </w:p>
        </w:tc>
        <w:tc>
          <w:tcPr>
            <w:tcW w:w="1960" w:type="dxa"/>
            <w:tcBorders>
              <w:top w:val="single" w:sz="4" w:space="0" w:color="auto"/>
              <w:left w:val="nil"/>
              <w:bottom w:val="single" w:sz="4" w:space="0" w:color="auto"/>
              <w:right w:val="single" w:sz="4" w:space="0" w:color="auto"/>
            </w:tcBorders>
            <w:shd w:val="clear" w:color="000000" w:fill="auto"/>
            <w:noWrap/>
            <w:hideMark/>
          </w:tcPr>
          <w:p w:rsidR="0062668C" w:rsidRPr="003175DE" w:rsidRDefault="0062668C" w:rsidP="00873E74">
            <w:pPr>
              <w:rPr>
                <w:rFonts w:ascii="Arial" w:hAnsi="Arial" w:cs="Arial"/>
                <w:b/>
                <w:bCs/>
                <w:color w:val="000000"/>
                <w:sz w:val="18"/>
                <w:szCs w:val="18"/>
              </w:rPr>
            </w:pPr>
            <w:proofErr w:type="spellStart"/>
            <w:r w:rsidRPr="003175DE">
              <w:rPr>
                <w:rFonts w:ascii="Arial" w:hAnsi="Arial" w:cs="Arial"/>
                <w:b/>
                <w:bCs/>
                <w:color w:val="000000"/>
                <w:sz w:val="18"/>
                <w:szCs w:val="18"/>
              </w:rPr>
              <w:t>Titul</w:t>
            </w:r>
            <w:proofErr w:type="spellEnd"/>
          </w:p>
        </w:tc>
        <w:tc>
          <w:tcPr>
            <w:tcW w:w="1551" w:type="dxa"/>
            <w:tcBorders>
              <w:top w:val="single" w:sz="4" w:space="0" w:color="auto"/>
              <w:left w:val="nil"/>
              <w:bottom w:val="single" w:sz="4" w:space="0" w:color="auto"/>
              <w:right w:val="single" w:sz="4" w:space="0" w:color="auto"/>
            </w:tcBorders>
            <w:shd w:val="clear" w:color="000000" w:fill="auto"/>
            <w:noWrap/>
            <w:hideMark/>
          </w:tcPr>
          <w:p w:rsidR="0062668C" w:rsidRPr="003175DE" w:rsidRDefault="0062668C" w:rsidP="00873E74">
            <w:pPr>
              <w:rPr>
                <w:rFonts w:ascii="Arial" w:hAnsi="Arial" w:cs="Arial"/>
                <w:b/>
                <w:bCs/>
                <w:color w:val="000000"/>
                <w:sz w:val="18"/>
                <w:szCs w:val="18"/>
              </w:rPr>
            </w:pPr>
            <w:proofErr w:type="spellStart"/>
            <w:r w:rsidRPr="003175DE">
              <w:rPr>
                <w:rFonts w:ascii="Arial" w:hAnsi="Arial" w:cs="Arial"/>
                <w:b/>
                <w:bCs/>
                <w:color w:val="000000"/>
                <w:sz w:val="18"/>
                <w:szCs w:val="18"/>
              </w:rPr>
              <w:t>typ</w:t>
            </w:r>
            <w:proofErr w:type="spellEnd"/>
          </w:p>
        </w:tc>
        <w:tc>
          <w:tcPr>
            <w:tcW w:w="320" w:type="dxa"/>
            <w:tcBorders>
              <w:top w:val="single" w:sz="4" w:space="0" w:color="auto"/>
              <w:left w:val="nil"/>
              <w:bottom w:val="single" w:sz="4" w:space="0" w:color="auto"/>
              <w:right w:val="single" w:sz="4" w:space="0" w:color="auto"/>
            </w:tcBorders>
            <w:shd w:val="clear" w:color="000000" w:fill="auto"/>
            <w:noWrap/>
            <w:hideMark/>
          </w:tcPr>
          <w:p w:rsidR="0062668C" w:rsidRPr="003175DE" w:rsidRDefault="0062668C" w:rsidP="00873E74">
            <w:pPr>
              <w:rPr>
                <w:rFonts w:ascii="Arial" w:hAnsi="Arial" w:cs="Arial"/>
                <w:b/>
                <w:bCs/>
                <w:color w:val="000000"/>
                <w:sz w:val="18"/>
                <w:szCs w:val="18"/>
              </w:rPr>
            </w:pPr>
            <w:r w:rsidRPr="003175DE">
              <w:rPr>
                <w:rFonts w:ascii="Arial" w:hAnsi="Arial" w:cs="Arial"/>
                <w:b/>
                <w:bCs/>
                <w:color w:val="000000"/>
                <w:sz w:val="18"/>
                <w:szCs w:val="18"/>
              </w:rPr>
              <w:t>č.</w:t>
            </w:r>
          </w:p>
        </w:tc>
        <w:tc>
          <w:tcPr>
            <w:tcW w:w="671" w:type="dxa"/>
            <w:tcBorders>
              <w:top w:val="single" w:sz="4" w:space="0" w:color="auto"/>
              <w:left w:val="nil"/>
              <w:bottom w:val="single" w:sz="4" w:space="0" w:color="auto"/>
              <w:right w:val="single" w:sz="4" w:space="0" w:color="auto"/>
            </w:tcBorders>
            <w:shd w:val="clear" w:color="000000" w:fill="auto"/>
            <w:noWrap/>
            <w:hideMark/>
          </w:tcPr>
          <w:p w:rsidR="0062668C" w:rsidRPr="003175DE" w:rsidRDefault="0062668C" w:rsidP="00873E74">
            <w:pPr>
              <w:rPr>
                <w:rFonts w:ascii="Arial" w:hAnsi="Arial" w:cs="Arial"/>
                <w:b/>
                <w:bCs/>
                <w:color w:val="000000"/>
                <w:sz w:val="18"/>
                <w:szCs w:val="18"/>
              </w:rPr>
            </w:pPr>
            <w:proofErr w:type="spellStart"/>
            <w:r w:rsidRPr="003175DE">
              <w:rPr>
                <w:rFonts w:ascii="Arial" w:hAnsi="Arial" w:cs="Arial"/>
                <w:b/>
                <w:bCs/>
                <w:color w:val="000000"/>
                <w:sz w:val="18"/>
                <w:szCs w:val="18"/>
              </w:rPr>
              <w:t>Scéna</w:t>
            </w:r>
            <w:proofErr w:type="spellEnd"/>
          </w:p>
        </w:tc>
        <w:tc>
          <w:tcPr>
            <w:tcW w:w="1861" w:type="dxa"/>
            <w:tcBorders>
              <w:top w:val="single" w:sz="4" w:space="0" w:color="auto"/>
              <w:left w:val="nil"/>
              <w:bottom w:val="single" w:sz="4" w:space="0" w:color="auto"/>
              <w:right w:val="single" w:sz="4" w:space="0" w:color="auto"/>
            </w:tcBorders>
            <w:shd w:val="clear" w:color="000000" w:fill="auto"/>
          </w:tcPr>
          <w:p w:rsidR="0062668C" w:rsidRPr="003175DE" w:rsidRDefault="0062668C" w:rsidP="00873E74">
            <w:pPr>
              <w:rPr>
                <w:rFonts w:ascii="Arial" w:hAnsi="Arial" w:cs="Arial"/>
                <w:b/>
                <w:bCs/>
                <w:color w:val="000000"/>
                <w:sz w:val="18"/>
                <w:szCs w:val="18"/>
              </w:rPr>
            </w:pPr>
            <w:r>
              <w:rPr>
                <w:rFonts w:ascii="Arial" w:hAnsi="Arial" w:cs="Arial"/>
                <w:b/>
                <w:bCs/>
                <w:color w:val="000000"/>
                <w:sz w:val="18"/>
                <w:szCs w:val="18"/>
              </w:rPr>
              <w:t>Cembalo</w:t>
            </w:r>
          </w:p>
        </w:tc>
      </w:tr>
      <w:tr w:rsidR="0062668C" w:rsidRPr="003175DE" w:rsidTr="0062668C">
        <w:trPr>
          <w:trHeight w:val="228"/>
        </w:trPr>
        <w:tc>
          <w:tcPr>
            <w:tcW w:w="481" w:type="dxa"/>
            <w:tcBorders>
              <w:top w:val="nil"/>
              <w:left w:val="single" w:sz="4" w:space="0" w:color="auto"/>
              <w:bottom w:val="single" w:sz="4" w:space="0" w:color="auto"/>
              <w:right w:val="single" w:sz="4" w:space="0" w:color="auto"/>
            </w:tcBorders>
            <w:shd w:val="clear" w:color="000000" w:fill="auto"/>
            <w:noWrap/>
            <w:hideMark/>
          </w:tcPr>
          <w:p w:rsidR="0062668C" w:rsidRPr="003175DE" w:rsidRDefault="0062668C" w:rsidP="00873E74">
            <w:pPr>
              <w:rPr>
                <w:rFonts w:ascii="Arial" w:hAnsi="Arial" w:cs="Arial"/>
                <w:color w:val="000000"/>
                <w:sz w:val="18"/>
                <w:szCs w:val="18"/>
              </w:rPr>
            </w:pPr>
            <w:proofErr w:type="spellStart"/>
            <w:r w:rsidRPr="003175DE">
              <w:rPr>
                <w:rFonts w:ascii="Arial" w:hAnsi="Arial" w:cs="Arial"/>
                <w:color w:val="000000"/>
                <w:sz w:val="18"/>
                <w:szCs w:val="18"/>
              </w:rPr>
              <w:t>po</w:t>
            </w:r>
            <w:proofErr w:type="spellEnd"/>
          </w:p>
        </w:tc>
        <w:tc>
          <w:tcPr>
            <w:tcW w:w="1041" w:type="dxa"/>
            <w:tcBorders>
              <w:top w:val="nil"/>
              <w:left w:val="nil"/>
              <w:bottom w:val="single" w:sz="4" w:space="0" w:color="auto"/>
              <w:right w:val="single" w:sz="4" w:space="0" w:color="auto"/>
            </w:tcBorders>
            <w:shd w:val="clear" w:color="000000" w:fill="auto"/>
            <w:noWrap/>
            <w:hideMark/>
          </w:tcPr>
          <w:p w:rsidR="0062668C" w:rsidRPr="003175DE" w:rsidRDefault="0062668C" w:rsidP="00873E74">
            <w:pPr>
              <w:rPr>
                <w:rFonts w:ascii="Arial" w:hAnsi="Arial" w:cs="Arial"/>
                <w:color w:val="000000"/>
                <w:sz w:val="18"/>
                <w:szCs w:val="18"/>
              </w:rPr>
            </w:pPr>
            <w:r w:rsidRPr="003175DE">
              <w:rPr>
                <w:rFonts w:ascii="Arial" w:hAnsi="Arial" w:cs="Arial"/>
                <w:color w:val="000000"/>
                <w:sz w:val="18"/>
                <w:szCs w:val="18"/>
              </w:rPr>
              <w:t>24.01.2022</w:t>
            </w:r>
          </w:p>
        </w:tc>
        <w:tc>
          <w:tcPr>
            <w:tcW w:w="591" w:type="dxa"/>
            <w:tcBorders>
              <w:top w:val="nil"/>
              <w:left w:val="nil"/>
              <w:bottom w:val="single" w:sz="4" w:space="0" w:color="auto"/>
              <w:right w:val="single" w:sz="4" w:space="0" w:color="auto"/>
            </w:tcBorders>
            <w:shd w:val="clear" w:color="000000" w:fill="auto"/>
            <w:noWrap/>
            <w:hideMark/>
          </w:tcPr>
          <w:p w:rsidR="0062668C" w:rsidRPr="003175DE" w:rsidRDefault="0062668C" w:rsidP="00873E74">
            <w:pPr>
              <w:rPr>
                <w:rFonts w:ascii="Arial" w:hAnsi="Arial" w:cs="Arial"/>
                <w:color w:val="000000"/>
                <w:sz w:val="18"/>
                <w:szCs w:val="18"/>
              </w:rPr>
            </w:pPr>
            <w:r w:rsidRPr="003175DE">
              <w:rPr>
                <w:rFonts w:ascii="Arial" w:hAnsi="Arial" w:cs="Arial"/>
                <w:color w:val="000000"/>
                <w:sz w:val="18"/>
                <w:szCs w:val="18"/>
              </w:rPr>
              <w:t>10:00</w:t>
            </w:r>
          </w:p>
        </w:tc>
        <w:tc>
          <w:tcPr>
            <w:tcW w:w="591" w:type="dxa"/>
            <w:tcBorders>
              <w:top w:val="nil"/>
              <w:left w:val="nil"/>
              <w:bottom w:val="single" w:sz="4" w:space="0" w:color="auto"/>
              <w:right w:val="single" w:sz="4" w:space="0" w:color="auto"/>
            </w:tcBorders>
            <w:shd w:val="clear" w:color="000000" w:fill="auto"/>
            <w:noWrap/>
            <w:hideMark/>
          </w:tcPr>
          <w:p w:rsidR="0062668C" w:rsidRPr="003175DE" w:rsidRDefault="0062668C" w:rsidP="00873E74">
            <w:pPr>
              <w:rPr>
                <w:rFonts w:ascii="Arial" w:hAnsi="Arial" w:cs="Arial"/>
                <w:color w:val="000000"/>
                <w:sz w:val="18"/>
                <w:szCs w:val="18"/>
              </w:rPr>
            </w:pPr>
            <w:r w:rsidRPr="003175DE">
              <w:rPr>
                <w:rFonts w:ascii="Arial" w:hAnsi="Arial" w:cs="Arial"/>
                <w:color w:val="000000"/>
                <w:sz w:val="18"/>
                <w:szCs w:val="18"/>
              </w:rPr>
              <w:t>13:00</w:t>
            </w:r>
          </w:p>
        </w:tc>
        <w:tc>
          <w:tcPr>
            <w:tcW w:w="1960" w:type="dxa"/>
            <w:tcBorders>
              <w:top w:val="nil"/>
              <w:left w:val="nil"/>
              <w:bottom w:val="single" w:sz="4" w:space="0" w:color="auto"/>
              <w:right w:val="single" w:sz="4" w:space="0" w:color="auto"/>
            </w:tcBorders>
            <w:shd w:val="clear" w:color="000000" w:fill="auto"/>
            <w:noWrap/>
            <w:hideMark/>
          </w:tcPr>
          <w:p w:rsidR="0062668C" w:rsidRPr="003175DE" w:rsidRDefault="0062668C" w:rsidP="00873E74">
            <w:pPr>
              <w:rPr>
                <w:rFonts w:ascii="Arial" w:hAnsi="Arial" w:cs="Arial"/>
                <w:color w:val="000000"/>
                <w:sz w:val="18"/>
                <w:szCs w:val="18"/>
              </w:rPr>
            </w:pPr>
            <w:proofErr w:type="spellStart"/>
            <w:r w:rsidRPr="003175DE">
              <w:rPr>
                <w:rFonts w:ascii="Arial" w:hAnsi="Arial" w:cs="Arial"/>
                <w:color w:val="000000"/>
                <w:sz w:val="18"/>
                <w:szCs w:val="18"/>
              </w:rPr>
              <w:t>Mozartovy</w:t>
            </w:r>
            <w:proofErr w:type="spellEnd"/>
            <w:r w:rsidRPr="003175DE">
              <w:rPr>
                <w:rFonts w:ascii="Arial" w:hAnsi="Arial" w:cs="Arial"/>
                <w:color w:val="000000"/>
                <w:sz w:val="18"/>
                <w:szCs w:val="18"/>
              </w:rPr>
              <w:t xml:space="preserve"> </w:t>
            </w:r>
            <w:proofErr w:type="spellStart"/>
            <w:r w:rsidRPr="003175DE">
              <w:rPr>
                <w:rFonts w:ascii="Arial" w:hAnsi="Arial" w:cs="Arial"/>
                <w:color w:val="000000"/>
                <w:sz w:val="18"/>
                <w:szCs w:val="18"/>
              </w:rPr>
              <w:t>narozeniny</w:t>
            </w:r>
            <w:proofErr w:type="spellEnd"/>
          </w:p>
        </w:tc>
        <w:tc>
          <w:tcPr>
            <w:tcW w:w="1551" w:type="dxa"/>
            <w:tcBorders>
              <w:top w:val="nil"/>
              <w:left w:val="nil"/>
              <w:bottom w:val="single" w:sz="4" w:space="0" w:color="auto"/>
              <w:right w:val="single" w:sz="4" w:space="0" w:color="auto"/>
            </w:tcBorders>
            <w:shd w:val="clear" w:color="000000" w:fill="auto"/>
            <w:noWrap/>
            <w:hideMark/>
          </w:tcPr>
          <w:p w:rsidR="0062668C" w:rsidRPr="003175DE" w:rsidRDefault="0062668C" w:rsidP="00873E74">
            <w:pPr>
              <w:rPr>
                <w:rFonts w:ascii="Arial" w:hAnsi="Arial" w:cs="Arial"/>
                <w:color w:val="000000"/>
                <w:sz w:val="18"/>
                <w:szCs w:val="18"/>
              </w:rPr>
            </w:pPr>
            <w:proofErr w:type="spellStart"/>
            <w:r w:rsidRPr="003175DE">
              <w:rPr>
                <w:rFonts w:ascii="Arial" w:hAnsi="Arial" w:cs="Arial"/>
                <w:color w:val="000000"/>
                <w:sz w:val="18"/>
                <w:szCs w:val="18"/>
              </w:rPr>
              <w:t>zor</w:t>
            </w:r>
            <w:proofErr w:type="spellEnd"/>
          </w:p>
        </w:tc>
        <w:tc>
          <w:tcPr>
            <w:tcW w:w="320" w:type="dxa"/>
            <w:tcBorders>
              <w:top w:val="nil"/>
              <w:left w:val="nil"/>
              <w:bottom w:val="single" w:sz="4" w:space="0" w:color="auto"/>
              <w:right w:val="single" w:sz="4" w:space="0" w:color="auto"/>
            </w:tcBorders>
            <w:shd w:val="clear" w:color="000000" w:fill="auto"/>
            <w:noWrap/>
            <w:hideMark/>
          </w:tcPr>
          <w:p w:rsidR="0062668C" w:rsidRPr="003175DE" w:rsidRDefault="0062668C" w:rsidP="00873E74">
            <w:pPr>
              <w:rPr>
                <w:rFonts w:ascii="Arial" w:hAnsi="Arial" w:cs="Arial"/>
                <w:color w:val="000000"/>
                <w:sz w:val="18"/>
                <w:szCs w:val="18"/>
              </w:rPr>
            </w:pPr>
            <w:r w:rsidRPr="003175DE">
              <w:rPr>
                <w:rFonts w:ascii="Arial" w:hAnsi="Arial" w:cs="Arial"/>
                <w:color w:val="000000"/>
                <w:sz w:val="18"/>
                <w:szCs w:val="18"/>
              </w:rPr>
              <w:t>1</w:t>
            </w:r>
          </w:p>
        </w:tc>
        <w:tc>
          <w:tcPr>
            <w:tcW w:w="671" w:type="dxa"/>
            <w:tcBorders>
              <w:top w:val="nil"/>
              <w:left w:val="nil"/>
              <w:bottom w:val="single" w:sz="4" w:space="0" w:color="auto"/>
              <w:right w:val="single" w:sz="4" w:space="0" w:color="auto"/>
            </w:tcBorders>
            <w:shd w:val="clear" w:color="000000" w:fill="auto"/>
            <w:noWrap/>
            <w:hideMark/>
          </w:tcPr>
          <w:p w:rsidR="0062668C" w:rsidRPr="003175DE" w:rsidRDefault="0062668C" w:rsidP="00873E74">
            <w:pPr>
              <w:rPr>
                <w:rFonts w:ascii="Arial" w:hAnsi="Arial" w:cs="Arial"/>
                <w:color w:val="000000"/>
                <w:sz w:val="18"/>
                <w:szCs w:val="18"/>
              </w:rPr>
            </w:pPr>
            <w:r w:rsidRPr="003175DE">
              <w:rPr>
                <w:rFonts w:ascii="Arial" w:hAnsi="Arial" w:cs="Arial"/>
                <w:color w:val="000000"/>
                <w:sz w:val="18"/>
                <w:szCs w:val="18"/>
              </w:rPr>
              <w:t>VZ PB</w:t>
            </w:r>
          </w:p>
        </w:tc>
        <w:tc>
          <w:tcPr>
            <w:tcW w:w="1861" w:type="dxa"/>
            <w:tcBorders>
              <w:top w:val="nil"/>
              <w:left w:val="nil"/>
              <w:bottom w:val="single" w:sz="4" w:space="0" w:color="auto"/>
              <w:right w:val="single" w:sz="4" w:space="0" w:color="auto"/>
            </w:tcBorders>
            <w:shd w:val="clear" w:color="000000" w:fill="auto"/>
          </w:tcPr>
          <w:p w:rsidR="0062668C" w:rsidRPr="003175DE" w:rsidRDefault="0062668C" w:rsidP="0062668C">
            <w:pPr>
              <w:rPr>
                <w:rFonts w:ascii="Arial" w:hAnsi="Arial" w:cs="Arial"/>
                <w:color w:val="000000"/>
                <w:sz w:val="18"/>
                <w:szCs w:val="18"/>
              </w:rPr>
            </w:pPr>
            <w:proofErr w:type="spellStart"/>
            <w:r>
              <w:rPr>
                <w:rFonts w:ascii="Arial" w:hAnsi="Arial" w:cs="Arial"/>
                <w:color w:val="000000"/>
                <w:sz w:val="18"/>
                <w:szCs w:val="18"/>
              </w:rPr>
              <w:t>Ano</w:t>
            </w:r>
            <w:proofErr w:type="spellEnd"/>
            <w:r>
              <w:rPr>
                <w:rFonts w:ascii="Arial" w:hAnsi="Arial" w:cs="Arial"/>
                <w:color w:val="000000"/>
                <w:sz w:val="18"/>
                <w:szCs w:val="18"/>
              </w:rPr>
              <w:t xml:space="preserve"> – </w:t>
            </w:r>
            <w:proofErr w:type="spellStart"/>
            <w:r>
              <w:rPr>
                <w:rFonts w:ascii="Arial" w:hAnsi="Arial" w:cs="Arial"/>
                <w:color w:val="000000"/>
                <w:sz w:val="18"/>
                <w:szCs w:val="18"/>
              </w:rPr>
              <w:t>Pražská</w:t>
            </w:r>
            <w:proofErr w:type="spellEnd"/>
            <w:r>
              <w:rPr>
                <w:rFonts w:ascii="Arial" w:hAnsi="Arial" w:cs="Arial"/>
                <w:color w:val="000000"/>
                <w:sz w:val="18"/>
                <w:szCs w:val="18"/>
              </w:rPr>
              <w:t xml:space="preserve"> </w:t>
            </w:r>
            <w:proofErr w:type="spellStart"/>
            <w:r>
              <w:rPr>
                <w:rFonts w:ascii="Arial" w:hAnsi="Arial" w:cs="Arial"/>
                <w:color w:val="000000"/>
                <w:sz w:val="18"/>
                <w:szCs w:val="18"/>
              </w:rPr>
              <w:t>Konzervatoř</w:t>
            </w:r>
            <w:proofErr w:type="spellEnd"/>
            <w:r>
              <w:rPr>
                <w:rFonts w:ascii="Arial" w:hAnsi="Arial" w:cs="Arial"/>
                <w:color w:val="000000"/>
                <w:sz w:val="18"/>
                <w:szCs w:val="18"/>
              </w:rPr>
              <w:t xml:space="preserve"> </w:t>
            </w:r>
            <w:proofErr w:type="spellStart"/>
            <w:r>
              <w:rPr>
                <w:rFonts w:ascii="Arial" w:hAnsi="Arial" w:cs="Arial"/>
                <w:color w:val="000000"/>
                <w:sz w:val="18"/>
                <w:szCs w:val="18"/>
              </w:rPr>
              <w:t>zajišťuje</w:t>
            </w:r>
            <w:proofErr w:type="spellEnd"/>
            <w:r>
              <w:rPr>
                <w:rFonts w:ascii="Arial" w:hAnsi="Arial" w:cs="Arial"/>
                <w:color w:val="000000"/>
                <w:sz w:val="18"/>
                <w:szCs w:val="18"/>
              </w:rPr>
              <w:t xml:space="preserve"> </w:t>
            </w:r>
            <w:proofErr w:type="spellStart"/>
            <w:r>
              <w:rPr>
                <w:rFonts w:ascii="Arial" w:hAnsi="Arial" w:cs="Arial"/>
                <w:color w:val="000000"/>
                <w:sz w:val="18"/>
                <w:szCs w:val="18"/>
              </w:rPr>
              <w:t>dopravu</w:t>
            </w:r>
            <w:proofErr w:type="spellEnd"/>
            <w:r>
              <w:rPr>
                <w:rFonts w:ascii="Arial" w:hAnsi="Arial" w:cs="Arial"/>
                <w:color w:val="000000"/>
                <w:sz w:val="18"/>
                <w:szCs w:val="18"/>
              </w:rPr>
              <w:t xml:space="preserve"> a </w:t>
            </w:r>
            <w:proofErr w:type="spellStart"/>
            <w:r>
              <w:rPr>
                <w:rFonts w:ascii="Arial" w:hAnsi="Arial" w:cs="Arial"/>
                <w:color w:val="000000"/>
                <w:sz w:val="18"/>
                <w:szCs w:val="18"/>
              </w:rPr>
              <w:t>ladění</w:t>
            </w:r>
            <w:proofErr w:type="spellEnd"/>
          </w:p>
        </w:tc>
      </w:tr>
      <w:tr w:rsidR="0062668C" w:rsidRPr="003175DE" w:rsidTr="0062668C">
        <w:trPr>
          <w:trHeight w:val="228"/>
        </w:trPr>
        <w:tc>
          <w:tcPr>
            <w:tcW w:w="481" w:type="dxa"/>
            <w:tcBorders>
              <w:top w:val="nil"/>
              <w:left w:val="single" w:sz="4" w:space="0" w:color="auto"/>
              <w:bottom w:val="single" w:sz="4" w:space="0" w:color="auto"/>
              <w:right w:val="single" w:sz="4" w:space="0" w:color="auto"/>
            </w:tcBorders>
            <w:shd w:val="clear" w:color="000000" w:fill="auto"/>
            <w:noWrap/>
            <w:hideMark/>
          </w:tcPr>
          <w:p w:rsidR="0062668C" w:rsidRPr="0062668C" w:rsidRDefault="0062668C" w:rsidP="00873E74">
            <w:pPr>
              <w:rPr>
                <w:rFonts w:ascii="Arial" w:hAnsi="Arial" w:cs="Arial"/>
                <w:strike/>
                <w:color w:val="000000"/>
                <w:sz w:val="18"/>
                <w:szCs w:val="18"/>
              </w:rPr>
            </w:pPr>
            <w:proofErr w:type="spellStart"/>
            <w:r w:rsidRPr="0062668C">
              <w:rPr>
                <w:rFonts w:ascii="Arial" w:hAnsi="Arial" w:cs="Arial"/>
                <w:strike/>
                <w:color w:val="000000"/>
                <w:sz w:val="18"/>
                <w:szCs w:val="18"/>
              </w:rPr>
              <w:t>po</w:t>
            </w:r>
            <w:proofErr w:type="spellEnd"/>
          </w:p>
        </w:tc>
        <w:tc>
          <w:tcPr>
            <w:tcW w:w="1041" w:type="dxa"/>
            <w:tcBorders>
              <w:top w:val="nil"/>
              <w:left w:val="nil"/>
              <w:bottom w:val="single" w:sz="4" w:space="0" w:color="auto"/>
              <w:right w:val="single" w:sz="4" w:space="0" w:color="auto"/>
            </w:tcBorders>
            <w:shd w:val="clear" w:color="000000" w:fill="auto"/>
            <w:noWrap/>
            <w:hideMark/>
          </w:tcPr>
          <w:p w:rsidR="0062668C" w:rsidRPr="0062668C" w:rsidRDefault="0062668C" w:rsidP="00873E74">
            <w:pPr>
              <w:rPr>
                <w:rFonts w:ascii="Arial" w:hAnsi="Arial" w:cs="Arial"/>
                <w:strike/>
                <w:color w:val="000000"/>
                <w:sz w:val="18"/>
                <w:szCs w:val="18"/>
              </w:rPr>
            </w:pPr>
            <w:r w:rsidRPr="0062668C">
              <w:rPr>
                <w:rFonts w:ascii="Arial" w:hAnsi="Arial" w:cs="Arial"/>
                <w:strike/>
                <w:color w:val="000000"/>
                <w:sz w:val="18"/>
                <w:szCs w:val="18"/>
              </w:rPr>
              <w:t>24.01.2022</w:t>
            </w:r>
          </w:p>
        </w:tc>
        <w:tc>
          <w:tcPr>
            <w:tcW w:w="591" w:type="dxa"/>
            <w:tcBorders>
              <w:top w:val="nil"/>
              <w:left w:val="nil"/>
              <w:bottom w:val="single" w:sz="4" w:space="0" w:color="auto"/>
              <w:right w:val="single" w:sz="4" w:space="0" w:color="auto"/>
            </w:tcBorders>
            <w:shd w:val="clear" w:color="000000" w:fill="auto"/>
            <w:noWrap/>
            <w:hideMark/>
          </w:tcPr>
          <w:p w:rsidR="0062668C" w:rsidRPr="0062668C" w:rsidRDefault="0062668C" w:rsidP="00873E74">
            <w:pPr>
              <w:rPr>
                <w:rFonts w:ascii="Arial" w:hAnsi="Arial" w:cs="Arial"/>
                <w:strike/>
                <w:color w:val="000000"/>
                <w:sz w:val="18"/>
                <w:szCs w:val="18"/>
              </w:rPr>
            </w:pPr>
            <w:r w:rsidRPr="0062668C">
              <w:rPr>
                <w:rFonts w:ascii="Arial" w:hAnsi="Arial" w:cs="Arial"/>
                <w:strike/>
                <w:color w:val="000000"/>
                <w:sz w:val="18"/>
                <w:szCs w:val="18"/>
              </w:rPr>
              <w:t>18:00</w:t>
            </w:r>
          </w:p>
        </w:tc>
        <w:tc>
          <w:tcPr>
            <w:tcW w:w="591" w:type="dxa"/>
            <w:tcBorders>
              <w:top w:val="nil"/>
              <w:left w:val="nil"/>
              <w:bottom w:val="single" w:sz="4" w:space="0" w:color="auto"/>
              <w:right w:val="single" w:sz="4" w:space="0" w:color="auto"/>
            </w:tcBorders>
            <w:shd w:val="clear" w:color="000000" w:fill="auto"/>
            <w:noWrap/>
            <w:hideMark/>
          </w:tcPr>
          <w:p w:rsidR="0062668C" w:rsidRPr="0062668C" w:rsidRDefault="0062668C" w:rsidP="00873E74">
            <w:pPr>
              <w:rPr>
                <w:rFonts w:ascii="Arial" w:hAnsi="Arial" w:cs="Arial"/>
                <w:strike/>
                <w:color w:val="000000"/>
                <w:sz w:val="18"/>
                <w:szCs w:val="18"/>
              </w:rPr>
            </w:pPr>
            <w:r w:rsidRPr="0062668C">
              <w:rPr>
                <w:rFonts w:ascii="Arial" w:hAnsi="Arial" w:cs="Arial"/>
                <w:strike/>
                <w:color w:val="000000"/>
                <w:sz w:val="18"/>
                <w:szCs w:val="18"/>
              </w:rPr>
              <w:t>22:00</w:t>
            </w:r>
          </w:p>
        </w:tc>
        <w:tc>
          <w:tcPr>
            <w:tcW w:w="1960" w:type="dxa"/>
            <w:tcBorders>
              <w:top w:val="nil"/>
              <w:left w:val="nil"/>
              <w:bottom w:val="single" w:sz="4" w:space="0" w:color="auto"/>
              <w:right w:val="single" w:sz="4" w:space="0" w:color="auto"/>
            </w:tcBorders>
            <w:shd w:val="clear" w:color="000000" w:fill="auto"/>
            <w:noWrap/>
            <w:hideMark/>
          </w:tcPr>
          <w:p w:rsidR="0062668C" w:rsidRPr="003175DE" w:rsidRDefault="0062668C" w:rsidP="00873E74">
            <w:pPr>
              <w:rPr>
                <w:rFonts w:ascii="Arial" w:hAnsi="Arial" w:cs="Arial"/>
                <w:color w:val="000000"/>
                <w:sz w:val="18"/>
                <w:szCs w:val="18"/>
              </w:rPr>
            </w:pPr>
            <w:proofErr w:type="spellStart"/>
            <w:r w:rsidRPr="003175DE">
              <w:rPr>
                <w:rFonts w:ascii="Arial" w:hAnsi="Arial" w:cs="Arial"/>
                <w:strike/>
                <w:color w:val="000000"/>
                <w:sz w:val="18"/>
                <w:szCs w:val="18"/>
              </w:rPr>
              <w:t>Mozartovy</w:t>
            </w:r>
            <w:proofErr w:type="spellEnd"/>
            <w:r w:rsidRPr="003175DE">
              <w:rPr>
                <w:rFonts w:ascii="Arial" w:hAnsi="Arial" w:cs="Arial"/>
                <w:strike/>
                <w:color w:val="000000"/>
                <w:sz w:val="18"/>
                <w:szCs w:val="18"/>
              </w:rPr>
              <w:t xml:space="preserve"> </w:t>
            </w:r>
            <w:proofErr w:type="spellStart"/>
            <w:r w:rsidRPr="003175DE">
              <w:rPr>
                <w:rFonts w:ascii="Arial" w:hAnsi="Arial" w:cs="Arial"/>
                <w:strike/>
                <w:color w:val="000000"/>
                <w:sz w:val="18"/>
                <w:szCs w:val="18"/>
              </w:rPr>
              <w:t>narozeniny</w:t>
            </w:r>
            <w:proofErr w:type="spellEnd"/>
          </w:p>
        </w:tc>
        <w:tc>
          <w:tcPr>
            <w:tcW w:w="1551" w:type="dxa"/>
            <w:tcBorders>
              <w:top w:val="nil"/>
              <w:left w:val="nil"/>
              <w:bottom w:val="single" w:sz="4" w:space="0" w:color="auto"/>
              <w:right w:val="single" w:sz="4" w:space="0" w:color="auto"/>
            </w:tcBorders>
            <w:shd w:val="clear" w:color="000000" w:fill="auto"/>
            <w:noWrap/>
            <w:hideMark/>
          </w:tcPr>
          <w:p w:rsidR="0062668C" w:rsidRPr="0062668C" w:rsidRDefault="0062668C" w:rsidP="00873E74">
            <w:pPr>
              <w:rPr>
                <w:rFonts w:ascii="Arial" w:hAnsi="Arial" w:cs="Arial"/>
                <w:strike/>
                <w:color w:val="000000"/>
                <w:sz w:val="18"/>
                <w:szCs w:val="18"/>
              </w:rPr>
            </w:pPr>
            <w:r w:rsidRPr="0062668C">
              <w:rPr>
                <w:rFonts w:ascii="Arial" w:hAnsi="Arial" w:cs="Arial"/>
                <w:strike/>
                <w:color w:val="000000"/>
                <w:sz w:val="18"/>
                <w:szCs w:val="18"/>
              </w:rPr>
              <w:t xml:space="preserve">1.HL - </w:t>
            </w:r>
            <w:proofErr w:type="spellStart"/>
            <w:r w:rsidRPr="0062668C">
              <w:rPr>
                <w:rFonts w:ascii="Arial" w:hAnsi="Arial" w:cs="Arial"/>
                <w:strike/>
                <w:color w:val="000000"/>
                <w:sz w:val="18"/>
                <w:szCs w:val="18"/>
              </w:rPr>
              <w:t>zrušeno</w:t>
            </w:r>
            <w:proofErr w:type="spellEnd"/>
          </w:p>
        </w:tc>
        <w:tc>
          <w:tcPr>
            <w:tcW w:w="320" w:type="dxa"/>
            <w:tcBorders>
              <w:top w:val="nil"/>
              <w:left w:val="nil"/>
              <w:bottom w:val="single" w:sz="4" w:space="0" w:color="auto"/>
              <w:right w:val="single" w:sz="4" w:space="0" w:color="auto"/>
            </w:tcBorders>
            <w:shd w:val="clear" w:color="000000" w:fill="auto"/>
            <w:noWrap/>
            <w:hideMark/>
          </w:tcPr>
          <w:p w:rsidR="0062668C" w:rsidRPr="0062668C" w:rsidRDefault="0062668C" w:rsidP="00873E74">
            <w:pPr>
              <w:rPr>
                <w:rFonts w:ascii="Arial" w:hAnsi="Arial" w:cs="Arial"/>
                <w:strike/>
                <w:color w:val="000000"/>
                <w:sz w:val="18"/>
                <w:szCs w:val="18"/>
              </w:rPr>
            </w:pPr>
            <w:r w:rsidRPr="0062668C">
              <w:rPr>
                <w:rFonts w:ascii="Arial" w:hAnsi="Arial" w:cs="Arial"/>
                <w:strike/>
                <w:color w:val="000000"/>
                <w:sz w:val="18"/>
                <w:szCs w:val="18"/>
              </w:rPr>
              <w:t> </w:t>
            </w:r>
          </w:p>
        </w:tc>
        <w:tc>
          <w:tcPr>
            <w:tcW w:w="671" w:type="dxa"/>
            <w:tcBorders>
              <w:top w:val="nil"/>
              <w:left w:val="nil"/>
              <w:bottom w:val="single" w:sz="4" w:space="0" w:color="auto"/>
              <w:right w:val="single" w:sz="4" w:space="0" w:color="auto"/>
            </w:tcBorders>
            <w:shd w:val="clear" w:color="000000" w:fill="auto"/>
            <w:noWrap/>
            <w:hideMark/>
          </w:tcPr>
          <w:p w:rsidR="0062668C" w:rsidRPr="0062668C" w:rsidRDefault="0062668C" w:rsidP="00873E74">
            <w:pPr>
              <w:rPr>
                <w:rFonts w:ascii="Arial" w:hAnsi="Arial" w:cs="Arial"/>
                <w:strike/>
                <w:color w:val="000000"/>
                <w:sz w:val="18"/>
                <w:szCs w:val="18"/>
              </w:rPr>
            </w:pPr>
            <w:proofErr w:type="spellStart"/>
            <w:r w:rsidRPr="0062668C">
              <w:rPr>
                <w:rFonts w:ascii="Arial" w:hAnsi="Arial" w:cs="Arial"/>
                <w:strike/>
                <w:color w:val="000000"/>
                <w:sz w:val="18"/>
                <w:szCs w:val="18"/>
              </w:rPr>
              <w:t>StD</w:t>
            </w:r>
            <w:proofErr w:type="spellEnd"/>
          </w:p>
        </w:tc>
        <w:tc>
          <w:tcPr>
            <w:tcW w:w="1861" w:type="dxa"/>
            <w:tcBorders>
              <w:top w:val="nil"/>
              <w:left w:val="nil"/>
              <w:bottom w:val="single" w:sz="4" w:space="0" w:color="auto"/>
              <w:right w:val="single" w:sz="4" w:space="0" w:color="auto"/>
            </w:tcBorders>
            <w:shd w:val="clear" w:color="000000" w:fill="auto"/>
          </w:tcPr>
          <w:p w:rsidR="0062668C" w:rsidRPr="0062668C" w:rsidRDefault="0062668C" w:rsidP="0062668C">
            <w:pPr>
              <w:rPr>
                <w:rFonts w:ascii="Arial" w:hAnsi="Arial" w:cs="Arial"/>
                <w:strike/>
                <w:color w:val="000000"/>
                <w:sz w:val="18"/>
                <w:szCs w:val="18"/>
              </w:rPr>
            </w:pPr>
            <w:proofErr w:type="spellStart"/>
            <w:r w:rsidRPr="0062668C">
              <w:rPr>
                <w:rFonts w:ascii="Arial" w:hAnsi="Arial" w:cs="Arial"/>
                <w:strike/>
                <w:color w:val="000000"/>
                <w:sz w:val="18"/>
                <w:szCs w:val="18"/>
              </w:rPr>
              <w:t>Ano</w:t>
            </w:r>
            <w:proofErr w:type="spellEnd"/>
            <w:r w:rsidRPr="0062668C">
              <w:rPr>
                <w:rFonts w:ascii="Arial" w:hAnsi="Arial" w:cs="Arial"/>
                <w:strike/>
                <w:color w:val="000000"/>
                <w:sz w:val="18"/>
                <w:szCs w:val="18"/>
              </w:rPr>
              <w:t xml:space="preserve"> – </w:t>
            </w:r>
            <w:proofErr w:type="spellStart"/>
            <w:r w:rsidRPr="0062668C">
              <w:rPr>
                <w:rFonts w:ascii="Arial" w:hAnsi="Arial" w:cs="Arial"/>
                <w:strike/>
                <w:color w:val="000000"/>
                <w:sz w:val="18"/>
                <w:szCs w:val="18"/>
              </w:rPr>
              <w:t>Pražská</w:t>
            </w:r>
            <w:proofErr w:type="spellEnd"/>
            <w:r w:rsidRPr="0062668C">
              <w:rPr>
                <w:rFonts w:ascii="Arial" w:hAnsi="Arial" w:cs="Arial"/>
                <w:strike/>
                <w:color w:val="000000"/>
                <w:sz w:val="18"/>
                <w:szCs w:val="18"/>
              </w:rPr>
              <w:t xml:space="preserve"> </w:t>
            </w:r>
            <w:proofErr w:type="spellStart"/>
            <w:r w:rsidRPr="0062668C">
              <w:rPr>
                <w:rFonts w:ascii="Arial" w:hAnsi="Arial" w:cs="Arial"/>
                <w:strike/>
                <w:color w:val="000000"/>
                <w:sz w:val="18"/>
                <w:szCs w:val="18"/>
              </w:rPr>
              <w:t>Konzervatoř</w:t>
            </w:r>
            <w:proofErr w:type="spellEnd"/>
            <w:r w:rsidRPr="0062668C">
              <w:rPr>
                <w:rFonts w:ascii="Arial" w:hAnsi="Arial" w:cs="Arial"/>
                <w:strike/>
                <w:color w:val="000000"/>
                <w:sz w:val="18"/>
                <w:szCs w:val="18"/>
              </w:rPr>
              <w:t xml:space="preserve"> </w:t>
            </w:r>
            <w:proofErr w:type="spellStart"/>
            <w:r w:rsidRPr="0062668C">
              <w:rPr>
                <w:rFonts w:ascii="Arial" w:hAnsi="Arial" w:cs="Arial"/>
                <w:strike/>
                <w:color w:val="000000"/>
                <w:sz w:val="18"/>
                <w:szCs w:val="18"/>
              </w:rPr>
              <w:t>zajišťuje</w:t>
            </w:r>
            <w:proofErr w:type="spellEnd"/>
            <w:r w:rsidRPr="0062668C">
              <w:rPr>
                <w:rFonts w:ascii="Arial" w:hAnsi="Arial" w:cs="Arial"/>
                <w:strike/>
                <w:color w:val="000000"/>
                <w:sz w:val="18"/>
                <w:szCs w:val="18"/>
              </w:rPr>
              <w:t xml:space="preserve">  </w:t>
            </w:r>
            <w:proofErr w:type="spellStart"/>
            <w:r w:rsidRPr="0062668C">
              <w:rPr>
                <w:rFonts w:ascii="Arial" w:hAnsi="Arial" w:cs="Arial"/>
                <w:strike/>
                <w:color w:val="000000"/>
                <w:sz w:val="18"/>
                <w:szCs w:val="18"/>
              </w:rPr>
              <w:t>ladění</w:t>
            </w:r>
            <w:proofErr w:type="spellEnd"/>
          </w:p>
        </w:tc>
      </w:tr>
      <w:tr w:rsidR="0062668C" w:rsidRPr="003175DE" w:rsidTr="0062668C">
        <w:trPr>
          <w:trHeight w:val="228"/>
        </w:trPr>
        <w:tc>
          <w:tcPr>
            <w:tcW w:w="481" w:type="dxa"/>
            <w:tcBorders>
              <w:top w:val="nil"/>
              <w:left w:val="single" w:sz="4" w:space="0" w:color="auto"/>
              <w:bottom w:val="single" w:sz="4" w:space="0" w:color="auto"/>
              <w:right w:val="single" w:sz="4" w:space="0" w:color="auto"/>
            </w:tcBorders>
            <w:shd w:val="clear" w:color="000000" w:fill="auto"/>
            <w:noWrap/>
            <w:hideMark/>
          </w:tcPr>
          <w:p w:rsidR="0062668C" w:rsidRPr="003175DE" w:rsidRDefault="0062668C" w:rsidP="00873E74">
            <w:pPr>
              <w:rPr>
                <w:rFonts w:ascii="Arial" w:hAnsi="Arial" w:cs="Arial"/>
                <w:color w:val="000000"/>
                <w:sz w:val="18"/>
                <w:szCs w:val="18"/>
              </w:rPr>
            </w:pPr>
            <w:proofErr w:type="spellStart"/>
            <w:r w:rsidRPr="003175DE">
              <w:rPr>
                <w:rFonts w:ascii="Arial" w:hAnsi="Arial" w:cs="Arial"/>
                <w:color w:val="000000"/>
                <w:sz w:val="18"/>
                <w:szCs w:val="18"/>
              </w:rPr>
              <w:t>út</w:t>
            </w:r>
            <w:proofErr w:type="spellEnd"/>
          </w:p>
        </w:tc>
        <w:tc>
          <w:tcPr>
            <w:tcW w:w="1041" w:type="dxa"/>
            <w:tcBorders>
              <w:top w:val="nil"/>
              <w:left w:val="nil"/>
              <w:bottom w:val="single" w:sz="4" w:space="0" w:color="auto"/>
              <w:right w:val="single" w:sz="4" w:space="0" w:color="auto"/>
            </w:tcBorders>
            <w:shd w:val="clear" w:color="000000" w:fill="auto"/>
            <w:noWrap/>
            <w:hideMark/>
          </w:tcPr>
          <w:p w:rsidR="0062668C" w:rsidRPr="003175DE" w:rsidRDefault="0062668C" w:rsidP="00873E74">
            <w:pPr>
              <w:rPr>
                <w:rFonts w:ascii="Arial" w:hAnsi="Arial" w:cs="Arial"/>
                <w:color w:val="000000"/>
                <w:sz w:val="18"/>
                <w:szCs w:val="18"/>
              </w:rPr>
            </w:pPr>
            <w:r w:rsidRPr="003175DE">
              <w:rPr>
                <w:rFonts w:ascii="Arial" w:hAnsi="Arial" w:cs="Arial"/>
                <w:color w:val="000000"/>
                <w:sz w:val="18"/>
                <w:szCs w:val="18"/>
              </w:rPr>
              <w:t>25.01.2022</w:t>
            </w:r>
          </w:p>
        </w:tc>
        <w:tc>
          <w:tcPr>
            <w:tcW w:w="591" w:type="dxa"/>
            <w:tcBorders>
              <w:top w:val="nil"/>
              <w:left w:val="nil"/>
              <w:bottom w:val="single" w:sz="4" w:space="0" w:color="auto"/>
              <w:right w:val="single" w:sz="4" w:space="0" w:color="auto"/>
            </w:tcBorders>
            <w:shd w:val="clear" w:color="000000" w:fill="auto"/>
            <w:noWrap/>
            <w:hideMark/>
          </w:tcPr>
          <w:p w:rsidR="0062668C" w:rsidRPr="003175DE" w:rsidRDefault="0062668C" w:rsidP="00873E74">
            <w:pPr>
              <w:rPr>
                <w:rFonts w:ascii="Arial" w:hAnsi="Arial" w:cs="Arial"/>
                <w:color w:val="000000"/>
                <w:sz w:val="18"/>
                <w:szCs w:val="18"/>
              </w:rPr>
            </w:pPr>
            <w:r w:rsidRPr="003175DE">
              <w:rPr>
                <w:rFonts w:ascii="Arial" w:hAnsi="Arial" w:cs="Arial"/>
                <w:color w:val="000000"/>
                <w:sz w:val="18"/>
                <w:szCs w:val="18"/>
              </w:rPr>
              <w:t>10:00</w:t>
            </w:r>
          </w:p>
        </w:tc>
        <w:tc>
          <w:tcPr>
            <w:tcW w:w="591" w:type="dxa"/>
            <w:tcBorders>
              <w:top w:val="nil"/>
              <w:left w:val="nil"/>
              <w:bottom w:val="single" w:sz="4" w:space="0" w:color="auto"/>
              <w:right w:val="single" w:sz="4" w:space="0" w:color="auto"/>
            </w:tcBorders>
            <w:shd w:val="clear" w:color="000000" w:fill="auto"/>
            <w:noWrap/>
            <w:hideMark/>
          </w:tcPr>
          <w:p w:rsidR="0062668C" w:rsidRPr="003175DE" w:rsidRDefault="0062668C" w:rsidP="00873E74">
            <w:pPr>
              <w:rPr>
                <w:rFonts w:ascii="Arial" w:hAnsi="Arial" w:cs="Arial"/>
                <w:color w:val="000000"/>
                <w:sz w:val="18"/>
                <w:szCs w:val="18"/>
              </w:rPr>
            </w:pPr>
            <w:r w:rsidRPr="003175DE">
              <w:rPr>
                <w:rFonts w:ascii="Arial" w:hAnsi="Arial" w:cs="Arial"/>
                <w:color w:val="000000"/>
                <w:sz w:val="18"/>
                <w:szCs w:val="18"/>
              </w:rPr>
              <w:t>13:00</w:t>
            </w:r>
          </w:p>
        </w:tc>
        <w:tc>
          <w:tcPr>
            <w:tcW w:w="1960" w:type="dxa"/>
            <w:tcBorders>
              <w:top w:val="nil"/>
              <w:left w:val="nil"/>
              <w:bottom w:val="single" w:sz="4" w:space="0" w:color="auto"/>
              <w:right w:val="single" w:sz="4" w:space="0" w:color="auto"/>
            </w:tcBorders>
            <w:shd w:val="clear" w:color="000000" w:fill="auto"/>
            <w:noWrap/>
            <w:hideMark/>
          </w:tcPr>
          <w:p w:rsidR="0062668C" w:rsidRPr="003175DE" w:rsidRDefault="0062668C" w:rsidP="00873E74">
            <w:pPr>
              <w:rPr>
                <w:rFonts w:ascii="Arial" w:hAnsi="Arial" w:cs="Arial"/>
                <w:color w:val="000000"/>
                <w:sz w:val="18"/>
                <w:szCs w:val="18"/>
              </w:rPr>
            </w:pPr>
            <w:proofErr w:type="spellStart"/>
            <w:r w:rsidRPr="003175DE">
              <w:rPr>
                <w:rFonts w:ascii="Arial" w:hAnsi="Arial" w:cs="Arial"/>
                <w:color w:val="000000"/>
                <w:sz w:val="18"/>
                <w:szCs w:val="18"/>
              </w:rPr>
              <w:t>Mozartovy</w:t>
            </w:r>
            <w:proofErr w:type="spellEnd"/>
            <w:r w:rsidRPr="003175DE">
              <w:rPr>
                <w:rFonts w:ascii="Arial" w:hAnsi="Arial" w:cs="Arial"/>
                <w:color w:val="000000"/>
                <w:sz w:val="18"/>
                <w:szCs w:val="18"/>
              </w:rPr>
              <w:t xml:space="preserve"> </w:t>
            </w:r>
            <w:proofErr w:type="spellStart"/>
            <w:r w:rsidRPr="003175DE">
              <w:rPr>
                <w:rFonts w:ascii="Arial" w:hAnsi="Arial" w:cs="Arial"/>
                <w:color w:val="000000"/>
                <w:sz w:val="18"/>
                <w:szCs w:val="18"/>
              </w:rPr>
              <w:t>narozeniny</w:t>
            </w:r>
            <w:proofErr w:type="spellEnd"/>
          </w:p>
        </w:tc>
        <w:tc>
          <w:tcPr>
            <w:tcW w:w="1551" w:type="dxa"/>
            <w:tcBorders>
              <w:top w:val="nil"/>
              <w:left w:val="nil"/>
              <w:bottom w:val="single" w:sz="4" w:space="0" w:color="auto"/>
              <w:right w:val="single" w:sz="4" w:space="0" w:color="auto"/>
            </w:tcBorders>
            <w:shd w:val="clear" w:color="000000" w:fill="auto"/>
            <w:noWrap/>
            <w:hideMark/>
          </w:tcPr>
          <w:p w:rsidR="0062668C" w:rsidRPr="003175DE" w:rsidRDefault="0062668C" w:rsidP="00873E74">
            <w:pPr>
              <w:rPr>
                <w:rFonts w:ascii="Arial" w:hAnsi="Arial" w:cs="Arial"/>
                <w:color w:val="000000"/>
                <w:sz w:val="18"/>
                <w:szCs w:val="18"/>
              </w:rPr>
            </w:pPr>
            <w:proofErr w:type="spellStart"/>
            <w:r w:rsidRPr="003175DE">
              <w:rPr>
                <w:rFonts w:ascii="Arial" w:hAnsi="Arial" w:cs="Arial"/>
                <w:color w:val="000000"/>
                <w:sz w:val="18"/>
                <w:szCs w:val="18"/>
              </w:rPr>
              <w:t>zor</w:t>
            </w:r>
            <w:proofErr w:type="spellEnd"/>
          </w:p>
        </w:tc>
        <w:tc>
          <w:tcPr>
            <w:tcW w:w="320" w:type="dxa"/>
            <w:tcBorders>
              <w:top w:val="nil"/>
              <w:left w:val="nil"/>
              <w:bottom w:val="single" w:sz="4" w:space="0" w:color="auto"/>
              <w:right w:val="single" w:sz="4" w:space="0" w:color="auto"/>
            </w:tcBorders>
            <w:shd w:val="clear" w:color="000000" w:fill="auto"/>
            <w:noWrap/>
            <w:hideMark/>
          </w:tcPr>
          <w:p w:rsidR="0062668C" w:rsidRPr="003175DE" w:rsidRDefault="0062668C" w:rsidP="00873E74">
            <w:pPr>
              <w:rPr>
                <w:rFonts w:ascii="Arial" w:hAnsi="Arial" w:cs="Arial"/>
                <w:color w:val="000000"/>
                <w:sz w:val="18"/>
                <w:szCs w:val="18"/>
              </w:rPr>
            </w:pPr>
            <w:r w:rsidRPr="003175DE">
              <w:rPr>
                <w:rFonts w:ascii="Arial" w:hAnsi="Arial" w:cs="Arial"/>
                <w:color w:val="000000"/>
                <w:sz w:val="18"/>
                <w:szCs w:val="18"/>
              </w:rPr>
              <w:t>2</w:t>
            </w:r>
          </w:p>
        </w:tc>
        <w:tc>
          <w:tcPr>
            <w:tcW w:w="671" w:type="dxa"/>
            <w:tcBorders>
              <w:top w:val="nil"/>
              <w:left w:val="nil"/>
              <w:bottom w:val="single" w:sz="4" w:space="0" w:color="auto"/>
              <w:right w:val="single" w:sz="4" w:space="0" w:color="auto"/>
            </w:tcBorders>
            <w:shd w:val="clear" w:color="000000" w:fill="auto"/>
            <w:noWrap/>
            <w:hideMark/>
          </w:tcPr>
          <w:p w:rsidR="0062668C" w:rsidRPr="003175DE" w:rsidRDefault="0062668C" w:rsidP="00873E74">
            <w:pPr>
              <w:rPr>
                <w:rFonts w:ascii="Arial" w:hAnsi="Arial" w:cs="Arial"/>
                <w:color w:val="000000"/>
                <w:sz w:val="18"/>
                <w:szCs w:val="18"/>
              </w:rPr>
            </w:pPr>
            <w:r w:rsidRPr="003175DE">
              <w:rPr>
                <w:rFonts w:ascii="Arial" w:hAnsi="Arial" w:cs="Arial"/>
                <w:color w:val="000000"/>
                <w:sz w:val="18"/>
                <w:szCs w:val="18"/>
              </w:rPr>
              <w:t>VZ PB</w:t>
            </w:r>
          </w:p>
        </w:tc>
        <w:tc>
          <w:tcPr>
            <w:tcW w:w="1861" w:type="dxa"/>
            <w:tcBorders>
              <w:top w:val="nil"/>
              <w:left w:val="nil"/>
              <w:bottom w:val="single" w:sz="4" w:space="0" w:color="auto"/>
              <w:right w:val="single" w:sz="4" w:space="0" w:color="auto"/>
            </w:tcBorders>
            <w:shd w:val="clear" w:color="000000" w:fill="auto"/>
          </w:tcPr>
          <w:p w:rsidR="0062668C" w:rsidRPr="003175DE" w:rsidRDefault="0062668C" w:rsidP="0062668C">
            <w:pPr>
              <w:rPr>
                <w:rFonts w:ascii="Arial" w:hAnsi="Arial" w:cs="Arial"/>
                <w:color w:val="000000"/>
                <w:sz w:val="18"/>
                <w:szCs w:val="18"/>
              </w:rPr>
            </w:pPr>
            <w:proofErr w:type="spellStart"/>
            <w:r>
              <w:rPr>
                <w:rFonts w:ascii="Arial" w:hAnsi="Arial" w:cs="Arial"/>
                <w:color w:val="000000"/>
                <w:sz w:val="18"/>
                <w:szCs w:val="18"/>
              </w:rPr>
              <w:t>Ano</w:t>
            </w:r>
            <w:proofErr w:type="spellEnd"/>
            <w:r>
              <w:rPr>
                <w:rFonts w:ascii="Arial" w:hAnsi="Arial" w:cs="Arial"/>
                <w:color w:val="000000"/>
                <w:sz w:val="18"/>
                <w:szCs w:val="18"/>
              </w:rPr>
              <w:t xml:space="preserve"> – </w:t>
            </w:r>
            <w:proofErr w:type="spellStart"/>
            <w:r>
              <w:rPr>
                <w:rFonts w:ascii="Arial" w:hAnsi="Arial" w:cs="Arial"/>
                <w:color w:val="000000"/>
                <w:sz w:val="18"/>
                <w:szCs w:val="18"/>
              </w:rPr>
              <w:t>Pražská</w:t>
            </w:r>
            <w:proofErr w:type="spellEnd"/>
            <w:r>
              <w:rPr>
                <w:rFonts w:ascii="Arial" w:hAnsi="Arial" w:cs="Arial"/>
                <w:color w:val="000000"/>
                <w:sz w:val="18"/>
                <w:szCs w:val="18"/>
              </w:rPr>
              <w:t xml:space="preserve"> </w:t>
            </w:r>
            <w:proofErr w:type="spellStart"/>
            <w:r>
              <w:rPr>
                <w:rFonts w:ascii="Arial" w:hAnsi="Arial" w:cs="Arial"/>
                <w:color w:val="000000"/>
                <w:sz w:val="18"/>
                <w:szCs w:val="18"/>
              </w:rPr>
              <w:t>Konzervatoř</w:t>
            </w:r>
            <w:proofErr w:type="spellEnd"/>
            <w:r>
              <w:rPr>
                <w:rFonts w:ascii="Arial" w:hAnsi="Arial" w:cs="Arial"/>
                <w:color w:val="000000"/>
                <w:sz w:val="18"/>
                <w:szCs w:val="18"/>
              </w:rPr>
              <w:t xml:space="preserve"> </w:t>
            </w:r>
            <w:proofErr w:type="spellStart"/>
            <w:r>
              <w:rPr>
                <w:rFonts w:ascii="Arial" w:hAnsi="Arial" w:cs="Arial"/>
                <w:color w:val="000000"/>
                <w:sz w:val="18"/>
                <w:szCs w:val="18"/>
              </w:rPr>
              <w:t>zajišťuje</w:t>
            </w:r>
            <w:proofErr w:type="spellEnd"/>
            <w:r>
              <w:rPr>
                <w:rFonts w:ascii="Arial" w:hAnsi="Arial" w:cs="Arial"/>
                <w:color w:val="000000"/>
                <w:sz w:val="18"/>
                <w:szCs w:val="18"/>
              </w:rPr>
              <w:t xml:space="preserve">  </w:t>
            </w:r>
            <w:proofErr w:type="spellStart"/>
            <w:r>
              <w:rPr>
                <w:rFonts w:ascii="Arial" w:hAnsi="Arial" w:cs="Arial"/>
                <w:color w:val="000000"/>
                <w:sz w:val="18"/>
                <w:szCs w:val="18"/>
              </w:rPr>
              <w:t>ladění</w:t>
            </w:r>
            <w:proofErr w:type="spellEnd"/>
          </w:p>
        </w:tc>
      </w:tr>
      <w:tr w:rsidR="0062668C" w:rsidRPr="003175DE" w:rsidTr="0062668C">
        <w:trPr>
          <w:trHeight w:val="228"/>
        </w:trPr>
        <w:tc>
          <w:tcPr>
            <w:tcW w:w="481" w:type="dxa"/>
            <w:tcBorders>
              <w:top w:val="nil"/>
              <w:left w:val="single" w:sz="4" w:space="0" w:color="auto"/>
              <w:bottom w:val="single" w:sz="4" w:space="0" w:color="auto"/>
              <w:right w:val="single" w:sz="4" w:space="0" w:color="auto"/>
            </w:tcBorders>
            <w:shd w:val="clear" w:color="000000" w:fill="auto"/>
            <w:noWrap/>
            <w:hideMark/>
          </w:tcPr>
          <w:p w:rsidR="0062668C" w:rsidRPr="003175DE" w:rsidRDefault="0062668C" w:rsidP="00873E74">
            <w:pPr>
              <w:rPr>
                <w:rFonts w:ascii="Arial" w:hAnsi="Arial" w:cs="Arial"/>
                <w:color w:val="000000"/>
                <w:sz w:val="18"/>
                <w:szCs w:val="18"/>
              </w:rPr>
            </w:pPr>
            <w:proofErr w:type="spellStart"/>
            <w:r w:rsidRPr="003175DE">
              <w:rPr>
                <w:rFonts w:ascii="Arial" w:hAnsi="Arial" w:cs="Arial"/>
                <w:color w:val="000000"/>
                <w:sz w:val="18"/>
                <w:szCs w:val="18"/>
              </w:rPr>
              <w:t>st</w:t>
            </w:r>
            <w:proofErr w:type="spellEnd"/>
          </w:p>
        </w:tc>
        <w:tc>
          <w:tcPr>
            <w:tcW w:w="1041" w:type="dxa"/>
            <w:tcBorders>
              <w:top w:val="nil"/>
              <w:left w:val="nil"/>
              <w:bottom w:val="single" w:sz="4" w:space="0" w:color="auto"/>
              <w:right w:val="single" w:sz="4" w:space="0" w:color="auto"/>
            </w:tcBorders>
            <w:shd w:val="clear" w:color="000000" w:fill="auto"/>
            <w:noWrap/>
            <w:hideMark/>
          </w:tcPr>
          <w:p w:rsidR="0062668C" w:rsidRPr="003175DE" w:rsidRDefault="0062668C" w:rsidP="00873E74">
            <w:pPr>
              <w:rPr>
                <w:rFonts w:ascii="Arial" w:hAnsi="Arial" w:cs="Arial"/>
                <w:color w:val="000000"/>
                <w:sz w:val="18"/>
                <w:szCs w:val="18"/>
              </w:rPr>
            </w:pPr>
            <w:r w:rsidRPr="003175DE">
              <w:rPr>
                <w:rFonts w:ascii="Arial" w:hAnsi="Arial" w:cs="Arial"/>
                <w:color w:val="000000"/>
                <w:sz w:val="18"/>
                <w:szCs w:val="18"/>
              </w:rPr>
              <w:t>26.01.2022</w:t>
            </w:r>
          </w:p>
        </w:tc>
        <w:tc>
          <w:tcPr>
            <w:tcW w:w="591" w:type="dxa"/>
            <w:tcBorders>
              <w:top w:val="nil"/>
              <w:left w:val="nil"/>
              <w:bottom w:val="single" w:sz="4" w:space="0" w:color="auto"/>
              <w:right w:val="single" w:sz="4" w:space="0" w:color="auto"/>
            </w:tcBorders>
            <w:shd w:val="clear" w:color="000000" w:fill="auto"/>
            <w:noWrap/>
            <w:hideMark/>
          </w:tcPr>
          <w:p w:rsidR="0062668C" w:rsidRPr="003175DE" w:rsidRDefault="0062668C" w:rsidP="00873E74">
            <w:pPr>
              <w:rPr>
                <w:rFonts w:ascii="Arial" w:hAnsi="Arial" w:cs="Arial"/>
                <w:color w:val="000000"/>
                <w:sz w:val="18"/>
                <w:szCs w:val="18"/>
              </w:rPr>
            </w:pPr>
            <w:r w:rsidRPr="003175DE">
              <w:rPr>
                <w:rFonts w:ascii="Arial" w:hAnsi="Arial" w:cs="Arial"/>
                <w:color w:val="000000"/>
                <w:sz w:val="18"/>
                <w:szCs w:val="18"/>
              </w:rPr>
              <w:t>10:00</w:t>
            </w:r>
          </w:p>
        </w:tc>
        <w:tc>
          <w:tcPr>
            <w:tcW w:w="591" w:type="dxa"/>
            <w:tcBorders>
              <w:top w:val="nil"/>
              <w:left w:val="nil"/>
              <w:bottom w:val="single" w:sz="4" w:space="0" w:color="auto"/>
              <w:right w:val="single" w:sz="4" w:space="0" w:color="auto"/>
            </w:tcBorders>
            <w:shd w:val="clear" w:color="000000" w:fill="auto"/>
            <w:noWrap/>
            <w:hideMark/>
          </w:tcPr>
          <w:p w:rsidR="0062668C" w:rsidRPr="003175DE" w:rsidRDefault="0062668C" w:rsidP="00873E74">
            <w:pPr>
              <w:rPr>
                <w:rFonts w:ascii="Arial" w:hAnsi="Arial" w:cs="Arial"/>
                <w:color w:val="000000"/>
                <w:sz w:val="18"/>
                <w:szCs w:val="18"/>
              </w:rPr>
            </w:pPr>
            <w:r w:rsidRPr="003175DE">
              <w:rPr>
                <w:rFonts w:ascii="Arial" w:hAnsi="Arial" w:cs="Arial"/>
                <w:color w:val="000000"/>
                <w:sz w:val="18"/>
                <w:szCs w:val="18"/>
              </w:rPr>
              <w:t>13:00</w:t>
            </w:r>
          </w:p>
        </w:tc>
        <w:tc>
          <w:tcPr>
            <w:tcW w:w="1960" w:type="dxa"/>
            <w:tcBorders>
              <w:top w:val="nil"/>
              <w:left w:val="nil"/>
              <w:bottom w:val="single" w:sz="4" w:space="0" w:color="auto"/>
              <w:right w:val="single" w:sz="4" w:space="0" w:color="auto"/>
            </w:tcBorders>
            <w:shd w:val="clear" w:color="000000" w:fill="auto"/>
            <w:noWrap/>
            <w:hideMark/>
          </w:tcPr>
          <w:p w:rsidR="0062668C" w:rsidRPr="003175DE" w:rsidRDefault="0062668C" w:rsidP="00873E74">
            <w:pPr>
              <w:rPr>
                <w:rFonts w:ascii="Arial" w:hAnsi="Arial" w:cs="Arial"/>
                <w:color w:val="000000"/>
                <w:sz w:val="18"/>
                <w:szCs w:val="18"/>
              </w:rPr>
            </w:pPr>
            <w:proofErr w:type="spellStart"/>
            <w:r w:rsidRPr="003175DE">
              <w:rPr>
                <w:rFonts w:ascii="Arial" w:hAnsi="Arial" w:cs="Arial"/>
                <w:color w:val="000000"/>
                <w:sz w:val="18"/>
                <w:szCs w:val="18"/>
              </w:rPr>
              <w:t>Mozartovy</w:t>
            </w:r>
            <w:proofErr w:type="spellEnd"/>
            <w:r w:rsidRPr="003175DE">
              <w:rPr>
                <w:rFonts w:ascii="Arial" w:hAnsi="Arial" w:cs="Arial"/>
                <w:color w:val="000000"/>
                <w:sz w:val="18"/>
                <w:szCs w:val="18"/>
              </w:rPr>
              <w:t xml:space="preserve"> </w:t>
            </w:r>
            <w:proofErr w:type="spellStart"/>
            <w:r w:rsidRPr="003175DE">
              <w:rPr>
                <w:rFonts w:ascii="Arial" w:hAnsi="Arial" w:cs="Arial"/>
                <w:color w:val="000000"/>
                <w:sz w:val="18"/>
                <w:szCs w:val="18"/>
              </w:rPr>
              <w:t>narozeniny</w:t>
            </w:r>
            <w:proofErr w:type="spellEnd"/>
          </w:p>
        </w:tc>
        <w:tc>
          <w:tcPr>
            <w:tcW w:w="1551" w:type="dxa"/>
            <w:tcBorders>
              <w:top w:val="nil"/>
              <w:left w:val="nil"/>
              <w:bottom w:val="single" w:sz="4" w:space="0" w:color="auto"/>
              <w:right w:val="single" w:sz="4" w:space="0" w:color="auto"/>
            </w:tcBorders>
            <w:shd w:val="clear" w:color="000000" w:fill="auto"/>
            <w:noWrap/>
            <w:hideMark/>
          </w:tcPr>
          <w:p w:rsidR="0062668C" w:rsidRPr="003175DE" w:rsidRDefault="0062668C" w:rsidP="00873E74">
            <w:pPr>
              <w:rPr>
                <w:rFonts w:ascii="Arial" w:hAnsi="Arial" w:cs="Arial"/>
                <w:color w:val="000000"/>
                <w:sz w:val="18"/>
                <w:szCs w:val="18"/>
              </w:rPr>
            </w:pPr>
            <w:proofErr w:type="spellStart"/>
            <w:r w:rsidRPr="003175DE">
              <w:rPr>
                <w:rFonts w:ascii="Arial" w:hAnsi="Arial" w:cs="Arial"/>
                <w:color w:val="000000"/>
                <w:sz w:val="18"/>
                <w:szCs w:val="18"/>
              </w:rPr>
              <w:t>zor</w:t>
            </w:r>
            <w:proofErr w:type="spellEnd"/>
          </w:p>
        </w:tc>
        <w:tc>
          <w:tcPr>
            <w:tcW w:w="320" w:type="dxa"/>
            <w:tcBorders>
              <w:top w:val="nil"/>
              <w:left w:val="nil"/>
              <w:bottom w:val="single" w:sz="4" w:space="0" w:color="auto"/>
              <w:right w:val="single" w:sz="4" w:space="0" w:color="auto"/>
            </w:tcBorders>
            <w:shd w:val="clear" w:color="000000" w:fill="auto"/>
            <w:noWrap/>
            <w:hideMark/>
          </w:tcPr>
          <w:p w:rsidR="0062668C" w:rsidRPr="003175DE" w:rsidRDefault="0062668C" w:rsidP="00873E74">
            <w:pPr>
              <w:rPr>
                <w:rFonts w:ascii="Arial" w:hAnsi="Arial" w:cs="Arial"/>
                <w:color w:val="000000"/>
                <w:sz w:val="18"/>
                <w:szCs w:val="18"/>
              </w:rPr>
            </w:pPr>
            <w:r w:rsidRPr="003175DE">
              <w:rPr>
                <w:rFonts w:ascii="Arial" w:hAnsi="Arial" w:cs="Arial"/>
                <w:color w:val="000000"/>
                <w:sz w:val="18"/>
                <w:szCs w:val="18"/>
              </w:rPr>
              <w:t>3</w:t>
            </w:r>
          </w:p>
        </w:tc>
        <w:tc>
          <w:tcPr>
            <w:tcW w:w="671" w:type="dxa"/>
            <w:tcBorders>
              <w:top w:val="nil"/>
              <w:left w:val="nil"/>
              <w:bottom w:val="single" w:sz="4" w:space="0" w:color="auto"/>
              <w:right w:val="single" w:sz="4" w:space="0" w:color="auto"/>
            </w:tcBorders>
            <w:shd w:val="clear" w:color="000000" w:fill="auto"/>
            <w:noWrap/>
            <w:hideMark/>
          </w:tcPr>
          <w:p w:rsidR="0062668C" w:rsidRPr="003175DE" w:rsidRDefault="0062668C" w:rsidP="00873E74">
            <w:pPr>
              <w:rPr>
                <w:rFonts w:ascii="Arial" w:hAnsi="Arial" w:cs="Arial"/>
                <w:color w:val="000000"/>
                <w:sz w:val="18"/>
                <w:szCs w:val="18"/>
              </w:rPr>
            </w:pPr>
            <w:r w:rsidRPr="003175DE">
              <w:rPr>
                <w:rFonts w:ascii="Arial" w:hAnsi="Arial" w:cs="Arial"/>
                <w:color w:val="000000"/>
                <w:sz w:val="18"/>
                <w:szCs w:val="18"/>
              </w:rPr>
              <w:t>VZ PB</w:t>
            </w:r>
          </w:p>
        </w:tc>
        <w:tc>
          <w:tcPr>
            <w:tcW w:w="1861" w:type="dxa"/>
            <w:tcBorders>
              <w:top w:val="nil"/>
              <w:left w:val="nil"/>
              <w:bottom w:val="single" w:sz="4" w:space="0" w:color="auto"/>
              <w:right w:val="single" w:sz="4" w:space="0" w:color="auto"/>
            </w:tcBorders>
            <w:shd w:val="clear" w:color="000000" w:fill="auto"/>
          </w:tcPr>
          <w:p w:rsidR="0062668C" w:rsidRPr="003175DE" w:rsidRDefault="0062668C" w:rsidP="00873E74">
            <w:pPr>
              <w:rPr>
                <w:rFonts w:ascii="Arial" w:hAnsi="Arial" w:cs="Arial"/>
                <w:color w:val="000000"/>
                <w:sz w:val="18"/>
                <w:szCs w:val="18"/>
              </w:rPr>
            </w:pPr>
            <w:proofErr w:type="spellStart"/>
            <w:r>
              <w:rPr>
                <w:rFonts w:ascii="Arial" w:hAnsi="Arial" w:cs="Arial"/>
                <w:color w:val="000000"/>
                <w:sz w:val="18"/>
                <w:szCs w:val="18"/>
              </w:rPr>
              <w:t>Ano</w:t>
            </w:r>
            <w:proofErr w:type="spellEnd"/>
            <w:r>
              <w:rPr>
                <w:rFonts w:ascii="Arial" w:hAnsi="Arial" w:cs="Arial"/>
                <w:color w:val="000000"/>
                <w:sz w:val="18"/>
                <w:szCs w:val="18"/>
              </w:rPr>
              <w:t xml:space="preserve"> – </w:t>
            </w:r>
            <w:proofErr w:type="spellStart"/>
            <w:r>
              <w:rPr>
                <w:rFonts w:ascii="Arial" w:hAnsi="Arial" w:cs="Arial"/>
                <w:color w:val="000000"/>
                <w:sz w:val="18"/>
                <w:szCs w:val="18"/>
              </w:rPr>
              <w:t>Pražská</w:t>
            </w:r>
            <w:proofErr w:type="spellEnd"/>
            <w:r>
              <w:rPr>
                <w:rFonts w:ascii="Arial" w:hAnsi="Arial" w:cs="Arial"/>
                <w:color w:val="000000"/>
                <w:sz w:val="18"/>
                <w:szCs w:val="18"/>
              </w:rPr>
              <w:t xml:space="preserve"> </w:t>
            </w:r>
            <w:proofErr w:type="spellStart"/>
            <w:r>
              <w:rPr>
                <w:rFonts w:ascii="Arial" w:hAnsi="Arial" w:cs="Arial"/>
                <w:color w:val="000000"/>
                <w:sz w:val="18"/>
                <w:szCs w:val="18"/>
              </w:rPr>
              <w:t>Konzervatoř</w:t>
            </w:r>
            <w:proofErr w:type="spellEnd"/>
            <w:r>
              <w:rPr>
                <w:rFonts w:ascii="Arial" w:hAnsi="Arial" w:cs="Arial"/>
                <w:color w:val="000000"/>
                <w:sz w:val="18"/>
                <w:szCs w:val="18"/>
              </w:rPr>
              <w:t xml:space="preserve"> </w:t>
            </w:r>
            <w:proofErr w:type="spellStart"/>
            <w:r>
              <w:rPr>
                <w:rFonts w:ascii="Arial" w:hAnsi="Arial" w:cs="Arial"/>
                <w:color w:val="000000"/>
                <w:sz w:val="18"/>
                <w:szCs w:val="18"/>
              </w:rPr>
              <w:t>zajišťuje</w:t>
            </w:r>
            <w:proofErr w:type="spellEnd"/>
            <w:r>
              <w:rPr>
                <w:rFonts w:ascii="Arial" w:hAnsi="Arial" w:cs="Arial"/>
                <w:color w:val="000000"/>
                <w:sz w:val="18"/>
                <w:szCs w:val="18"/>
              </w:rPr>
              <w:t xml:space="preserve"> </w:t>
            </w:r>
            <w:proofErr w:type="spellStart"/>
            <w:r>
              <w:rPr>
                <w:rFonts w:ascii="Arial" w:hAnsi="Arial" w:cs="Arial"/>
                <w:color w:val="000000"/>
                <w:sz w:val="18"/>
                <w:szCs w:val="18"/>
              </w:rPr>
              <w:t>dopravu</w:t>
            </w:r>
            <w:proofErr w:type="spellEnd"/>
            <w:r>
              <w:rPr>
                <w:rFonts w:ascii="Arial" w:hAnsi="Arial" w:cs="Arial"/>
                <w:color w:val="000000"/>
                <w:sz w:val="18"/>
                <w:szCs w:val="18"/>
              </w:rPr>
              <w:t xml:space="preserve"> a </w:t>
            </w:r>
            <w:proofErr w:type="spellStart"/>
            <w:r>
              <w:rPr>
                <w:rFonts w:ascii="Arial" w:hAnsi="Arial" w:cs="Arial"/>
                <w:color w:val="000000"/>
                <w:sz w:val="18"/>
                <w:szCs w:val="18"/>
              </w:rPr>
              <w:t>ladění</w:t>
            </w:r>
            <w:proofErr w:type="spellEnd"/>
          </w:p>
        </w:tc>
      </w:tr>
      <w:tr w:rsidR="0062668C" w:rsidRPr="003175DE" w:rsidTr="0062668C">
        <w:trPr>
          <w:trHeight w:val="684"/>
        </w:trPr>
        <w:tc>
          <w:tcPr>
            <w:tcW w:w="481" w:type="dxa"/>
            <w:tcBorders>
              <w:top w:val="nil"/>
              <w:left w:val="single" w:sz="4" w:space="0" w:color="auto"/>
              <w:bottom w:val="single" w:sz="4" w:space="0" w:color="auto"/>
              <w:right w:val="single" w:sz="4" w:space="0" w:color="auto"/>
            </w:tcBorders>
            <w:shd w:val="clear" w:color="000000" w:fill="auto"/>
            <w:noWrap/>
            <w:hideMark/>
          </w:tcPr>
          <w:p w:rsidR="0062668C" w:rsidRPr="003175DE" w:rsidRDefault="0062668C" w:rsidP="0062668C">
            <w:pPr>
              <w:rPr>
                <w:rFonts w:ascii="Arial" w:hAnsi="Arial" w:cs="Arial"/>
                <w:color w:val="000000"/>
                <w:sz w:val="18"/>
                <w:szCs w:val="18"/>
              </w:rPr>
            </w:pPr>
            <w:proofErr w:type="spellStart"/>
            <w:r w:rsidRPr="003175DE">
              <w:rPr>
                <w:rFonts w:ascii="Arial" w:hAnsi="Arial" w:cs="Arial"/>
                <w:color w:val="000000"/>
                <w:sz w:val="18"/>
                <w:szCs w:val="18"/>
              </w:rPr>
              <w:t>čt</w:t>
            </w:r>
            <w:proofErr w:type="spellEnd"/>
          </w:p>
        </w:tc>
        <w:tc>
          <w:tcPr>
            <w:tcW w:w="1041" w:type="dxa"/>
            <w:tcBorders>
              <w:top w:val="nil"/>
              <w:left w:val="nil"/>
              <w:bottom w:val="single" w:sz="4" w:space="0" w:color="auto"/>
              <w:right w:val="single" w:sz="4" w:space="0" w:color="auto"/>
            </w:tcBorders>
            <w:shd w:val="clear" w:color="000000" w:fill="auto"/>
            <w:noWrap/>
            <w:hideMark/>
          </w:tcPr>
          <w:p w:rsidR="0062668C" w:rsidRPr="003175DE" w:rsidRDefault="0062668C" w:rsidP="0062668C">
            <w:pPr>
              <w:rPr>
                <w:rFonts w:ascii="Arial" w:hAnsi="Arial" w:cs="Arial"/>
                <w:color w:val="000000"/>
                <w:sz w:val="18"/>
                <w:szCs w:val="18"/>
              </w:rPr>
            </w:pPr>
            <w:r w:rsidRPr="003175DE">
              <w:rPr>
                <w:rFonts w:ascii="Arial" w:hAnsi="Arial" w:cs="Arial"/>
                <w:color w:val="000000"/>
                <w:sz w:val="18"/>
                <w:szCs w:val="18"/>
              </w:rPr>
              <w:t>27.01.2022</w:t>
            </w:r>
          </w:p>
        </w:tc>
        <w:tc>
          <w:tcPr>
            <w:tcW w:w="591" w:type="dxa"/>
            <w:tcBorders>
              <w:top w:val="nil"/>
              <w:left w:val="nil"/>
              <w:bottom w:val="single" w:sz="4" w:space="0" w:color="auto"/>
              <w:right w:val="single" w:sz="4" w:space="0" w:color="auto"/>
            </w:tcBorders>
            <w:shd w:val="clear" w:color="000000" w:fill="auto"/>
            <w:noWrap/>
            <w:hideMark/>
          </w:tcPr>
          <w:p w:rsidR="0062668C" w:rsidRPr="003175DE" w:rsidRDefault="0062668C" w:rsidP="0062668C">
            <w:pPr>
              <w:rPr>
                <w:rFonts w:ascii="Arial" w:hAnsi="Arial" w:cs="Arial"/>
                <w:color w:val="000000"/>
                <w:sz w:val="18"/>
                <w:szCs w:val="18"/>
              </w:rPr>
            </w:pPr>
            <w:r w:rsidRPr="003175DE">
              <w:rPr>
                <w:rFonts w:ascii="Arial" w:hAnsi="Arial" w:cs="Arial"/>
                <w:color w:val="000000"/>
                <w:sz w:val="18"/>
                <w:szCs w:val="18"/>
              </w:rPr>
              <w:t>11:00</w:t>
            </w:r>
          </w:p>
        </w:tc>
        <w:tc>
          <w:tcPr>
            <w:tcW w:w="591" w:type="dxa"/>
            <w:tcBorders>
              <w:top w:val="nil"/>
              <w:left w:val="nil"/>
              <w:bottom w:val="single" w:sz="4" w:space="0" w:color="auto"/>
              <w:right w:val="single" w:sz="4" w:space="0" w:color="auto"/>
            </w:tcBorders>
            <w:shd w:val="clear" w:color="000000" w:fill="auto"/>
            <w:noWrap/>
            <w:hideMark/>
          </w:tcPr>
          <w:p w:rsidR="0062668C" w:rsidRPr="003175DE" w:rsidRDefault="0062668C" w:rsidP="0062668C">
            <w:pPr>
              <w:rPr>
                <w:rFonts w:ascii="Arial" w:hAnsi="Arial" w:cs="Arial"/>
                <w:color w:val="000000"/>
                <w:sz w:val="18"/>
                <w:szCs w:val="18"/>
              </w:rPr>
            </w:pPr>
            <w:r w:rsidRPr="003175DE">
              <w:rPr>
                <w:rFonts w:ascii="Arial" w:hAnsi="Arial" w:cs="Arial"/>
                <w:color w:val="000000"/>
                <w:sz w:val="18"/>
                <w:szCs w:val="18"/>
              </w:rPr>
              <w:t>14:00</w:t>
            </w:r>
          </w:p>
        </w:tc>
        <w:tc>
          <w:tcPr>
            <w:tcW w:w="1960" w:type="dxa"/>
            <w:tcBorders>
              <w:top w:val="nil"/>
              <w:left w:val="nil"/>
              <w:bottom w:val="single" w:sz="4" w:space="0" w:color="auto"/>
              <w:right w:val="single" w:sz="4" w:space="0" w:color="auto"/>
            </w:tcBorders>
            <w:shd w:val="clear" w:color="000000" w:fill="auto"/>
            <w:noWrap/>
            <w:hideMark/>
          </w:tcPr>
          <w:p w:rsidR="0062668C" w:rsidRPr="003175DE" w:rsidRDefault="0062668C" w:rsidP="0062668C">
            <w:pPr>
              <w:rPr>
                <w:rFonts w:ascii="Arial" w:hAnsi="Arial" w:cs="Arial"/>
                <w:color w:val="000000"/>
                <w:sz w:val="18"/>
                <w:szCs w:val="18"/>
              </w:rPr>
            </w:pPr>
            <w:proofErr w:type="spellStart"/>
            <w:r w:rsidRPr="003175DE">
              <w:rPr>
                <w:rFonts w:ascii="Arial" w:hAnsi="Arial" w:cs="Arial"/>
                <w:color w:val="000000"/>
                <w:sz w:val="18"/>
                <w:szCs w:val="18"/>
              </w:rPr>
              <w:t>Mozartovy</w:t>
            </w:r>
            <w:proofErr w:type="spellEnd"/>
            <w:r w:rsidRPr="003175DE">
              <w:rPr>
                <w:rFonts w:ascii="Arial" w:hAnsi="Arial" w:cs="Arial"/>
                <w:color w:val="000000"/>
                <w:sz w:val="18"/>
                <w:szCs w:val="18"/>
              </w:rPr>
              <w:t xml:space="preserve"> </w:t>
            </w:r>
            <w:proofErr w:type="spellStart"/>
            <w:r w:rsidRPr="003175DE">
              <w:rPr>
                <w:rFonts w:ascii="Arial" w:hAnsi="Arial" w:cs="Arial"/>
                <w:color w:val="000000"/>
                <w:sz w:val="18"/>
                <w:szCs w:val="18"/>
              </w:rPr>
              <w:t>narozeniny</w:t>
            </w:r>
            <w:proofErr w:type="spellEnd"/>
          </w:p>
        </w:tc>
        <w:tc>
          <w:tcPr>
            <w:tcW w:w="1551" w:type="dxa"/>
            <w:tcBorders>
              <w:top w:val="nil"/>
              <w:left w:val="nil"/>
              <w:bottom w:val="single" w:sz="4" w:space="0" w:color="auto"/>
              <w:right w:val="single" w:sz="4" w:space="0" w:color="auto"/>
            </w:tcBorders>
            <w:shd w:val="clear" w:color="000000" w:fill="auto"/>
            <w:noWrap/>
            <w:hideMark/>
          </w:tcPr>
          <w:p w:rsidR="0062668C" w:rsidRPr="003175DE" w:rsidRDefault="0062668C" w:rsidP="0062668C">
            <w:pPr>
              <w:rPr>
                <w:rFonts w:ascii="Arial" w:hAnsi="Arial" w:cs="Arial"/>
                <w:color w:val="000000"/>
                <w:sz w:val="18"/>
                <w:szCs w:val="18"/>
              </w:rPr>
            </w:pPr>
            <w:proofErr w:type="gramStart"/>
            <w:r w:rsidRPr="003175DE">
              <w:rPr>
                <w:rFonts w:ascii="Arial" w:hAnsi="Arial" w:cs="Arial"/>
                <w:color w:val="000000"/>
                <w:sz w:val="18"/>
                <w:szCs w:val="18"/>
              </w:rPr>
              <w:t>1.GENERÁLNÍ</w:t>
            </w:r>
            <w:proofErr w:type="gramEnd"/>
            <w:r w:rsidRPr="003175DE">
              <w:rPr>
                <w:rFonts w:ascii="Arial" w:hAnsi="Arial" w:cs="Arial"/>
                <w:color w:val="000000"/>
                <w:sz w:val="18"/>
                <w:szCs w:val="18"/>
              </w:rPr>
              <w:t xml:space="preserve"> ZK.</w:t>
            </w:r>
          </w:p>
        </w:tc>
        <w:tc>
          <w:tcPr>
            <w:tcW w:w="320" w:type="dxa"/>
            <w:tcBorders>
              <w:top w:val="nil"/>
              <w:left w:val="nil"/>
              <w:bottom w:val="single" w:sz="4" w:space="0" w:color="auto"/>
              <w:right w:val="single" w:sz="4" w:space="0" w:color="auto"/>
            </w:tcBorders>
            <w:shd w:val="clear" w:color="000000" w:fill="auto"/>
            <w:noWrap/>
            <w:hideMark/>
          </w:tcPr>
          <w:p w:rsidR="0062668C" w:rsidRPr="003175DE" w:rsidRDefault="0062668C" w:rsidP="0062668C">
            <w:pPr>
              <w:rPr>
                <w:rFonts w:ascii="Arial" w:hAnsi="Arial" w:cs="Arial"/>
                <w:color w:val="000000"/>
                <w:sz w:val="18"/>
                <w:szCs w:val="18"/>
              </w:rPr>
            </w:pPr>
            <w:r w:rsidRPr="003175DE">
              <w:rPr>
                <w:rFonts w:ascii="Arial" w:hAnsi="Arial" w:cs="Arial"/>
                <w:color w:val="000000"/>
                <w:sz w:val="18"/>
                <w:szCs w:val="18"/>
              </w:rPr>
              <w:t> </w:t>
            </w:r>
          </w:p>
        </w:tc>
        <w:tc>
          <w:tcPr>
            <w:tcW w:w="671" w:type="dxa"/>
            <w:tcBorders>
              <w:top w:val="nil"/>
              <w:left w:val="nil"/>
              <w:bottom w:val="single" w:sz="4" w:space="0" w:color="auto"/>
              <w:right w:val="single" w:sz="4" w:space="0" w:color="auto"/>
            </w:tcBorders>
            <w:shd w:val="clear" w:color="000000" w:fill="auto"/>
            <w:noWrap/>
            <w:hideMark/>
          </w:tcPr>
          <w:p w:rsidR="0062668C" w:rsidRPr="003175DE" w:rsidRDefault="0062668C" w:rsidP="0062668C">
            <w:pPr>
              <w:rPr>
                <w:rFonts w:ascii="Arial" w:hAnsi="Arial" w:cs="Arial"/>
                <w:color w:val="000000"/>
                <w:sz w:val="18"/>
                <w:szCs w:val="18"/>
              </w:rPr>
            </w:pPr>
            <w:proofErr w:type="spellStart"/>
            <w:r w:rsidRPr="003175DE">
              <w:rPr>
                <w:rFonts w:ascii="Arial" w:hAnsi="Arial" w:cs="Arial"/>
                <w:color w:val="000000"/>
                <w:sz w:val="18"/>
                <w:szCs w:val="18"/>
              </w:rPr>
              <w:t>StD</w:t>
            </w:r>
            <w:proofErr w:type="spellEnd"/>
          </w:p>
        </w:tc>
        <w:tc>
          <w:tcPr>
            <w:tcW w:w="1861" w:type="dxa"/>
            <w:tcBorders>
              <w:top w:val="nil"/>
              <w:left w:val="nil"/>
              <w:bottom w:val="single" w:sz="4" w:space="0" w:color="auto"/>
              <w:right w:val="single" w:sz="4" w:space="0" w:color="auto"/>
            </w:tcBorders>
            <w:shd w:val="clear" w:color="000000" w:fill="auto"/>
          </w:tcPr>
          <w:p w:rsidR="0062668C" w:rsidRPr="003175DE" w:rsidRDefault="0062668C" w:rsidP="0062668C">
            <w:pPr>
              <w:rPr>
                <w:rFonts w:ascii="Arial" w:hAnsi="Arial" w:cs="Arial"/>
                <w:color w:val="000000"/>
                <w:sz w:val="18"/>
                <w:szCs w:val="18"/>
              </w:rPr>
            </w:pPr>
            <w:proofErr w:type="spellStart"/>
            <w:r>
              <w:rPr>
                <w:rFonts w:ascii="Arial" w:hAnsi="Arial" w:cs="Arial"/>
                <w:color w:val="000000"/>
                <w:sz w:val="18"/>
                <w:szCs w:val="18"/>
              </w:rPr>
              <w:t>Ano</w:t>
            </w:r>
            <w:proofErr w:type="spellEnd"/>
            <w:r>
              <w:rPr>
                <w:rFonts w:ascii="Arial" w:hAnsi="Arial" w:cs="Arial"/>
                <w:color w:val="000000"/>
                <w:sz w:val="18"/>
                <w:szCs w:val="18"/>
              </w:rPr>
              <w:t xml:space="preserve"> – </w:t>
            </w:r>
            <w:proofErr w:type="spellStart"/>
            <w:r>
              <w:rPr>
                <w:rFonts w:ascii="Arial" w:hAnsi="Arial" w:cs="Arial"/>
                <w:color w:val="000000"/>
                <w:sz w:val="18"/>
                <w:szCs w:val="18"/>
              </w:rPr>
              <w:t>Pražská</w:t>
            </w:r>
            <w:proofErr w:type="spellEnd"/>
            <w:r>
              <w:rPr>
                <w:rFonts w:ascii="Arial" w:hAnsi="Arial" w:cs="Arial"/>
                <w:color w:val="000000"/>
                <w:sz w:val="18"/>
                <w:szCs w:val="18"/>
              </w:rPr>
              <w:t xml:space="preserve"> </w:t>
            </w:r>
            <w:proofErr w:type="spellStart"/>
            <w:r>
              <w:rPr>
                <w:rFonts w:ascii="Arial" w:hAnsi="Arial" w:cs="Arial"/>
                <w:color w:val="000000"/>
                <w:sz w:val="18"/>
                <w:szCs w:val="18"/>
              </w:rPr>
              <w:t>Konzervatoř</w:t>
            </w:r>
            <w:proofErr w:type="spellEnd"/>
            <w:r>
              <w:rPr>
                <w:rFonts w:ascii="Arial" w:hAnsi="Arial" w:cs="Arial"/>
                <w:color w:val="000000"/>
                <w:sz w:val="18"/>
                <w:szCs w:val="18"/>
              </w:rPr>
              <w:t xml:space="preserve"> </w:t>
            </w:r>
            <w:proofErr w:type="spellStart"/>
            <w:r>
              <w:rPr>
                <w:rFonts w:ascii="Arial" w:hAnsi="Arial" w:cs="Arial"/>
                <w:color w:val="000000"/>
                <w:sz w:val="18"/>
                <w:szCs w:val="18"/>
              </w:rPr>
              <w:t>zajišťuje</w:t>
            </w:r>
            <w:proofErr w:type="spellEnd"/>
            <w:r>
              <w:rPr>
                <w:rFonts w:ascii="Arial" w:hAnsi="Arial" w:cs="Arial"/>
                <w:color w:val="000000"/>
                <w:sz w:val="18"/>
                <w:szCs w:val="18"/>
              </w:rPr>
              <w:t xml:space="preserve"> </w:t>
            </w:r>
            <w:proofErr w:type="spellStart"/>
            <w:r>
              <w:rPr>
                <w:rFonts w:ascii="Arial" w:hAnsi="Arial" w:cs="Arial"/>
                <w:color w:val="000000"/>
                <w:sz w:val="18"/>
                <w:szCs w:val="18"/>
              </w:rPr>
              <w:t>dopravu</w:t>
            </w:r>
            <w:proofErr w:type="spellEnd"/>
            <w:r>
              <w:rPr>
                <w:rFonts w:ascii="Arial" w:hAnsi="Arial" w:cs="Arial"/>
                <w:color w:val="000000"/>
                <w:sz w:val="18"/>
                <w:szCs w:val="18"/>
              </w:rPr>
              <w:t xml:space="preserve"> a </w:t>
            </w:r>
            <w:proofErr w:type="spellStart"/>
            <w:r>
              <w:rPr>
                <w:rFonts w:ascii="Arial" w:hAnsi="Arial" w:cs="Arial"/>
                <w:color w:val="000000"/>
                <w:sz w:val="18"/>
                <w:szCs w:val="18"/>
              </w:rPr>
              <w:t>ladění</w:t>
            </w:r>
            <w:proofErr w:type="spellEnd"/>
          </w:p>
        </w:tc>
      </w:tr>
      <w:tr w:rsidR="0062668C" w:rsidRPr="003175DE" w:rsidTr="0062668C">
        <w:trPr>
          <w:trHeight w:val="684"/>
        </w:trPr>
        <w:tc>
          <w:tcPr>
            <w:tcW w:w="481" w:type="dxa"/>
            <w:tcBorders>
              <w:top w:val="nil"/>
              <w:left w:val="single" w:sz="4" w:space="0" w:color="auto"/>
              <w:bottom w:val="single" w:sz="4" w:space="0" w:color="auto"/>
              <w:right w:val="single" w:sz="4" w:space="0" w:color="auto"/>
            </w:tcBorders>
            <w:shd w:val="clear" w:color="000000" w:fill="auto"/>
            <w:noWrap/>
            <w:hideMark/>
          </w:tcPr>
          <w:p w:rsidR="0062668C" w:rsidRPr="003175DE" w:rsidRDefault="0062668C" w:rsidP="0062668C">
            <w:pPr>
              <w:rPr>
                <w:rFonts w:ascii="Arial" w:hAnsi="Arial" w:cs="Arial"/>
                <w:color w:val="000000"/>
                <w:sz w:val="18"/>
                <w:szCs w:val="18"/>
              </w:rPr>
            </w:pPr>
            <w:proofErr w:type="spellStart"/>
            <w:r w:rsidRPr="003175DE">
              <w:rPr>
                <w:rFonts w:ascii="Arial" w:hAnsi="Arial" w:cs="Arial"/>
                <w:color w:val="000000"/>
                <w:sz w:val="18"/>
                <w:szCs w:val="18"/>
              </w:rPr>
              <w:t>čt</w:t>
            </w:r>
            <w:proofErr w:type="spellEnd"/>
          </w:p>
        </w:tc>
        <w:tc>
          <w:tcPr>
            <w:tcW w:w="1041" w:type="dxa"/>
            <w:tcBorders>
              <w:top w:val="nil"/>
              <w:left w:val="nil"/>
              <w:bottom w:val="single" w:sz="4" w:space="0" w:color="auto"/>
              <w:right w:val="single" w:sz="4" w:space="0" w:color="auto"/>
            </w:tcBorders>
            <w:shd w:val="clear" w:color="000000" w:fill="auto"/>
            <w:noWrap/>
            <w:hideMark/>
          </w:tcPr>
          <w:p w:rsidR="0062668C" w:rsidRPr="003175DE" w:rsidRDefault="0062668C" w:rsidP="0062668C">
            <w:pPr>
              <w:rPr>
                <w:rFonts w:ascii="Arial" w:hAnsi="Arial" w:cs="Arial"/>
                <w:color w:val="000000"/>
                <w:sz w:val="18"/>
                <w:szCs w:val="18"/>
              </w:rPr>
            </w:pPr>
            <w:r w:rsidRPr="003175DE">
              <w:rPr>
                <w:rFonts w:ascii="Arial" w:hAnsi="Arial" w:cs="Arial"/>
                <w:color w:val="000000"/>
                <w:sz w:val="18"/>
                <w:szCs w:val="18"/>
              </w:rPr>
              <w:t>27.01.2022</w:t>
            </w:r>
          </w:p>
        </w:tc>
        <w:tc>
          <w:tcPr>
            <w:tcW w:w="591" w:type="dxa"/>
            <w:tcBorders>
              <w:top w:val="nil"/>
              <w:left w:val="nil"/>
              <w:bottom w:val="single" w:sz="4" w:space="0" w:color="auto"/>
              <w:right w:val="single" w:sz="4" w:space="0" w:color="auto"/>
            </w:tcBorders>
            <w:shd w:val="clear" w:color="000000" w:fill="auto"/>
            <w:noWrap/>
            <w:hideMark/>
          </w:tcPr>
          <w:p w:rsidR="0062668C" w:rsidRPr="003175DE" w:rsidRDefault="0062668C" w:rsidP="0062668C">
            <w:pPr>
              <w:rPr>
                <w:rFonts w:ascii="Arial" w:hAnsi="Arial" w:cs="Arial"/>
                <w:color w:val="000000"/>
                <w:sz w:val="18"/>
                <w:szCs w:val="18"/>
              </w:rPr>
            </w:pPr>
            <w:r w:rsidRPr="003175DE">
              <w:rPr>
                <w:rFonts w:ascii="Arial" w:hAnsi="Arial" w:cs="Arial"/>
                <w:color w:val="000000"/>
                <w:sz w:val="18"/>
                <w:szCs w:val="18"/>
              </w:rPr>
              <w:t>19:00</w:t>
            </w:r>
          </w:p>
        </w:tc>
        <w:tc>
          <w:tcPr>
            <w:tcW w:w="591" w:type="dxa"/>
            <w:tcBorders>
              <w:top w:val="nil"/>
              <w:left w:val="nil"/>
              <w:bottom w:val="single" w:sz="4" w:space="0" w:color="auto"/>
              <w:right w:val="single" w:sz="4" w:space="0" w:color="auto"/>
            </w:tcBorders>
            <w:shd w:val="clear" w:color="000000" w:fill="auto"/>
            <w:noWrap/>
            <w:hideMark/>
          </w:tcPr>
          <w:p w:rsidR="0062668C" w:rsidRPr="003175DE" w:rsidRDefault="0062668C" w:rsidP="0062668C">
            <w:pPr>
              <w:rPr>
                <w:rFonts w:ascii="Arial" w:hAnsi="Arial" w:cs="Arial"/>
                <w:color w:val="000000"/>
                <w:sz w:val="18"/>
                <w:szCs w:val="18"/>
              </w:rPr>
            </w:pPr>
            <w:r w:rsidRPr="003175DE">
              <w:rPr>
                <w:rFonts w:ascii="Arial" w:hAnsi="Arial" w:cs="Arial"/>
                <w:color w:val="000000"/>
                <w:sz w:val="18"/>
                <w:szCs w:val="18"/>
              </w:rPr>
              <w:t>22:00</w:t>
            </w:r>
          </w:p>
        </w:tc>
        <w:tc>
          <w:tcPr>
            <w:tcW w:w="1960" w:type="dxa"/>
            <w:tcBorders>
              <w:top w:val="nil"/>
              <w:left w:val="nil"/>
              <w:bottom w:val="single" w:sz="4" w:space="0" w:color="auto"/>
              <w:right w:val="single" w:sz="4" w:space="0" w:color="auto"/>
            </w:tcBorders>
            <w:shd w:val="clear" w:color="000000" w:fill="auto"/>
            <w:noWrap/>
            <w:hideMark/>
          </w:tcPr>
          <w:p w:rsidR="0062668C" w:rsidRPr="003175DE" w:rsidRDefault="0062668C" w:rsidP="0062668C">
            <w:pPr>
              <w:rPr>
                <w:rFonts w:ascii="Arial" w:hAnsi="Arial" w:cs="Arial"/>
                <w:b/>
                <w:bCs/>
                <w:color w:val="000000"/>
                <w:sz w:val="18"/>
                <w:szCs w:val="18"/>
              </w:rPr>
            </w:pPr>
            <w:proofErr w:type="spellStart"/>
            <w:r w:rsidRPr="003175DE">
              <w:rPr>
                <w:rFonts w:ascii="Arial" w:hAnsi="Arial" w:cs="Arial"/>
                <w:b/>
                <w:bCs/>
                <w:color w:val="000000"/>
                <w:sz w:val="18"/>
                <w:szCs w:val="18"/>
              </w:rPr>
              <w:t>Mozartovy</w:t>
            </w:r>
            <w:proofErr w:type="spellEnd"/>
            <w:r w:rsidRPr="003175DE">
              <w:rPr>
                <w:rFonts w:ascii="Arial" w:hAnsi="Arial" w:cs="Arial"/>
                <w:b/>
                <w:bCs/>
                <w:color w:val="000000"/>
                <w:sz w:val="18"/>
                <w:szCs w:val="18"/>
              </w:rPr>
              <w:t xml:space="preserve"> </w:t>
            </w:r>
            <w:proofErr w:type="spellStart"/>
            <w:r w:rsidRPr="003175DE">
              <w:rPr>
                <w:rFonts w:ascii="Arial" w:hAnsi="Arial" w:cs="Arial"/>
                <w:b/>
                <w:bCs/>
                <w:color w:val="000000"/>
                <w:sz w:val="18"/>
                <w:szCs w:val="18"/>
              </w:rPr>
              <w:t>narozeniny</w:t>
            </w:r>
            <w:proofErr w:type="spellEnd"/>
          </w:p>
        </w:tc>
        <w:tc>
          <w:tcPr>
            <w:tcW w:w="1551" w:type="dxa"/>
            <w:tcBorders>
              <w:top w:val="nil"/>
              <w:left w:val="nil"/>
              <w:bottom w:val="single" w:sz="4" w:space="0" w:color="auto"/>
              <w:right w:val="single" w:sz="4" w:space="0" w:color="auto"/>
            </w:tcBorders>
            <w:shd w:val="clear" w:color="000000" w:fill="auto"/>
            <w:noWrap/>
            <w:hideMark/>
          </w:tcPr>
          <w:p w:rsidR="0062668C" w:rsidRPr="003175DE" w:rsidRDefault="0062668C" w:rsidP="0062668C">
            <w:pPr>
              <w:rPr>
                <w:rFonts w:ascii="Arial" w:hAnsi="Arial" w:cs="Arial"/>
                <w:b/>
                <w:bCs/>
                <w:color w:val="000000"/>
                <w:sz w:val="18"/>
                <w:szCs w:val="18"/>
              </w:rPr>
            </w:pPr>
            <w:proofErr w:type="spellStart"/>
            <w:r w:rsidRPr="003175DE">
              <w:rPr>
                <w:rFonts w:ascii="Arial" w:hAnsi="Arial" w:cs="Arial"/>
                <w:b/>
                <w:bCs/>
                <w:color w:val="000000"/>
                <w:sz w:val="18"/>
                <w:szCs w:val="18"/>
              </w:rPr>
              <w:t>koncert</w:t>
            </w:r>
            <w:proofErr w:type="spellEnd"/>
          </w:p>
        </w:tc>
        <w:tc>
          <w:tcPr>
            <w:tcW w:w="320" w:type="dxa"/>
            <w:tcBorders>
              <w:top w:val="nil"/>
              <w:left w:val="nil"/>
              <w:bottom w:val="single" w:sz="4" w:space="0" w:color="auto"/>
              <w:right w:val="single" w:sz="4" w:space="0" w:color="auto"/>
            </w:tcBorders>
            <w:shd w:val="clear" w:color="000000" w:fill="auto"/>
            <w:noWrap/>
            <w:hideMark/>
          </w:tcPr>
          <w:p w:rsidR="0062668C" w:rsidRPr="003175DE" w:rsidRDefault="0062668C" w:rsidP="0062668C">
            <w:pPr>
              <w:rPr>
                <w:rFonts w:ascii="Arial" w:hAnsi="Arial" w:cs="Arial"/>
                <w:color w:val="000000"/>
                <w:sz w:val="18"/>
                <w:szCs w:val="18"/>
              </w:rPr>
            </w:pPr>
            <w:r w:rsidRPr="003175DE">
              <w:rPr>
                <w:rFonts w:ascii="Arial" w:hAnsi="Arial" w:cs="Arial"/>
                <w:color w:val="000000"/>
                <w:sz w:val="18"/>
                <w:szCs w:val="18"/>
              </w:rPr>
              <w:t> </w:t>
            </w:r>
          </w:p>
        </w:tc>
        <w:tc>
          <w:tcPr>
            <w:tcW w:w="671" w:type="dxa"/>
            <w:tcBorders>
              <w:top w:val="nil"/>
              <w:left w:val="nil"/>
              <w:bottom w:val="single" w:sz="4" w:space="0" w:color="auto"/>
              <w:right w:val="single" w:sz="4" w:space="0" w:color="auto"/>
            </w:tcBorders>
            <w:shd w:val="clear" w:color="000000" w:fill="auto"/>
            <w:noWrap/>
            <w:hideMark/>
          </w:tcPr>
          <w:p w:rsidR="0062668C" w:rsidRPr="003175DE" w:rsidRDefault="0062668C" w:rsidP="0062668C">
            <w:pPr>
              <w:rPr>
                <w:rFonts w:ascii="Arial" w:hAnsi="Arial" w:cs="Arial"/>
                <w:color w:val="000000"/>
                <w:sz w:val="18"/>
                <w:szCs w:val="18"/>
              </w:rPr>
            </w:pPr>
            <w:proofErr w:type="spellStart"/>
            <w:r w:rsidRPr="003175DE">
              <w:rPr>
                <w:rFonts w:ascii="Arial" w:hAnsi="Arial" w:cs="Arial"/>
                <w:color w:val="000000"/>
                <w:sz w:val="18"/>
                <w:szCs w:val="18"/>
              </w:rPr>
              <w:t>StD</w:t>
            </w:r>
            <w:proofErr w:type="spellEnd"/>
          </w:p>
        </w:tc>
        <w:tc>
          <w:tcPr>
            <w:tcW w:w="1861" w:type="dxa"/>
            <w:tcBorders>
              <w:top w:val="nil"/>
              <w:left w:val="nil"/>
              <w:bottom w:val="single" w:sz="4" w:space="0" w:color="auto"/>
              <w:right w:val="single" w:sz="4" w:space="0" w:color="auto"/>
            </w:tcBorders>
            <w:shd w:val="clear" w:color="000000" w:fill="auto"/>
          </w:tcPr>
          <w:p w:rsidR="0062668C" w:rsidRPr="003175DE" w:rsidRDefault="0062668C" w:rsidP="0062668C">
            <w:pPr>
              <w:rPr>
                <w:rFonts w:ascii="Arial" w:hAnsi="Arial" w:cs="Arial"/>
                <w:color w:val="000000"/>
                <w:sz w:val="18"/>
                <w:szCs w:val="18"/>
              </w:rPr>
            </w:pPr>
            <w:proofErr w:type="spellStart"/>
            <w:r>
              <w:rPr>
                <w:rFonts w:ascii="Arial" w:hAnsi="Arial" w:cs="Arial"/>
                <w:color w:val="000000"/>
                <w:sz w:val="18"/>
                <w:szCs w:val="18"/>
              </w:rPr>
              <w:t>Ano</w:t>
            </w:r>
            <w:proofErr w:type="spellEnd"/>
            <w:r>
              <w:rPr>
                <w:rFonts w:ascii="Arial" w:hAnsi="Arial" w:cs="Arial"/>
                <w:color w:val="000000"/>
                <w:sz w:val="18"/>
                <w:szCs w:val="18"/>
              </w:rPr>
              <w:t xml:space="preserve"> – </w:t>
            </w:r>
            <w:proofErr w:type="spellStart"/>
            <w:r>
              <w:rPr>
                <w:rFonts w:ascii="Arial" w:hAnsi="Arial" w:cs="Arial"/>
                <w:color w:val="000000"/>
                <w:sz w:val="18"/>
                <w:szCs w:val="18"/>
              </w:rPr>
              <w:t>Pražská</w:t>
            </w:r>
            <w:proofErr w:type="spellEnd"/>
            <w:r>
              <w:rPr>
                <w:rFonts w:ascii="Arial" w:hAnsi="Arial" w:cs="Arial"/>
                <w:color w:val="000000"/>
                <w:sz w:val="18"/>
                <w:szCs w:val="18"/>
              </w:rPr>
              <w:t xml:space="preserve"> </w:t>
            </w:r>
            <w:proofErr w:type="spellStart"/>
            <w:r>
              <w:rPr>
                <w:rFonts w:ascii="Arial" w:hAnsi="Arial" w:cs="Arial"/>
                <w:color w:val="000000"/>
                <w:sz w:val="18"/>
                <w:szCs w:val="18"/>
              </w:rPr>
              <w:t>Konzervatoř</w:t>
            </w:r>
            <w:proofErr w:type="spellEnd"/>
            <w:r>
              <w:rPr>
                <w:rFonts w:ascii="Arial" w:hAnsi="Arial" w:cs="Arial"/>
                <w:color w:val="000000"/>
                <w:sz w:val="18"/>
                <w:szCs w:val="18"/>
              </w:rPr>
              <w:t xml:space="preserve"> </w:t>
            </w:r>
            <w:proofErr w:type="spellStart"/>
            <w:r>
              <w:rPr>
                <w:rFonts w:ascii="Arial" w:hAnsi="Arial" w:cs="Arial"/>
                <w:color w:val="000000"/>
                <w:sz w:val="18"/>
                <w:szCs w:val="18"/>
              </w:rPr>
              <w:t>zajišťuje</w:t>
            </w:r>
            <w:proofErr w:type="spellEnd"/>
            <w:r>
              <w:rPr>
                <w:rFonts w:ascii="Arial" w:hAnsi="Arial" w:cs="Arial"/>
                <w:color w:val="000000"/>
                <w:sz w:val="18"/>
                <w:szCs w:val="18"/>
              </w:rPr>
              <w:t xml:space="preserve">  </w:t>
            </w:r>
            <w:proofErr w:type="spellStart"/>
            <w:r>
              <w:rPr>
                <w:rFonts w:ascii="Arial" w:hAnsi="Arial" w:cs="Arial"/>
                <w:color w:val="000000"/>
                <w:sz w:val="18"/>
                <w:szCs w:val="18"/>
              </w:rPr>
              <w:t>ladění</w:t>
            </w:r>
            <w:proofErr w:type="spellEnd"/>
            <w:r>
              <w:rPr>
                <w:rFonts w:ascii="Arial" w:hAnsi="Arial" w:cs="Arial"/>
                <w:color w:val="000000"/>
                <w:sz w:val="18"/>
                <w:szCs w:val="18"/>
              </w:rPr>
              <w:t xml:space="preserve"> a </w:t>
            </w:r>
            <w:proofErr w:type="spellStart"/>
            <w:r>
              <w:rPr>
                <w:rFonts w:ascii="Arial" w:hAnsi="Arial" w:cs="Arial"/>
                <w:color w:val="000000"/>
                <w:sz w:val="18"/>
                <w:szCs w:val="18"/>
              </w:rPr>
              <w:t>odvoz</w:t>
            </w:r>
            <w:proofErr w:type="spellEnd"/>
            <w:r>
              <w:rPr>
                <w:rFonts w:ascii="Arial" w:hAnsi="Arial" w:cs="Arial"/>
                <w:color w:val="000000"/>
                <w:sz w:val="18"/>
                <w:szCs w:val="18"/>
              </w:rPr>
              <w:t xml:space="preserve"> </w:t>
            </w:r>
            <w:proofErr w:type="spellStart"/>
            <w:r>
              <w:rPr>
                <w:rFonts w:ascii="Arial" w:hAnsi="Arial" w:cs="Arial"/>
                <w:color w:val="000000"/>
                <w:sz w:val="18"/>
                <w:szCs w:val="18"/>
              </w:rPr>
              <w:t>nástroje</w:t>
            </w:r>
            <w:proofErr w:type="spellEnd"/>
            <w:r>
              <w:rPr>
                <w:rFonts w:ascii="Arial" w:hAnsi="Arial" w:cs="Arial"/>
                <w:color w:val="000000"/>
                <w:sz w:val="18"/>
                <w:szCs w:val="18"/>
              </w:rPr>
              <w:t xml:space="preserve"> </w:t>
            </w:r>
            <w:proofErr w:type="spellStart"/>
            <w:r>
              <w:rPr>
                <w:rFonts w:ascii="Arial" w:hAnsi="Arial" w:cs="Arial"/>
                <w:color w:val="000000"/>
                <w:sz w:val="18"/>
                <w:szCs w:val="18"/>
              </w:rPr>
              <w:t>po</w:t>
            </w:r>
            <w:proofErr w:type="spellEnd"/>
            <w:r>
              <w:rPr>
                <w:rFonts w:ascii="Arial" w:hAnsi="Arial" w:cs="Arial"/>
                <w:color w:val="000000"/>
                <w:sz w:val="18"/>
                <w:szCs w:val="18"/>
              </w:rPr>
              <w:t xml:space="preserve"> </w:t>
            </w:r>
            <w:proofErr w:type="spellStart"/>
            <w:r>
              <w:rPr>
                <w:rFonts w:ascii="Arial" w:hAnsi="Arial" w:cs="Arial"/>
                <w:color w:val="000000"/>
                <w:sz w:val="18"/>
                <w:szCs w:val="18"/>
              </w:rPr>
              <w:t>koncertu</w:t>
            </w:r>
            <w:proofErr w:type="spellEnd"/>
          </w:p>
        </w:tc>
      </w:tr>
    </w:tbl>
    <w:p w:rsidR="00081AC9" w:rsidRDefault="00081AC9" w:rsidP="00DB1F6E">
      <w:pPr>
        <w:widowControl w:val="0"/>
        <w:spacing w:line="276" w:lineRule="auto"/>
        <w:rPr>
          <w:rFonts w:ascii="Arial" w:hAnsi="Arial" w:cs="Arial"/>
          <w:szCs w:val="22"/>
          <w:lang w:val="cs-CZ"/>
        </w:rPr>
      </w:pPr>
    </w:p>
    <w:p w:rsidR="00081AC9" w:rsidRDefault="00081AC9" w:rsidP="00DB1F6E">
      <w:pPr>
        <w:widowControl w:val="0"/>
        <w:spacing w:line="276" w:lineRule="auto"/>
        <w:rPr>
          <w:rFonts w:ascii="Arial" w:hAnsi="Arial" w:cs="Arial"/>
          <w:szCs w:val="22"/>
          <w:lang w:val="cs-CZ"/>
        </w:rPr>
      </w:pPr>
    </w:p>
    <w:p w:rsidR="00070F62" w:rsidRPr="00DB1F6E" w:rsidRDefault="00070F62" w:rsidP="00070F62">
      <w:pPr>
        <w:spacing w:line="276" w:lineRule="auto"/>
        <w:rPr>
          <w:rFonts w:ascii="Arial" w:hAnsi="Arial" w:cs="Arial"/>
          <w:szCs w:val="22"/>
          <w:lang w:val="cs-CZ"/>
        </w:rPr>
      </w:pPr>
      <w:r w:rsidRPr="00DB1F6E">
        <w:rPr>
          <w:rFonts w:ascii="Arial" w:hAnsi="Arial" w:cs="Arial"/>
          <w:szCs w:val="22"/>
          <w:lang w:val="cs-CZ"/>
        </w:rPr>
        <w:t xml:space="preserve">V Praze, dne </w:t>
      </w:r>
      <w:r>
        <w:rPr>
          <w:rFonts w:ascii="Arial" w:hAnsi="Arial" w:cs="Arial"/>
          <w:szCs w:val="22"/>
          <w:lang w:val="cs-CZ"/>
        </w:rPr>
        <w:t>24. 01. 2022</w:t>
      </w:r>
      <w:r>
        <w:rPr>
          <w:rFonts w:ascii="Arial" w:hAnsi="Arial" w:cs="Arial"/>
          <w:szCs w:val="22"/>
          <w:lang w:val="cs-CZ"/>
        </w:rPr>
        <w:tab/>
      </w:r>
      <w:r>
        <w:rPr>
          <w:rFonts w:ascii="Arial" w:hAnsi="Arial" w:cs="Arial"/>
          <w:szCs w:val="22"/>
          <w:lang w:val="cs-CZ"/>
        </w:rPr>
        <w:tab/>
      </w:r>
      <w:r>
        <w:rPr>
          <w:rFonts w:ascii="Arial" w:hAnsi="Arial" w:cs="Arial"/>
          <w:szCs w:val="22"/>
          <w:lang w:val="cs-CZ"/>
        </w:rPr>
        <w:tab/>
      </w:r>
      <w:r w:rsidRPr="00DB1F6E">
        <w:rPr>
          <w:rFonts w:ascii="Arial" w:hAnsi="Arial" w:cs="Arial"/>
          <w:szCs w:val="22"/>
          <w:lang w:val="cs-CZ"/>
        </w:rPr>
        <w:t xml:space="preserve">V Praze, dne </w:t>
      </w:r>
      <w:r>
        <w:rPr>
          <w:rFonts w:ascii="Arial" w:hAnsi="Arial" w:cs="Arial"/>
          <w:szCs w:val="22"/>
          <w:lang w:val="cs-CZ"/>
        </w:rPr>
        <w:t>21. 01. 2022</w:t>
      </w:r>
    </w:p>
    <w:p w:rsidR="0062668C" w:rsidRPr="00DB1F6E" w:rsidRDefault="0062668C" w:rsidP="0062668C">
      <w:pPr>
        <w:spacing w:line="276" w:lineRule="auto"/>
        <w:rPr>
          <w:rFonts w:ascii="Arial" w:hAnsi="Arial" w:cs="Arial"/>
          <w:szCs w:val="22"/>
          <w:lang w:val="cs-CZ"/>
        </w:rPr>
      </w:pPr>
      <w:r w:rsidRPr="00DB1F6E">
        <w:rPr>
          <w:rFonts w:ascii="Arial" w:hAnsi="Arial" w:cs="Arial"/>
          <w:szCs w:val="22"/>
          <w:lang w:val="cs-CZ"/>
        </w:rPr>
        <w:t xml:space="preserve">      </w:t>
      </w:r>
    </w:p>
    <w:p w:rsidR="0062668C" w:rsidRPr="00DB1F6E" w:rsidRDefault="0062668C" w:rsidP="0062668C">
      <w:pPr>
        <w:spacing w:line="276" w:lineRule="auto"/>
        <w:rPr>
          <w:rFonts w:ascii="Arial" w:hAnsi="Arial" w:cs="Arial"/>
          <w:szCs w:val="22"/>
          <w:lang w:val="cs-CZ"/>
        </w:rPr>
      </w:pPr>
    </w:p>
    <w:p w:rsidR="0062668C" w:rsidRPr="00DB1F6E" w:rsidRDefault="0062668C" w:rsidP="0062668C">
      <w:pPr>
        <w:spacing w:line="276" w:lineRule="auto"/>
        <w:rPr>
          <w:rFonts w:ascii="Arial" w:hAnsi="Arial" w:cs="Arial"/>
          <w:szCs w:val="22"/>
          <w:lang w:val="cs-CZ"/>
        </w:rPr>
      </w:pPr>
      <w:bookmarkStart w:id="4" w:name="_GoBack"/>
      <w:bookmarkEnd w:id="4"/>
    </w:p>
    <w:p w:rsidR="0062668C" w:rsidRPr="00DB1F6E" w:rsidRDefault="0062668C" w:rsidP="0062668C">
      <w:pPr>
        <w:spacing w:line="276" w:lineRule="auto"/>
        <w:rPr>
          <w:rFonts w:ascii="Arial" w:hAnsi="Arial" w:cs="Arial"/>
          <w:szCs w:val="22"/>
          <w:lang w:val="cs-CZ"/>
        </w:rPr>
      </w:pPr>
      <w:r w:rsidRPr="00DB1F6E">
        <w:rPr>
          <w:rFonts w:ascii="Arial" w:hAnsi="Arial" w:cs="Arial"/>
          <w:szCs w:val="22"/>
          <w:lang w:val="cs-CZ"/>
        </w:rPr>
        <w:t>...........................................</w:t>
      </w:r>
      <w:r w:rsidRPr="00DB1F6E">
        <w:rPr>
          <w:rFonts w:ascii="Arial" w:hAnsi="Arial" w:cs="Arial"/>
          <w:szCs w:val="22"/>
          <w:lang w:val="cs-CZ"/>
        </w:rPr>
        <w:tab/>
        <w:t xml:space="preserve">               </w:t>
      </w:r>
      <w:r w:rsidRPr="00DB1F6E">
        <w:rPr>
          <w:rFonts w:ascii="Arial" w:hAnsi="Arial" w:cs="Arial"/>
          <w:szCs w:val="22"/>
          <w:lang w:val="cs-CZ"/>
        </w:rPr>
        <w:tab/>
        <w:t>..................................................</w:t>
      </w:r>
    </w:p>
    <w:p w:rsidR="0062668C" w:rsidRPr="00DB1F6E" w:rsidRDefault="0062668C" w:rsidP="0062668C">
      <w:pPr>
        <w:spacing w:line="276" w:lineRule="auto"/>
        <w:rPr>
          <w:rFonts w:ascii="Arial" w:hAnsi="Arial" w:cs="Arial"/>
          <w:szCs w:val="22"/>
          <w:lang w:val="cs-CZ"/>
        </w:rPr>
      </w:pPr>
      <w:r w:rsidRPr="00DB1F6E">
        <w:rPr>
          <w:rFonts w:ascii="Arial" w:hAnsi="Arial" w:cs="Arial"/>
          <w:szCs w:val="22"/>
          <w:lang w:val="cs-CZ"/>
        </w:rPr>
        <w:t>za Pražskou konzervatoř</w:t>
      </w:r>
      <w:r w:rsidRPr="00DB1F6E">
        <w:rPr>
          <w:rFonts w:ascii="Arial" w:hAnsi="Arial" w:cs="Arial"/>
          <w:szCs w:val="22"/>
          <w:lang w:val="cs-CZ"/>
        </w:rPr>
        <w:tab/>
      </w:r>
      <w:r w:rsidRPr="00DB1F6E">
        <w:rPr>
          <w:rFonts w:ascii="Arial" w:hAnsi="Arial" w:cs="Arial"/>
          <w:szCs w:val="22"/>
          <w:lang w:val="cs-CZ"/>
        </w:rPr>
        <w:tab/>
      </w:r>
      <w:r w:rsidRPr="00DB1F6E">
        <w:rPr>
          <w:rFonts w:ascii="Arial" w:hAnsi="Arial" w:cs="Arial"/>
          <w:szCs w:val="22"/>
          <w:lang w:val="cs-CZ"/>
        </w:rPr>
        <w:tab/>
      </w:r>
      <w:r>
        <w:rPr>
          <w:rFonts w:ascii="Arial" w:hAnsi="Arial" w:cs="Arial"/>
          <w:szCs w:val="22"/>
          <w:lang w:val="cs-CZ"/>
        </w:rPr>
        <w:t>za</w:t>
      </w:r>
      <w:r w:rsidRPr="00DB1F6E">
        <w:rPr>
          <w:rFonts w:ascii="Arial" w:hAnsi="Arial" w:cs="Arial"/>
          <w:szCs w:val="22"/>
          <w:lang w:val="cs-CZ"/>
        </w:rPr>
        <w:t xml:space="preserve"> Národní divadlo</w:t>
      </w:r>
    </w:p>
    <w:p w:rsidR="0062668C" w:rsidRDefault="001E0F66" w:rsidP="0062668C">
      <w:pPr>
        <w:spacing w:line="276" w:lineRule="auto"/>
        <w:rPr>
          <w:rFonts w:ascii="Arial" w:hAnsi="Arial" w:cs="Arial"/>
          <w:szCs w:val="22"/>
          <w:lang w:val="cs-CZ"/>
        </w:rPr>
      </w:pPr>
      <w:proofErr w:type="spellStart"/>
      <w:r>
        <w:rPr>
          <w:rFonts w:ascii="Arial" w:hAnsi="Arial" w:cs="Arial"/>
          <w:szCs w:val="22"/>
          <w:lang w:val="cs-CZ"/>
        </w:rPr>
        <w:t>xxxxxxxxxxxxxxxxx</w:t>
      </w:r>
      <w:proofErr w:type="spellEnd"/>
      <w:r w:rsidR="0062668C">
        <w:rPr>
          <w:rFonts w:ascii="Arial" w:hAnsi="Arial" w:cs="Arial"/>
          <w:szCs w:val="22"/>
          <w:lang w:val="cs-CZ"/>
        </w:rPr>
        <w:t>.</w:t>
      </w:r>
      <w:r w:rsidR="0062668C" w:rsidRPr="00DB1F6E">
        <w:rPr>
          <w:rFonts w:ascii="Arial" w:hAnsi="Arial" w:cs="Arial"/>
          <w:szCs w:val="22"/>
          <w:lang w:val="cs-CZ"/>
        </w:rPr>
        <w:tab/>
      </w:r>
      <w:r w:rsidR="0062668C" w:rsidRPr="00DB1F6E">
        <w:rPr>
          <w:rFonts w:ascii="Arial" w:hAnsi="Arial" w:cs="Arial"/>
          <w:szCs w:val="22"/>
          <w:lang w:val="cs-CZ"/>
        </w:rPr>
        <w:tab/>
      </w:r>
      <w:r w:rsidR="0062668C" w:rsidRPr="00DB1F6E">
        <w:rPr>
          <w:rFonts w:ascii="Arial" w:hAnsi="Arial" w:cs="Arial"/>
          <w:szCs w:val="22"/>
          <w:lang w:val="cs-CZ"/>
        </w:rPr>
        <w:tab/>
        <w:t xml:space="preserve">        </w:t>
      </w:r>
      <w:r w:rsidR="0062668C" w:rsidRPr="00DB1F6E">
        <w:rPr>
          <w:rFonts w:ascii="Arial" w:hAnsi="Arial" w:cs="Arial"/>
          <w:szCs w:val="22"/>
          <w:lang w:val="cs-CZ"/>
        </w:rPr>
        <w:tab/>
      </w:r>
      <w:proofErr w:type="spellStart"/>
      <w:r>
        <w:rPr>
          <w:rFonts w:ascii="Arial" w:hAnsi="Arial" w:cs="Arial"/>
          <w:szCs w:val="22"/>
          <w:lang w:val="cs-CZ"/>
        </w:rPr>
        <w:t>xxxxxxxxxxxxx</w:t>
      </w:r>
      <w:proofErr w:type="spellEnd"/>
      <w:r w:rsidR="0062668C" w:rsidRPr="00DB1F6E">
        <w:rPr>
          <w:rFonts w:ascii="Arial" w:hAnsi="Arial" w:cs="Arial"/>
          <w:szCs w:val="22"/>
          <w:lang w:val="cs-CZ"/>
        </w:rPr>
        <w:t xml:space="preserve">, umělecký ředitel Opery </w:t>
      </w:r>
    </w:p>
    <w:p w:rsidR="0062668C" w:rsidRPr="00DB1F6E" w:rsidRDefault="0062668C" w:rsidP="0062668C">
      <w:pPr>
        <w:spacing w:line="276" w:lineRule="auto"/>
        <w:rPr>
          <w:rFonts w:ascii="Arial" w:hAnsi="Arial" w:cs="Arial"/>
          <w:szCs w:val="22"/>
          <w:lang w:val="cs-CZ"/>
        </w:rPr>
      </w:pPr>
      <w:r>
        <w:rPr>
          <w:rFonts w:ascii="Arial" w:hAnsi="Arial" w:cs="Arial"/>
          <w:szCs w:val="22"/>
          <w:lang w:val="cs-CZ"/>
        </w:rPr>
        <w:t>ředitel</w:t>
      </w:r>
      <w:r>
        <w:rPr>
          <w:rFonts w:ascii="Arial" w:hAnsi="Arial" w:cs="Arial"/>
          <w:szCs w:val="22"/>
          <w:lang w:val="cs-CZ"/>
        </w:rPr>
        <w:tab/>
      </w:r>
      <w:r>
        <w:rPr>
          <w:rFonts w:ascii="Arial" w:hAnsi="Arial" w:cs="Arial"/>
          <w:szCs w:val="22"/>
          <w:lang w:val="cs-CZ"/>
        </w:rPr>
        <w:tab/>
      </w:r>
      <w:r>
        <w:rPr>
          <w:rFonts w:ascii="Arial" w:hAnsi="Arial" w:cs="Arial"/>
          <w:szCs w:val="22"/>
          <w:lang w:val="cs-CZ"/>
        </w:rPr>
        <w:tab/>
      </w:r>
      <w:r>
        <w:rPr>
          <w:rFonts w:ascii="Arial" w:hAnsi="Arial" w:cs="Arial"/>
          <w:szCs w:val="22"/>
          <w:lang w:val="cs-CZ"/>
        </w:rPr>
        <w:tab/>
      </w:r>
      <w:r>
        <w:rPr>
          <w:rFonts w:ascii="Arial" w:hAnsi="Arial" w:cs="Arial"/>
          <w:szCs w:val="22"/>
          <w:lang w:val="cs-CZ"/>
        </w:rPr>
        <w:tab/>
      </w:r>
      <w:r>
        <w:rPr>
          <w:rFonts w:ascii="Arial" w:hAnsi="Arial" w:cs="Arial"/>
          <w:szCs w:val="22"/>
          <w:lang w:val="cs-CZ"/>
        </w:rPr>
        <w:tab/>
      </w:r>
      <w:r>
        <w:rPr>
          <w:rFonts w:ascii="Arial" w:hAnsi="Arial" w:cs="Arial"/>
          <w:szCs w:val="22"/>
          <w:lang w:val="cs-CZ"/>
        </w:rPr>
        <w:tab/>
        <w:t>Národního divadla a Státní opery</w:t>
      </w:r>
    </w:p>
    <w:p w:rsidR="0062668C" w:rsidRDefault="0062668C" w:rsidP="0062668C">
      <w:pPr>
        <w:widowControl w:val="0"/>
        <w:spacing w:line="276" w:lineRule="auto"/>
        <w:rPr>
          <w:rFonts w:ascii="Arial" w:hAnsi="Arial" w:cs="Arial"/>
          <w:szCs w:val="22"/>
          <w:lang w:val="cs-CZ"/>
        </w:rPr>
      </w:pPr>
    </w:p>
    <w:p w:rsidR="00081AC9" w:rsidRDefault="00081AC9" w:rsidP="00DB1F6E">
      <w:pPr>
        <w:widowControl w:val="0"/>
        <w:spacing w:line="276" w:lineRule="auto"/>
        <w:rPr>
          <w:rFonts w:ascii="Arial" w:hAnsi="Arial" w:cs="Arial"/>
          <w:szCs w:val="22"/>
          <w:lang w:val="cs-CZ"/>
        </w:rPr>
      </w:pPr>
    </w:p>
    <w:p w:rsidR="00081AC9" w:rsidRDefault="00081AC9" w:rsidP="00DB1F6E">
      <w:pPr>
        <w:widowControl w:val="0"/>
        <w:spacing w:line="276" w:lineRule="auto"/>
        <w:rPr>
          <w:rFonts w:ascii="Arial" w:hAnsi="Arial" w:cs="Arial"/>
          <w:szCs w:val="22"/>
          <w:lang w:val="cs-CZ"/>
        </w:rPr>
      </w:pPr>
    </w:p>
    <w:p w:rsidR="00081AC9" w:rsidRDefault="00081AC9" w:rsidP="00DB1F6E">
      <w:pPr>
        <w:widowControl w:val="0"/>
        <w:spacing w:line="276" w:lineRule="auto"/>
        <w:rPr>
          <w:rFonts w:ascii="Arial" w:hAnsi="Arial" w:cs="Arial"/>
          <w:szCs w:val="22"/>
          <w:lang w:val="cs-CZ"/>
        </w:rPr>
      </w:pPr>
    </w:p>
    <w:p w:rsidR="00081AC9" w:rsidRDefault="00081AC9" w:rsidP="00DB1F6E">
      <w:pPr>
        <w:widowControl w:val="0"/>
        <w:spacing w:line="276" w:lineRule="auto"/>
        <w:rPr>
          <w:rFonts w:ascii="Arial" w:hAnsi="Arial" w:cs="Arial"/>
          <w:szCs w:val="22"/>
          <w:lang w:val="cs-CZ"/>
        </w:rPr>
      </w:pPr>
      <w:r>
        <w:rPr>
          <w:rFonts w:ascii="Arial" w:hAnsi="Arial" w:cs="Arial"/>
          <w:szCs w:val="22"/>
          <w:lang w:val="cs-CZ"/>
        </w:rPr>
        <w:br w:type="page"/>
      </w:r>
    </w:p>
    <w:p w:rsidR="00081AC9" w:rsidRDefault="00081AC9" w:rsidP="00DB1F6E">
      <w:pPr>
        <w:widowControl w:val="0"/>
        <w:spacing w:line="276" w:lineRule="auto"/>
        <w:rPr>
          <w:rFonts w:ascii="Arial" w:hAnsi="Arial" w:cs="Arial"/>
          <w:b/>
          <w:szCs w:val="22"/>
          <w:lang w:val="cs-CZ"/>
        </w:rPr>
      </w:pPr>
      <w:r w:rsidRPr="00652213">
        <w:rPr>
          <w:rFonts w:ascii="Arial" w:hAnsi="Arial" w:cs="Arial"/>
          <w:b/>
          <w:szCs w:val="22"/>
          <w:lang w:val="cs-CZ"/>
        </w:rPr>
        <w:lastRenderedPageBreak/>
        <w:t>Příloha č. 3</w:t>
      </w:r>
    </w:p>
    <w:p w:rsidR="00AF6B62" w:rsidRDefault="00AF6B62" w:rsidP="00DB1F6E">
      <w:pPr>
        <w:widowControl w:val="0"/>
        <w:spacing w:line="276" w:lineRule="auto"/>
        <w:rPr>
          <w:rFonts w:ascii="Arial" w:hAnsi="Arial" w:cs="Arial"/>
          <w:b/>
          <w:szCs w:val="22"/>
          <w:lang w:val="cs-CZ"/>
        </w:rPr>
      </w:pPr>
    </w:p>
    <w:p w:rsidR="00AF6B62" w:rsidRDefault="00AF6B62" w:rsidP="00DB1F6E">
      <w:pPr>
        <w:widowControl w:val="0"/>
        <w:spacing w:line="276" w:lineRule="auto"/>
        <w:rPr>
          <w:rFonts w:ascii="Arial" w:hAnsi="Arial" w:cs="Arial"/>
          <w:b/>
          <w:szCs w:val="22"/>
          <w:lang w:val="cs-CZ"/>
        </w:rPr>
      </w:pPr>
      <w:r>
        <w:rPr>
          <w:rFonts w:ascii="Arial" w:hAnsi="Arial" w:cs="Arial"/>
          <w:b/>
          <w:szCs w:val="22"/>
          <w:lang w:val="cs-CZ"/>
        </w:rPr>
        <w:t>Program koncertu</w:t>
      </w:r>
    </w:p>
    <w:p w:rsidR="00330E28" w:rsidRDefault="00330E28">
      <w:pPr>
        <w:rPr>
          <w:rFonts w:ascii="Arial" w:hAnsi="Arial" w:cs="Arial"/>
          <w:b/>
          <w:szCs w:val="22"/>
          <w:lang w:val="cs-CZ"/>
        </w:rPr>
      </w:pPr>
    </w:p>
    <w:p w:rsidR="00330E28" w:rsidRDefault="00330E28">
      <w:pPr>
        <w:rPr>
          <w:rFonts w:ascii="Arial" w:hAnsi="Arial" w:cs="Arial"/>
          <w:szCs w:val="22"/>
          <w:lang w:val="cs-CZ"/>
        </w:rPr>
      </w:pPr>
      <w:r w:rsidRPr="00330E28">
        <w:rPr>
          <w:rFonts w:ascii="Arial" w:hAnsi="Arial" w:cs="Arial"/>
          <w:szCs w:val="22"/>
          <w:lang w:val="cs-CZ"/>
        </w:rPr>
        <w:t>Wolfgang Amadeus Mozart</w:t>
      </w:r>
    </w:p>
    <w:p w:rsidR="00330E28" w:rsidRDefault="00330E28">
      <w:pPr>
        <w:rPr>
          <w:rFonts w:ascii="Arial" w:hAnsi="Arial" w:cs="Arial"/>
          <w:szCs w:val="22"/>
          <w:lang w:val="cs-CZ"/>
        </w:rPr>
      </w:pPr>
    </w:p>
    <w:p w:rsidR="00330E28" w:rsidRDefault="00330E28" w:rsidP="00330E28">
      <w:pPr>
        <w:spacing w:line="276" w:lineRule="auto"/>
        <w:rPr>
          <w:rFonts w:ascii="Arial" w:hAnsi="Arial" w:cs="Arial"/>
          <w:i/>
          <w:szCs w:val="22"/>
          <w:lang w:val="cs-CZ"/>
        </w:rPr>
      </w:pPr>
      <w:r w:rsidRPr="00330E28">
        <w:rPr>
          <w:rFonts w:ascii="Arial" w:hAnsi="Arial" w:cs="Arial"/>
          <w:b/>
          <w:i/>
          <w:szCs w:val="22"/>
          <w:lang w:val="cs-CZ"/>
        </w:rPr>
        <w:t xml:space="preserve">La finta </w:t>
      </w:r>
      <w:proofErr w:type="spellStart"/>
      <w:r w:rsidRPr="00330E28">
        <w:rPr>
          <w:rFonts w:ascii="Arial" w:hAnsi="Arial" w:cs="Arial"/>
          <w:b/>
          <w:i/>
          <w:szCs w:val="22"/>
          <w:lang w:val="cs-CZ"/>
        </w:rPr>
        <w:t>giardiniera</w:t>
      </w:r>
      <w:proofErr w:type="spellEnd"/>
      <w:r w:rsidRPr="00330E28">
        <w:rPr>
          <w:rFonts w:ascii="Arial" w:hAnsi="Arial" w:cs="Arial"/>
          <w:i/>
          <w:szCs w:val="22"/>
          <w:lang w:val="cs-CZ"/>
        </w:rPr>
        <w:t xml:space="preserve"> KV 196</w:t>
      </w:r>
    </w:p>
    <w:p w:rsidR="00330E28" w:rsidRDefault="00330E28" w:rsidP="00330E28">
      <w:pPr>
        <w:spacing w:line="276" w:lineRule="auto"/>
        <w:rPr>
          <w:rFonts w:ascii="Arial" w:hAnsi="Arial" w:cs="Arial"/>
          <w:i/>
        </w:rPr>
      </w:pPr>
      <w:r w:rsidRPr="00330E28">
        <w:rPr>
          <w:rFonts w:ascii="Arial" w:hAnsi="Arial" w:cs="Arial"/>
          <w:i/>
          <w:szCs w:val="22"/>
          <w:lang w:val="cs-CZ"/>
        </w:rPr>
        <w:t>-</w:t>
      </w:r>
      <w:r>
        <w:rPr>
          <w:rFonts w:ascii="Arial" w:hAnsi="Arial" w:cs="Arial"/>
          <w:i/>
        </w:rPr>
        <w:t xml:space="preserve"> </w:t>
      </w:r>
      <w:proofErr w:type="spellStart"/>
      <w:r>
        <w:rPr>
          <w:rFonts w:ascii="Arial" w:hAnsi="Arial" w:cs="Arial"/>
          <w:i/>
        </w:rPr>
        <w:t>Předehra</w:t>
      </w:r>
      <w:proofErr w:type="spellEnd"/>
    </w:p>
    <w:p w:rsidR="00330E28" w:rsidRDefault="00330E28" w:rsidP="00330E28">
      <w:pPr>
        <w:spacing w:line="276" w:lineRule="auto"/>
        <w:rPr>
          <w:rFonts w:ascii="Arial" w:hAnsi="Arial" w:cs="Arial"/>
          <w:i/>
        </w:rPr>
      </w:pPr>
      <w:r>
        <w:rPr>
          <w:rFonts w:ascii="Arial" w:hAnsi="Arial" w:cs="Arial"/>
          <w:i/>
        </w:rPr>
        <w:t xml:space="preserve">- </w:t>
      </w:r>
      <w:proofErr w:type="spellStart"/>
      <w:r>
        <w:rPr>
          <w:rFonts w:ascii="Arial" w:hAnsi="Arial" w:cs="Arial"/>
          <w:i/>
        </w:rPr>
        <w:t>Che</w:t>
      </w:r>
      <w:proofErr w:type="spellEnd"/>
      <w:r>
        <w:rPr>
          <w:rFonts w:ascii="Arial" w:hAnsi="Arial" w:cs="Arial"/>
          <w:i/>
        </w:rPr>
        <w:t xml:space="preserve"> </w:t>
      </w:r>
      <w:proofErr w:type="spellStart"/>
      <w:r>
        <w:rPr>
          <w:rFonts w:ascii="Arial" w:hAnsi="Arial" w:cs="Arial"/>
          <w:i/>
        </w:rPr>
        <w:t>lieto</w:t>
      </w:r>
      <w:proofErr w:type="spellEnd"/>
      <w:r>
        <w:rPr>
          <w:rFonts w:ascii="Arial" w:hAnsi="Arial" w:cs="Arial"/>
          <w:i/>
        </w:rPr>
        <w:t xml:space="preserve"> </w:t>
      </w:r>
      <w:proofErr w:type="spellStart"/>
      <w:r>
        <w:rPr>
          <w:rFonts w:ascii="Arial" w:hAnsi="Arial" w:cs="Arial"/>
          <w:i/>
        </w:rPr>
        <w:t>giorno</w:t>
      </w:r>
      <w:proofErr w:type="spellEnd"/>
    </w:p>
    <w:p w:rsidR="00330E28" w:rsidRDefault="00330E28" w:rsidP="00330E28">
      <w:pPr>
        <w:spacing w:line="276" w:lineRule="auto"/>
        <w:rPr>
          <w:rFonts w:ascii="Arial" w:hAnsi="Arial" w:cs="Arial"/>
          <w:i/>
        </w:rPr>
      </w:pPr>
      <w:r>
        <w:rPr>
          <w:rFonts w:ascii="Arial" w:hAnsi="Arial" w:cs="Arial"/>
          <w:i/>
        </w:rPr>
        <w:t xml:space="preserve">- Se </w:t>
      </w:r>
      <w:proofErr w:type="spellStart"/>
      <w:r>
        <w:rPr>
          <w:rFonts w:ascii="Arial" w:hAnsi="Arial" w:cs="Arial"/>
          <w:i/>
        </w:rPr>
        <w:t>l´augellin</w:t>
      </w:r>
      <w:proofErr w:type="spellEnd"/>
      <w:r>
        <w:rPr>
          <w:rFonts w:ascii="Arial" w:hAnsi="Arial" w:cs="Arial"/>
          <w:i/>
        </w:rPr>
        <w:t xml:space="preserve"> </w:t>
      </w:r>
      <w:proofErr w:type="spellStart"/>
      <w:r>
        <w:rPr>
          <w:rFonts w:ascii="Arial" w:hAnsi="Arial" w:cs="Arial"/>
          <w:i/>
        </w:rPr>
        <w:t>sen</w:t>
      </w:r>
      <w:proofErr w:type="spellEnd"/>
      <w:r>
        <w:rPr>
          <w:rFonts w:ascii="Arial" w:hAnsi="Arial" w:cs="Arial"/>
          <w:i/>
        </w:rPr>
        <w:t xml:space="preserve"> </w:t>
      </w:r>
      <w:proofErr w:type="spellStart"/>
      <w:r>
        <w:rPr>
          <w:rFonts w:ascii="Arial" w:hAnsi="Arial" w:cs="Arial"/>
          <w:i/>
        </w:rPr>
        <w:t>fugge</w:t>
      </w:r>
      <w:proofErr w:type="spellEnd"/>
    </w:p>
    <w:p w:rsidR="00330E28" w:rsidRDefault="00330E28" w:rsidP="00330E28">
      <w:pPr>
        <w:spacing w:line="276" w:lineRule="auto"/>
        <w:rPr>
          <w:rFonts w:ascii="Arial" w:hAnsi="Arial" w:cs="Arial"/>
          <w:i/>
        </w:rPr>
      </w:pPr>
      <w:r>
        <w:rPr>
          <w:rFonts w:ascii="Arial" w:hAnsi="Arial" w:cs="Arial"/>
          <w:i/>
        </w:rPr>
        <w:t xml:space="preserve">- </w:t>
      </w:r>
      <w:proofErr w:type="spellStart"/>
      <w:r>
        <w:rPr>
          <w:rFonts w:ascii="Arial" w:hAnsi="Arial" w:cs="Arial"/>
          <w:i/>
        </w:rPr>
        <w:t>Che</w:t>
      </w:r>
      <w:proofErr w:type="spellEnd"/>
      <w:r>
        <w:rPr>
          <w:rFonts w:ascii="Arial" w:hAnsi="Arial" w:cs="Arial"/>
          <w:i/>
        </w:rPr>
        <w:t xml:space="preserve"> </w:t>
      </w:r>
      <w:proofErr w:type="spellStart"/>
      <w:r>
        <w:rPr>
          <w:rFonts w:ascii="Arial" w:hAnsi="Arial" w:cs="Arial"/>
          <w:i/>
        </w:rPr>
        <w:t>beltá</w:t>
      </w:r>
      <w:proofErr w:type="spellEnd"/>
      <w:r>
        <w:rPr>
          <w:rFonts w:ascii="Arial" w:hAnsi="Arial" w:cs="Arial"/>
          <w:i/>
        </w:rPr>
        <w:t xml:space="preserve">, </w:t>
      </w:r>
      <w:proofErr w:type="spellStart"/>
      <w:r>
        <w:rPr>
          <w:rFonts w:ascii="Arial" w:hAnsi="Arial" w:cs="Arial"/>
          <w:i/>
        </w:rPr>
        <w:t>che</w:t>
      </w:r>
      <w:proofErr w:type="spellEnd"/>
      <w:r>
        <w:rPr>
          <w:rFonts w:ascii="Arial" w:hAnsi="Arial" w:cs="Arial"/>
          <w:i/>
        </w:rPr>
        <w:t xml:space="preserve"> </w:t>
      </w:r>
      <w:proofErr w:type="spellStart"/>
      <w:r>
        <w:rPr>
          <w:rFonts w:ascii="Arial" w:hAnsi="Arial" w:cs="Arial"/>
          <w:i/>
        </w:rPr>
        <w:t>leggiadria</w:t>
      </w:r>
      <w:proofErr w:type="spellEnd"/>
    </w:p>
    <w:p w:rsidR="00330E28" w:rsidRDefault="00330E28" w:rsidP="00330E28">
      <w:pPr>
        <w:spacing w:line="276" w:lineRule="auto"/>
        <w:rPr>
          <w:rFonts w:ascii="Arial" w:hAnsi="Arial" w:cs="Arial"/>
          <w:i/>
        </w:rPr>
      </w:pPr>
      <w:r>
        <w:rPr>
          <w:rFonts w:ascii="Arial" w:hAnsi="Arial" w:cs="Arial"/>
          <w:i/>
        </w:rPr>
        <w:t xml:space="preserve">- </w:t>
      </w:r>
      <w:proofErr w:type="spellStart"/>
      <w:r>
        <w:rPr>
          <w:rFonts w:ascii="Arial" w:hAnsi="Arial" w:cs="Arial"/>
          <w:i/>
        </w:rPr>
        <w:t>Appena</w:t>
      </w:r>
      <w:proofErr w:type="spellEnd"/>
      <w:r>
        <w:rPr>
          <w:rFonts w:ascii="Arial" w:hAnsi="Arial" w:cs="Arial"/>
          <w:i/>
        </w:rPr>
        <w:t xml:space="preserve"> mi </w:t>
      </w:r>
      <w:proofErr w:type="spellStart"/>
      <w:r>
        <w:rPr>
          <w:rFonts w:ascii="Arial" w:hAnsi="Arial" w:cs="Arial"/>
          <w:i/>
        </w:rPr>
        <w:t>vedon</w:t>
      </w:r>
      <w:proofErr w:type="spellEnd"/>
    </w:p>
    <w:p w:rsidR="00330E28" w:rsidRDefault="00330E28" w:rsidP="00330E28">
      <w:pPr>
        <w:spacing w:line="276" w:lineRule="auto"/>
        <w:rPr>
          <w:rFonts w:ascii="Arial" w:hAnsi="Arial" w:cs="Arial"/>
          <w:i/>
        </w:rPr>
      </w:pPr>
      <w:r>
        <w:rPr>
          <w:rFonts w:ascii="Arial" w:hAnsi="Arial" w:cs="Arial"/>
          <w:i/>
        </w:rPr>
        <w:t xml:space="preserve">- </w:t>
      </w:r>
      <w:proofErr w:type="spellStart"/>
      <w:r>
        <w:rPr>
          <w:rFonts w:ascii="Arial" w:hAnsi="Arial" w:cs="Arial"/>
          <w:i/>
        </w:rPr>
        <w:t>Geme</w:t>
      </w:r>
      <w:proofErr w:type="spellEnd"/>
      <w:r>
        <w:rPr>
          <w:rFonts w:ascii="Arial" w:hAnsi="Arial" w:cs="Arial"/>
          <w:i/>
        </w:rPr>
        <w:t xml:space="preserve"> la </w:t>
      </w:r>
      <w:proofErr w:type="spellStart"/>
      <w:r>
        <w:rPr>
          <w:rFonts w:ascii="Arial" w:hAnsi="Arial" w:cs="Arial"/>
          <w:i/>
        </w:rPr>
        <w:t>tortorella</w:t>
      </w:r>
      <w:proofErr w:type="spellEnd"/>
    </w:p>
    <w:p w:rsidR="00330E28" w:rsidRDefault="00330E28" w:rsidP="00330E28">
      <w:pPr>
        <w:spacing w:line="276" w:lineRule="auto"/>
        <w:rPr>
          <w:rFonts w:ascii="Arial" w:hAnsi="Arial" w:cs="Arial"/>
          <w:i/>
        </w:rPr>
      </w:pPr>
      <w:r>
        <w:rPr>
          <w:rFonts w:ascii="Arial" w:hAnsi="Arial" w:cs="Arial"/>
          <w:i/>
        </w:rPr>
        <w:t xml:space="preserve">- Con </w:t>
      </w:r>
      <w:proofErr w:type="gramStart"/>
      <w:r>
        <w:rPr>
          <w:rFonts w:ascii="Arial" w:hAnsi="Arial" w:cs="Arial"/>
          <w:i/>
        </w:rPr>
        <w:t>un</w:t>
      </w:r>
      <w:proofErr w:type="gramEnd"/>
      <w:r>
        <w:rPr>
          <w:rFonts w:ascii="Arial" w:hAnsi="Arial" w:cs="Arial"/>
          <w:i/>
        </w:rPr>
        <w:t xml:space="preserve"> </w:t>
      </w:r>
      <w:proofErr w:type="spellStart"/>
      <w:r>
        <w:rPr>
          <w:rFonts w:ascii="Arial" w:hAnsi="Arial" w:cs="Arial"/>
          <w:i/>
        </w:rPr>
        <w:t>vezzo</w:t>
      </w:r>
      <w:proofErr w:type="spellEnd"/>
      <w:r>
        <w:rPr>
          <w:rFonts w:ascii="Arial" w:hAnsi="Arial" w:cs="Arial"/>
          <w:i/>
        </w:rPr>
        <w:t xml:space="preserve"> </w:t>
      </w:r>
      <w:proofErr w:type="spellStart"/>
      <w:r>
        <w:rPr>
          <w:rFonts w:ascii="Arial" w:hAnsi="Arial" w:cs="Arial"/>
          <w:i/>
        </w:rPr>
        <w:t>all´Italiana</w:t>
      </w:r>
      <w:proofErr w:type="spellEnd"/>
    </w:p>
    <w:p w:rsidR="00330E28" w:rsidRDefault="00330E28" w:rsidP="00330E28">
      <w:pPr>
        <w:spacing w:line="276" w:lineRule="auto"/>
        <w:rPr>
          <w:rFonts w:ascii="Arial" w:hAnsi="Arial" w:cs="Arial"/>
          <w:i/>
        </w:rPr>
      </w:pPr>
      <w:r>
        <w:rPr>
          <w:rFonts w:ascii="Arial" w:hAnsi="Arial" w:cs="Arial"/>
          <w:i/>
        </w:rPr>
        <w:t xml:space="preserve">- </w:t>
      </w:r>
      <w:proofErr w:type="spellStart"/>
      <w:r>
        <w:rPr>
          <w:rFonts w:ascii="Arial" w:hAnsi="Arial" w:cs="Arial"/>
          <w:i/>
        </w:rPr>
        <w:t>Tu</w:t>
      </w:r>
      <w:proofErr w:type="spellEnd"/>
      <w:r>
        <w:rPr>
          <w:rFonts w:ascii="Arial" w:hAnsi="Arial" w:cs="Arial"/>
          <w:i/>
        </w:rPr>
        <w:t xml:space="preserve"> mi </w:t>
      </w:r>
      <w:proofErr w:type="spellStart"/>
      <w:r>
        <w:rPr>
          <w:rFonts w:ascii="Arial" w:hAnsi="Arial" w:cs="Arial"/>
          <w:i/>
        </w:rPr>
        <w:t>lasci</w:t>
      </w:r>
      <w:proofErr w:type="spellEnd"/>
      <w:r>
        <w:rPr>
          <w:rFonts w:ascii="Arial" w:hAnsi="Arial" w:cs="Arial"/>
          <w:i/>
        </w:rPr>
        <w:t>?</w:t>
      </w:r>
    </w:p>
    <w:p w:rsidR="00330E28" w:rsidRDefault="00330E28" w:rsidP="00330E28">
      <w:pPr>
        <w:spacing w:line="276" w:lineRule="auto"/>
        <w:rPr>
          <w:rFonts w:ascii="Arial" w:hAnsi="Arial" w:cs="Arial"/>
          <w:i/>
        </w:rPr>
      </w:pPr>
      <w:r>
        <w:rPr>
          <w:rFonts w:ascii="Arial" w:hAnsi="Arial" w:cs="Arial"/>
          <w:i/>
        </w:rPr>
        <w:t xml:space="preserve">- Viva </w:t>
      </w:r>
      <w:proofErr w:type="spellStart"/>
      <w:r>
        <w:rPr>
          <w:rFonts w:ascii="Arial" w:hAnsi="Arial" w:cs="Arial"/>
          <w:i/>
        </w:rPr>
        <w:t>pur</w:t>
      </w:r>
      <w:proofErr w:type="spellEnd"/>
      <w:r>
        <w:rPr>
          <w:rFonts w:ascii="Arial" w:hAnsi="Arial" w:cs="Arial"/>
          <w:i/>
        </w:rPr>
        <w:t xml:space="preserve"> la </w:t>
      </w:r>
      <w:proofErr w:type="spellStart"/>
      <w:r>
        <w:rPr>
          <w:rFonts w:ascii="Arial" w:hAnsi="Arial" w:cs="Arial"/>
          <w:i/>
        </w:rPr>
        <w:t>Giardiniera</w:t>
      </w:r>
      <w:proofErr w:type="spellEnd"/>
    </w:p>
    <w:p w:rsidR="0038637E" w:rsidRDefault="0038637E" w:rsidP="00330E28">
      <w:pPr>
        <w:spacing w:line="276" w:lineRule="auto"/>
        <w:rPr>
          <w:rFonts w:ascii="Arial" w:hAnsi="Arial" w:cs="Arial"/>
          <w:i/>
        </w:rPr>
      </w:pPr>
    </w:p>
    <w:p w:rsidR="0038637E" w:rsidRDefault="0038637E" w:rsidP="00330E28">
      <w:pPr>
        <w:spacing w:line="276" w:lineRule="auto"/>
        <w:rPr>
          <w:rFonts w:ascii="Arial" w:hAnsi="Arial" w:cs="Arial"/>
          <w:i/>
        </w:rPr>
      </w:pPr>
      <w:r>
        <w:rPr>
          <w:rFonts w:ascii="Arial" w:hAnsi="Arial" w:cs="Arial"/>
          <w:i/>
        </w:rPr>
        <w:t xml:space="preserve">Bella </w:t>
      </w:r>
      <w:proofErr w:type="spellStart"/>
      <w:r>
        <w:rPr>
          <w:rFonts w:ascii="Arial" w:hAnsi="Arial" w:cs="Arial"/>
          <w:i/>
        </w:rPr>
        <w:t>mia</w:t>
      </w:r>
      <w:proofErr w:type="spellEnd"/>
      <w:r>
        <w:rPr>
          <w:rFonts w:ascii="Arial" w:hAnsi="Arial" w:cs="Arial"/>
          <w:i/>
        </w:rPr>
        <w:t xml:space="preserve"> </w:t>
      </w:r>
      <w:proofErr w:type="spellStart"/>
      <w:r>
        <w:rPr>
          <w:rFonts w:ascii="Arial" w:hAnsi="Arial" w:cs="Arial"/>
          <w:i/>
        </w:rPr>
        <w:t>fiamma</w:t>
      </w:r>
      <w:proofErr w:type="spellEnd"/>
      <w:r>
        <w:rPr>
          <w:rFonts w:ascii="Arial" w:hAnsi="Arial" w:cs="Arial"/>
          <w:i/>
        </w:rPr>
        <w:t xml:space="preserve">, </w:t>
      </w:r>
      <w:proofErr w:type="spellStart"/>
      <w:r>
        <w:rPr>
          <w:rFonts w:ascii="Arial" w:hAnsi="Arial" w:cs="Arial"/>
          <w:i/>
        </w:rPr>
        <w:t>addio</w:t>
      </w:r>
      <w:proofErr w:type="spellEnd"/>
      <w:r>
        <w:rPr>
          <w:rFonts w:ascii="Arial" w:hAnsi="Arial" w:cs="Arial"/>
          <w:i/>
        </w:rPr>
        <w:t xml:space="preserve"> KV 528</w:t>
      </w:r>
    </w:p>
    <w:p w:rsidR="0038637E" w:rsidRPr="00330E28" w:rsidRDefault="0038637E" w:rsidP="00330E28">
      <w:pPr>
        <w:spacing w:line="276" w:lineRule="auto"/>
        <w:rPr>
          <w:rFonts w:ascii="Arial" w:hAnsi="Arial" w:cs="Arial"/>
          <w:i/>
        </w:rPr>
      </w:pPr>
      <w:proofErr w:type="spellStart"/>
      <w:r>
        <w:rPr>
          <w:rFonts w:ascii="Arial" w:hAnsi="Arial" w:cs="Arial"/>
          <w:i/>
        </w:rPr>
        <w:t>Koncert</w:t>
      </w:r>
      <w:proofErr w:type="spellEnd"/>
      <w:r>
        <w:rPr>
          <w:rFonts w:ascii="Arial" w:hAnsi="Arial" w:cs="Arial"/>
          <w:i/>
        </w:rPr>
        <w:t xml:space="preserve"> pro </w:t>
      </w:r>
      <w:proofErr w:type="spellStart"/>
      <w:r>
        <w:rPr>
          <w:rFonts w:ascii="Arial" w:hAnsi="Arial" w:cs="Arial"/>
          <w:i/>
        </w:rPr>
        <w:t>klavír</w:t>
      </w:r>
      <w:proofErr w:type="spellEnd"/>
      <w:r>
        <w:rPr>
          <w:rFonts w:ascii="Arial" w:hAnsi="Arial" w:cs="Arial"/>
          <w:i/>
        </w:rPr>
        <w:t xml:space="preserve"> č. 27 B </w:t>
      </w:r>
      <w:proofErr w:type="spellStart"/>
      <w:r>
        <w:rPr>
          <w:rFonts w:ascii="Arial" w:hAnsi="Arial" w:cs="Arial"/>
          <w:i/>
        </w:rPr>
        <w:t>Dur</w:t>
      </w:r>
      <w:proofErr w:type="spellEnd"/>
      <w:r>
        <w:rPr>
          <w:rFonts w:ascii="Arial" w:hAnsi="Arial" w:cs="Arial"/>
          <w:i/>
        </w:rPr>
        <w:t>, KV 595</w:t>
      </w:r>
    </w:p>
    <w:p w:rsidR="00AF6B62" w:rsidRPr="00330E28" w:rsidRDefault="00AF6B62">
      <w:pPr>
        <w:rPr>
          <w:rFonts w:ascii="Arial" w:hAnsi="Arial" w:cs="Arial"/>
          <w:szCs w:val="22"/>
          <w:lang w:val="cs-CZ"/>
        </w:rPr>
      </w:pPr>
      <w:r w:rsidRPr="00330E28">
        <w:rPr>
          <w:rFonts w:ascii="Arial" w:hAnsi="Arial" w:cs="Arial"/>
          <w:szCs w:val="22"/>
          <w:lang w:val="cs-CZ"/>
        </w:rPr>
        <w:br w:type="page"/>
      </w:r>
    </w:p>
    <w:p w:rsidR="00AF6B62" w:rsidRPr="00652213" w:rsidRDefault="00AF6B62" w:rsidP="00DB1F6E">
      <w:pPr>
        <w:widowControl w:val="0"/>
        <w:spacing w:line="276" w:lineRule="auto"/>
        <w:rPr>
          <w:rFonts w:ascii="Arial" w:hAnsi="Arial" w:cs="Arial"/>
          <w:b/>
          <w:szCs w:val="22"/>
          <w:lang w:val="cs-CZ"/>
        </w:rPr>
      </w:pPr>
      <w:r>
        <w:rPr>
          <w:rFonts w:ascii="Arial" w:hAnsi="Arial" w:cs="Arial"/>
          <w:b/>
          <w:szCs w:val="22"/>
          <w:lang w:val="cs-CZ"/>
        </w:rPr>
        <w:lastRenderedPageBreak/>
        <w:t>Příloha č. 4</w:t>
      </w:r>
    </w:p>
    <w:p w:rsidR="00081AC9" w:rsidRDefault="00081AC9" w:rsidP="00DB1F6E">
      <w:pPr>
        <w:widowControl w:val="0"/>
        <w:spacing w:line="276" w:lineRule="auto"/>
        <w:rPr>
          <w:rFonts w:ascii="Arial" w:hAnsi="Arial" w:cs="Arial"/>
          <w:szCs w:val="22"/>
          <w:lang w:val="cs-CZ"/>
        </w:rPr>
      </w:pPr>
    </w:p>
    <w:p w:rsidR="00081AC9" w:rsidRPr="00F4193A" w:rsidRDefault="00081AC9" w:rsidP="00081AC9">
      <w:pPr>
        <w:widowControl w:val="0"/>
        <w:jc w:val="center"/>
        <w:rPr>
          <w:rFonts w:ascii="Arial" w:hAnsi="Arial" w:cs="Arial"/>
          <w:b/>
          <w:bCs/>
          <w:szCs w:val="22"/>
          <w:lang w:val="cs-CZ"/>
        </w:rPr>
      </w:pPr>
      <w:r w:rsidRPr="00F4193A">
        <w:rPr>
          <w:rFonts w:ascii="Arial" w:hAnsi="Arial" w:cs="Arial"/>
          <w:b/>
          <w:bCs/>
          <w:szCs w:val="22"/>
          <w:lang w:val="cs-CZ"/>
        </w:rPr>
        <w:t>Vstupní instruktáž o požární ochraně a bezpečnosti práce</w:t>
      </w:r>
    </w:p>
    <w:p w:rsidR="00081AC9" w:rsidRPr="00F4193A" w:rsidRDefault="00081AC9" w:rsidP="00081AC9">
      <w:pPr>
        <w:jc w:val="center"/>
        <w:rPr>
          <w:rFonts w:ascii="Arial" w:hAnsi="Arial" w:cs="Arial"/>
          <w:b/>
          <w:bCs/>
          <w:szCs w:val="22"/>
          <w:lang w:val="cs-CZ"/>
        </w:rPr>
      </w:pPr>
      <w:r w:rsidRPr="00F4193A">
        <w:rPr>
          <w:rFonts w:ascii="Arial" w:hAnsi="Arial" w:cs="Arial"/>
          <w:b/>
          <w:bCs/>
          <w:szCs w:val="22"/>
          <w:lang w:val="cs-CZ"/>
        </w:rPr>
        <w:t>v Národním divadle (ND) pro umělce, hostující umělce, externí spolupracovníky, hostující soubory, divadla a jiné externí subjekty, vykonávající svoji činnost v objektech Národního divadla</w:t>
      </w:r>
    </w:p>
    <w:p w:rsidR="00081AC9" w:rsidRPr="00F4193A" w:rsidRDefault="00081AC9" w:rsidP="00081AC9">
      <w:pPr>
        <w:rPr>
          <w:rFonts w:ascii="Arial" w:hAnsi="Arial" w:cs="Arial"/>
          <w:b/>
          <w:bCs/>
          <w:szCs w:val="22"/>
          <w:lang w:val="cs-CZ"/>
        </w:rPr>
      </w:pPr>
    </w:p>
    <w:p w:rsidR="00081AC9" w:rsidRPr="00F4193A" w:rsidRDefault="00081AC9" w:rsidP="00081AC9">
      <w:pPr>
        <w:jc w:val="both"/>
        <w:rPr>
          <w:rFonts w:ascii="Arial" w:hAnsi="Arial" w:cs="Arial"/>
          <w:szCs w:val="22"/>
          <w:lang w:val="cs-CZ"/>
        </w:rPr>
      </w:pPr>
      <w:r w:rsidRPr="00F4193A">
        <w:rPr>
          <w:rFonts w:ascii="Arial" w:hAnsi="Arial" w:cs="Arial"/>
          <w:b/>
          <w:bCs/>
          <w:szCs w:val="22"/>
          <w:lang w:val="cs-CZ"/>
        </w:rPr>
        <w:t>Účelem</w:t>
      </w:r>
      <w:r w:rsidRPr="00F4193A">
        <w:rPr>
          <w:rFonts w:ascii="Arial" w:hAnsi="Arial" w:cs="Arial"/>
          <w:szCs w:val="22"/>
          <w:lang w:val="cs-CZ"/>
        </w:rPr>
        <w:t xml:space="preserve"> této vstupní instruktáže je podat na základě ustanovení § 23 vyhlášky č. 246/2001 Sb., o požární prevenci, v platném znění, informace všem umělcům, hostujícím umělcům, externím spolupracovníkům, vedoucím hostujících souborů, divadel a jiných subjektů, vykonávajících svoji činnost na scénách ND (Národní divadlo, Stavovské divadlo, Nová scéna, Státní opera) a pohybujících se při své činnosti případně i v dílenských a skladových objektech ND, všeobecnou informaci o základních povinnostech vyplývajících z platných ustanovení právních předpisů v oblasti požární ochrany a bezpečnosti práce (zejména zákona č. 262/2006 Sb., Zákoníku práce, v platném znění).</w:t>
      </w:r>
    </w:p>
    <w:p w:rsidR="00081AC9" w:rsidRPr="00F4193A" w:rsidRDefault="00081AC9" w:rsidP="00081AC9">
      <w:pPr>
        <w:jc w:val="both"/>
        <w:rPr>
          <w:rFonts w:ascii="Arial" w:hAnsi="Arial" w:cs="Arial"/>
          <w:b/>
          <w:bCs/>
          <w:szCs w:val="22"/>
          <w:lang w:val="cs-CZ"/>
        </w:rPr>
      </w:pPr>
      <w:r w:rsidRPr="00F4193A">
        <w:rPr>
          <w:rFonts w:ascii="Arial" w:hAnsi="Arial" w:cs="Arial"/>
          <w:b/>
          <w:bCs/>
          <w:szCs w:val="22"/>
          <w:lang w:val="cs-CZ"/>
        </w:rPr>
        <w:t>Povinnosti hostujících umělců a externích subjektů na úseku požární ochrany:</w:t>
      </w:r>
    </w:p>
    <w:p w:rsidR="00081AC9" w:rsidRPr="00F4193A" w:rsidRDefault="00081AC9" w:rsidP="00081AC9">
      <w:pPr>
        <w:jc w:val="both"/>
        <w:rPr>
          <w:rFonts w:ascii="Arial" w:hAnsi="Arial" w:cs="Arial"/>
          <w:szCs w:val="22"/>
          <w:lang w:val="cs-CZ"/>
        </w:rPr>
      </w:pPr>
      <w:r w:rsidRPr="00F4193A">
        <w:rPr>
          <w:rFonts w:ascii="Arial" w:hAnsi="Arial" w:cs="Arial"/>
          <w:szCs w:val="22"/>
          <w:lang w:val="cs-CZ"/>
        </w:rPr>
        <w:t>Všichni umělci, hostující umělci v ND, zaměstnanci a členové externích subjektů jsou v zájmu zajištění požární ochrany povinni zejména:</w:t>
      </w:r>
    </w:p>
    <w:p w:rsidR="00081AC9" w:rsidRPr="00F4193A" w:rsidRDefault="00081AC9" w:rsidP="00081AC9">
      <w:pPr>
        <w:jc w:val="both"/>
        <w:rPr>
          <w:rFonts w:ascii="Arial" w:hAnsi="Arial" w:cs="Arial"/>
          <w:szCs w:val="22"/>
          <w:lang w:val="cs-CZ"/>
        </w:rPr>
      </w:pPr>
      <w:r w:rsidRPr="00F4193A">
        <w:rPr>
          <w:rFonts w:ascii="Arial" w:hAnsi="Arial" w:cs="Arial"/>
          <w:szCs w:val="22"/>
          <w:lang w:val="cs-CZ"/>
        </w:rPr>
        <w:t>a) počínat si při práci a jiné činnosti tak, aby nezapříčinili vznik požáru</w:t>
      </w:r>
    </w:p>
    <w:p w:rsidR="00081AC9" w:rsidRPr="00F4193A" w:rsidRDefault="00081AC9" w:rsidP="00081AC9">
      <w:pPr>
        <w:jc w:val="both"/>
        <w:rPr>
          <w:rFonts w:ascii="Arial" w:hAnsi="Arial" w:cs="Arial"/>
          <w:szCs w:val="22"/>
          <w:lang w:val="cs-CZ"/>
        </w:rPr>
      </w:pPr>
      <w:r w:rsidRPr="00F4193A">
        <w:rPr>
          <w:rFonts w:ascii="Arial" w:hAnsi="Arial" w:cs="Arial"/>
          <w:szCs w:val="22"/>
          <w:lang w:val="cs-CZ"/>
        </w:rPr>
        <w:t>b) u požáru, který zpozorují neodkladně vyhlásit požární poplach a přivolat pomoc – zaměstnance ND</w:t>
      </w:r>
    </w:p>
    <w:p w:rsidR="00081AC9" w:rsidRPr="00713A62" w:rsidRDefault="00081AC9" w:rsidP="00081AC9">
      <w:pPr>
        <w:rPr>
          <w:rFonts w:ascii="Arial" w:hAnsi="Arial" w:cs="Arial"/>
          <w:szCs w:val="22"/>
          <w:lang w:val="cs-CZ"/>
        </w:rPr>
      </w:pPr>
      <w:r w:rsidRPr="00F4193A">
        <w:rPr>
          <w:rFonts w:ascii="Arial" w:hAnsi="Arial" w:cs="Arial"/>
          <w:szCs w:val="22"/>
          <w:lang w:val="cs-CZ"/>
        </w:rPr>
        <w:t xml:space="preserve">    Ohlašovny požáru:</w:t>
      </w:r>
    </w:p>
    <w:p w:rsidR="00081AC9" w:rsidRPr="00713A62" w:rsidRDefault="00081AC9" w:rsidP="00081AC9">
      <w:pPr>
        <w:rPr>
          <w:rFonts w:ascii="Arial" w:hAnsi="Arial" w:cs="Arial"/>
          <w:szCs w:val="22"/>
          <w:lang w:val="cs-CZ"/>
        </w:rPr>
      </w:pPr>
      <w:r w:rsidRPr="00713A62">
        <w:rPr>
          <w:rFonts w:ascii="Arial" w:hAnsi="Arial" w:cs="Arial"/>
          <w:szCs w:val="22"/>
          <w:lang w:val="cs-CZ"/>
        </w:rPr>
        <w:t xml:space="preserve">    (linky v jednotlivých objektech) </w:t>
      </w:r>
    </w:p>
    <w:p w:rsidR="00081AC9" w:rsidRPr="00713A62" w:rsidRDefault="00081AC9" w:rsidP="00081AC9">
      <w:pPr>
        <w:ind w:left="2127"/>
        <w:rPr>
          <w:rFonts w:ascii="Arial" w:hAnsi="Arial" w:cs="Arial"/>
          <w:szCs w:val="22"/>
          <w:lang w:val="cs-CZ"/>
        </w:rPr>
      </w:pPr>
    </w:p>
    <w:tbl>
      <w:tblPr>
        <w:tblStyle w:val="Mkatabulky"/>
        <w:tblW w:w="0" w:type="auto"/>
        <w:jc w:val="center"/>
        <w:tblLook w:val="04A0" w:firstRow="1" w:lastRow="0" w:firstColumn="1" w:lastColumn="0" w:noHBand="0" w:noVBand="1"/>
      </w:tblPr>
      <w:tblGrid>
        <w:gridCol w:w="2600"/>
        <w:gridCol w:w="300"/>
        <w:gridCol w:w="1603"/>
      </w:tblGrid>
      <w:tr w:rsidR="00081AC9" w:rsidRPr="00713A62" w:rsidTr="00803B0A">
        <w:trPr>
          <w:trHeight w:val="300"/>
          <w:jc w:val="center"/>
        </w:trPr>
        <w:tc>
          <w:tcPr>
            <w:tcW w:w="2600" w:type="dxa"/>
            <w:noWrap/>
            <w:hideMark/>
          </w:tcPr>
          <w:p w:rsidR="00081AC9" w:rsidRPr="00713A62" w:rsidRDefault="00081AC9" w:rsidP="00803B0A">
            <w:pPr>
              <w:jc w:val="center"/>
              <w:rPr>
                <w:rFonts w:ascii="Arial" w:hAnsi="Arial" w:cs="Arial"/>
                <w:lang w:val="cs-CZ"/>
              </w:rPr>
            </w:pPr>
            <w:r w:rsidRPr="00713A62">
              <w:rPr>
                <w:rFonts w:ascii="Arial" w:hAnsi="Arial" w:cs="Arial"/>
                <w:lang w:val="cs-CZ"/>
              </w:rPr>
              <w:t>Národní divadlo</w:t>
            </w:r>
          </w:p>
        </w:tc>
        <w:tc>
          <w:tcPr>
            <w:tcW w:w="300" w:type="dxa"/>
            <w:noWrap/>
            <w:hideMark/>
          </w:tcPr>
          <w:p w:rsidR="00081AC9" w:rsidRPr="00713A62" w:rsidRDefault="00081AC9" w:rsidP="00803B0A">
            <w:pPr>
              <w:jc w:val="center"/>
              <w:rPr>
                <w:rFonts w:ascii="Arial" w:hAnsi="Arial" w:cs="Arial"/>
                <w:lang w:val="cs-CZ"/>
              </w:rPr>
            </w:pPr>
            <w:r w:rsidRPr="00713A62">
              <w:rPr>
                <w:rFonts w:ascii="Arial" w:hAnsi="Arial" w:cs="Arial"/>
                <w:lang w:val="cs-CZ"/>
              </w:rPr>
              <w:t>-</w:t>
            </w:r>
          </w:p>
        </w:tc>
        <w:tc>
          <w:tcPr>
            <w:tcW w:w="1603" w:type="dxa"/>
            <w:noWrap/>
            <w:hideMark/>
          </w:tcPr>
          <w:p w:rsidR="00081AC9" w:rsidRPr="00713A62" w:rsidRDefault="00081AC9" w:rsidP="00803B0A">
            <w:pPr>
              <w:jc w:val="center"/>
              <w:rPr>
                <w:rFonts w:ascii="Arial" w:hAnsi="Arial" w:cs="Arial"/>
                <w:lang w:val="cs-CZ"/>
              </w:rPr>
            </w:pPr>
            <w:r w:rsidRPr="00713A62">
              <w:rPr>
                <w:rFonts w:ascii="Arial" w:hAnsi="Arial" w:cs="Arial"/>
                <w:lang w:val="cs-CZ"/>
              </w:rPr>
              <w:t>1333</w:t>
            </w:r>
          </w:p>
        </w:tc>
      </w:tr>
      <w:tr w:rsidR="00081AC9" w:rsidRPr="00713A62" w:rsidTr="00803B0A">
        <w:trPr>
          <w:trHeight w:val="300"/>
          <w:jc w:val="center"/>
        </w:trPr>
        <w:tc>
          <w:tcPr>
            <w:tcW w:w="2600" w:type="dxa"/>
            <w:noWrap/>
            <w:hideMark/>
          </w:tcPr>
          <w:p w:rsidR="00081AC9" w:rsidRPr="00713A62" w:rsidRDefault="00081AC9" w:rsidP="00803B0A">
            <w:pPr>
              <w:jc w:val="center"/>
              <w:rPr>
                <w:rFonts w:ascii="Arial" w:hAnsi="Arial" w:cs="Arial"/>
                <w:lang w:val="cs-CZ"/>
              </w:rPr>
            </w:pPr>
            <w:r w:rsidRPr="00713A62">
              <w:rPr>
                <w:rFonts w:ascii="Arial" w:hAnsi="Arial" w:cs="Arial"/>
                <w:lang w:val="cs-CZ"/>
              </w:rPr>
              <w:t>Provozní budova</w:t>
            </w:r>
          </w:p>
        </w:tc>
        <w:tc>
          <w:tcPr>
            <w:tcW w:w="300" w:type="dxa"/>
            <w:noWrap/>
            <w:hideMark/>
          </w:tcPr>
          <w:p w:rsidR="00081AC9" w:rsidRPr="00713A62" w:rsidRDefault="00081AC9" w:rsidP="00803B0A">
            <w:pPr>
              <w:jc w:val="center"/>
              <w:rPr>
                <w:rFonts w:ascii="Arial" w:hAnsi="Arial" w:cs="Arial"/>
                <w:lang w:val="cs-CZ"/>
              </w:rPr>
            </w:pPr>
            <w:r w:rsidRPr="00713A62">
              <w:rPr>
                <w:rFonts w:ascii="Arial" w:hAnsi="Arial" w:cs="Arial"/>
                <w:lang w:val="cs-CZ"/>
              </w:rPr>
              <w:t>-</w:t>
            </w:r>
          </w:p>
        </w:tc>
        <w:tc>
          <w:tcPr>
            <w:tcW w:w="1603" w:type="dxa"/>
            <w:noWrap/>
            <w:hideMark/>
          </w:tcPr>
          <w:p w:rsidR="00081AC9" w:rsidRPr="00713A62" w:rsidRDefault="00081AC9" w:rsidP="00803B0A">
            <w:pPr>
              <w:jc w:val="center"/>
              <w:rPr>
                <w:rFonts w:ascii="Arial" w:hAnsi="Arial" w:cs="Arial"/>
                <w:lang w:val="cs-CZ"/>
              </w:rPr>
            </w:pPr>
            <w:r w:rsidRPr="00713A62">
              <w:rPr>
                <w:rFonts w:ascii="Arial" w:hAnsi="Arial" w:cs="Arial"/>
                <w:lang w:val="cs-CZ"/>
              </w:rPr>
              <w:t>1333</w:t>
            </w:r>
          </w:p>
        </w:tc>
      </w:tr>
      <w:tr w:rsidR="00081AC9" w:rsidRPr="00713A62" w:rsidTr="00803B0A">
        <w:trPr>
          <w:trHeight w:val="300"/>
          <w:jc w:val="center"/>
        </w:trPr>
        <w:tc>
          <w:tcPr>
            <w:tcW w:w="2600" w:type="dxa"/>
            <w:noWrap/>
            <w:hideMark/>
          </w:tcPr>
          <w:p w:rsidR="00081AC9" w:rsidRPr="00713A62" w:rsidRDefault="00081AC9" w:rsidP="00803B0A">
            <w:pPr>
              <w:jc w:val="center"/>
              <w:rPr>
                <w:rFonts w:ascii="Arial" w:hAnsi="Arial" w:cs="Arial"/>
                <w:lang w:val="cs-CZ"/>
              </w:rPr>
            </w:pPr>
            <w:r w:rsidRPr="00713A62">
              <w:rPr>
                <w:rFonts w:ascii="Arial" w:hAnsi="Arial" w:cs="Arial"/>
                <w:lang w:val="cs-CZ"/>
              </w:rPr>
              <w:t>Provozní budova B</w:t>
            </w:r>
          </w:p>
        </w:tc>
        <w:tc>
          <w:tcPr>
            <w:tcW w:w="300" w:type="dxa"/>
            <w:noWrap/>
            <w:hideMark/>
          </w:tcPr>
          <w:p w:rsidR="00081AC9" w:rsidRPr="00713A62" w:rsidRDefault="00081AC9" w:rsidP="00803B0A">
            <w:pPr>
              <w:jc w:val="center"/>
              <w:rPr>
                <w:rFonts w:ascii="Arial" w:hAnsi="Arial" w:cs="Arial"/>
                <w:lang w:val="cs-CZ"/>
              </w:rPr>
            </w:pPr>
            <w:r w:rsidRPr="00713A62">
              <w:rPr>
                <w:rFonts w:ascii="Arial" w:hAnsi="Arial" w:cs="Arial"/>
                <w:lang w:val="cs-CZ"/>
              </w:rPr>
              <w:t>-</w:t>
            </w:r>
          </w:p>
        </w:tc>
        <w:tc>
          <w:tcPr>
            <w:tcW w:w="1603" w:type="dxa"/>
            <w:noWrap/>
            <w:hideMark/>
          </w:tcPr>
          <w:p w:rsidR="00081AC9" w:rsidRPr="00713A62" w:rsidRDefault="00081AC9" w:rsidP="00803B0A">
            <w:pPr>
              <w:jc w:val="center"/>
              <w:rPr>
                <w:rFonts w:ascii="Arial" w:hAnsi="Arial" w:cs="Arial"/>
                <w:lang w:val="cs-CZ"/>
              </w:rPr>
            </w:pPr>
            <w:r w:rsidRPr="00713A62">
              <w:rPr>
                <w:rFonts w:ascii="Arial" w:hAnsi="Arial" w:cs="Arial"/>
                <w:lang w:val="cs-CZ"/>
              </w:rPr>
              <w:t>1333</w:t>
            </w:r>
          </w:p>
        </w:tc>
      </w:tr>
      <w:tr w:rsidR="00081AC9" w:rsidRPr="00713A62" w:rsidTr="00803B0A">
        <w:trPr>
          <w:trHeight w:val="300"/>
          <w:jc w:val="center"/>
        </w:trPr>
        <w:tc>
          <w:tcPr>
            <w:tcW w:w="2600" w:type="dxa"/>
            <w:noWrap/>
            <w:hideMark/>
          </w:tcPr>
          <w:p w:rsidR="00081AC9" w:rsidRPr="00713A62" w:rsidRDefault="00081AC9" w:rsidP="00803B0A">
            <w:pPr>
              <w:jc w:val="center"/>
              <w:rPr>
                <w:rFonts w:ascii="Arial" w:hAnsi="Arial" w:cs="Arial"/>
                <w:lang w:val="cs-CZ"/>
              </w:rPr>
            </w:pPr>
            <w:r w:rsidRPr="00713A62">
              <w:rPr>
                <w:rFonts w:ascii="Arial" w:hAnsi="Arial" w:cs="Arial"/>
                <w:lang w:val="cs-CZ"/>
              </w:rPr>
              <w:t>Stavovské divadlo</w:t>
            </w:r>
          </w:p>
        </w:tc>
        <w:tc>
          <w:tcPr>
            <w:tcW w:w="300" w:type="dxa"/>
            <w:noWrap/>
            <w:hideMark/>
          </w:tcPr>
          <w:p w:rsidR="00081AC9" w:rsidRPr="00713A62" w:rsidRDefault="00081AC9" w:rsidP="00803B0A">
            <w:pPr>
              <w:jc w:val="center"/>
              <w:rPr>
                <w:rFonts w:ascii="Arial" w:hAnsi="Arial" w:cs="Arial"/>
                <w:lang w:val="cs-CZ"/>
              </w:rPr>
            </w:pPr>
            <w:r w:rsidRPr="00713A62">
              <w:rPr>
                <w:rFonts w:ascii="Arial" w:hAnsi="Arial" w:cs="Arial"/>
                <w:lang w:val="cs-CZ"/>
              </w:rPr>
              <w:t>-</w:t>
            </w:r>
          </w:p>
        </w:tc>
        <w:tc>
          <w:tcPr>
            <w:tcW w:w="1603" w:type="dxa"/>
            <w:noWrap/>
            <w:hideMark/>
          </w:tcPr>
          <w:p w:rsidR="00081AC9" w:rsidRPr="00713A62" w:rsidRDefault="00081AC9" w:rsidP="00803B0A">
            <w:pPr>
              <w:jc w:val="center"/>
              <w:rPr>
                <w:rFonts w:ascii="Arial" w:hAnsi="Arial" w:cs="Arial"/>
                <w:lang w:val="cs-CZ"/>
              </w:rPr>
            </w:pPr>
            <w:r w:rsidRPr="00713A62">
              <w:rPr>
                <w:rFonts w:ascii="Arial" w:hAnsi="Arial" w:cs="Arial"/>
                <w:lang w:val="cs-CZ"/>
              </w:rPr>
              <w:t>2282</w:t>
            </w:r>
          </w:p>
        </w:tc>
      </w:tr>
      <w:tr w:rsidR="00081AC9" w:rsidRPr="00713A62" w:rsidTr="00803B0A">
        <w:trPr>
          <w:trHeight w:val="300"/>
          <w:jc w:val="center"/>
        </w:trPr>
        <w:tc>
          <w:tcPr>
            <w:tcW w:w="2600" w:type="dxa"/>
            <w:noWrap/>
            <w:hideMark/>
          </w:tcPr>
          <w:p w:rsidR="00081AC9" w:rsidRPr="00713A62" w:rsidRDefault="00081AC9" w:rsidP="00803B0A">
            <w:pPr>
              <w:jc w:val="center"/>
              <w:rPr>
                <w:rFonts w:ascii="Arial" w:hAnsi="Arial" w:cs="Arial"/>
                <w:lang w:val="cs-CZ"/>
              </w:rPr>
            </w:pPr>
            <w:r w:rsidRPr="00713A62">
              <w:rPr>
                <w:rFonts w:ascii="Arial" w:hAnsi="Arial" w:cs="Arial"/>
                <w:lang w:val="cs-CZ"/>
              </w:rPr>
              <w:t>Nová scéna</w:t>
            </w:r>
          </w:p>
        </w:tc>
        <w:tc>
          <w:tcPr>
            <w:tcW w:w="300" w:type="dxa"/>
            <w:noWrap/>
            <w:hideMark/>
          </w:tcPr>
          <w:p w:rsidR="00081AC9" w:rsidRPr="00713A62" w:rsidRDefault="00081AC9" w:rsidP="00803B0A">
            <w:pPr>
              <w:jc w:val="center"/>
              <w:rPr>
                <w:rFonts w:ascii="Arial" w:hAnsi="Arial" w:cs="Arial"/>
                <w:lang w:val="cs-CZ"/>
              </w:rPr>
            </w:pPr>
            <w:r w:rsidRPr="00713A62">
              <w:rPr>
                <w:rFonts w:ascii="Arial" w:hAnsi="Arial" w:cs="Arial"/>
                <w:lang w:val="cs-CZ"/>
              </w:rPr>
              <w:t>-</w:t>
            </w:r>
          </w:p>
        </w:tc>
        <w:tc>
          <w:tcPr>
            <w:tcW w:w="1603" w:type="dxa"/>
            <w:noWrap/>
            <w:hideMark/>
          </w:tcPr>
          <w:p w:rsidR="00081AC9" w:rsidRPr="00713A62" w:rsidRDefault="00081AC9" w:rsidP="00803B0A">
            <w:pPr>
              <w:jc w:val="center"/>
              <w:rPr>
                <w:rFonts w:ascii="Arial" w:hAnsi="Arial" w:cs="Arial"/>
                <w:lang w:val="cs-CZ"/>
              </w:rPr>
            </w:pPr>
            <w:r w:rsidRPr="00713A62">
              <w:rPr>
                <w:rFonts w:ascii="Arial" w:hAnsi="Arial" w:cs="Arial"/>
                <w:lang w:val="cs-CZ"/>
              </w:rPr>
              <w:t>1313</w:t>
            </w:r>
          </w:p>
        </w:tc>
      </w:tr>
      <w:tr w:rsidR="00081AC9" w:rsidRPr="00713A62" w:rsidTr="00803B0A">
        <w:trPr>
          <w:trHeight w:val="300"/>
          <w:jc w:val="center"/>
        </w:trPr>
        <w:tc>
          <w:tcPr>
            <w:tcW w:w="2600" w:type="dxa"/>
            <w:noWrap/>
            <w:hideMark/>
          </w:tcPr>
          <w:p w:rsidR="00081AC9" w:rsidRPr="00713A62" w:rsidRDefault="00081AC9" w:rsidP="00803B0A">
            <w:pPr>
              <w:jc w:val="center"/>
              <w:rPr>
                <w:rFonts w:ascii="Arial" w:hAnsi="Arial" w:cs="Arial"/>
                <w:lang w:val="cs-CZ"/>
              </w:rPr>
            </w:pPr>
            <w:r w:rsidRPr="00713A62">
              <w:rPr>
                <w:rFonts w:ascii="Arial" w:hAnsi="Arial" w:cs="Arial"/>
                <w:lang w:val="cs-CZ"/>
              </w:rPr>
              <w:t>Ateliery a dílny Flora</w:t>
            </w:r>
          </w:p>
        </w:tc>
        <w:tc>
          <w:tcPr>
            <w:tcW w:w="300" w:type="dxa"/>
            <w:noWrap/>
            <w:hideMark/>
          </w:tcPr>
          <w:p w:rsidR="00081AC9" w:rsidRPr="00713A62" w:rsidRDefault="00081AC9" w:rsidP="00803B0A">
            <w:pPr>
              <w:jc w:val="center"/>
              <w:rPr>
                <w:rFonts w:ascii="Arial" w:hAnsi="Arial" w:cs="Arial"/>
                <w:lang w:val="cs-CZ"/>
              </w:rPr>
            </w:pPr>
            <w:r w:rsidRPr="00713A62">
              <w:rPr>
                <w:rFonts w:ascii="Arial" w:hAnsi="Arial" w:cs="Arial"/>
                <w:lang w:val="cs-CZ"/>
              </w:rPr>
              <w:t>-</w:t>
            </w:r>
          </w:p>
        </w:tc>
        <w:tc>
          <w:tcPr>
            <w:tcW w:w="1603" w:type="dxa"/>
            <w:noWrap/>
            <w:hideMark/>
          </w:tcPr>
          <w:p w:rsidR="00081AC9" w:rsidRPr="00713A62" w:rsidRDefault="00081AC9" w:rsidP="00803B0A">
            <w:pPr>
              <w:jc w:val="center"/>
              <w:rPr>
                <w:rFonts w:ascii="Arial" w:hAnsi="Arial" w:cs="Arial"/>
                <w:lang w:val="cs-CZ"/>
              </w:rPr>
            </w:pPr>
            <w:r w:rsidRPr="00713A62">
              <w:rPr>
                <w:rFonts w:ascii="Arial" w:hAnsi="Arial" w:cs="Arial"/>
                <w:lang w:val="cs-CZ"/>
              </w:rPr>
              <w:t>2430</w:t>
            </w:r>
          </w:p>
        </w:tc>
      </w:tr>
      <w:tr w:rsidR="00081AC9" w:rsidRPr="00713A62" w:rsidTr="00803B0A">
        <w:trPr>
          <w:trHeight w:val="300"/>
          <w:jc w:val="center"/>
        </w:trPr>
        <w:tc>
          <w:tcPr>
            <w:tcW w:w="2600" w:type="dxa"/>
            <w:noWrap/>
            <w:hideMark/>
          </w:tcPr>
          <w:p w:rsidR="00081AC9" w:rsidRPr="00713A62" w:rsidRDefault="00081AC9" w:rsidP="00803B0A">
            <w:pPr>
              <w:jc w:val="center"/>
              <w:rPr>
                <w:rFonts w:ascii="Arial" w:hAnsi="Arial" w:cs="Arial"/>
                <w:lang w:val="cs-CZ"/>
              </w:rPr>
            </w:pPr>
            <w:r w:rsidRPr="00713A62">
              <w:rPr>
                <w:rFonts w:ascii="Arial" w:hAnsi="Arial" w:cs="Arial"/>
                <w:lang w:val="cs-CZ"/>
              </w:rPr>
              <w:t>Anenský areál</w:t>
            </w:r>
          </w:p>
        </w:tc>
        <w:tc>
          <w:tcPr>
            <w:tcW w:w="300" w:type="dxa"/>
            <w:noWrap/>
            <w:hideMark/>
          </w:tcPr>
          <w:p w:rsidR="00081AC9" w:rsidRPr="00713A62" w:rsidRDefault="00081AC9" w:rsidP="00803B0A">
            <w:pPr>
              <w:jc w:val="center"/>
              <w:rPr>
                <w:rFonts w:ascii="Arial" w:hAnsi="Arial" w:cs="Arial"/>
                <w:lang w:val="cs-CZ"/>
              </w:rPr>
            </w:pPr>
            <w:r w:rsidRPr="00713A62">
              <w:rPr>
                <w:rFonts w:ascii="Arial" w:hAnsi="Arial" w:cs="Arial"/>
                <w:lang w:val="cs-CZ"/>
              </w:rPr>
              <w:t>-</w:t>
            </w:r>
          </w:p>
        </w:tc>
        <w:tc>
          <w:tcPr>
            <w:tcW w:w="1603" w:type="dxa"/>
            <w:noWrap/>
            <w:hideMark/>
          </w:tcPr>
          <w:p w:rsidR="00081AC9" w:rsidRPr="00713A62" w:rsidRDefault="00081AC9" w:rsidP="00803B0A">
            <w:pPr>
              <w:jc w:val="center"/>
              <w:rPr>
                <w:rFonts w:ascii="Arial" w:hAnsi="Arial" w:cs="Arial"/>
                <w:lang w:val="cs-CZ"/>
              </w:rPr>
            </w:pPr>
            <w:r w:rsidRPr="00713A62">
              <w:rPr>
                <w:rFonts w:ascii="Arial" w:hAnsi="Arial" w:cs="Arial"/>
                <w:lang w:val="cs-CZ"/>
              </w:rPr>
              <w:t>2505, 2510</w:t>
            </w:r>
          </w:p>
        </w:tc>
      </w:tr>
      <w:tr w:rsidR="00081AC9" w:rsidRPr="00713A62" w:rsidTr="00803B0A">
        <w:trPr>
          <w:trHeight w:val="300"/>
          <w:jc w:val="center"/>
        </w:trPr>
        <w:tc>
          <w:tcPr>
            <w:tcW w:w="2600" w:type="dxa"/>
            <w:noWrap/>
            <w:hideMark/>
          </w:tcPr>
          <w:p w:rsidR="00081AC9" w:rsidRPr="00713A62" w:rsidRDefault="00081AC9" w:rsidP="00803B0A">
            <w:pPr>
              <w:jc w:val="center"/>
              <w:rPr>
                <w:rFonts w:ascii="Arial" w:hAnsi="Arial" w:cs="Arial"/>
                <w:lang w:val="cs-CZ"/>
              </w:rPr>
            </w:pPr>
            <w:r w:rsidRPr="00713A62">
              <w:rPr>
                <w:rFonts w:ascii="Arial" w:hAnsi="Arial" w:cs="Arial"/>
                <w:lang w:val="cs-CZ"/>
              </w:rPr>
              <w:t>Apolinář - sklady, doprava</w:t>
            </w:r>
          </w:p>
        </w:tc>
        <w:tc>
          <w:tcPr>
            <w:tcW w:w="300" w:type="dxa"/>
            <w:noWrap/>
            <w:hideMark/>
          </w:tcPr>
          <w:p w:rsidR="00081AC9" w:rsidRPr="00713A62" w:rsidRDefault="00081AC9" w:rsidP="00803B0A">
            <w:pPr>
              <w:jc w:val="center"/>
              <w:rPr>
                <w:rFonts w:ascii="Arial" w:hAnsi="Arial" w:cs="Arial"/>
                <w:lang w:val="cs-CZ"/>
              </w:rPr>
            </w:pPr>
            <w:r w:rsidRPr="00713A62">
              <w:rPr>
                <w:rFonts w:ascii="Arial" w:hAnsi="Arial" w:cs="Arial"/>
                <w:lang w:val="cs-CZ"/>
              </w:rPr>
              <w:t>-</w:t>
            </w:r>
          </w:p>
        </w:tc>
        <w:tc>
          <w:tcPr>
            <w:tcW w:w="1603" w:type="dxa"/>
            <w:noWrap/>
            <w:hideMark/>
          </w:tcPr>
          <w:p w:rsidR="00081AC9" w:rsidRPr="00713A62" w:rsidRDefault="00081AC9" w:rsidP="00803B0A">
            <w:pPr>
              <w:jc w:val="center"/>
              <w:rPr>
                <w:rFonts w:ascii="Arial" w:hAnsi="Arial" w:cs="Arial"/>
                <w:lang w:val="cs-CZ"/>
              </w:rPr>
            </w:pPr>
            <w:r w:rsidRPr="00713A62">
              <w:rPr>
                <w:rFonts w:ascii="Arial" w:hAnsi="Arial" w:cs="Arial"/>
                <w:lang w:val="cs-CZ"/>
              </w:rPr>
              <w:t>2690</w:t>
            </w:r>
          </w:p>
        </w:tc>
      </w:tr>
      <w:tr w:rsidR="00081AC9" w:rsidRPr="00713A62" w:rsidTr="00803B0A">
        <w:trPr>
          <w:trHeight w:val="300"/>
          <w:jc w:val="center"/>
        </w:trPr>
        <w:tc>
          <w:tcPr>
            <w:tcW w:w="2600" w:type="dxa"/>
            <w:noWrap/>
            <w:hideMark/>
          </w:tcPr>
          <w:p w:rsidR="00081AC9" w:rsidRPr="00713A62" w:rsidRDefault="00081AC9" w:rsidP="00803B0A">
            <w:pPr>
              <w:jc w:val="center"/>
              <w:rPr>
                <w:rFonts w:ascii="Arial" w:hAnsi="Arial" w:cs="Arial"/>
                <w:lang w:val="cs-CZ"/>
              </w:rPr>
            </w:pPr>
            <w:r w:rsidRPr="00713A62">
              <w:rPr>
                <w:rFonts w:ascii="Arial" w:hAnsi="Arial" w:cs="Arial"/>
                <w:lang w:val="cs-CZ"/>
              </w:rPr>
              <w:t>Státní opera</w:t>
            </w:r>
          </w:p>
        </w:tc>
        <w:tc>
          <w:tcPr>
            <w:tcW w:w="300" w:type="dxa"/>
            <w:noWrap/>
            <w:hideMark/>
          </w:tcPr>
          <w:p w:rsidR="00081AC9" w:rsidRPr="00713A62" w:rsidRDefault="00081AC9" w:rsidP="00803B0A">
            <w:pPr>
              <w:jc w:val="center"/>
              <w:rPr>
                <w:rFonts w:ascii="Arial" w:hAnsi="Arial" w:cs="Arial"/>
                <w:lang w:val="cs-CZ"/>
              </w:rPr>
            </w:pPr>
          </w:p>
        </w:tc>
        <w:tc>
          <w:tcPr>
            <w:tcW w:w="1603" w:type="dxa"/>
            <w:noWrap/>
            <w:hideMark/>
          </w:tcPr>
          <w:p w:rsidR="00081AC9" w:rsidRPr="00713A62" w:rsidRDefault="00081AC9" w:rsidP="00803B0A">
            <w:pPr>
              <w:jc w:val="center"/>
              <w:rPr>
                <w:rFonts w:ascii="Arial" w:hAnsi="Arial" w:cs="Arial"/>
                <w:lang w:val="cs-CZ"/>
              </w:rPr>
            </w:pPr>
            <w:r w:rsidRPr="00713A62">
              <w:rPr>
                <w:rFonts w:ascii="Arial" w:hAnsi="Arial" w:cs="Arial"/>
                <w:lang w:val="cs-CZ"/>
              </w:rPr>
              <w:t>224 901 800</w:t>
            </w:r>
          </w:p>
        </w:tc>
      </w:tr>
      <w:tr w:rsidR="00081AC9" w:rsidRPr="00713A62" w:rsidTr="00803B0A">
        <w:trPr>
          <w:trHeight w:val="300"/>
          <w:jc w:val="center"/>
        </w:trPr>
        <w:tc>
          <w:tcPr>
            <w:tcW w:w="2600" w:type="dxa"/>
            <w:noWrap/>
            <w:hideMark/>
          </w:tcPr>
          <w:p w:rsidR="00081AC9" w:rsidRPr="00713A62" w:rsidRDefault="00081AC9" w:rsidP="00803B0A">
            <w:pPr>
              <w:jc w:val="center"/>
              <w:rPr>
                <w:rFonts w:ascii="Arial" w:hAnsi="Arial" w:cs="Arial"/>
                <w:lang w:val="cs-CZ"/>
              </w:rPr>
            </w:pPr>
            <w:r w:rsidRPr="00713A62">
              <w:rPr>
                <w:rFonts w:ascii="Arial" w:hAnsi="Arial" w:cs="Arial"/>
                <w:lang w:val="cs-CZ"/>
              </w:rPr>
              <w:t>Hasiči</w:t>
            </w:r>
          </w:p>
        </w:tc>
        <w:tc>
          <w:tcPr>
            <w:tcW w:w="300" w:type="dxa"/>
            <w:noWrap/>
            <w:hideMark/>
          </w:tcPr>
          <w:p w:rsidR="00081AC9" w:rsidRPr="00713A62" w:rsidRDefault="00081AC9" w:rsidP="00803B0A">
            <w:pPr>
              <w:jc w:val="center"/>
              <w:rPr>
                <w:rFonts w:ascii="Arial" w:hAnsi="Arial" w:cs="Arial"/>
                <w:lang w:val="cs-CZ"/>
              </w:rPr>
            </w:pPr>
            <w:r w:rsidRPr="00713A62">
              <w:rPr>
                <w:rFonts w:ascii="Arial" w:hAnsi="Arial" w:cs="Arial"/>
                <w:lang w:val="cs-CZ"/>
              </w:rPr>
              <w:t>-</w:t>
            </w:r>
          </w:p>
        </w:tc>
        <w:tc>
          <w:tcPr>
            <w:tcW w:w="1603" w:type="dxa"/>
            <w:noWrap/>
            <w:hideMark/>
          </w:tcPr>
          <w:p w:rsidR="00081AC9" w:rsidRPr="00713A62" w:rsidRDefault="00081AC9" w:rsidP="00803B0A">
            <w:pPr>
              <w:jc w:val="center"/>
              <w:rPr>
                <w:rFonts w:ascii="Arial" w:hAnsi="Arial" w:cs="Arial"/>
                <w:lang w:val="cs-CZ"/>
              </w:rPr>
            </w:pPr>
            <w:r w:rsidRPr="00713A62">
              <w:rPr>
                <w:rFonts w:ascii="Arial" w:hAnsi="Arial" w:cs="Arial"/>
                <w:lang w:val="cs-CZ"/>
              </w:rPr>
              <w:t>150, 112</w:t>
            </w:r>
          </w:p>
        </w:tc>
      </w:tr>
    </w:tbl>
    <w:p w:rsidR="00081AC9" w:rsidRPr="00713A62" w:rsidRDefault="00081AC9" w:rsidP="00081AC9">
      <w:pPr>
        <w:rPr>
          <w:rFonts w:ascii="Arial" w:hAnsi="Arial" w:cs="Arial"/>
          <w:szCs w:val="22"/>
          <w:lang w:val="cs-CZ"/>
        </w:rPr>
      </w:pPr>
    </w:p>
    <w:p w:rsidR="00081AC9" w:rsidRPr="00713A62" w:rsidRDefault="00081AC9" w:rsidP="00081AC9">
      <w:pPr>
        <w:jc w:val="both"/>
        <w:rPr>
          <w:rFonts w:ascii="Arial" w:hAnsi="Arial" w:cs="Arial"/>
          <w:szCs w:val="22"/>
          <w:lang w:val="cs-CZ"/>
        </w:rPr>
      </w:pPr>
      <w:r w:rsidRPr="00713A62">
        <w:rPr>
          <w:rFonts w:ascii="Arial" w:hAnsi="Arial" w:cs="Arial"/>
          <w:szCs w:val="22"/>
          <w:lang w:val="cs-CZ"/>
        </w:rPr>
        <w:t>c) požární poplach se vyhlašuje ve všech objektech voláním „ HOŘÍ“</w:t>
      </w:r>
    </w:p>
    <w:p w:rsidR="00081AC9" w:rsidRPr="00713A62" w:rsidRDefault="00081AC9" w:rsidP="00081AC9">
      <w:pPr>
        <w:jc w:val="both"/>
        <w:rPr>
          <w:rFonts w:ascii="Arial" w:hAnsi="Arial" w:cs="Arial"/>
          <w:szCs w:val="22"/>
          <w:lang w:val="cs-CZ"/>
        </w:rPr>
      </w:pPr>
      <w:r w:rsidRPr="00713A62">
        <w:rPr>
          <w:rFonts w:ascii="Arial" w:hAnsi="Arial" w:cs="Arial"/>
          <w:szCs w:val="22"/>
          <w:lang w:val="cs-CZ"/>
        </w:rPr>
        <w:t>d) oznámit vznik každého požáru na pracovišti (i uhašeného požáru) pracovníkovi ostrahy na vrátnici</w:t>
      </w:r>
    </w:p>
    <w:p w:rsidR="00081AC9" w:rsidRPr="00713A62" w:rsidRDefault="00081AC9" w:rsidP="00081AC9">
      <w:pPr>
        <w:jc w:val="both"/>
        <w:rPr>
          <w:rFonts w:ascii="Arial" w:hAnsi="Arial" w:cs="Arial"/>
          <w:szCs w:val="22"/>
          <w:lang w:val="cs-CZ"/>
        </w:rPr>
      </w:pPr>
      <w:r w:rsidRPr="00713A62">
        <w:rPr>
          <w:rFonts w:ascii="Arial" w:hAnsi="Arial" w:cs="Arial"/>
          <w:szCs w:val="22"/>
          <w:lang w:val="cs-CZ"/>
        </w:rPr>
        <w:t>e) dbát na to, aby pracoviště po ukončení práce bylo v požárně nezávadném stavu</w:t>
      </w:r>
    </w:p>
    <w:p w:rsidR="00081AC9" w:rsidRPr="00713A62" w:rsidRDefault="00081AC9" w:rsidP="00081AC9">
      <w:pPr>
        <w:jc w:val="both"/>
        <w:rPr>
          <w:rFonts w:ascii="Arial" w:hAnsi="Arial" w:cs="Arial"/>
          <w:szCs w:val="22"/>
          <w:lang w:val="cs-CZ"/>
        </w:rPr>
      </w:pPr>
      <w:r w:rsidRPr="00713A62">
        <w:rPr>
          <w:rFonts w:ascii="Arial" w:hAnsi="Arial" w:cs="Arial"/>
          <w:szCs w:val="22"/>
          <w:lang w:val="cs-CZ"/>
        </w:rPr>
        <w:t xml:space="preserve">Každý zaměstnanec ND, hostující umělec v ND i zaměstnanec a člen externího subjektu odpovídá Národnímu divadlu za škodu, kterou způsobil porušením povinností na úseku požární ochrany a bezpečnosti práce. </w:t>
      </w:r>
    </w:p>
    <w:p w:rsidR="00081AC9" w:rsidRPr="00713A62" w:rsidRDefault="00081AC9" w:rsidP="00081AC9">
      <w:pPr>
        <w:jc w:val="both"/>
        <w:rPr>
          <w:rFonts w:ascii="Arial" w:hAnsi="Arial" w:cs="Arial"/>
          <w:szCs w:val="22"/>
          <w:lang w:val="cs-CZ"/>
        </w:rPr>
      </w:pPr>
    </w:p>
    <w:p w:rsidR="00081AC9" w:rsidRPr="00713A62" w:rsidRDefault="00081AC9" w:rsidP="00081AC9">
      <w:pPr>
        <w:jc w:val="both"/>
        <w:rPr>
          <w:rFonts w:ascii="Arial" w:hAnsi="Arial" w:cs="Arial"/>
          <w:b/>
          <w:bCs/>
          <w:szCs w:val="22"/>
          <w:lang w:val="cs-CZ"/>
        </w:rPr>
      </w:pPr>
      <w:r w:rsidRPr="00713A62">
        <w:rPr>
          <w:rFonts w:ascii="Arial" w:hAnsi="Arial" w:cs="Arial"/>
          <w:b/>
          <w:bCs/>
          <w:szCs w:val="22"/>
          <w:lang w:val="cs-CZ"/>
        </w:rPr>
        <w:t>Povinnosti na pracovištích ND a zásady požární prevence – všeobecné zásady</w:t>
      </w:r>
    </w:p>
    <w:p w:rsidR="00081AC9" w:rsidRPr="00713A62" w:rsidRDefault="00081AC9" w:rsidP="00081AC9">
      <w:pPr>
        <w:jc w:val="both"/>
        <w:rPr>
          <w:rFonts w:ascii="Arial" w:hAnsi="Arial" w:cs="Arial"/>
          <w:szCs w:val="22"/>
          <w:lang w:val="cs-CZ"/>
        </w:rPr>
      </w:pPr>
      <w:r w:rsidRPr="00713A62">
        <w:rPr>
          <w:rFonts w:ascii="Arial" w:hAnsi="Arial" w:cs="Arial"/>
          <w:bCs/>
          <w:szCs w:val="22"/>
          <w:lang w:val="cs-CZ"/>
        </w:rPr>
        <w:t>1) Ve všech divadelních objektech ND je zákaz kouření</w:t>
      </w:r>
      <w:r w:rsidRPr="00713A62">
        <w:rPr>
          <w:rFonts w:ascii="Arial" w:hAnsi="Arial" w:cs="Arial"/>
          <w:szCs w:val="22"/>
          <w:lang w:val="cs-CZ"/>
        </w:rPr>
        <w:t>.</w:t>
      </w:r>
    </w:p>
    <w:p w:rsidR="00081AC9" w:rsidRPr="00713A62" w:rsidRDefault="00081AC9" w:rsidP="00081AC9">
      <w:pPr>
        <w:jc w:val="both"/>
        <w:rPr>
          <w:rFonts w:ascii="Arial" w:hAnsi="Arial" w:cs="Arial"/>
          <w:szCs w:val="22"/>
          <w:lang w:val="cs-CZ"/>
        </w:rPr>
      </w:pPr>
      <w:r w:rsidRPr="00713A62">
        <w:rPr>
          <w:rFonts w:ascii="Arial" w:hAnsi="Arial" w:cs="Arial"/>
          <w:szCs w:val="22"/>
          <w:lang w:val="cs-CZ"/>
        </w:rPr>
        <w:t xml:space="preserve">2) Zacházení s otevřeným ohněm je na všech pracovištích zakázáno. Je-li použití otevřeného ohně, včetně cigaret a svíček, součástí představení, je vedoucí hostujícího souboru povinen s dostatečným předstihem na tuto skutečnost upozornit prostřednictvím správ jednotlivých souborů požárního a bezpečnostního technika ND. Ten vydá na použití otevřeného ohně </w:t>
      </w:r>
      <w:r w:rsidRPr="00713A62">
        <w:rPr>
          <w:rFonts w:ascii="Arial" w:hAnsi="Arial" w:cs="Arial"/>
          <w:szCs w:val="22"/>
          <w:lang w:val="cs-CZ"/>
        </w:rPr>
        <w:lastRenderedPageBreak/>
        <w:t>povolení, jehož součástí jsou podmínky, za jakých lze tento efekt uskutečnit. Jestliže nelze při provádění žádaného efektu dosáhnout stanovených podmínek, nebude použití otevřeného ohně na jevištích ND povoleno.</w:t>
      </w:r>
    </w:p>
    <w:p w:rsidR="00081AC9" w:rsidRPr="00713A62" w:rsidRDefault="00081AC9" w:rsidP="00081AC9">
      <w:pPr>
        <w:jc w:val="both"/>
        <w:rPr>
          <w:rFonts w:ascii="Arial" w:hAnsi="Arial" w:cs="Arial"/>
          <w:szCs w:val="22"/>
          <w:lang w:val="cs-CZ"/>
        </w:rPr>
      </w:pPr>
      <w:r w:rsidRPr="00713A62">
        <w:rPr>
          <w:rFonts w:ascii="Arial" w:hAnsi="Arial" w:cs="Arial"/>
          <w:szCs w:val="22"/>
          <w:lang w:val="cs-CZ"/>
        </w:rPr>
        <w:t>3) Dekorace použité na jevišti ND musí být prokazatelně opatřeny nehořlavou úpravou.</w:t>
      </w:r>
    </w:p>
    <w:p w:rsidR="00081AC9" w:rsidRPr="00713A62" w:rsidRDefault="00081AC9" w:rsidP="00081AC9">
      <w:pPr>
        <w:jc w:val="both"/>
        <w:rPr>
          <w:rFonts w:ascii="Arial" w:hAnsi="Arial" w:cs="Arial"/>
          <w:szCs w:val="22"/>
          <w:lang w:val="cs-CZ"/>
        </w:rPr>
      </w:pPr>
      <w:r w:rsidRPr="00713A62">
        <w:rPr>
          <w:rFonts w:ascii="Arial" w:hAnsi="Arial" w:cs="Arial"/>
          <w:szCs w:val="22"/>
          <w:lang w:val="cs-CZ"/>
        </w:rPr>
        <w:t>4) Dráha požárních opon musí být vždy udržována volná</w:t>
      </w:r>
    </w:p>
    <w:p w:rsidR="00081AC9" w:rsidRPr="00713A62" w:rsidRDefault="00081AC9" w:rsidP="00081AC9">
      <w:pPr>
        <w:jc w:val="both"/>
        <w:rPr>
          <w:rFonts w:ascii="Arial" w:hAnsi="Arial" w:cs="Arial"/>
          <w:szCs w:val="22"/>
          <w:lang w:val="cs-CZ"/>
        </w:rPr>
      </w:pPr>
      <w:r w:rsidRPr="00713A62">
        <w:rPr>
          <w:rFonts w:ascii="Arial" w:hAnsi="Arial" w:cs="Arial"/>
          <w:szCs w:val="22"/>
          <w:lang w:val="cs-CZ"/>
        </w:rPr>
        <w:t>5) Je zakázáno používat vařiče a jiné spotřebiče, které nejsou majetkem ND, tedy věci vnesené.</w:t>
      </w:r>
    </w:p>
    <w:p w:rsidR="00081AC9" w:rsidRPr="00713A62" w:rsidRDefault="00081AC9" w:rsidP="00081AC9">
      <w:pPr>
        <w:jc w:val="both"/>
        <w:rPr>
          <w:rFonts w:ascii="Arial" w:hAnsi="Arial" w:cs="Arial"/>
          <w:szCs w:val="22"/>
          <w:lang w:val="cs-CZ"/>
        </w:rPr>
      </w:pPr>
      <w:r w:rsidRPr="00713A62">
        <w:rPr>
          <w:rFonts w:ascii="Arial" w:hAnsi="Arial" w:cs="Arial"/>
          <w:szCs w:val="22"/>
          <w:lang w:val="cs-CZ"/>
        </w:rPr>
        <w:t>6) Všechny východy, vchody, chodby a únikové cesty musí být vždy volné v plné šíři, ničím nezastavěné, aby v případě vzniku požáru nebo jiného nebezpečí mohla být poskytnuta rychlá pomoc a ohrožený prostor rychle vyklizen.</w:t>
      </w:r>
    </w:p>
    <w:p w:rsidR="00081AC9" w:rsidRPr="00713A62" w:rsidRDefault="00081AC9" w:rsidP="00081AC9">
      <w:pPr>
        <w:jc w:val="both"/>
        <w:rPr>
          <w:rFonts w:ascii="Arial" w:hAnsi="Arial" w:cs="Arial"/>
          <w:szCs w:val="22"/>
          <w:lang w:val="cs-CZ"/>
        </w:rPr>
      </w:pPr>
      <w:r w:rsidRPr="00713A62">
        <w:rPr>
          <w:rFonts w:ascii="Arial" w:hAnsi="Arial" w:cs="Arial"/>
          <w:szCs w:val="22"/>
          <w:lang w:val="cs-CZ"/>
        </w:rPr>
        <w:t>7) Je-li používání otevřeného ohně (např. sváření, broušení apod.) náplní práce externího subjektu, je odpovědný vedoucí zaměstnanec externího subjektu povinen prostřednictvím zaměstnance ND, který je odpovědný za úsek, který si činnost externího subjektu vyžádal, požádat o povolení vedoucího hospodářské správy objektu, případně vedoucího jevištních provozů objektu nebo požárního a bezpečnostního technika ND.</w:t>
      </w:r>
    </w:p>
    <w:p w:rsidR="00081AC9" w:rsidRPr="00713A62" w:rsidRDefault="00081AC9" w:rsidP="00081AC9">
      <w:pPr>
        <w:jc w:val="both"/>
        <w:rPr>
          <w:rFonts w:ascii="Arial" w:hAnsi="Arial" w:cs="Arial"/>
          <w:szCs w:val="22"/>
          <w:lang w:val="cs-CZ"/>
        </w:rPr>
      </w:pPr>
    </w:p>
    <w:p w:rsidR="00081AC9" w:rsidRPr="00713A62" w:rsidRDefault="00081AC9" w:rsidP="00081AC9">
      <w:pPr>
        <w:jc w:val="both"/>
        <w:rPr>
          <w:rFonts w:ascii="Arial" w:hAnsi="Arial" w:cs="Arial"/>
          <w:b/>
          <w:bCs/>
          <w:szCs w:val="22"/>
          <w:lang w:val="cs-CZ"/>
        </w:rPr>
      </w:pPr>
      <w:r w:rsidRPr="00713A62">
        <w:rPr>
          <w:rFonts w:ascii="Arial" w:hAnsi="Arial" w:cs="Arial"/>
          <w:b/>
          <w:bCs/>
          <w:szCs w:val="22"/>
          <w:lang w:val="cs-CZ"/>
        </w:rPr>
        <w:t>Základní instruktáž o přenosných hasicích přístrojích</w:t>
      </w:r>
    </w:p>
    <w:p w:rsidR="00081AC9" w:rsidRPr="00713A62" w:rsidRDefault="00081AC9" w:rsidP="00081AC9">
      <w:pPr>
        <w:jc w:val="both"/>
        <w:rPr>
          <w:rFonts w:ascii="Arial" w:hAnsi="Arial" w:cs="Arial"/>
          <w:szCs w:val="22"/>
          <w:lang w:val="cs-CZ"/>
        </w:rPr>
      </w:pPr>
      <w:r w:rsidRPr="00713A62">
        <w:rPr>
          <w:rFonts w:ascii="Arial" w:hAnsi="Arial" w:cs="Arial"/>
          <w:szCs w:val="22"/>
          <w:lang w:val="cs-CZ"/>
        </w:rPr>
        <w:t>Ruční hasicí přístroje jsou určeny k likvidaci vznikajícího požáru v jeho samém zárodku. Je zakázáno používat vodní a pěnové hasicí přístroje k hašení zařízení, která jsou pod elektrickým napětím (nebezpečí úrazu elektrickým proudem).</w:t>
      </w:r>
    </w:p>
    <w:p w:rsidR="00081AC9" w:rsidRPr="00713A62" w:rsidRDefault="00081AC9" w:rsidP="00081AC9">
      <w:pPr>
        <w:jc w:val="both"/>
        <w:rPr>
          <w:rFonts w:ascii="Arial" w:hAnsi="Arial" w:cs="Arial"/>
          <w:szCs w:val="22"/>
          <w:lang w:val="cs-CZ"/>
        </w:rPr>
      </w:pPr>
    </w:p>
    <w:p w:rsidR="00081AC9" w:rsidRPr="00713A62" w:rsidRDefault="00081AC9" w:rsidP="00081AC9">
      <w:pPr>
        <w:jc w:val="both"/>
        <w:rPr>
          <w:rFonts w:ascii="Arial" w:hAnsi="Arial" w:cs="Arial"/>
          <w:b/>
          <w:bCs/>
          <w:szCs w:val="22"/>
          <w:lang w:val="cs-CZ"/>
        </w:rPr>
      </w:pPr>
      <w:r w:rsidRPr="00713A62">
        <w:rPr>
          <w:rFonts w:ascii="Arial" w:hAnsi="Arial" w:cs="Arial"/>
          <w:b/>
          <w:bCs/>
          <w:szCs w:val="22"/>
          <w:lang w:val="cs-CZ"/>
        </w:rPr>
        <w:t>Zajištění požární ochrany v mimopracovní době</w:t>
      </w:r>
    </w:p>
    <w:p w:rsidR="00081AC9" w:rsidRPr="00713A62" w:rsidRDefault="00081AC9" w:rsidP="00081AC9">
      <w:pPr>
        <w:jc w:val="both"/>
        <w:rPr>
          <w:rFonts w:ascii="Arial" w:hAnsi="Arial" w:cs="Arial"/>
          <w:b/>
          <w:bCs/>
          <w:szCs w:val="22"/>
          <w:lang w:val="cs-CZ"/>
        </w:rPr>
      </w:pPr>
      <w:r w:rsidRPr="00713A62">
        <w:rPr>
          <w:rFonts w:ascii="Arial" w:hAnsi="Arial" w:cs="Arial"/>
          <w:szCs w:val="22"/>
          <w:lang w:val="cs-CZ"/>
        </w:rPr>
        <w:t xml:space="preserve">Úkoly na tomto úseku zabezpečují zaměstnanci ostrahy objektů ND, </w:t>
      </w:r>
    </w:p>
    <w:p w:rsidR="00081AC9" w:rsidRPr="00713A62" w:rsidRDefault="00081AC9" w:rsidP="00081AC9">
      <w:pPr>
        <w:jc w:val="both"/>
        <w:rPr>
          <w:rFonts w:ascii="Arial" w:hAnsi="Arial" w:cs="Arial"/>
          <w:szCs w:val="22"/>
          <w:lang w:val="cs-CZ"/>
        </w:rPr>
      </w:pPr>
      <w:r w:rsidRPr="00713A62">
        <w:rPr>
          <w:rFonts w:ascii="Arial" w:hAnsi="Arial" w:cs="Arial"/>
          <w:szCs w:val="22"/>
          <w:lang w:val="cs-CZ"/>
        </w:rPr>
        <w:t xml:space="preserve">Osoby, které se v mimopracovní dobu nacházejí v objektech ND, jsou povinny řídit se pokyny ostrahy objektu. </w:t>
      </w:r>
    </w:p>
    <w:p w:rsidR="00081AC9" w:rsidRPr="00713A62" w:rsidRDefault="00081AC9" w:rsidP="00081AC9">
      <w:pPr>
        <w:jc w:val="both"/>
        <w:rPr>
          <w:rFonts w:ascii="Arial" w:hAnsi="Arial" w:cs="Arial"/>
          <w:szCs w:val="22"/>
          <w:lang w:val="cs-CZ"/>
        </w:rPr>
      </w:pPr>
    </w:p>
    <w:p w:rsidR="00081AC9" w:rsidRPr="00713A62" w:rsidRDefault="00081AC9" w:rsidP="00081AC9">
      <w:pPr>
        <w:jc w:val="both"/>
        <w:rPr>
          <w:rFonts w:ascii="Arial" w:hAnsi="Arial" w:cs="Arial"/>
          <w:b/>
          <w:szCs w:val="22"/>
          <w:lang w:val="cs-CZ"/>
        </w:rPr>
      </w:pPr>
      <w:r w:rsidRPr="00713A62">
        <w:rPr>
          <w:rFonts w:ascii="Arial" w:hAnsi="Arial" w:cs="Arial"/>
          <w:b/>
          <w:szCs w:val="22"/>
          <w:lang w:val="cs-CZ"/>
        </w:rPr>
        <w:t>Bezpečnost a ochrana zdraví při práci na jevištích ND</w:t>
      </w:r>
    </w:p>
    <w:p w:rsidR="00081AC9" w:rsidRPr="00713A62" w:rsidRDefault="00081AC9" w:rsidP="00081AC9">
      <w:pPr>
        <w:jc w:val="both"/>
        <w:rPr>
          <w:rFonts w:ascii="Arial" w:hAnsi="Arial" w:cs="Arial"/>
          <w:szCs w:val="22"/>
          <w:lang w:val="cs-CZ"/>
        </w:rPr>
      </w:pPr>
      <w:r w:rsidRPr="00713A62">
        <w:rPr>
          <w:rFonts w:ascii="Arial" w:hAnsi="Arial" w:cs="Arial"/>
          <w:szCs w:val="22"/>
          <w:lang w:val="cs-CZ"/>
        </w:rPr>
        <w:t xml:space="preserve">Před započetím práce na všech pracovištích, kde budou vykonávat umělci svoji činnost, budou seznámeni vedoucím zaměstnancem, jejich přímým nadřízeným (režisér, asistent režie) se všemi specifickými riziky na jejich pracovišti v ND na úseku požární ochrany a bezpečnosti práce. </w:t>
      </w:r>
    </w:p>
    <w:p w:rsidR="00081AC9" w:rsidRPr="00713A62" w:rsidRDefault="00081AC9" w:rsidP="00081AC9">
      <w:pPr>
        <w:jc w:val="both"/>
        <w:rPr>
          <w:rFonts w:ascii="Arial" w:hAnsi="Arial" w:cs="Arial"/>
          <w:szCs w:val="22"/>
          <w:lang w:val="cs-CZ"/>
        </w:rPr>
      </w:pPr>
      <w:r w:rsidRPr="00713A62">
        <w:rPr>
          <w:rFonts w:ascii="Arial" w:hAnsi="Arial" w:cs="Arial"/>
          <w:szCs w:val="22"/>
          <w:lang w:val="cs-CZ"/>
        </w:rPr>
        <w:t>Každý umělec je povinen dodržovat předpisy k zajištění požární ochrany a bezpečnosti práce, s kterými byl řádně seznámen a počínat si při práci tak, aby neohrožoval své zdraví ani zdraví svých spolupracovníků.</w:t>
      </w:r>
    </w:p>
    <w:p w:rsidR="00081AC9" w:rsidRPr="00713A62" w:rsidRDefault="00081AC9" w:rsidP="00081AC9">
      <w:pPr>
        <w:jc w:val="both"/>
        <w:rPr>
          <w:rFonts w:ascii="Arial" w:hAnsi="Arial" w:cs="Arial"/>
          <w:szCs w:val="22"/>
          <w:lang w:val="cs-CZ"/>
        </w:rPr>
      </w:pPr>
      <w:r w:rsidRPr="00713A62">
        <w:rPr>
          <w:rFonts w:ascii="Arial" w:hAnsi="Arial" w:cs="Arial"/>
          <w:szCs w:val="22"/>
          <w:lang w:val="cs-CZ"/>
        </w:rPr>
        <w:t>V ND platí zákaz požívání alkoholických nápojů a jiných návykových látek.</w:t>
      </w:r>
    </w:p>
    <w:p w:rsidR="00081AC9" w:rsidRPr="00713A62" w:rsidRDefault="00081AC9" w:rsidP="00081AC9">
      <w:pPr>
        <w:jc w:val="both"/>
        <w:rPr>
          <w:rFonts w:ascii="Arial" w:hAnsi="Arial" w:cs="Arial"/>
          <w:szCs w:val="22"/>
          <w:lang w:val="cs-CZ"/>
        </w:rPr>
      </w:pPr>
      <w:r w:rsidRPr="00713A62">
        <w:rPr>
          <w:rFonts w:ascii="Arial" w:hAnsi="Arial" w:cs="Arial"/>
          <w:szCs w:val="22"/>
          <w:lang w:val="cs-CZ"/>
        </w:rPr>
        <w:t>Jestliže jsou zaměstnancům hostujícího souboru nebo jiného externího subjektu, s ohledem na vykonávanou činnost, přiděleny osobní ochranné pomůcky, jsou povinni tyto používat i na jevištích a v objektech ND.</w:t>
      </w:r>
    </w:p>
    <w:p w:rsidR="00081AC9" w:rsidRPr="00713A62" w:rsidRDefault="00081AC9" w:rsidP="00081AC9">
      <w:pPr>
        <w:jc w:val="both"/>
        <w:rPr>
          <w:rFonts w:ascii="Arial" w:hAnsi="Arial" w:cs="Arial"/>
          <w:szCs w:val="22"/>
          <w:lang w:val="cs-CZ"/>
        </w:rPr>
      </w:pPr>
      <w:r w:rsidRPr="00713A62">
        <w:rPr>
          <w:rFonts w:ascii="Arial" w:hAnsi="Arial" w:cs="Arial"/>
          <w:szCs w:val="22"/>
          <w:lang w:val="cs-CZ"/>
        </w:rPr>
        <w:t>Zjistí-li pracovník jakoukoli skutečnost, která ohrožuje bezpečnost práce, je povinen toto bezodkladně ohlásit nadřízenému.</w:t>
      </w:r>
    </w:p>
    <w:p w:rsidR="00081AC9" w:rsidRPr="00713A62" w:rsidRDefault="00081AC9" w:rsidP="00081AC9">
      <w:pPr>
        <w:jc w:val="both"/>
        <w:rPr>
          <w:rFonts w:ascii="Arial" w:hAnsi="Arial" w:cs="Arial"/>
          <w:szCs w:val="22"/>
          <w:lang w:val="cs-CZ"/>
        </w:rPr>
      </w:pPr>
      <w:r w:rsidRPr="00713A62">
        <w:rPr>
          <w:rFonts w:ascii="Arial" w:hAnsi="Arial" w:cs="Arial"/>
          <w:szCs w:val="22"/>
          <w:lang w:val="cs-CZ"/>
        </w:rPr>
        <w:t>Každý umělec, externí spolupracovník, vedoucí hostujícího souboru a vedoucí externího subjektu, vykonávajícího svoji činnost v divadelních objektech ND je povinen se seznámit s riziky na jevišti a v jeho blízkosti. Vedoucí hostujícího souboru a externího subjektu je povinen s těmito riziky seznámit všechny osoby, které se budou v rámci jeho činnosti pohybovat v objektech ND, a to včetně způsobu eliminace těchto rizik.</w:t>
      </w:r>
    </w:p>
    <w:p w:rsidR="00081AC9" w:rsidRPr="00713A62" w:rsidRDefault="00081AC9" w:rsidP="00081AC9">
      <w:pPr>
        <w:jc w:val="both"/>
        <w:rPr>
          <w:rFonts w:ascii="Arial" w:hAnsi="Arial" w:cs="Arial"/>
          <w:szCs w:val="22"/>
          <w:lang w:val="cs-CZ"/>
        </w:rPr>
      </w:pPr>
    </w:p>
    <w:p w:rsidR="00081AC9" w:rsidRPr="00713A62" w:rsidRDefault="00081AC9" w:rsidP="00081AC9">
      <w:pPr>
        <w:jc w:val="both"/>
        <w:rPr>
          <w:rFonts w:ascii="Arial" w:hAnsi="Arial" w:cs="Arial"/>
          <w:b/>
          <w:szCs w:val="22"/>
          <w:lang w:val="cs-CZ"/>
        </w:rPr>
      </w:pPr>
      <w:r w:rsidRPr="00713A62">
        <w:rPr>
          <w:rFonts w:ascii="Arial" w:hAnsi="Arial" w:cs="Arial"/>
          <w:b/>
          <w:szCs w:val="22"/>
          <w:lang w:val="cs-CZ"/>
        </w:rPr>
        <w:t>Práce ve výškách</w:t>
      </w:r>
    </w:p>
    <w:p w:rsidR="00081AC9" w:rsidRPr="00713A62" w:rsidRDefault="00081AC9" w:rsidP="00081AC9">
      <w:pPr>
        <w:jc w:val="both"/>
        <w:rPr>
          <w:rFonts w:ascii="Arial" w:hAnsi="Arial" w:cs="Arial"/>
          <w:szCs w:val="22"/>
          <w:lang w:val="cs-CZ"/>
        </w:rPr>
      </w:pPr>
      <w:r w:rsidRPr="00713A62">
        <w:rPr>
          <w:rFonts w:ascii="Arial" w:hAnsi="Arial" w:cs="Arial"/>
          <w:szCs w:val="22"/>
          <w:lang w:val="cs-CZ"/>
        </w:rPr>
        <w:t>Za práci ve výškách se považuje činnost, při níž se pracovník pohybuje výše než 150 cm nad okolním terénem.</w:t>
      </w:r>
    </w:p>
    <w:p w:rsidR="00081AC9" w:rsidRPr="00713A62" w:rsidRDefault="00081AC9" w:rsidP="00081AC9">
      <w:pPr>
        <w:jc w:val="both"/>
        <w:rPr>
          <w:rFonts w:ascii="Arial" w:hAnsi="Arial" w:cs="Arial"/>
          <w:szCs w:val="22"/>
          <w:lang w:val="cs-CZ"/>
        </w:rPr>
      </w:pPr>
      <w:r w:rsidRPr="00713A62">
        <w:rPr>
          <w:rFonts w:ascii="Arial" w:hAnsi="Arial" w:cs="Arial"/>
          <w:szCs w:val="22"/>
          <w:lang w:val="cs-CZ"/>
        </w:rPr>
        <w:t>Jestliže je pracovník či umělec indisponován a pociťuje zdravotní problémy, které by mohly ohrozit jeho bezpečnost při práci ve výšce, je toto povinen oznámit nadřízenému.</w:t>
      </w:r>
    </w:p>
    <w:p w:rsidR="00081AC9" w:rsidRPr="00713A62" w:rsidRDefault="00081AC9" w:rsidP="00081AC9">
      <w:pPr>
        <w:jc w:val="both"/>
        <w:rPr>
          <w:rFonts w:ascii="Arial" w:hAnsi="Arial" w:cs="Arial"/>
          <w:color w:val="000000"/>
          <w:szCs w:val="22"/>
          <w:lang w:val="cs-CZ"/>
        </w:rPr>
      </w:pPr>
    </w:p>
    <w:p w:rsidR="00081AC9" w:rsidRPr="00713A62" w:rsidRDefault="00081AC9" w:rsidP="00081AC9">
      <w:pPr>
        <w:jc w:val="both"/>
        <w:rPr>
          <w:rFonts w:ascii="Arial" w:hAnsi="Arial" w:cs="Arial"/>
          <w:b/>
          <w:szCs w:val="22"/>
          <w:u w:val="single"/>
          <w:lang w:val="cs-CZ"/>
        </w:rPr>
      </w:pPr>
      <w:r w:rsidRPr="00713A62">
        <w:rPr>
          <w:rFonts w:ascii="Arial" w:hAnsi="Arial" w:cs="Arial"/>
          <w:b/>
          <w:szCs w:val="22"/>
          <w:u w:val="single"/>
          <w:lang w:val="cs-CZ"/>
        </w:rPr>
        <w:lastRenderedPageBreak/>
        <w:t>Seznámení s riziky, vyskytujícími se na jevišti a v jeho blízkosti</w:t>
      </w:r>
    </w:p>
    <w:p w:rsidR="00081AC9" w:rsidRPr="00713A62" w:rsidRDefault="00081AC9" w:rsidP="00081AC9">
      <w:pPr>
        <w:jc w:val="both"/>
        <w:rPr>
          <w:rFonts w:ascii="Arial" w:hAnsi="Arial" w:cs="Arial"/>
          <w:szCs w:val="22"/>
          <w:lang w:val="cs-CZ"/>
        </w:rPr>
      </w:pPr>
    </w:p>
    <w:p w:rsidR="00081AC9" w:rsidRPr="00713A62" w:rsidRDefault="00081AC9" w:rsidP="00081AC9">
      <w:pPr>
        <w:jc w:val="both"/>
        <w:rPr>
          <w:rFonts w:ascii="Arial" w:hAnsi="Arial" w:cs="Arial"/>
          <w:b/>
          <w:szCs w:val="22"/>
          <w:u w:val="single"/>
          <w:lang w:val="cs-CZ"/>
        </w:rPr>
      </w:pPr>
      <w:r w:rsidRPr="00713A62">
        <w:rPr>
          <w:rFonts w:ascii="Arial" w:hAnsi="Arial" w:cs="Arial"/>
          <w:b/>
          <w:szCs w:val="22"/>
          <w:u w:val="single"/>
          <w:lang w:val="cs-CZ"/>
        </w:rPr>
        <w:t>Jeviště + provaziště - rizika</w:t>
      </w:r>
    </w:p>
    <w:p w:rsidR="00081AC9" w:rsidRPr="00713A62" w:rsidRDefault="00081AC9" w:rsidP="00081AC9">
      <w:pPr>
        <w:jc w:val="both"/>
        <w:rPr>
          <w:rFonts w:ascii="Arial" w:hAnsi="Arial" w:cs="Arial"/>
          <w:szCs w:val="22"/>
          <w:lang w:val="cs-CZ"/>
        </w:rPr>
      </w:pP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otvory v podlaze, nutné pro divadelní činnost (propady, orchestřiště apod.)</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nerovnosti povrchu</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možnost nestandardních rozměrů schodišť na scéně</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v ojedinělých případech možnost chybějícího či neúplného zábradlí na dekoraci umístěné ve výšce, riziko pádu osoby z výšky</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pády dekorací</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vypadnutí dekorací na pracovníky při otevírání návěsů</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náraz do dekorace či úraz o rekvizitu vlivem nedostatku osvětlení (zejména v průběhu zkoušek a při představení)</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pád osoby z provaziště</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pád předmětu z provaziště</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úraz, způsobený pohybem instalované jevištní technologie (stoly, tahy, točna)</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úraz v prostoru pod jevištěm, zejména riziko úrazu v blízkosti pohybujících se částí jevištní technologie – riziko střihu</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úraz, způsobený neočekávaným pohybem jevištních tahů, včetně dekorací na tazích upevněných</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úraz při pohybu na jedoucím či zvednutém jevištním stolu</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úraz, způsobený pádem při pohybu ve výšce (žebříky na scéně apod.)</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úraz, způsobený při manipulaci se zbraní (pistole, meče apod.)</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 xml:space="preserve">poranění při povoleném </w:t>
      </w:r>
      <w:proofErr w:type="spellStart"/>
      <w:r w:rsidRPr="00713A62">
        <w:rPr>
          <w:rFonts w:ascii="Arial" w:hAnsi="Arial" w:cs="Arial"/>
          <w:szCs w:val="22"/>
          <w:lang w:val="cs-CZ"/>
        </w:rPr>
        <w:t>pyroefektu</w:t>
      </w:r>
      <w:proofErr w:type="spellEnd"/>
      <w:r w:rsidRPr="00713A62">
        <w:rPr>
          <w:rFonts w:ascii="Arial" w:hAnsi="Arial" w:cs="Arial"/>
          <w:szCs w:val="22"/>
          <w:lang w:val="cs-CZ"/>
        </w:rPr>
        <w:t>, případně při použití otevřeného ohně</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požár – a) způsobený závadou na elektroinstalaci</w:t>
      </w:r>
    </w:p>
    <w:p w:rsidR="00081AC9" w:rsidRPr="00713A62" w:rsidRDefault="00081AC9" w:rsidP="00081AC9">
      <w:pPr>
        <w:jc w:val="both"/>
        <w:rPr>
          <w:rFonts w:ascii="Arial" w:hAnsi="Arial" w:cs="Arial"/>
          <w:szCs w:val="22"/>
          <w:lang w:val="cs-CZ"/>
        </w:rPr>
      </w:pPr>
      <w:r w:rsidRPr="00713A62">
        <w:rPr>
          <w:rFonts w:ascii="Arial" w:hAnsi="Arial" w:cs="Arial"/>
          <w:szCs w:val="22"/>
          <w:lang w:val="cs-CZ"/>
        </w:rPr>
        <w:t xml:space="preserve">                    b) způsobený závadou elektrospotřebiče</w:t>
      </w:r>
    </w:p>
    <w:p w:rsidR="00081AC9" w:rsidRPr="00713A62" w:rsidRDefault="00081AC9" w:rsidP="00081AC9">
      <w:pPr>
        <w:jc w:val="both"/>
        <w:rPr>
          <w:rFonts w:ascii="Arial" w:hAnsi="Arial" w:cs="Arial"/>
          <w:szCs w:val="22"/>
          <w:lang w:val="cs-CZ"/>
        </w:rPr>
      </w:pPr>
      <w:r w:rsidRPr="00713A62">
        <w:rPr>
          <w:rFonts w:ascii="Arial" w:hAnsi="Arial" w:cs="Arial"/>
          <w:szCs w:val="22"/>
          <w:lang w:val="cs-CZ"/>
        </w:rPr>
        <w:t xml:space="preserve">                    c) způsobený neodbornou manipulací s elektrospotřebičem</w:t>
      </w:r>
    </w:p>
    <w:p w:rsidR="00081AC9" w:rsidRPr="00713A62" w:rsidRDefault="00081AC9" w:rsidP="00081AC9">
      <w:pPr>
        <w:jc w:val="both"/>
        <w:rPr>
          <w:rFonts w:ascii="Arial" w:hAnsi="Arial" w:cs="Arial"/>
          <w:szCs w:val="22"/>
          <w:lang w:val="cs-CZ"/>
        </w:rPr>
      </w:pPr>
      <w:r w:rsidRPr="00713A62">
        <w:rPr>
          <w:rFonts w:ascii="Arial" w:hAnsi="Arial" w:cs="Arial"/>
          <w:szCs w:val="22"/>
          <w:lang w:val="cs-CZ"/>
        </w:rPr>
        <w:t xml:space="preserve">                    d) způsobený neopatrností, zejména odkládáním předmětů do blízkosti</w:t>
      </w:r>
    </w:p>
    <w:p w:rsidR="00081AC9" w:rsidRPr="00713A62" w:rsidRDefault="00081AC9" w:rsidP="00081AC9">
      <w:pPr>
        <w:jc w:val="both"/>
        <w:rPr>
          <w:rFonts w:ascii="Arial" w:hAnsi="Arial" w:cs="Arial"/>
          <w:szCs w:val="22"/>
          <w:lang w:val="cs-CZ"/>
        </w:rPr>
      </w:pPr>
      <w:r w:rsidRPr="00713A62">
        <w:rPr>
          <w:rFonts w:ascii="Arial" w:hAnsi="Arial" w:cs="Arial"/>
          <w:szCs w:val="22"/>
          <w:lang w:val="cs-CZ"/>
        </w:rPr>
        <w:t xml:space="preserve">                         reflektorů či jejich zakrývání hořlavým materiálem nebo textiliemi</w:t>
      </w:r>
    </w:p>
    <w:p w:rsidR="00081AC9" w:rsidRPr="00713A62" w:rsidRDefault="00081AC9" w:rsidP="00081AC9">
      <w:pPr>
        <w:jc w:val="both"/>
        <w:rPr>
          <w:rFonts w:ascii="Arial" w:hAnsi="Arial" w:cs="Arial"/>
          <w:szCs w:val="22"/>
          <w:lang w:val="cs-CZ"/>
        </w:rPr>
      </w:pPr>
      <w:r w:rsidRPr="00713A62">
        <w:rPr>
          <w:rFonts w:ascii="Arial" w:hAnsi="Arial" w:cs="Arial"/>
          <w:szCs w:val="22"/>
          <w:lang w:val="cs-CZ"/>
        </w:rPr>
        <w:t xml:space="preserve">                    e) způsobený při povoleném použití otevřeného ohně nebo </w:t>
      </w:r>
      <w:proofErr w:type="spellStart"/>
      <w:r w:rsidRPr="00713A62">
        <w:rPr>
          <w:rFonts w:ascii="Arial" w:hAnsi="Arial" w:cs="Arial"/>
          <w:szCs w:val="22"/>
          <w:lang w:val="cs-CZ"/>
        </w:rPr>
        <w:t>pyroefektu</w:t>
      </w:r>
      <w:proofErr w:type="spellEnd"/>
    </w:p>
    <w:p w:rsidR="00081AC9" w:rsidRPr="00713A62" w:rsidRDefault="00081AC9" w:rsidP="00081AC9">
      <w:pPr>
        <w:jc w:val="both"/>
        <w:rPr>
          <w:rFonts w:ascii="Arial" w:hAnsi="Arial" w:cs="Arial"/>
          <w:szCs w:val="22"/>
          <w:lang w:val="cs-CZ"/>
        </w:rPr>
      </w:pPr>
    </w:p>
    <w:p w:rsidR="00081AC9" w:rsidRPr="00713A62" w:rsidRDefault="00081AC9" w:rsidP="00081AC9">
      <w:pPr>
        <w:jc w:val="both"/>
        <w:rPr>
          <w:rFonts w:ascii="Arial" w:hAnsi="Arial" w:cs="Arial"/>
          <w:szCs w:val="22"/>
          <w:lang w:val="cs-CZ"/>
        </w:rPr>
      </w:pPr>
      <w:r w:rsidRPr="00713A62">
        <w:rPr>
          <w:rFonts w:ascii="Arial" w:hAnsi="Arial" w:cs="Arial"/>
          <w:szCs w:val="22"/>
          <w:lang w:val="cs-CZ"/>
        </w:rPr>
        <w:t>Eliminace rizik:</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před započetím činnosti se vždy seznámit s pracovním prostorem při plném osvětlení</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vzniklé otvory v podlaze neponechávat bez dozoru</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nevykonávat v blízkosti orchestřiště činnost, která hrozí pádem osoby či předmětu do orchestřiště</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každý otvor v podlaze označit</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nepřibližovat se k okrajům otvorů v podlaze, nenaklánět se nad ně</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pohyb po nerovném povrchu, nestandardních schodištích a v blízkosti okrajů bez zábradlí vždy důkladně nacvičit při plném osvětlení a po důkladném seznámení s prostorem</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v případě pohybu osob na vyvýšených plochách bez zábradlí se tyto nesmí přibližovat k okrajům na vzdálenost menší než 110 cm</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důkladné zajištění dekorací proti pádu</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návěsy s dekoracemi otevírat vždy se zvýšenou opatrností, vždy otevírat postupně</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pohyb po jevišti, kdy hrozí nedostatkem osvětlení riziko nárazu do dekorací či úraz o rekvizitu, vždy důkladně nazkoušet při dostatečném osvětlení</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na provaziště nevstupovat v případě zdravotních obtíží, nebo momentální indispozice</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neprovádět na provazišti žádné práce, jsou-li na jevišti osoby</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po každé činnosti na provazišti důkladně zkontrolovat, nejsou-li na provazišti předměty, u kterých hrozí nebezpečí pádu na jeviště</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lastRenderedPageBreak/>
        <w:t>zvýšená pozornost při každém pohybu jevištní technologie a jevištních tahů, zejména pozor na poranění zavěšenými dekoracemi a riziko střihu</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zákaz jízdy na jevištních stolech, v případě povoleného pohybu ne jedoucím stolu dodržovat zásady bezpečnosti, pro tento případ konkrétně stanovené</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zákaz vstupu do prostoru pod jevištěm nepovolaným osobám</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v případě pohybu osob v </w:t>
      </w:r>
      <w:proofErr w:type="spellStart"/>
      <w:r w:rsidRPr="00713A62">
        <w:rPr>
          <w:rFonts w:ascii="Arial" w:hAnsi="Arial" w:cs="Arial"/>
          <w:szCs w:val="22"/>
          <w:lang w:val="cs-CZ"/>
        </w:rPr>
        <w:t>podjevištním</w:t>
      </w:r>
      <w:proofErr w:type="spellEnd"/>
      <w:r w:rsidRPr="00713A62">
        <w:rPr>
          <w:rFonts w:ascii="Arial" w:hAnsi="Arial" w:cs="Arial"/>
          <w:szCs w:val="22"/>
          <w:lang w:val="cs-CZ"/>
        </w:rPr>
        <w:t xml:space="preserve"> prostoru je nutno zajistit aby nedošlo k jejich poranění pohyblivými částmi jevištní technologie, zejména pečlivým nazkoušením hereckých akcí v souladu s možnostmi bezpečné obsluhy zařízení</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v případě pohybu osob v </w:t>
      </w:r>
      <w:proofErr w:type="spellStart"/>
      <w:r w:rsidRPr="00713A62">
        <w:rPr>
          <w:rFonts w:ascii="Arial" w:hAnsi="Arial" w:cs="Arial"/>
          <w:szCs w:val="22"/>
          <w:lang w:val="cs-CZ"/>
        </w:rPr>
        <w:t>podjevištním</w:t>
      </w:r>
      <w:proofErr w:type="spellEnd"/>
      <w:r w:rsidRPr="00713A62">
        <w:rPr>
          <w:rFonts w:ascii="Arial" w:hAnsi="Arial" w:cs="Arial"/>
          <w:szCs w:val="22"/>
          <w:lang w:val="cs-CZ"/>
        </w:rPr>
        <w:t xml:space="preserve"> prostoru je nutno zajistit dostatečné osvětlení, které zabrání dezorientaci osob a jejich následnému poranění pohyblivými částmi jevištní technologie</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rovnoměrné zatěžování jevištních tahů</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proškolení konkrétních účinkujících pro konkrétní rizikovou situaci</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při manipulaci se zbraní vždy zachovávat zvýšenou opatrnost, pistolí či revolverem nikdy nemířit přímo na osobu (úhel min. 15º), a to ani nenabitou</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sečné a bodné zbraně používat vždy pouze dostatečně ztupené, osob se dotýkat vždy plochou stranou, nikdy ne plnou silou</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sečné a bodné zbraně nikdy nenosit a neodkládat špičkou nahoru</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při povoleném použití otevřeného ohně vždy dodržovat stanovené podmínky bezpečnosti, a to jak bezpečnosti práce, tak požární ochrany</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 xml:space="preserve">v případě </w:t>
      </w:r>
      <w:proofErr w:type="spellStart"/>
      <w:r w:rsidRPr="00713A62">
        <w:rPr>
          <w:rFonts w:ascii="Arial" w:hAnsi="Arial" w:cs="Arial"/>
          <w:szCs w:val="22"/>
          <w:lang w:val="cs-CZ"/>
        </w:rPr>
        <w:t>pyroefektu</w:t>
      </w:r>
      <w:proofErr w:type="spellEnd"/>
      <w:r w:rsidRPr="00713A62">
        <w:rPr>
          <w:rFonts w:ascii="Arial" w:hAnsi="Arial" w:cs="Arial"/>
          <w:szCs w:val="22"/>
          <w:lang w:val="cs-CZ"/>
        </w:rPr>
        <w:t xml:space="preserve"> či otevřeného ohně vždy nutný požární dozor</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elektroinstalace v objektu musí mít platnou revizi dle ČSN 33 1500</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zákaz zasahování do elektroinstalace osobami bez požadované kvalifikace</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všechny elektrospotřebiče použité při činnosti v objektu musí mít platnou revizi dle ČSN 33 1600</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elektrospotřebiče používat v souladu s návodem k jejich použití</w:t>
      </w:r>
    </w:p>
    <w:p w:rsidR="00081AC9" w:rsidRPr="00713A62" w:rsidRDefault="00081AC9" w:rsidP="00081AC9">
      <w:pPr>
        <w:numPr>
          <w:ilvl w:val="0"/>
          <w:numId w:val="21"/>
        </w:numPr>
        <w:tabs>
          <w:tab w:val="clear" w:pos="360"/>
          <w:tab w:val="num" w:pos="720"/>
        </w:tabs>
        <w:ind w:left="720"/>
        <w:jc w:val="both"/>
        <w:rPr>
          <w:rFonts w:ascii="Arial" w:hAnsi="Arial" w:cs="Arial"/>
          <w:szCs w:val="22"/>
          <w:lang w:val="cs-CZ"/>
        </w:rPr>
      </w:pPr>
      <w:r w:rsidRPr="00713A62">
        <w:rPr>
          <w:rFonts w:ascii="Arial" w:hAnsi="Arial" w:cs="Arial"/>
          <w:szCs w:val="22"/>
          <w:lang w:val="cs-CZ"/>
        </w:rPr>
        <w:t>elektrospotřebiče nezakrývat žádným, zejména hořlavým, materiálem</w:t>
      </w:r>
    </w:p>
    <w:p w:rsidR="00081AC9" w:rsidRPr="00713A62" w:rsidRDefault="00081AC9" w:rsidP="00081AC9">
      <w:pPr>
        <w:jc w:val="both"/>
        <w:rPr>
          <w:rFonts w:ascii="Arial" w:hAnsi="Arial" w:cs="Arial"/>
          <w:szCs w:val="22"/>
          <w:lang w:val="cs-CZ"/>
        </w:rPr>
      </w:pPr>
    </w:p>
    <w:p w:rsidR="00081AC9" w:rsidRPr="00713A62" w:rsidRDefault="00081AC9" w:rsidP="00081AC9">
      <w:pPr>
        <w:jc w:val="both"/>
        <w:rPr>
          <w:rFonts w:ascii="Arial" w:hAnsi="Arial" w:cs="Arial"/>
          <w:szCs w:val="22"/>
          <w:lang w:val="cs-CZ"/>
        </w:rPr>
      </w:pPr>
    </w:p>
    <w:p w:rsidR="00081AC9" w:rsidRPr="00713A62" w:rsidRDefault="00081AC9" w:rsidP="00081AC9">
      <w:pPr>
        <w:jc w:val="both"/>
        <w:rPr>
          <w:rFonts w:ascii="Arial" w:hAnsi="Arial" w:cs="Arial"/>
          <w:b/>
          <w:szCs w:val="22"/>
          <w:lang w:val="cs-CZ"/>
        </w:rPr>
      </w:pPr>
      <w:r w:rsidRPr="00713A62">
        <w:rPr>
          <w:rFonts w:ascii="Arial" w:hAnsi="Arial" w:cs="Arial"/>
          <w:b/>
          <w:szCs w:val="22"/>
          <w:lang w:val="cs-CZ"/>
        </w:rPr>
        <w:t>V případě vzniku rizika, v tomto přehledu neuvedeného, je třeba pracovníka prostřednictvím odpovědného vedoucího vždy proškolit, seznámit s riziky a v maximální možné míře zajistit eliminaci těchto rizik vydáním konkrétního bezpečnostního pokynu.</w:t>
      </w:r>
    </w:p>
    <w:p w:rsidR="00081AC9" w:rsidRPr="00713A62" w:rsidRDefault="00081AC9" w:rsidP="00081AC9">
      <w:pPr>
        <w:jc w:val="both"/>
        <w:rPr>
          <w:rFonts w:ascii="Arial" w:hAnsi="Arial" w:cs="Arial"/>
          <w:b/>
          <w:szCs w:val="22"/>
          <w:lang w:val="cs-CZ"/>
        </w:rPr>
      </w:pPr>
    </w:p>
    <w:p w:rsidR="00081AC9" w:rsidRPr="00713A62" w:rsidRDefault="00081AC9" w:rsidP="00081AC9">
      <w:pPr>
        <w:jc w:val="both"/>
        <w:rPr>
          <w:rFonts w:ascii="Arial" w:hAnsi="Arial" w:cs="Arial"/>
          <w:b/>
          <w:color w:val="000000"/>
          <w:szCs w:val="22"/>
          <w:u w:val="single"/>
          <w:lang w:val="cs-CZ"/>
        </w:rPr>
      </w:pPr>
    </w:p>
    <w:p w:rsidR="00081AC9" w:rsidRPr="00713A62" w:rsidRDefault="00081AC9" w:rsidP="00081AC9">
      <w:pPr>
        <w:jc w:val="both"/>
        <w:rPr>
          <w:rFonts w:ascii="Arial" w:hAnsi="Arial" w:cs="Arial"/>
          <w:b/>
          <w:color w:val="000000"/>
          <w:szCs w:val="22"/>
          <w:lang w:val="cs-CZ"/>
        </w:rPr>
      </w:pPr>
      <w:r w:rsidRPr="00713A62">
        <w:rPr>
          <w:rFonts w:ascii="Arial" w:hAnsi="Arial" w:cs="Arial"/>
          <w:b/>
          <w:color w:val="000000"/>
          <w:szCs w:val="22"/>
          <w:u w:val="single"/>
          <w:lang w:val="cs-CZ"/>
        </w:rPr>
        <w:t>Pokyny pro osoby, které nejsou zaměstnány v ND, ale pohybují se v objektech se souhlasem ND, tzn. konkrétního odpovědného vedoucího zaměstnance.</w:t>
      </w:r>
    </w:p>
    <w:p w:rsidR="00081AC9" w:rsidRPr="00713A62" w:rsidRDefault="00081AC9" w:rsidP="00081AC9">
      <w:pPr>
        <w:jc w:val="both"/>
        <w:rPr>
          <w:rFonts w:ascii="Arial" w:hAnsi="Arial" w:cs="Arial"/>
          <w:color w:val="000000"/>
          <w:szCs w:val="22"/>
          <w:lang w:val="cs-CZ"/>
        </w:rPr>
      </w:pPr>
    </w:p>
    <w:p w:rsidR="00081AC9" w:rsidRPr="00713A62" w:rsidRDefault="00081AC9" w:rsidP="00081AC9">
      <w:pPr>
        <w:jc w:val="both"/>
        <w:rPr>
          <w:rFonts w:ascii="Arial" w:hAnsi="Arial" w:cs="Arial"/>
          <w:i/>
          <w:color w:val="000000"/>
          <w:szCs w:val="22"/>
          <w:lang w:val="cs-CZ"/>
        </w:rPr>
      </w:pPr>
      <w:r w:rsidRPr="00713A62">
        <w:rPr>
          <w:rFonts w:ascii="Arial" w:hAnsi="Arial" w:cs="Arial"/>
          <w:b/>
          <w:i/>
          <w:color w:val="000000"/>
          <w:szCs w:val="22"/>
          <w:lang w:val="cs-CZ"/>
        </w:rPr>
        <w:t>Vždy dodržovat bezpečnostní pokyny, stanovené vedoucím zaměstnancem ND</w:t>
      </w:r>
      <w:r w:rsidRPr="00713A62">
        <w:rPr>
          <w:rFonts w:ascii="Arial" w:hAnsi="Arial" w:cs="Arial"/>
          <w:i/>
          <w:color w:val="000000"/>
          <w:szCs w:val="22"/>
          <w:lang w:val="cs-CZ"/>
        </w:rPr>
        <w:t>, s jehož vědomím se osoby zdržují v objektech ND.</w:t>
      </w:r>
    </w:p>
    <w:p w:rsidR="00081AC9" w:rsidRPr="00713A62" w:rsidRDefault="00081AC9" w:rsidP="00081AC9">
      <w:pPr>
        <w:jc w:val="both"/>
        <w:rPr>
          <w:rFonts w:ascii="Arial" w:hAnsi="Arial" w:cs="Arial"/>
          <w:i/>
          <w:color w:val="000000"/>
          <w:szCs w:val="22"/>
          <w:lang w:val="cs-CZ"/>
        </w:rPr>
      </w:pPr>
      <w:r w:rsidRPr="00713A62">
        <w:rPr>
          <w:rFonts w:ascii="Arial" w:hAnsi="Arial" w:cs="Arial"/>
          <w:b/>
          <w:i/>
          <w:color w:val="000000"/>
          <w:szCs w:val="22"/>
          <w:lang w:val="cs-CZ"/>
        </w:rPr>
        <w:t>Nevstupovat na jeviště bez vědomí a souhlasu jevištního mistra,</w:t>
      </w:r>
      <w:r w:rsidRPr="00713A62">
        <w:rPr>
          <w:rFonts w:ascii="Arial" w:hAnsi="Arial" w:cs="Arial"/>
          <w:i/>
          <w:color w:val="000000"/>
          <w:szCs w:val="22"/>
          <w:lang w:val="cs-CZ"/>
        </w:rPr>
        <w:t xml:space="preserve"> nevykonávají-li tam pracovní činnost požadovanou ND, a i v tomto případě pouze s vědomím a souhlasem vedoucího zaměstnance, v jehož kompetenci je požadovaná činnost, tzn. asistent režie, inspicient, vedoucí údržby jevištní technologie, vedoucí HS konkrétního objektu apod.</w:t>
      </w:r>
    </w:p>
    <w:p w:rsidR="00081AC9" w:rsidRPr="00713A62" w:rsidRDefault="00081AC9" w:rsidP="00081AC9">
      <w:pPr>
        <w:jc w:val="both"/>
        <w:rPr>
          <w:rFonts w:ascii="Arial" w:hAnsi="Arial" w:cs="Arial"/>
          <w:i/>
          <w:color w:val="000000"/>
          <w:szCs w:val="22"/>
          <w:lang w:val="cs-CZ"/>
        </w:rPr>
      </w:pPr>
      <w:r w:rsidRPr="00713A62">
        <w:rPr>
          <w:rFonts w:ascii="Arial" w:hAnsi="Arial" w:cs="Arial"/>
          <w:b/>
          <w:i/>
          <w:color w:val="000000"/>
          <w:szCs w:val="22"/>
          <w:lang w:val="cs-CZ"/>
        </w:rPr>
        <w:t>Nevstupovat do prostor, které jsou vyhrazeny pouze určeným zaměstnancům ND</w:t>
      </w:r>
      <w:r w:rsidRPr="00713A62">
        <w:rPr>
          <w:rFonts w:ascii="Arial" w:hAnsi="Arial" w:cs="Arial"/>
          <w:i/>
          <w:color w:val="000000"/>
          <w:szCs w:val="22"/>
          <w:lang w:val="cs-CZ"/>
        </w:rPr>
        <w:t xml:space="preserve"> – strojníci, údržbáři apod.</w:t>
      </w:r>
    </w:p>
    <w:p w:rsidR="00081AC9" w:rsidRPr="00713A62" w:rsidRDefault="00081AC9" w:rsidP="00081AC9">
      <w:pPr>
        <w:jc w:val="both"/>
        <w:rPr>
          <w:rFonts w:ascii="Arial" w:hAnsi="Arial" w:cs="Arial"/>
          <w:i/>
          <w:color w:val="000000"/>
          <w:szCs w:val="22"/>
          <w:lang w:val="cs-CZ"/>
        </w:rPr>
      </w:pPr>
      <w:r w:rsidRPr="00713A62">
        <w:rPr>
          <w:rFonts w:ascii="Arial" w:hAnsi="Arial" w:cs="Arial"/>
          <w:b/>
          <w:i/>
          <w:color w:val="000000"/>
          <w:szCs w:val="22"/>
          <w:lang w:val="cs-CZ"/>
        </w:rPr>
        <w:t>V případě prohlídek</w:t>
      </w:r>
      <w:r w:rsidRPr="00713A62">
        <w:rPr>
          <w:rFonts w:ascii="Arial" w:hAnsi="Arial" w:cs="Arial"/>
          <w:i/>
          <w:color w:val="000000"/>
          <w:szCs w:val="22"/>
          <w:lang w:val="cs-CZ"/>
        </w:rPr>
        <w:t xml:space="preserve"> dodržovat pouze stanovenou trasu a nevstupovat na jeviště, do </w:t>
      </w:r>
      <w:proofErr w:type="spellStart"/>
      <w:r w:rsidRPr="00713A62">
        <w:rPr>
          <w:rFonts w:ascii="Arial" w:hAnsi="Arial" w:cs="Arial"/>
          <w:i/>
          <w:color w:val="000000"/>
          <w:szCs w:val="22"/>
          <w:lang w:val="cs-CZ"/>
        </w:rPr>
        <w:t>podjevištního</w:t>
      </w:r>
      <w:proofErr w:type="spellEnd"/>
      <w:r w:rsidRPr="00713A62">
        <w:rPr>
          <w:rFonts w:ascii="Arial" w:hAnsi="Arial" w:cs="Arial"/>
          <w:i/>
          <w:color w:val="000000"/>
          <w:szCs w:val="22"/>
          <w:lang w:val="cs-CZ"/>
        </w:rPr>
        <w:t xml:space="preserve"> prostoru a na provaziště.</w:t>
      </w:r>
    </w:p>
    <w:p w:rsidR="00081AC9" w:rsidRPr="00713A62" w:rsidRDefault="00081AC9" w:rsidP="00081AC9">
      <w:pPr>
        <w:jc w:val="both"/>
        <w:rPr>
          <w:rFonts w:ascii="Arial" w:hAnsi="Arial" w:cs="Arial"/>
          <w:szCs w:val="22"/>
          <w:lang w:val="cs-CZ"/>
        </w:rPr>
      </w:pPr>
      <w:r w:rsidRPr="00713A62">
        <w:rPr>
          <w:rFonts w:ascii="Arial" w:hAnsi="Arial" w:cs="Arial"/>
          <w:szCs w:val="22"/>
          <w:lang w:val="cs-CZ"/>
        </w:rPr>
        <w:t xml:space="preserve">     </w:t>
      </w:r>
    </w:p>
    <w:p w:rsidR="00081AC9" w:rsidRPr="00713A62" w:rsidRDefault="00081AC9" w:rsidP="00081AC9">
      <w:pPr>
        <w:jc w:val="both"/>
        <w:rPr>
          <w:rFonts w:ascii="Arial" w:hAnsi="Arial" w:cs="Arial"/>
          <w:szCs w:val="22"/>
          <w:lang w:val="cs-CZ"/>
        </w:rPr>
      </w:pPr>
      <w:r w:rsidRPr="00713A62">
        <w:rPr>
          <w:rFonts w:ascii="Arial" w:hAnsi="Arial" w:cs="Arial"/>
          <w:szCs w:val="22"/>
          <w:lang w:val="cs-CZ"/>
        </w:rPr>
        <w:t>Každý zaměstnanec ND je povinen se seznámit s umístěním lékárniček první pomoci na svém pracovišti.</w:t>
      </w:r>
    </w:p>
    <w:p w:rsidR="00081AC9" w:rsidRPr="00713A62" w:rsidRDefault="00081AC9" w:rsidP="00081AC9">
      <w:pPr>
        <w:jc w:val="both"/>
        <w:rPr>
          <w:rFonts w:ascii="Arial" w:hAnsi="Arial" w:cs="Arial"/>
          <w:szCs w:val="22"/>
          <w:lang w:val="cs-CZ"/>
        </w:rPr>
      </w:pPr>
      <w:r w:rsidRPr="00713A62">
        <w:rPr>
          <w:rFonts w:ascii="Arial" w:hAnsi="Arial" w:cs="Arial"/>
          <w:szCs w:val="22"/>
          <w:lang w:val="cs-CZ"/>
        </w:rPr>
        <w:t>Zaměstnanec je povinen výše uvedené pokyny, se kterými byl řádně seznámen, dodržovat.</w:t>
      </w:r>
    </w:p>
    <w:p w:rsidR="00081AC9" w:rsidRPr="00713A62" w:rsidRDefault="00081AC9" w:rsidP="00081AC9">
      <w:pPr>
        <w:jc w:val="both"/>
        <w:rPr>
          <w:rFonts w:ascii="Arial" w:hAnsi="Arial" w:cs="Arial"/>
          <w:b/>
          <w:szCs w:val="22"/>
          <w:lang w:val="cs-CZ"/>
        </w:rPr>
      </w:pPr>
    </w:p>
    <w:p w:rsidR="00081AC9" w:rsidRPr="00713A62" w:rsidRDefault="00081AC9" w:rsidP="00081AC9">
      <w:pPr>
        <w:jc w:val="both"/>
        <w:rPr>
          <w:rFonts w:ascii="Arial" w:hAnsi="Arial" w:cs="Arial"/>
          <w:b/>
          <w:szCs w:val="22"/>
          <w:lang w:val="cs-CZ"/>
        </w:rPr>
      </w:pPr>
      <w:r w:rsidRPr="00713A62">
        <w:rPr>
          <w:rFonts w:ascii="Arial" w:hAnsi="Arial" w:cs="Arial"/>
          <w:b/>
          <w:szCs w:val="22"/>
          <w:lang w:val="cs-CZ"/>
        </w:rPr>
        <w:t>Za dodržování bezpečnostních pokynů zodpovídají vedoucí pracovníci v rozsahu svých pravomocí.</w:t>
      </w:r>
    </w:p>
    <w:p w:rsidR="00081AC9" w:rsidRPr="00713A62" w:rsidRDefault="00081AC9" w:rsidP="00081AC9">
      <w:pPr>
        <w:jc w:val="both"/>
        <w:rPr>
          <w:rFonts w:ascii="Arial" w:hAnsi="Arial" w:cs="Arial"/>
          <w:szCs w:val="22"/>
          <w:lang w:val="cs-CZ"/>
        </w:rPr>
      </w:pPr>
    </w:p>
    <w:p w:rsidR="00081AC9" w:rsidRPr="00713A62" w:rsidRDefault="00081AC9" w:rsidP="00081AC9">
      <w:pPr>
        <w:jc w:val="both"/>
        <w:rPr>
          <w:rFonts w:ascii="Arial" w:hAnsi="Arial" w:cs="Arial"/>
          <w:szCs w:val="22"/>
          <w:lang w:val="cs-CZ"/>
        </w:rPr>
      </w:pPr>
      <w:r w:rsidRPr="00713A62">
        <w:rPr>
          <w:rFonts w:ascii="Arial" w:hAnsi="Arial" w:cs="Arial"/>
          <w:b/>
          <w:szCs w:val="22"/>
          <w:lang w:val="cs-CZ"/>
        </w:rPr>
        <w:t>Pracovní úrazy</w:t>
      </w:r>
      <w:r w:rsidRPr="00713A62">
        <w:rPr>
          <w:rFonts w:ascii="Arial" w:hAnsi="Arial" w:cs="Arial"/>
          <w:szCs w:val="22"/>
          <w:lang w:val="cs-CZ"/>
        </w:rPr>
        <w:t xml:space="preserve"> (nařízení vlády č. 201/2010 Sb., o způsobu evidence úrazů, hlášení a zasílání záznamu o úrazu, v platném znění)</w:t>
      </w:r>
    </w:p>
    <w:p w:rsidR="00081AC9" w:rsidRPr="00713A62" w:rsidRDefault="00081AC9" w:rsidP="00081AC9">
      <w:pPr>
        <w:jc w:val="both"/>
        <w:rPr>
          <w:rFonts w:ascii="Arial" w:hAnsi="Arial" w:cs="Arial"/>
          <w:szCs w:val="22"/>
          <w:lang w:val="cs-CZ"/>
        </w:rPr>
      </w:pPr>
      <w:r w:rsidRPr="00713A62">
        <w:rPr>
          <w:rFonts w:ascii="Arial" w:hAnsi="Arial" w:cs="Arial"/>
          <w:szCs w:val="22"/>
          <w:lang w:val="cs-CZ"/>
        </w:rPr>
        <w:t>Pokud umělec utrpí při plnění pracovních úkolů nebo v přímé souvislosti s nimi jakékoliv poškození zdraví a pokud je toho schopen, je povinen o této skutečnosti ihned uvědomit svého nadřízeného.</w:t>
      </w:r>
    </w:p>
    <w:p w:rsidR="00081AC9" w:rsidRPr="00713A62" w:rsidRDefault="00081AC9" w:rsidP="00081AC9">
      <w:pPr>
        <w:jc w:val="both"/>
        <w:rPr>
          <w:rFonts w:ascii="Arial" w:hAnsi="Arial" w:cs="Arial"/>
          <w:szCs w:val="22"/>
          <w:lang w:val="cs-CZ"/>
        </w:rPr>
      </w:pPr>
      <w:r w:rsidRPr="00713A62">
        <w:rPr>
          <w:rFonts w:ascii="Arial" w:hAnsi="Arial" w:cs="Arial"/>
          <w:szCs w:val="22"/>
          <w:lang w:val="cs-CZ"/>
        </w:rPr>
        <w:t>Stejná povinnost je stanovena i pro ostatní zaměstnance a členy hostujících souborů a externích subjektů.</w:t>
      </w:r>
    </w:p>
    <w:p w:rsidR="00081AC9" w:rsidRPr="00713A62" w:rsidRDefault="00081AC9" w:rsidP="00081AC9">
      <w:pPr>
        <w:jc w:val="both"/>
        <w:rPr>
          <w:rFonts w:ascii="Arial" w:hAnsi="Arial" w:cs="Arial"/>
          <w:szCs w:val="22"/>
          <w:lang w:val="cs-CZ"/>
        </w:rPr>
      </w:pPr>
      <w:r w:rsidRPr="00713A62">
        <w:rPr>
          <w:rFonts w:ascii="Arial" w:hAnsi="Arial" w:cs="Arial"/>
          <w:szCs w:val="22"/>
          <w:lang w:val="cs-CZ"/>
        </w:rPr>
        <w:t>Zaměstnavatel je povinen sepsat s poškozeným Záznam o pracovním úrazu nejpozději do 5 pracovních dnů po oznámení pracovního úrazu a doručit jej na útvar požární ochrany a bezpečnosti práce ND. Úraz, který se stane cestou do zaměstnání a ze zaměstnání není pracovním úrazem.</w:t>
      </w:r>
    </w:p>
    <w:p w:rsidR="00081AC9" w:rsidRPr="00713A62" w:rsidRDefault="00081AC9" w:rsidP="00081AC9">
      <w:pPr>
        <w:jc w:val="both"/>
        <w:rPr>
          <w:rFonts w:ascii="Arial" w:hAnsi="Arial" w:cs="Arial"/>
          <w:szCs w:val="22"/>
          <w:lang w:val="cs-CZ"/>
        </w:rPr>
      </w:pPr>
      <w:r w:rsidRPr="00713A62">
        <w:rPr>
          <w:rFonts w:ascii="Arial" w:hAnsi="Arial" w:cs="Arial"/>
          <w:szCs w:val="22"/>
          <w:lang w:val="cs-CZ"/>
        </w:rPr>
        <w:t>Organizace se zprostí odpovědnosti za pracovní úraz zcela, prokáže-li, že:</w:t>
      </w:r>
    </w:p>
    <w:p w:rsidR="00081AC9" w:rsidRPr="00713A62" w:rsidRDefault="00081AC9" w:rsidP="00081AC9">
      <w:pPr>
        <w:jc w:val="both"/>
        <w:rPr>
          <w:rFonts w:ascii="Arial" w:hAnsi="Arial" w:cs="Arial"/>
          <w:szCs w:val="22"/>
          <w:lang w:val="cs-CZ"/>
        </w:rPr>
      </w:pPr>
      <w:r w:rsidRPr="00713A62">
        <w:rPr>
          <w:rFonts w:ascii="Arial" w:hAnsi="Arial" w:cs="Arial"/>
          <w:szCs w:val="22"/>
          <w:lang w:val="cs-CZ"/>
        </w:rPr>
        <w:t>a) škoda byla zaviněna tím, že pracovník porušil právní nebo jiné předpisy k zajištění bezpečnosti práce, ačkoliv byl s nimi řádně seznámen (odpovídá režisér představení nebo asistent režie)</w:t>
      </w:r>
    </w:p>
    <w:p w:rsidR="00081AC9" w:rsidRPr="00713A62" w:rsidRDefault="00081AC9" w:rsidP="00081AC9">
      <w:pPr>
        <w:jc w:val="both"/>
        <w:rPr>
          <w:rFonts w:ascii="Arial" w:hAnsi="Arial" w:cs="Arial"/>
          <w:szCs w:val="22"/>
          <w:lang w:val="cs-CZ"/>
        </w:rPr>
      </w:pPr>
      <w:r w:rsidRPr="00713A62">
        <w:rPr>
          <w:rFonts w:ascii="Arial" w:hAnsi="Arial" w:cs="Arial"/>
          <w:szCs w:val="22"/>
          <w:lang w:val="cs-CZ"/>
        </w:rPr>
        <w:t>b) škodu si přivodil postižený pracovník svou opilostí nebo v důsledku zneužití jiných návykových látek.</w:t>
      </w:r>
    </w:p>
    <w:p w:rsidR="00081AC9" w:rsidRPr="00713A62" w:rsidRDefault="00081AC9" w:rsidP="00081AC9">
      <w:pPr>
        <w:jc w:val="both"/>
        <w:rPr>
          <w:rFonts w:ascii="Arial" w:hAnsi="Arial" w:cs="Arial"/>
          <w:szCs w:val="22"/>
          <w:lang w:val="cs-CZ"/>
        </w:rPr>
      </w:pPr>
      <w:r w:rsidRPr="00713A62">
        <w:rPr>
          <w:rFonts w:ascii="Arial" w:hAnsi="Arial" w:cs="Arial"/>
          <w:szCs w:val="22"/>
          <w:lang w:val="cs-CZ"/>
        </w:rPr>
        <w:t>(Zákoník práce č. 262/2006 Sb., v platném znění)</w:t>
      </w:r>
    </w:p>
    <w:p w:rsidR="00081AC9" w:rsidRPr="00713A62" w:rsidRDefault="00081AC9" w:rsidP="00081AC9">
      <w:pPr>
        <w:jc w:val="both"/>
        <w:rPr>
          <w:rFonts w:ascii="Arial" w:hAnsi="Arial" w:cs="Arial"/>
          <w:szCs w:val="22"/>
          <w:lang w:val="cs-CZ"/>
        </w:rPr>
      </w:pPr>
    </w:p>
    <w:p w:rsidR="00081AC9" w:rsidRPr="00713A62" w:rsidRDefault="00081AC9" w:rsidP="00081AC9">
      <w:pPr>
        <w:jc w:val="both"/>
        <w:rPr>
          <w:rFonts w:ascii="Arial" w:hAnsi="Arial" w:cs="Arial"/>
          <w:b/>
          <w:color w:val="000000"/>
          <w:szCs w:val="22"/>
          <w:lang w:val="cs-CZ"/>
        </w:rPr>
      </w:pPr>
      <w:r w:rsidRPr="00713A62">
        <w:rPr>
          <w:rFonts w:ascii="Arial" w:hAnsi="Arial" w:cs="Arial"/>
          <w:b/>
          <w:color w:val="000000"/>
          <w:szCs w:val="22"/>
          <w:lang w:val="cs-CZ"/>
        </w:rPr>
        <w:t>Obsah této instruktáže se v přiměřené míře vztahuje též na činnost umělců, hostujících umělců a externistů na všech pracovištích, na kterých vykonávají činnost pro ND, a která jsou umístěna mimo objekty ND.</w:t>
      </w:r>
    </w:p>
    <w:p w:rsidR="00081AC9" w:rsidRPr="00713A62" w:rsidRDefault="00081AC9" w:rsidP="00081AC9">
      <w:pPr>
        <w:jc w:val="both"/>
        <w:rPr>
          <w:rFonts w:ascii="Arial" w:hAnsi="Arial" w:cs="Arial"/>
          <w:szCs w:val="22"/>
          <w:lang w:val="cs-CZ"/>
        </w:rPr>
      </w:pPr>
    </w:p>
    <w:p w:rsidR="00081AC9" w:rsidRPr="00713A62" w:rsidRDefault="00081AC9" w:rsidP="00081AC9">
      <w:pPr>
        <w:tabs>
          <w:tab w:val="left" w:pos="540"/>
        </w:tabs>
        <w:rPr>
          <w:rFonts w:ascii="Arial" w:hAnsi="Arial" w:cs="Arial"/>
          <w:szCs w:val="22"/>
          <w:lang w:val="cs-CZ"/>
        </w:rPr>
      </w:pPr>
      <w:r w:rsidRPr="00713A62">
        <w:rPr>
          <w:rFonts w:ascii="Arial" w:hAnsi="Arial" w:cs="Arial"/>
          <w:szCs w:val="22"/>
          <w:lang w:val="cs-CZ"/>
        </w:rPr>
        <w:t>Instruktážní materiál zpracoval dne 31. 12. 2019</w:t>
      </w:r>
      <w:r w:rsidRPr="00713A62">
        <w:rPr>
          <w:rFonts w:ascii="Arial" w:hAnsi="Arial" w:cs="Arial"/>
          <w:szCs w:val="22"/>
          <w:lang w:val="cs-CZ"/>
        </w:rPr>
        <w:tab/>
      </w:r>
      <w:r w:rsidRPr="00713A62">
        <w:rPr>
          <w:rFonts w:ascii="Arial" w:hAnsi="Arial" w:cs="Arial"/>
          <w:szCs w:val="22"/>
          <w:lang w:val="cs-CZ"/>
        </w:rPr>
        <w:tab/>
      </w:r>
    </w:p>
    <w:p w:rsidR="00081AC9" w:rsidRPr="00713A62" w:rsidRDefault="00762810" w:rsidP="00081AC9">
      <w:pPr>
        <w:jc w:val="both"/>
        <w:rPr>
          <w:rFonts w:ascii="Arial" w:hAnsi="Arial" w:cs="Arial"/>
          <w:szCs w:val="22"/>
          <w:lang w:val="cs-CZ"/>
        </w:rPr>
      </w:pPr>
      <w:proofErr w:type="spellStart"/>
      <w:r>
        <w:rPr>
          <w:rFonts w:ascii="Arial" w:hAnsi="Arial" w:cs="Arial"/>
          <w:szCs w:val="22"/>
          <w:lang w:val="cs-CZ"/>
        </w:rPr>
        <w:t>xxxxxxxxxxxxxxxx</w:t>
      </w:r>
      <w:proofErr w:type="spellEnd"/>
      <w:r w:rsidR="00081AC9" w:rsidRPr="00713A62">
        <w:rPr>
          <w:rFonts w:ascii="Arial" w:hAnsi="Arial" w:cs="Arial"/>
          <w:szCs w:val="22"/>
          <w:lang w:val="cs-CZ"/>
        </w:rPr>
        <w:tab/>
      </w:r>
      <w:r w:rsidR="00081AC9" w:rsidRPr="00713A62">
        <w:rPr>
          <w:rFonts w:ascii="Arial" w:hAnsi="Arial" w:cs="Arial"/>
          <w:szCs w:val="22"/>
          <w:lang w:val="cs-CZ"/>
        </w:rPr>
        <w:tab/>
      </w:r>
      <w:r w:rsidR="00081AC9" w:rsidRPr="00713A62">
        <w:rPr>
          <w:rFonts w:ascii="Arial" w:hAnsi="Arial" w:cs="Arial"/>
          <w:szCs w:val="22"/>
          <w:lang w:val="cs-CZ"/>
        </w:rPr>
        <w:tab/>
      </w:r>
      <w:r w:rsidR="00081AC9" w:rsidRPr="00713A62">
        <w:rPr>
          <w:rFonts w:ascii="Arial" w:hAnsi="Arial" w:cs="Arial"/>
          <w:szCs w:val="22"/>
          <w:lang w:val="cs-CZ"/>
        </w:rPr>
        <w:tab/>
      </w:r>
      <w:r w:rsidR="00081AC9" w:rsidRPr="00713A62">
        <w:rPr>
          <w:rFonts w:ascii="Arial" w:hAnsi="Arial" w:cs="Arial"/>
          <w:szCs w:val="22"/>
          <w:lang w:val="cs-CZ"/>
        </w:rPr>
        <w:tab/>
      </w:r>
    </w:p>
    <w:p w:rsidR="00081AC9" w:rsidRPr="00713A62" w:rsidRDefault="00081AC9" w:rsidP="00081AC9">
      <w:pPr>
        <w:jc w:val="both"/>
        <w:rPr>
          <w:rFonts w:ascii="Arial" w:hAnsi="Arial" w:cs="Arial"/>
          <w:szCs w:val="22"/>
          <w:lang w:val="cs-CZ"/>
        </w:rPr>
      </w:pPr>
      <w:r w:rsidRPr="00713A62">
        <w:rPr>
          <w:rFonts w:ascii="Arial" w:hAnsi="Arial" w:cs="Arial"/>
          <w:szCs w:val="22"/>
          <w:lang w:val="cs-CZ"/>
        </w:rPr>
        <w:t>požární a bezpečnostní technik ND</w:t>
      </w:r>
    </w:p>
    <w:p w:rsidR="00081AC9" w:rsidRPr="00713A62" w:rsidRDefault="00081AC9" w:rsidP="00081AC9">
      <w:pPr>
        <w:jc w:val="both"/>
        <w:rPr>
          <w:rFonts w:ascii="Arial" w:hAnsi="Arial" w:cs="Arial"/>
          <w:szCs w:val="22"/>
          <w:lang w:val="cs-CZ"/>
        </w:rPr>
      </w:pPr>
      <w:r w:rsidRPr="00713A62">
        <w:rPr>
          <w:rFonts w:ascii="Arial" w:hAnsi="Arial" w:cs="Arial"/>
          <w:szCs w:val="22"/>
          <w:lang w:val="cs-CZ"/>
        </w:rPr>
        <w:t>Z-OZO 164/2004, TEP/30/PREV/2019</w:t>
      </w:r>
    </w:p>
    <w:p w:rsidR="00081AC9" w:rsidRPr="00713A62" w:rsidRDefault="00081AC9" w:rsidP="00081AC9">
      <w:pPr>
        <w:jc w:val="both"/>
        <w:rPr>
          <w:rFonts w:ascii="Arial" w:hAnsi="Arial" w:cs="Arial"/>
          <w:szCs w:val="22"/>
          <w:lang w:val="cs-CZ"/>
        </w:rPr>
      </w:pPr>
    </w:p>
    <w:p w:rsidR="00081AC9" w:rsidRPr="00713A62" w:rsidRDefault="00081AC9" w:rsidP="00081AC9">
      <w:pPr>
        <w:jc w:val="both"/>
        <w:rPr>
          <w:rFonts w:ascii="Arial" w:hAnsi="Arial" w:cs="Arial"/>
          <w:szCs w:val="22"/>
          <w:lang w:val="cs-CZ"/>
        </w:rPr>
      </w:pPr>
      <w:r>
        <w:rPr>
          <w:rFonts w:ascii="Arial" w:hAnsi="Arial" w:cs="Arial"/>
          <w:szCs w:val="22"/>
          <w:lang w:val="cs-CZ"/>
        </w:rPr>
        <w:t xml:space="preserve">S obsahem instruktáže jsem byl(a) </w:t>
      </w:r>
      <w:proofErr w:type="gramStart"/>
      <w:r>
        <w:rPr>
          <w:rFonts w:ascii="Arial" w:hAnsi="Arial" w:cs="Arial"/>
          <w:szCs w:val="22"/>
          <w:lang w:val="cs-CZ"/>
        </w:rPr>
        <w:t>seznámen(a)</w:t>
      </w:r>
      <w:r w:rsidRPr="00713A62">
        <w:rPr>
          <w:rFonts w:ascii="Arial" w:hAnsi="Arial" w:cs="Arial"/>
          <w:szCs w:val="22"/>
          <w:lang w:val="cs-CZ"/>
        </w:rPr>
        <w:t xml:space="preserve"> a budu</w:t>
      </w:r>
      <w:proofErr w:type="gramEnd"/>
      <w:r w:rsidRPr="00713A62">
        <w:rPr>
          <w:rFonts w:ascii="Arial" w:hAnsi="Arial" w:cs="Arial"/>
          <w:szCs w:val="22"/>
          <w:lang w:val="cs-CZ"/>
        </w:rPr>
        <w:t xml:space="preserve"> se jím řídit v plném rozsahu.</w:t>
      </w:r>
    </w:p>
    <w:p w:rsidR="00081AC9" w:rsidRDefault="00081AC9" w:rsidP="00081AC9">
      <w:pPr>
        <w:jc w:val="both"/>
        <w:rPr>
          <w:rFonts w:ascii="Arial" w:hAnsi="Arial" w:cs="Arial"/>
          <w:szCs w:val="22"/>
          <w:lang w:val="cs-CZ"/>
        </w:rPr>
      </w:pPr>
    </w:p>
    <w:p w:rsidR="00081AC9" w:rsidRPr="00713A62" w:rsidRDefault="00081AC9" w:rsidP="00081AC9">
      <w:pPr>
        <w:jc w:val="both"/>
        <w:rPr>
          <w:rFonts w:ascii="Arial" w:hAnsi="Arial" w:cs="Arial"/>
          <w:szCs w:val="22"/>
          <w:lang w:val="cs-CZ"/>
        </w:rPr>
      </w:pPr>
    </w:p>
    <w:p w:rsidR="00081AC9" w:rsidRPr="00713A62" w:rsidRDefault="00081AC9" w:rsidP="00081AC9">
      <w:pPr>
        <w:jc w:val="both"/>
        <w:rPr>
          <w:rFonts w:ascii="Arial" w:hAnsi="Arial" w:cs="Arial"/>
          <w:szCs w:val="22"/>
          <w:lang w:val="cs-CZ"/>
        </w:rPr>
      </w:pPr>
      <w:r w:rsidRPr="00713A62">
        <w:rPr>
          <w:rFonts w:ascii="Arial" w:hAnsi="Arial" w:cs="Arial"/>
          <w:szCs w:val="22"/>
          <w:lang w:val="cs-CZ"/>
        </w:rPr>
        <w:t>V Praze dne</w:t>
      </w:r>
      <w:r w:rsidR="00070F62">
        <w:rPr>
          <w:rFonts w:ascii="Arial" w:hAnsi="Arial" w:cs="Arial"/>
          <w:szCs w:val="22"/>
          <w:lang w:val="cs-CZ"/>
        </w:rPr>
        <w:t xml:space="preserve">  </w:t>
      </w:r>
      <w:r w:rsidR="00070F62">
        <w:rPr>
          <w:rFonts w:ascii="Arial" w:hAnsi="Arial" w:cs="Arial"/>
          <w:szCs w:val="22"/>
          <w:lang w:val="cs-CZ"/>
        </w:rPr>
        <w:t>24. 01. 2022</w:t>
      </w:r>
    </w:p>
    <w:p w:rsidR="00081AC9" w:rsidRPr="00713A62" w:rsidRDefault="00081AC9" w:rsidP="00081AC9">
      <w:pPr>
        <w:jc w:val="both"/>
        <w:rPr>
          <w:rFonts w:ascii="Arial" w:hAnsi="Arial" w:cs="Arial"/>
          <w:szCs w:val="22"/>
          <w:lang w:val="cs-CZ"/>
        </w:rPr>
      </w:pPr>
    </w:p>
    <w:p w:rsidR="00081AC9" w:rsidRDefault="00081AC9" w:rsidP="00081AC9">
      <w:pPr>
        <w:jc w:val="both"/>
        <w:rPr>
          <w:rFonts w:ascii="Arial" w:hAnsi="Arial" w:cs="Arial"/>
          <w:szCs w:val="22"/>
          <w:lang w:val="cs-CZ"/>
        </w:rPr>
      </w:pPr>
      <w:r>
        <w:rPr>
          <w:rFonts w:ascii="Arial" w:hAnsi="Arial" w:cs="Arial"/>
          <w:szCs w:val="22"/>
          <w:lang w:val="cs-CZ"/>
        </w:rPr>
        <w:t>Za Partnera</w:t>
      </w:r>
    </w:p>
    <w:p w:rsidR="00081AC9" w:rsidRDefault="00762810" w:rsidP="00081AC9">
      <w:pPr>
        <w:jc w:val="both"/>
        <w:rPr>
          <w:rFonts w:ascii="Arial" w:hAnsi="Arial" w:cs="Arial"/>
          <w:szCs w:val="22"/>
          <w:lang w:val="cs-CZ"/>
        </w:rPr>
      </w:pPr>
      <w:r>
        <w:rPr>
          <w:rFonts w:ascii="Arial" w:hAnsi="Arial" w:cs="Arial"/>
          <w:szCs w:val="22"/>
          <w:lang w:val="cs-CZ"/>
        </w:rPr>
        <w:t>xxxxxxxxxxxxxxxxxxxx</w:t>
      </w:r>
    </w:p>
    <w:p w:rsidR="00081AC9" w:rsidRDefault="00081AC9" w:rsidP="00081AC9">
      <w:pPr>
        <w:jc w:val="both"/>
        <w:rPr>
          <w:rFonts w:ascii="Arial" w:hAnsi="Arial" w:cs="Arial"/>
          <w:szCs w:val="22"/>
          <w:lang w:val="cs-CZ"/>
        </w:rPr>
      </w:pPr>
    </w:p>
    <w:p w:rsidR="00081AC9" w:rsidRPr="00713A62" w:rsidRDefault="00081AC9" w:rsidP="00081AC9">
      <w:pPr>
        <w:jc w:val="both"/>
        <w:rPr>
          <w:rFonts w:ascii="Arial" w:hAnsi="Arial" w:cs="Arial"/>
          <w:szCs w:val="22"/>
          <w:lang w:val="cs-CZ"/>
        </w:rPr>
      </w:pPr>
    </w:p>
    <w:p w:rsidR="00081AC9" w:rsidRPr="00713A62" w:rsidRDefault="00081AC9" w:rsidP="00081AC9">
      <w:pPr>
        <w:jc w:val="both"/>
        <w:rPr>
          <w:rFonts w:ascii="Arial" w:hAnsi="Arial" w:cs="Arial"/>
          <w:szCs w:val="22"/>
          <w:lang w:val="cs-CZ"/>
        </w:rPr>
      </w:pPr>
      <w:r w:rsidRPr="00713A62">
        <w:rPr>
          <w:rFonts w:ascii="Arial" w:hAnsi="Arial" w:cs="Arial"/>
          <w:szCs w:val="22"/>
          <w:lang w:val="cs-CZ"/>
        </w:rPr>
        <w:t>Podpis</w:t>
      </w:r>
      <w:r w:rsidR="0062668C">
        <w:rPr>
          <w:rFonts w:ascii="Arial" w:hAnsi="Arial" w:cs="Arial"/>
          <w:szCs w:val="22"/>
          <w:lang w:val="cs-CZ"/>
        </w:rPr>
        <w:t>: ____________________</w:t>
      </w:r>
    </w:p>
    <w:p w:rsidR="00081AC9" w:rsidRPr="00DB1F6E" w:rsidRDefault="00081AC9" w:rsidP="00DB1F6E">
      <w:pPr>
        <w:widowControl w:val="0"/>
        <w:spacing w:line="276" w:lineRule="auto"/>
        <w:rPr>
          <w:rFonts w:ascii="Arial" w:hAnsi="Arial" w:cs="Arial"/>
          <w:szCs w:val="22"/>
          <w:lang w:val="cs-CZ"/>
        </w:rPr>
      </w:pPr>
    </w:p>
    <w:sectPr w:rsidR="00081AC9" w:rsidRPr="00DB1F6E" w:rsidSect="007E466E">
      <w:headerReference w:type="default" r:id="rId8"/>
      <w:footerReference w:type="even" r:id="rId9"/>
      <w:footerReference w:type="default" r:id="rId10"/>
      <w:headerReference w:type="first" r:id="rId11"/>
      <w:pgSz w:w="11906" w:h="16838"/>
      <w:pgMar w:top="1417" w:right="1417" w:bottom="1417" w:left="1417" w:header="708" w:footer="708" w:gutter="0"/>
      <w:cols w:space="708"/>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0429B" w16cex:dateUtc="2022-01-04T15:33:00Z"/>
  <w16cex:commentExtensible w16cex:durableId="2580429C" w16cex:dateUtc="2022-01-04T15:30:00Z"/>
  <w16cex:commentExtensible w16cex:durableId="2580429D" w16cex:dateUtc="2022-01-04T15:35:00Z"/>
  <w16cex:commentExtensible w16cex:durableId="2580429E" w16cex:dateUtc="2022-01-04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4B5E53" w16cid:durableId="2580429B"/>
  <w16cid:commentId w16cid:paraId="345E63C1" w16cid:durableId="2580429C"/>
  <w16cid:commentId w16cid:paraId="2D2D9F4C" w16cid:durableId="2580429D"/>
  <w16cid:commentId w16cid:paraId="6911B43F" w16cid:durableId="258042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1BA" w:rsidRDefault="008B61BA">
      <w:r>
        <w:separator/>
      </w:r>
    </w:p>
  </w:endnote>
  <w:endnote w:type="continuationSeparator" w:id="0">
    <w:p w:rsidR="008B61BA" w:rsidRDefault="008B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135" w:rsidRDefault="008D313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8D3135" w:rsidRDefault="008D31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135" w:rsidRDefault="008D313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70F62">
      <w:rPr>
        <w:rStyle w:val="slostrnky"/>
        <w:noProof/>
      </w:rPr>
      <w:t>13</w:t>
    </w:r>
    <w:r>
      <w:rPr>
        <w:rStyle w:val="slostrnky"/>
      </w:rPr>
      <w:fldChar w:fldCharType="end"/>
    </w:r>
  </w:p>
  <w:p w:rsidR="008D3135" w:rsidRDefault="008D31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1BA" w:rsidRDefault="008B61BA">
      <w:r>
        <w:separator/>
      </w:r>
    </w:p>
  </w:footnote>
  <w:footnote w:type="continuationSeparator" w:id="0">
    <w:p w:rsidR="008B61BA" w:rsidRDefault="008B6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6E" w:rsidRPr="00DF0E97" w:rsidRDefault="00802BFB" w:rsidP="007E466E">
    <w:pPr>
      <w:rPr>
        <w:rFonts w:ascii="Arial" w:hAnsi="Arial" w:cs="Arial"/>
        <w:bCs/>
        <w:szCs w:val="22"/>
        <w:lang w:val="cs-CZ"/>
      </w:rPr>
    </w:pPr>
    <w:r w:rsidRPr="003B4AF0">
      <w:rPr>
        <w:rFonts w:ascii="Arial" w:hAnsi="Arial" w:cs="Arial"/>
        <w:b/>
        <w:noProof/>
        <w:color w:val="000000"/>
        <w:szCs w:val="22"/>
        <w:lang w:val="cs-CZ"/>
      </w:rPr>
      <w:drawing>
        <wp:inline distT="0" distB="0" distL="0" distR="0" wp14:anchorId="0F784F4E" wp14:editId="1D09E3B8">
          <wp:extent cx="2400300" cy="387350"/>
          <wp:effectExtent l="0" t="0" r="0" b="0"/>
          <wp:docPr id="1" name="Obrázek 2"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D logo Black-C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387350"/>
                  </a:xfrm>
                  <a:prstGeom prst="rect">
                    <a:avLst/>
                  </a:prstGeom>
                  <a:noFill/>
                  <a:ln>
                    <a:noFill/>
                  </a:ln>
                </pic:spPr>
              </pic:pic>
            </a:graphicData>
          </a:graphic>
        </wp:inline>
      </w:drawing>
    </w:r>
    <w:r w:rsidR="007E466E">
      <w:rPr>
        <w:rFonts w:ascii="Arial" w:hAnsi="Arial" w:cs="Arial"/>
        <w:b/>
        <w:szCs w:val="22"/>
        <w:lang w:val="cs-CZ"/>
      </w:rPr>
      <w:tab/>
    </w:r>
    <w:r w:rsidR="007E466E">
      <w:rPr>
        <w:rFonts w:ascii="Arial" w:hAnsi="Arial" w:cs="Arial"/>
        <w:b/>
        <w:szCs w:val="22"/>
        <w:lang w:val="cs-CZ"/>
      </w:rPr>
      <w:tab/>
    </w:r>
    <w:r w:rsidR="007E466E">
      <w:rPr>
        <w:rFonts w:ascii="Arial" w:hAnsi="Arial" w:cs="Arial"/>
        <w:b/>
        <w:szCs w:val="22"/>
        <w:lang w:val="cs-CZ"/>
      </w:rPr>
      <w:tab/>
    </w:r>
    <w:r w:rsidR="007E466E">
      <w:rPr>
        <w:rFonts w:ascii="Arial" w:hAnsi="Arial" w:cs="Arial"/>
        <w:b/>
        <w:szCs w:val="22"/>
        <w:lang w:val="cs-CZ"/>
      </w:rPr>
      <w:tab/>
    </w:r>
    <w:r w:rsidR="007E466E">
      <w:rPr>
        <w:rFonts w:ascii="Arial" w:hAnsi="Arial" w:cs="Arial"/>
        <w:b/>
        <w:szCs w:val="22"/>
        <w:lang w:val="cs-CZ"/>
      </w:rPr>
      <w:tab/>
    </w:r>
    <w:r w:rsidR="007E466E">
      <w:rPr>
        <w:rFonts w:ascii="Arial" w:hAnsi="Arial" w:cs="Arial"/>
        <w:b/>
        <w:szCs w:val="22"/>
        <w:lang w:val="cs-CZ"/>
      </w:rPr>
      <w:tab/>
    </w:r>
    <w:r w:rsidR="00166D98">
      <w:rPr>
        <w:rFonts w:ascii="Arial" w:hAnsi="Arial" w:cs="Arial"/>
        <w:bCs/>
        <w:szCs w:val="22"/>
        <w:lang w:val="cs-CZ"/>
      </w:rPr>
      <w:t>202/605/21</w:t>
    </w:r>
  </w:p>
  <w:p w:rsidR="007E466E" w:rsidRDefault="007E466E" w:rsidP="007E466E">
    <w:pPr>
      <w:rPr>
        <w:rFonts w:ascii="Arial" w:hAnsi="Arial" w:cs="Arial"/>
        <w:bCs/>
        <w:szCs w:val="22"/>
        <w:lang w:val="cs-CZ"/>
      </w:rPr>
    </w:pPr>
    <w:r w:rsidRPr="00DF0E97">
      <w:rPr>
        <w:rFonts w:ascii="Arial" w:hAnsi="Arial" w:cs="Arial"/>
        <w:bCs/>
        <w:szCs w:val="22"/>
        <w:lang w:val="cs-CZ"/>
      </w:rPr>
      <w:tab/>
    </w:r>
    <w:r w:rsidRPr="00DF0E97">
      <w:rPr>
        <w:rFonts w:ascii="Arial" w:hAnsi="Arial" w:cs="Arial"/>
        <w:bCs/>
        <w:szCs w:val="22"/>
        <w:lang w:val="cs-CZ"/>
      </w:rPr>
      <w:tab/>
    </w:r>
    <w:r w:rsidRPr="00DF0E97">
      <w:rPr>
        <w:rFonts w:ascii="Arial" w:hAnsi="Arial" w:cs="Arial"/>
        <w:bCs/>
        <w:szCs w:val="22"/>
        <w:lang w:val="cs-CZ"/>
      </w:rPr>
      <w:tab/>
    </w:r>
    <w:r w:rsidRPr="00DF0E97">
      <w:rPr>
        <w:rFonts w:ascii="Arial" w:hAnsi="Arial" w:cs="Arial"/>
        <w:bCs/>
        <w:szCs w:val="22"/>
        <w:lang w:val="cs-CZ"/>
      </w:rPr>
      <w:tab/>
    </w:r>
    <w:r w:rsidRPr="00DF0E97">
      <w:rPr>
        <w:rFonts w:ascii="Arial" w:hAnsi="Arial" w:cs="Arial"/>
        <w:bCs/>
        <w:szCs w:val="22"/>
        <w:lang w:val="cs-CZ"/>
      </w:rPr>
      <w:tab/>
    </w:r>
    <w:r w:rsidRPr="00DF0E97">
      <w:rPr>
        <w:rFonts w:ascii="Arial" w:hAnsi="Arial" w:cs="Arial"/>
        <w:bCs/>
        <w:szCs w:val="22"/>
        <w:lang w:val="cs-CZ"/>
      </w:rPr>
      <w:tab/>
    </w:r>
    <w:r w:rsidRPr="00DF0E97">
      <w:rPr>
        <w:rFonts w:ascii="Arial" w:hAnsi="Arial" w:cs="Arial"/>
        <w:bCs/>
        <w:szCs w:val="22"/>
        <w:lang w:val="cs-CZ"/>
      </w:rPr>
      <w:tab/>
    </w:r>
    <w:r w:rsidRPr="00DF0E97">
      <w:rPr>
        <w:rFonts w:ascii="Arial" w:hAnsi="Arial" w:cs="Arial"/>
        <w:bCs/>
        <w:szCs w:val="22"/>
        <w:lang w:val="cs-CZ"/>
      </w:rPr>
      <w:tab/>
    </w:r>
    <w:r w:rsidRPr="00DF0E97">
      <w:rPr>
        <w:rFonts w:ascii="Arial" w:hAnsi="Arial" w:cs="Arial"/>
        <w:bCs/>
        <w:szCs w:val="22"/>
        <w:lang w:val="cs-CZ"/>
      </w:rPr>
      <w:tab/>
    </w:r>
    <w:r w:rsidRPr="00DF0E97">
      <w:rPr>
        <w:rFonts w:ascii="Arial" w:hAnsi="Arial" w:cs="Arial"/>
        <w:bCs/>
        <w:szCs w:val="22"/>
        <w:lang w:val="cs-CZ"/>
      </w:rPr>
      <w:tab/>
    </w:r>
    <w:r w:rsidRPr="00DF0E97">
      <w:rPr>
        <w:rFonts w:ascii="Arial" w:hAnsi="Arial" w:cs="Arial"/>
        <w:bCs/>
        <w:szCs w:val="22"/>
        <w:lang w:val="cs-CZ"/>
      </w:rPr>
      <w:tab/>
    </w:r>
    <w:r w:rsidRPr="00DF0E97">
      <w:rPr>
        <w:rFonts w:ascii="Arial" w:hAnsi="Arial" w:cs="Arial"/>
        <w:bCs/>
        <w:szCs w:val="22"/>
        <w:lang w:val="cs-CZ"/>
      </w:rPr>
      <w:tab/>
    </w:r>
    <w:r w:rsidR="00166D98">
      <w:rPr>
        <w:rFonts w:ascii="Arial" w:hAnsi="Arial" w:cs="Arial"/>
        <w:bCs/>
        <w:szCs w:val="22"/>
        <w:lang w:val="cs-CZ"/>
      </w:rPr>
      <w:t>202-KON-MO22</w:t>
    </w:r>
  </w:p>
  <w:p w:rsidR="00166D98" w:rsidRPr="00DF0E97" w:rsidRDefault="00166D98" w:rsidP="007E466E">
    <w:pPr>
      <w:rPr>
        <w:rFonts w:ascii="Arial" w:hAnsi="Arial" w:cs="Arial"/>
        <w:bCs/>
        <w:szCs w:val="22"/>
        <w:lang w:val="cs-CZ"/>
      </w:rPr>
    </w:pPr>
  </w:p>
  <w:p w:rsidR="007E466E" w:rsidRPr="007E466E" w:rsidRDefault="007E466E" w:rsidP="007E466E">
    <w:pPr>
      <w:widowControl w:val="0"/>
      <w:tabs>
        <w:tab w:val="left" w:pos="567"/>
      </w:tabs>
      <w:ind w:left="567" w:hanging="567"/>
      <w:jc w:val="both"/>
      <w:rPr>
        <w:b/>
        <w:bCs/>
        <w:szCs w:val="22"/>
        <w:lang w:val="cs-CZ"/>
      </w:rPr>
    </w:pPr>
    <w:r>
      <w:rPr>
        <w:b/>
        <w:bCs/>
        <w:i/>
        <w:szCs w:val="22"/>
        <w:lang w:val="cs-CZ"/>
      </w:rPr>
      <w:tab/>
    </w:r>
    <w:r>
      <w:rPr>
        <w:b/>
        <w:bCs/>
        <w:szCs w:val="22"/>
        <w:lang w:val="cs-CZ"/>
      </w:rPr>
      <w:tab/>
    </w:r>
    <w:r>
      <w:rPr>
        <w:b/>
        <w:bCs/>
        <w:szCs w:val="22"/>
        <w:lang w:val="cs-CZ"/>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6E" w:rsidRDefault="00802BFB" w:rsidP="007E466E">
    <w:pPr>
      <w:rPr>
        <w:rFonts w:ascii="Arial" w:hAnsi="Arial" w:cs="Arial"/>
        <w:b/>
        <w:szCs w:val="22"/>
        <w:lang w:val="cs-CZ"/>
      </w:rPr>
    </w:pPr>
    <w:r w:rsidRPr="003B4AF0">
      <w:rPr>
        <w:rFonts w:ascii="Arial" w:hAnsi="Arial" w:cs="Arial"/>
        <w:b/>
        <w:noProof/>
        <w:color w:val="000000"/>
        <w:szCs w:val="22"/>
        <w:lang w:val="cs-CZ"/>
      </w:rPr>
      <w:drawing>
        <wp:inline distT="0" distB="0" distL="0" distR="0" wp14:anchorId="15870C06" wp14:editId="55E8CDF9">
          <wp:extent cx="2400300" cy="387350"/>
          <wp:effectExtent l="0" t="0" r="0" b="0"/>
          <wp:docPr id="2" name="Obrázek 2"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D logo Black-C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387350"/>
                  </a:xfrm>
                  <a:prstGeom prst="rect">
                    <a:avLst/>
                  </a:prstGeom>
                  <a:noFill/>
                  <a:ln>
                    <a:noFill/>
                  </a:ln>
                </pic:spPr>
              </pic:pic>
            </a:graphicData>
          </a:graphic>
        </wp:inline>
      </w:drawing>
    </w:r>
    <w:r w:rsidR="007E466E">
      <w:rPr>
        <w:rFonts w:ascii="Arial" w:hAnsi="Arial" w:cs="Arial"/>
        <w:b/>
        <w:szCs w:val="22"/>
        <w:lang w:val="cs-CZ"/>
      </w:rPr>
      <w:tab/>
    </w:r>
    <w:r w:rsidR="007E466E">
      <w:rPr>
        <w:rFonts w:ascii="Arial" w:hAnsi="Arial" w:cs="Arial"/>
        <w:b/>
        <w:szCs w:val="22"/>
        <w:lang w:val="cs-CZ"/>
      </w:rPr>
      <w:tab/>
    </w:r>
    <w:r w:rsidR="007E466E">
      <w:rPr>
        <w:rFonts w:ascii="Arial" w:hAnsi="Arial" w:cs="Arial"/>
        <w:b/>
        <w:szCs w:val="22"/>
        <w:lang w:val="cs-CZ"/>
      </w:rPr>
      <w:tab/>
    </w:r>
    <w:r w:rsidR="007E466E">
      <w:rPr>
        <w:rFonts w:ascii="Arial" w:hAnsi="Arial" w:cs="Arial"/>
        <w:b/>
        <w:szCs w:val="22"/>
        <w:lang w:val="cs-CZ"/>
      </w:rPr>
      <w:tab/>
    </w:r>
    <w:r w:rsidR="007E466E">
      <w:rPr>
        <w:rFonts w:ascii="Arial" w:hAnsi="Arial" w:cs="Arial"/>
        <w:b/>
        <w:szCs w:val="22"/>
        <w:lang w:val="cs-CZ"/>
      </w:rPr>
      <w:tab/>
    </w:r>
    <w:r w:rsidR="007E466E">
      <w:rPr>
        <w:rFonts w:ascii="Arial" w:hAnsi="Arial" w:cs="Arial"/>
        <w:b/>
        <w:szCs w:val="22"/>
        <w:lang w:val="cs-CZ"/>
      </w:rPr>
      <w:tab/>
      <w:t>Číslo smlouvy:</w:t>
    </w:r>
  </w:p>
  <w:p w:rsidR="007E466E" w:rsidRDefault="007E466E" w:rsidP="007E466E">
    <w:pPr>
      <w:rPr>
        <w:rFonts w:ascii="Arial" w:hAnsi="Arial" w:cs="Arial"/>
        <w:b/>
        <w:szCs w:val="22"/>
        <w:lang w:val="cs-CZ"/>
      </w:rPr>
    </w:pPr>
    <w:r>
      <w:rPr>
        <w:rFonts w:ascii="Arial" w:hAnsi="Arial" w:cs="Arial"/>
        <w:b/>
        <w:szCs w:val="22"/>
        <w:lang w:val="cs-CZ"/>
      </w:rPr>
      <w:tab/>
    </w:r>
    <w:r>
      <w:rPr>
        <w:rFonts w:ascii="Arial" w:hAnsi="Arial" w:cs="Arial"/>
        <w:b/>
        <w:szCs w:val="22"/>
        <w:lang w:val="cs-CZ"/>
      </w:rPr>
      <w:tab/>
    </w:r>
    <w:r>
      <w:rPr>
        <w:rFonts w:ascii="Arial" w:hAnsi="Arial" w:cs="Arial"/>
        <w:b/>
        <w:szCs w:val="22"/>
        <w:lang w:val="cs-CZ"/>
      </w:rPr>
      <w:tab/>
    </w:r>
    <w:r>
      <w:rPr>
        <w:rFonts w:ascii="Arial" w:hAnsi="Arial" w:cs="Arial"/>
        <w:b/>
        <w:szCs w:val="22"/>
        <w:lang w:val="cs-CZ"/>
      </w:rPr>
      <w:tab/>
    </w:r>
    <w:r>
      <w:rPr>
        <w:rFonts w:ascii="Arial" w:hAnsi="Arial" w:cs="Arial"/>
        <w:b/>
        <w:szCs w:val="22"/>
        <w:lang w:val="cs-CZ"/>
      </w:rPr>
      <w:tab/>
    </w:r>
    <w:r>
      <w:rPr>
        <w:rFonts w:ascii="Arial" w:hAnsi="Arial" w:cs="Arial"/>
        <w:b/>
        <w:szCs w:val="22"/>
        <w:lang w:val="cs-CZ"/>
      </w:rPr>
      <w:tab/>
    </w:r>
    <w:r>
      <w:rPr>
        <w:rFonts w:ascii="Arial" w:hAnsi="Arial" w:cs="Arial"/>
        <w:b/>
        <w:szCs w:val="22"/>
        <w:lang w:val="cs-CZ"/>
      </w:rPr>
      <w:tab/>
    </w:r>
    <w:r>
      <w:rPr>
        <w:rFonts w:ascii="Arial" w:hAnsi="Arial" w:cs="Arial"/>
        <w:b/>
        <w:szCs w:val="22"/>
        <w:lang w:val="cs-CZ"/>
      </w:rPr>
      <w:tab/>
    </w:r>
    <w:r>
      <w:rPr>
        <w:rFonts w:ascii="Arial" w:hAnsi="Arial" w:cs="Arial"/>
        <w:b/>
        <w:szCs w:val="22"/>
        <w:lang w:val="cs-CZ"/>
      </w:rPr>
      <w:tab/>
    </w:r>
    <w:r>
      <w:rPr>
        <w:rFonts w:ascii="Arial" w:hAnsi="Arial" w:cs="Arial"/>
        <w:b/>
        <w:szCs w:val="22"/>
        <w:lang w:val="cs-CZ"/>
      </w:rPr>
      <w:tab/>
    </w:r>
    <w:r>
      <w:rPr>
        <w:rFonts w:ascii="Arial" w:hAnsi="Arial" w:cs="Arial"/>
        <w:b/>
        <w:szCs w:val="22"/>
        <w:lang w:val="cs-CZ"/>
      </w:rPr>
      <w:tab/>
    </w:r>
    <w:r>
      <w:rPr>
        <w:rFonts w:ascii="Arial" w:hAnsi="Arial" w:cs="Arial"/>
        <w:b/>
        <w:szCs w:val="22"/>
        <w:lang w:val="cs-CZ"/>
      </w:rPr>
      <w:tab/>
      <w:t>Číslo jednací:</w:t>
    </w:r>
  </w:p>
  <w:p w:rsidR="008D3135" w:rsidRDefault="008D3135">
    <w:pPr>
      <w:widowControl w:val="0"/>
      <w:tabs>
        <w:tab w:val="left" w:pos="567"/>
      </w:tabs>
      <w:ind w:left="567" w:hanging="567"/>
      <w:jc w:val="both"/>
      <w:rPr>
        <w:b/>
        <w:bCs/>
        <w:szCs w:val="22"/>
        <w:lang w:val="cs-CZ"/>
      </w:rPr>
    </w:pPr>
    <w:r>
      <w:rPr>
        <w:b/>
        <w:bCs/>
        <w:i/>
        <w:szCs w:val="22"/>
        <w:lang w:val="cs-CZ"/>
      </w:rPr>
      <w:tab/>
    </w:r>
    <w:r>
      <w:rPr>
        <w:b/>
        <w:bCs/>
        <w:szCs w:val="22"/>
        <w:lang w:val="cs-CZ"/>
      </w:rPr>
      <w:tab/>
    </w:r>
    <w:r>
      <w:rPr>
        <w:b/>
        <w:bCs/>
        <w:szCs w:val="22"/>
        <w:lang w:val="cs-CZ"/>
      </w:rPr>
      <w:tab/>
    </w:r>
    <w:r>
      <w:rPr>
        <w:b/>
        <w:bCs/>
        <w:szCs w:val="22"/>
        <w:lang w:val="cs-CZ"/>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64F6"/>
    <w:multiLevelType w:val="hybridMultilevel"/>
    <w:tmpl w:val="4ACAB06E"/>
    <w:lvl w:ilvl="0" w:tplc="2E7462AE">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BA0587"/>
    <w:multiLevelType w:val="hybridMultilevel"/>
    <w:tmpl w:val="99BEBA92"/>
    <w:lvl w:ilvl="0" w:tplc="EC02D208">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D9416BC"/>
    <w:multiLevelType w:val="singleLevel"/>
    <w:tmpl w:val="FC387B00"/>
    <w:lvl w:ilvl="0">
      <w:start w:val="1"/>
      <w:numFmt w:val="lowerLetter"/>
      <w:pStyle w:val="slovanseznam5"/>
      <w:lvlText w:val="(%1)"/>
      <w:legacy w:legacy="1" w:legacySpace="0" w:legacyIndent="454"/>
      <w:lvlJc w:val="left"/>
      <w:pPr>
        <w:ind w:left="1588" w:hanging="454"/>
      </w:pPr>
      <w:rPr>
        <w:rFonts w:cs="Times New Roman"/>
      </w:rPr>
    </w:lvl>
  </w:abstractNum>
  <w:abstractNum w:abstractNumId="3" w15:restartNumberingAfterBreak="0">
    <w:nsid w:val="120030A4"/>
    <w:multiLevelType w:val="hybridMultilevel"/>
    <w:tmpl w:val="C05AF276"/>
    <w:lvl w:ilvl="0" w:tplc="AFBA2332">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 w15:restartNumberingAfterBreak="0">
    <w:nsid w:val="1E735CDD"/>
    <w:multiLevelType w:val="multilevel"/>
    <w:tmpl w:val="7F5417BA"/>
    <w:lvl w:ilvl="0">
      <w:start w:val="1"/>
      <w:numFmt w:val="decimal"/>
      <w:lvlText w:val="%1."/>
      <w:lvlJc w:val="left"/>
      <w:pPr>
        <w:tabs>
          <w:tab w:val="num" w:pos="1134"/>
        </w:tabs>
        <w:ind w:left="1134"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5671"/>
        </w:tabs>
        <w:ind w:left="5671" w:hanging="1134"/>
      </w:pPr>
      <w:rPr>
        <w:rFonts w:cs="Times New Roman"/>
      </w:rPr>
    </w:lvl>
    <w:lvl w:ilvl="3">
      <w:start w:val="1"/>
      <w:numFmt w:val="lowerLetter"/>
      <w:lvlText w:val="(%4)"/>
      <w:lvlJc w:val="left"/>
      <w:pPr>
        <w:tabs>
          <w:tab w:val="num" w:pos="1701"/>
        </w:tabs>
        <w:ind w:left="1701" w:hanging="567"/>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5" w15:restartNumberingAfterBreak="0">
    <w:nsid w:val="2B423BD2"/>
    <w:multiLevelType w:val="singleLevel"/>
    <w:tmpl w:val="11846852"/>
    <w:lvl w:ilvl="0">
      <w:start w:val="1"/>
      <w:numFmt w:val="bullet"/>
      <w:pStyle w:val="Nadpis5"/>
      <w:lvlText w:val=""/>
      <w:lvlJc w:val="left"/>
      <w:pPr>
        <w:tabs>
          <w:tab w:val="num" w:pos="2948"/>
        </w:tabs>
        <w:ind w:left="2948" w:hanging="453"/>
      </w:pPr>
      <w:rPr>
        <w:rFonts w:ascii="Symbol" w:hAnsi="Symbol" w:hint="default"/>
      </w:rPr>
    </w:lvl>
  </w:abstractNum>
  <w:abstractNum w:abstractNumId="6" w15:restartNumberingAfterBreak="0">
    <w:nsid w:val="311525CC"/>
    <w:multiLevelType w:val="hybridMultilevel"/>
    <w:tmpl w:val="FC26FE60"/>
    <w:lvl w:ilvl="0" w:tplc="0405000F">
      <w:start w:val="1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424CB1"/>
    <w:multiLevelType w:val="multilevel"/>
    <w:tmpl w:val="DF649352"/>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6060C1E"/>
    <w:multiLevelType w:val="multilevel"/>
    <w:tmpl w:val="0F2A171E"/>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lowerLetter"/>
      <w:lvlText w:val="(%3)"/>
      <w:lvlJc w:val="left"/>
      <w:pPr>
        <w:tabs>
          <w:tab w:val="num" w:pos="1701"/>
        </w:tabs>
        <w:ind w:left="1701" w:hanging="567"/>
      </w:pPr>
      <w:rPr>
        <w:rFonts w:cs="Times New Roman" w:hint="default"/>
      </w:rPr>
    </w:lvl>
    <w:lvl w:ilvl="3">
      <w:start w:val="1"/>
      <w:numFmt w:val="lowerRoman"/>
      <w:lvlText w:val="(%4)"/>
      <w:lvlJc w:val="left"/>
      <w:pPr>
        <w:tabs>
          <w:tab w:val="num" w:pos="2495"/>
        </w:tabs>
        <w:ind w:left="2495" w:hanging="794"/>
      </w:pPr>
      <w:rPr>
        <w:rFonts w:cs="Times New Roman" w:hint="default"/>
      </w:rPr>
    </w:lvl>
    <w:lvl w:ilvl="4">
      <w:start w:val="1"/>
      <w:numFmt w:val="none"/>
      <w:lvlText w:val="-"/>
      <w:lvlJc w:val="left"/>
      <w:pPr>
        <w:tabs>
          <w:tab w:val="num" w:pos="2892"/>
        </w:tabs>
        <w:ind w:left="2892" w:hanging="397"/>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7CE650BE"/>
    <w:multiLevelType w:val="hybridMultilevel"/>
    <w:tmpl w:val="9E3E521E"/>
    <w:lvl w:ilvl="0" w:tplc="FFFFFFFF">
      <w:start w:val="1"/>
      <w:numFmt w:val="upperLetter"/>
      <w:pStyle w:val="Nadpis1"/>
      <w:lvlText w:val="(%1)"/>
      <w:lvlJc w:val="left"/>
      <w:pPr>
        <w:tabs>
          <w:tab w:val="num" w:pos="1134"/>
        </w:tabs>
      </w:pPr>
      <w:rPr>
        <w:rFonts w:cs="Times New Roman" w:hint="default"/>
        <w:b w:val="0"/>
        <w:i w:val="0"/>
      </w:rPr>
    </w:lvl>
    <w:lvl w:ilvl="1" w:tplc="FFFFFFFF">
      <w:start w:val="1"/>
      <w:numFmt w:val="lowerLetter"/>
      <w:pStyle w:val="Nadpis2"/>
      <w:lvlText w:val="%2."/>
      <w:lvlJc w:val="left"/>
      <w:pPr>
        <w:tabs>
          <w:tab w:val="num" w:pos="1440"/>
        </w:tabs>
        <w:ind w:left="1440" w:hanging="360"/>
      </w:pPr>
      <w:rPr>
        <w:rFonts w:cs="Times New Roman"/>
      </w:rPr>
    </w:lvl>
    <w:lvl w:ilvl="2" w:tplc="FFFFFFFF" w:tentative="1">
      <w:start w:val="1"/>
      <w:numFmt w:val="lowerRoman"/>
      <w:pStyle w:val="Nadpis3"/>
      <w:lvlText w:val="%3."/>
      <w:lvlJc w:val="right"/>
      <w:pPr>
        <w:tabs>
          <w:tab w:val="num" w:pos="2160"/>
        </w:tabs>
        <w:ind w:left="2160" w:hanging="180"/>
      </w:pPr>
      <w:rPr>
        <w:rFonts w:cs="Times New Roman"/>
      </w:rPr>
    </w:lvl>
    <w:lvl w:ilvl="3" w:tplc="FFFFFFFF">
      <w:start w:val="1"/>
      <w:numFmt w:val="decimal"/>
      <w:pStyle w:val="Nadpis4"/>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pStyle w:val="Nadpis6"/>
      <w:lvlText w:val="%6."/>
      <w:lvlJc w:val="right"/>
      <w:pPr>
        <w:tabs>
          <w:tab w:val="num" w:pos="4320"/>
        </w:tabs>
        <w:ind w:left="4320" w:hanging="180"/>
      </w:pPr>
      <w:rPr>
        <w:rFonts w:cs="Times New Roman"/>
      </w:rPr>
    </w:lvl>
    <w:lvl w:ilvl="6" w:tplc="FFFFFFFF" w:tentative="1">
      <w:start w:val="1"/>
      <w:numFmt w:val="decimal"/>
      <w:pStyle w:val="Nadpis7"/>
      <w:lvlText w:val="%7."/>
      <w:lvlJc w:val="left"/>
      <w:pPr>
        <w:tabs>
          <w:tab w:val="num" w:pos="5040"/>
        </w:tabs>
        <w:ind w:left="5040" w:hanging="360"/>
      </w:pPr>
      <w:rPr>
        <w:rFonts w:cs="Times New Roman"/>
      </w:rPr>
    </w:lvl>
    <w:lvl w:ilvl="7" w:tplc="FFFFFFFF" w:tentative="1">
      <w:start w:val="1"/>
      <w:numFmt w:val="lowerLetter"/>
      <w:pStyle w:val="Nadpis8"/>
      <w:lvlText w:val="%8."/>
      <w:lvlJc w:val="left"/>
      <w:pPr>
        <w:tabs>
          <w:tab w:val="num" w:pos="5760"/>
        </w:tabs>
        <w:ind w:left="5760" w:hanging="360"/>
      </w:pPr>
      <w:rPr>
        <w:rFonts w:cs="Times New Roman"/>
      </w:rPr>
    </w:lvl>
    <w:lvl w:ilvl="8" w:tplc="FFFFFFFF" w:tentative="1">
      <w:start w:val="1"/>
      <w:numFmt w:val="lowerRoman"/>
      <w:pStyle w:val="Nadpis9"/>
      <w:lvlText w:val="%9."/>
      <w:lvlJc w:val="right"/>
      <w:pPr>
        <w:tabs>
          <w:tab w:val="num" w:pos="6480"/>
        </w:tabs>
        <w:ind w:left="6480" w:hanging="180"/>
      </w:pPr>
      <w:rPr>
        <w:rFonts w:cs="Times New Roman"/>
      </w:rPr>
    </w:lvl>
  </w:abstractNum>
  <w:num w:numId="1">
    <w:abstractNumId w:val="2"/>
  </w:num>
  <w:num w:numId="2">
    <w:abstractNumId w:val="9"/>
  </w:num>
  <w:num w:numId="3">
    <w:abstractNumId w:val="1"/>
  </w:num>
  <w:num w:numId="4">
    <w:abstractNumId w:val="8"/>
  </w:num>
  <w:num w:numId="5">
    <w:abstractNumId w:val="5"/>
  </w:num>
  <w:num w:numId="6">
    <w:abstractNumId w:val="4"/>
  </w:num>
  <w:num w:numId="7">
    <w:abstractNumId w:val="3"/>
  </w:num>
  <w:num w:numId="8">
    <w:abstractNumId w:val="6"/>
  </w:num>
  <w:num w:numId="9">
    <w:abstractNumId w:val="7"/>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655"/>
    <w:rsid w:val="00020554"/>
    <w:rsid w:val="00022735"/>
    <w:rsid w:val="00026A44"/>
    <w:rsid w:val="000315AA"/>
    <w:rsid w:val="000400DD"/>
    <w:rsid w:val="00057005"/>
    <w:rsid w:val="000602FF"/>
    <w:rsid w:val="0006728F"/>
    <w:rsid w:val="00070F62"/>
    <w:rsid w:val="00081AC9"/>
    <w:rsid w:val="00083A00"/>
    <w:rsid w:val="0008453F"/>
    <w:rsid w:val="000A61F7"/>
    <w:rsid w:val="000E6936"/>
    <w:rsid w:val="000F1AC9"/>
    <w:rsid w:val="0012164F"/>
    <w:rsid w:val="00122309"/>
    <w:rsid w:val="00137F5A"/>
    <w:rsid w:val="00155980"/>
    <w:rsid w:val="0016276E"/>
    <w:rsid w:val="00166D98"/>
    <w:rsid w:val="0018767D"/>
    <w:rsid w:val="001B6098"/>
    <w:rsid w:val="001C1C3A"/>
    <w:rsid w:val="001E0F66"/>
    <w:rsid w:val="001E273E"/>
    <w:rsid w:val="001E7F76"/>
    <w:rsid w:val="0020554A"/>
    <w:rsid w:val="002166E9"/>
    <w:rsid w:val="00222ACA"/>
    <w:rsid w:val="002425E6"/>
    <w:rsid w:val="002609F9"/>
    <w:rsid w:val="002620FD"/>
    <w:rsid w:val="002A2751"/>
    <w:rsid w:val="002B6692"/>
    <w:rsid w:val="002C1EC1"/>
    <w:rsid w:val="002C6399"/>
    <w:rsid w:val="00304323"/>
    <w:rsid w:val="00330E28"/>
    <w:rsid w:val="003531D6"/>
    <w:rsid w:val="003552D8"/>
    <w:rsid w:val="00361B8E"/>
    <w:rsid w:val="00363AD5"/>
    <w:rsid w:val="0038637E"/>
    <w:rsid w:val="003922B5"/>
    <w:rsid w:val="003962BA"/>
    <w:rsid w:val="003A659C"/>
    <w:rsid w:val="003B4AF0"/>
    <w:rsid w:val="003B62A2"/>
    <w:rsid w:val="003B7752"/>
    <w:rsid w:val="003C019E"/>
    <w:rsid w:val="003C175E"/>
    <w:rsid w:val="003C4B87"/>
    <w:rsid w:val="003F6F47"/>
    <w:rsid w:val="00424E10"/>
    <w:rsid w:val="00432347"/>
    <w:rsid w:val="0044470A"/>
    <w:rsid w:val="00451616"/>
    <w:rsid w:val="004540A8"/>
    <w:rsid w:val="004878DE"/>
    <w:rsid w:val="004A74E9"/>
    <w:rsid w:val="004B6DDB"/>
    <w:rsid w:val="004E1587"/>
    <w:rsid w:val="004F78AA"/>
    <w:rsid w:val="0050648D"/>
    <w:rsid w:val="00516A1E"/>
    <w:rsid w:val="005217D9"/>
    <w:rsid w:val="0052665E"/>
    <w:rsid w:val="0053530B"/>
    <w:rsid w:val="00537819"/>
    <w:rsid w:val="0056106C"/>
    <w:rsid w:val="00563CD0"/>
    <w:rsid w:val="0056641A"/>
    <w:rsid w:val="00576EBB"/>
    <w:rsid w:val="005A27FE"/>
    <w:rsid w:val="005B20E6"/>
    <w:rsid w:val="005B4697"/>
    <w:rsid w:val="005D061B"/>
    <w:rsid w:val="005E18A8"/>
    <w:rsid w:val="005E1988"/>
    <w:rsid w:val="005F6C07"/>
    <w:rsid w:val="0060783F"/>
    <w:rsid w:val="0062668C"/>
    <w:rsid w:val="00626A78"/>
    <w:rsid w:val="00646EFB"/>
    <w:rsid w:val="00652213"/>
    <w:rsid w:val="00695308"/>
    <w:rsid w:val="006A06CF"/>
    <w:rsid w:val="006C4C3E"/>
    <w:rsid w:val="006E2F26"/>
    <w:rsid w:val="00724180"/>
    <w:rsid w:val="00743B2D"/>
    <w:rsid w:val="007521EC"/>
    <w:rsid w:val="00754732"/>
    <w:rsid w:val="00762810"/>
    <w:rsid w:val="007911B6"/>
    <w:rsid w:val="007A7DE4"/>
    <w:rsid w:val="007D3252"/>
    <w:rsid w:val="007E466E"/>
    <w:rsid w:val="007F6E72"/>
    <w:rsid w:val="00800F34"/>
    <w:rsid w:val="00802BFB"/>
    <w:rsid w:val="00841342"/>
    <w:rsid w:val="00851356"/>
    <w:rsid w:val="008529FD"/>
    <w:rsid w:val="00867AD4"/>
    <w:rsid w:val="00886282"/>
    <w:rsid w:val="008911B3"/>
    <w:rsid w:val="008965A9"/>
    <w:rsid w:val="008A51FF"/>
    <w:rsid w:val="008A6BB8"/>
    <w:rsid w:val="008B0F87"/>
    <w:rsid w:val="008B61BA"/>
    <w:rsid w:val="008D3135"/>
    <w:rsid w:val="00907D96"/>
    <w:rsid w:val="009139C7"/>
    <w:rsid w:val="00925221"/>
    <w:rsid w:val="009252D0"/>
    <w:rsid w:val="0092651E"/>
    <w:rsid w:val="00951659"/>
    <w:rsid w:val="009713A7"/>
    <w:rsid w:val="009961C7"/>
    <w:rsid w:val="009A5949"/>
    <w:rsid w:val="009C398E"/>
    <w:rsid w:val="009E7B8C"/>
    <w:rsid w:val="009F60E1"/>
    <w:rsid w:val="00A35D8E"/>
    <w:rsid w:val="00A652F2"/>
    <w:rsid w:val="00A734F2"/>
    <w:rsid w:val="00A8272D"/>
    <w:rsid w:val="00A87D42"/>
    <w:rsid w:val="00A9564B"/>
    <w:rsid w:val="00AA31A3"/>
    <w:rsid w:val="00AA6AD7"/>
    <w:rsid w:val="00AA7E88"/>
    <w:rsid w:val="00AB28D1"/>
    <w:rsid w:val="00AB29BD"/>
    <w:rsid w:val="00AB2A18"/>
    <w:rsid w:val="00AE1A9F"/>
    <w:rsid w:val="00AF02CE"/>
    <w:rsid w:val="00AF6B62"/>
    <w:rsid w:val="00AF708A"/>
    <w:rsid w:val="00B005CC"/>
    <w:rsid w:val="00B0182F"/>
    <w:rsid w:val="00B574C4"/>
    <w:rsid w:val="00B64DB0"/>
    <w:rsid w:val="00B73E52"/>
    <w:rsid w:val="00B87235"/>
    <w:rsid w:val="00BC26B3"/>
    <w:rsid w:val="00BC7897"/>
    <w:rsid w:val="00BE0A8B"/>
    <w:rsid w:val="00BE13C1"/>
    <w:rsid w:val="00BE7D04"/>
    <w:rsid w:val="00BF2D07"/>
    <w:rsid w:val="00C37F70"/>
    <w:rsid w:val="00C45F1F"/>
    <w:rsid w:val="00C67E82"/>
    <w:rsid w:val="00C729B6"/>
    <w:rsid w:val="00C75248"/>
    <w:rsid w:val="00C8145F"/>
    <w:rsid w:val="00C821C9"/>
    <w:rsid w:val="00C84231"/>
    <w:rsid w:val="00CA0CD5"/>
    <w:rsid w:val="00CB3560"/>
    <w:rsid w:val="00CB65B6"/>
    <w:rsid w:val="00CD0462"/>
    <w:rsid w:val="00CE0655"/>
    <w:rsid w:val="00CF26EE"/>
    <w:rsid w:val="00D0293A"/>
    <w:rsid w:val="00D226BD"/>
    <w:rsid w:val="00D56394"/>
    <w:rsid w:val="00D72BBD"/>
    <w:rsid w:val="00D75959"/>
    <w:rsid w:val="00D8506F"/>
    <w:rsid w:val="00DA323F"/>
    <w:rsid w:val="00DB1F6E"/>
    <w:rsid w:val="00DD10D4"/>
    <w:rsid w:val="00DD6EE8"/>
    <w:rsid w:val="00DD71B5"/>
    <w:rsid w:val="00DE32FE"/>
    <w:rsid w:val="00DF03F5"/>
    <w:rsid w:val="00DF0E97"/>
    <w:rsid w:val="00E27B50"/>
    <w:rsid w:val="00E31FB7"/>
    <w:rsid w:val="00E35C9B"/>
    <w:rsid w:val="00E612ED"/>
    <w:rsid w:val="00E86488"/>
    <w:rsid w:val="00E87AAD"/>
    <w:rsid w:val="00E9559E"/>
    <w:rsid w:val="00EA11C5"/>
    <w:rsid w:val="00EA5A17"/>
    <w:rsid w:val="00EB3055"/>
    <w:rsid w:val="00EB3106"/>
    <w:rsid w:val="00EE758C"/>
    <w:rsid w:val="00F11088"/>
    <w:rsid w:val="00F12CFF"/>
    <w:rsid w:val="00F20DFC"/>
    <w:rsid w:val="00F40777"/>
    <w:rsid w:val="00F75191"/>
    <w:rsid w:val="00F840CD"/>
    <w:rsid w:val="00F922B0"/>
    <w:rsid w:val="00F9273F"/>
    <w:rsid w:val="00FB2B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F23FAB"/>
  <w15:docId w15:val="{8FE18CF8-37B8-45F8-9D5C-14AA300F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0"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182F"/>
    <w:rPr>
      <w:sz w:val="22"/>
      <w:lang w:val="en-GB"/>
    </w:rPr>
  </w:style>
  <w:style w:type="paragraph" w:styleId="Nadpis1">
    <w:name w:val="heading 1"/>
    <w:aliases w:val="h1,H1,Základní kapitola"/>
    <w:basedOn w:val="Normln"/>
    <w:next w:val="Nadpis2"/>
    <w:link w:val="Nadpis1Char"/>
    <w:uiPriority w:val="99"/>
    <w:qFormat/>
    <w:rsid w:val="00B0182F"/>
    <w:pPr>
      <w:keepNext/>
      <w:numPr>
        <w:numId w:val="2"/>
      </w:numPr>
      <w:spacing w:before="240" w:after="60"/>
      <w:ind w:left="1134" w:hanging="1134"/>
      <w:outlineLvl w:val="0"/>
    </w:pPr>
    <w:rPr>
      <w:b/>
      <w:i/>
      <w:kern w:val="28"/>
    </w:rPr>
  </w:style>
  <w:style w:type="paragraph" w:styleId="Nadpis2">
    <w:name w:val="heading 2"/>
    <w:aliases w:val="Podkapitola základní kapitoly"/>
    <w:basedOn w:val="Normln"/>
    <w:link w:val="Nadpis2Char"/>
    <w:uiPriority w:val="99"/>
    <w:qFormat/>
    <w:rsid w:val="00B0182F"/>
    <w:pPr>
      <w:numPr>
        <w:ilvl w:val="1"/>
        <w:numId w:val="2"/>
      </w:numPr>
      <w:spacing w:before="240" w:after="60"/>
      <w:outlineLvl w:val="1"/>
    </w:pPr>
  </w:style>
  <w:style w:type="paragraph" w:styleId="Nadpis3">
    <w:name w:val="heading 3"/>
    <w:aliases w:val="Podkapitola podkapitoly základní kapitoly"/>
    <w:basedOn w:val="Normln"/>
    <w:link w:val="Nadpis3Char"/>
    <w:uiPriority w:val="99"/>
    <w:qFormat/>
    <w:rsid w:val="00B0182F"/>
    <w:pPr>
      <w:numPr>
        <w:ilvl w:val="2"/>
        <w:numId w:val="2"/>
      </w:numPr>
      <w:tabs>
        <w:tab w:val="clear" w:pos="2160"/>
        <w:tab w:val="num" w:pos="1701"/>
      </w:tabs>
      <w:spacing w:before="240" w:after="60"/>
      <w:ind w:left="1701" w:hanging="567"/>
      <w:outlineLvl w:val="2"/>
    </w:pPr>
  </w:style>
  <w:style w:type="paragraph" w:styleId="Nadpis4">
    <w:name w:val="heading 4"/>
    <w:basedOn w:val="Normln"/>
    <w:link w:val="Nadpis4Char"/>
    <w:uiPriority w:val="99"/>
    <w:qFormat/>
    <w:rsid w:val="00B0182F"/>
    <w:pPr>
      <w:numPr>
        <w:ilvl w:val="3"/>
        <w:numId w:val="2"/>
      </w:numPr>
      <w:tabs>
        <w:tab w:val="clear" w:pos="2880"/>
        <w:tab w:val="num" w:pos="2495"/>
      </w:tabs>
      <w:spacing w:before="240" w:after="60"/>
      <w:ind w:left="2495" w:hanging="794"/>
      <w:outlineLvl w:val="3"/>
    </w:pPr>
  </w:style>
  <w:style w:type="paragraph" w:styleId="Nadpis5">
    <w:name w:val="heading 5"/>
    <w:basedOn w:val="Normln"/>
    <w:link w:val="Nadpis5Char"/>
    <w:uiPriority w:val="99"/>
    <w:qFormat/>
    <w:rsid w:val="00B0182F"/>
    <w:pPr>
      <w:numPr>
        <w:numId w:val="5"/>
      </w:numPr>
      <w:spacing w:before="240" w:after="60"/>
      <w:outlineLvl w:val="4"/>
    </w:pPr>
  </w:style>
  <w:style w:type="paragraph" w:styleId="Nadpis6">
    <w:name w:val="heading 6"/>
    <w:basedOn w:val="Normln"/>
    <w:next w:val="Normln"/>
    <w:link w:val="Nadpis6Char"/>
    <w:uiPriority w:val="99"/>
    <w:qFormat/>
    <w:rsid w:val="00B0182F"/>
    <w:pPr>
      <w:numPr>
        <w:ilvl w:val="5"/>
        <w:numId w:val="2"/>
      </w:numPr>
      <w:tabs>
        <w:tab w:val="clear" w:pos="4320"/>
      </w:tabs>
      <w:spacing w:before="240" w:after="240"/>
      <w:ind w:left="1151" w:hanging="1151"/>
      <w:outlineLvl w:val="5"/>
    </w:pPr>
  </w:style>
  <w:style w:type="paragraph" w:styleId="Nadpis7">
    <w:name w:val="heading 7"/>
    <w:basedOn w:val="Normln"/>
    <w:next w:val="Normln"/>
    <w:link w:val="Nadpis7Char"/>
    <w:uiPriority w:val="99"/>
    <w:qFormat/>
    <w:rsid w:val="00B0182F"/>
    <w:pPr>
      <w:numPr>
        <w:ilvl w:val="6"/>
        <w:numId w:val="2"/>
      </w:numPr>
      <w:tabs>
        <w:tab w:val="clear" w:pos="5040"/>
        <w:tab w:val="num" w:pos="1296"/>
      </w:tabs>
      <w:spacing w:before="240" w:after="60"/>
      <w:ind w:left="1296" w:hanging="1296"/>
      <w:outlineLvl w:val="6"/>
    </w:pPr>
    <w:rPr>
      <w:rFonts w:ascii="Arial" w:hAnsi="Arial"/>
    </w:rPr>
  </w:style>
  <w:style w:type="paragraph" w:styleId="Nadpis8">
    <w:name w:val="heading 8"/>
    <w:basedOn w:val="Normln"/>
    <w:next w:val="Normln"/>
    <w:link w:val="Nadpis8Char"/>
    <w:uiPriority w:val="99"/>
    <w:qFormat/>
    <w:rsid w:val="00B0182F"/>
    <w:pPr>
      <w:numPr>
        <w:ilvl w:val="7"/>
        <w:numId w:val="2"/>
      </w:numPr>
      <w:tabs>
        <w:tab w:val="clear" w:pos="5760"/>
        <w:tab w:val="num" w:pos="1440"/>
      </w:tabs>
      <w:spacing w:before="240" w:after="60"/>
      <w:ind w:left="1440" w:hanging="1440"/>
      <w:outlineLvl w:val="7"/>
    </w:pPr>
    <w:rPr>
      <w:rFonts w:ascii="Arial" w:hAnsi="Arial"/>
      <w:i/>
    </w:rPr>
  </w:style>
  <w:style w:type="paragraph" w:styleId="Nadpis9">
    <w:name w:val="heading 9"/>
    <w:basedOn w:val="Normln"/>
    <w:next w:val="Normln"/>
    <w:link w:val="Nadpis9Char"/>
    <w:uiPriority w:val="99"/>
    <w:qFormat/>
    <w:rsid w:val="00B0182F"/>
    <w:pPr>
      <w:numPr>
        <w:ilvl w:val="8"/>
        <w:numId w:val="2"/>
      </w:numPr>
      <w:tabs>
        <w:tab w:val="clear" w:pos="6480"/>
        <w:tab w:val="num" w:pos="1584"/>
      </w:tabs>
      <w:spacing w:before="240" w:after="60"/>
      <w:ind w:left="1584" w:hanging="1584"/>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Základní kapitola Char"/>
    <w:link w:val="Nadpis1"/>
    <w:uiPriority w:val="99"/>
    <w:locked/>
    <w:rsid w:val="00B0182F"/>
    <w:rPr>
      <w:b/>
      <w:i/>
      <w:kern w:val="28"/>
      <w:sz w:val="22"/>
      <w:lang w:val="en-GB"/>
    </w:rPr>
  </w:style>
  <w:style w:type="character" w:customStyle="1" w:styleId="Nadpis2Char">
    <w:name w:val="Nadpis 2 Char"/>
    <w:aliases w:val="Podkapitola základní kapitoly Char"/>
    <w:link w:val="Nadpis2"/>
    <w:uiPriority w:val="99"/>
    <w:locked/>
    <w:rsid w:val="00B0182F"/>
    <w:rPr>
      <w:sz w:val="22"/>
      <w:lang w:val="en-GB"/>
    </w:rPr>
  </w:style>
  <w:style w:type="character" w:customStyle="1" w:styleId="Nadpis3Char">
    <w:name w:val="Nadpis 3 Char"/>
    <w:aliases w:val="Podkapitola podkapitoly základní kapitoly Char"/>
    <w:link w:val="Nadpis3"/>
    <w:uiPriority w:val="99"/>
    <w:locked/>
    <w:rsid w:val="00B0182F"/>
    <w:rPr>
      <w:sz w:val="22"/>
      <w:lang w:val="en-GB"/>
    </w:rPr>
  </w:style>
  <w:style w:type="character" w:customStyle="1" w:styleId="Nadpis4Char">
    <w:name w:val="Nadpis 4 Char"/>
    <w:link w:val="Nadpis4"/>
    <w:uiPriority w:val="99"/>
    <w:locked/>
    <w:rsid w:val="00B0182F"/>
    <w:rPr>
      <w:sz w:val="22"/>
      <w:lang w:val="en-GB"/>
    </w:rPr>
  </w:style>
  <w:style w:type="character" w:customStyle="1" w:styleId="Nadpis5Char">
    <w:name w:val="Nadpis 5 Char"/>
    <w:link w:val="Nadpis5"/>
    <w:uiPriority w:val="99"/>
    <w:locked/>
    <w:rsid w:val="00B0182F"/>
    <w:rPr>
      <w:sz w:val="22"/>
      <w:lang w:val="en-GB"/>
    </w:rPr>
  </w:style>
  <w:style w:type="character" w:customStyle="1" w:styleId="Nadpis6Char">
    <w:name w:val="Nadpis 6 Char"/>
    <w:link w:val="Nadpis6"/>
    <w:uiPriority w:val="99"/>
    <w:locked/>
    <w:rsid w:val="00B0182F"/>
    <w:rPr>
      <w:sz w:val="22"/>
      <w:lang w:val="en-GB"/>
    </w:rPr>
  </w:style>
  <w:style w:type="character" w:customStyle="1" w:styleId="Nadpis7Char">
    <w:name w:val="Nadpis 7 Char"/>
    <w:link w:val="Nadpis7"/>
    <w:uiPriority w:val="99"/>
    <w:locked/>
    <w:rsid w:val="00B0182F"/>
    <w:rPr>
      <w:rFonts w:ascii="Arial" w:hAnsi="Arial"/>
      <w:sz w:val="22"/>
      <w:lang w:val="en-GB"/>
    </w:rPr>
  </w:style>
  <w:style w:type="character" w:customStyle="1" w:styleId="Nadpis8Char">
    <w:name w:val="Nadpis 8 Char"/>
    <w:link w:val="Nadpis8"/>
    <w:uiPriority w:val="99"/>
    <w:locked/>
    <w:rsid w:val="00B0182F"/>
    <w:rPr>
      <w:rFonts w:ascii="Arial" w:hAnsi="Arial"/>
      <w:i/>
      <w:sz w:val="22"/>
      <w:lang w:val="en-GB"/>
    </w:rPr>
  </w:style>
  <w:style w:type="character" w:customStyle="1" w:styleId="Nadpis9Char">
    <w:name w:val="Nadpis 9 Char"/>
    <w:link w:val="Nadpis9"/>
    <w:uiPriority w:val="99"/>
    <w:locked/>
    <w:rsid w:val="00B0182F"/>
    <w:rPr>
      <w:rFonts w:ascii="Arial" w:hAnsi="Arial"/>
      <w:b/>
      <w:i/>
      <w:sz w:val="18"/>
      <w:lang w:val="en-GB"/>
    </w:rPr>
  </w:style>
  <w:style w:type="paragraph" w:styleId="Zptenadresanaoblku">
    <w:name w:val="envelope return"/>
    <w:basedOn w:val="Normln"/>
    <w:uiPriority w:val="99"/>
    <w:rsid w:val="00B0182F"/>
  </w:style>
  <w:style w:type="paragraph" w:styleId="Normlnodsazen">
    <w:name w:val="Normal Indent"/>
    <w:basedOn w:val="Normln"/>
    <w:uiPriority w:val="99"/>
    <w:rsid w:val="00B0182F"/>
    <w:pPr>
      <w:spacing w:after="240"/>
      <w:ind w:left="1134"/>
    </w:pPr>
  </w:style>
  <w:style w:type="paragraph" w:styleId="Zpat">
    <w:name w:val="footer"/>
    <w:basedOn w:val="Normln"/>
    <w:link w:val="ZpatChar"/>
    <w:uiPriority w:val="99"/>
    <w:rsid w:val="00B0182F"/>
    <w:pPr>
      <w:tabs>
        <w:tab w:val="center" w:pos="4536"/>
        <w:tab w:val="right" w:pos="9072"/>
      </w:tabs>
    </w:pPr>
  </w:style>
  <w:style w:type="character" w:customStyle="1" w:styleId="ZpatChar">
    <w:name w:val="Zápatí Char"/>
    <w:link w:val="Zpat"/>
    <w:uiPriority w:val="99"/>
    <w:semiHidden/>
    <w:locked/>
    <w:rsid w:val="00B0182F"/>
    <w:rPr>
      <w:rFonts w:cs="Times New Roman"/>
      <w:sz w:val="22"/>
      <w:lang w:val="en-GB"/>
    </w:rPr>
  </w:style>
  <w:style w:type="character" w:styleId="slostrnky">
    <w:name w:val="page number"/>
    <w:uiPriority w:val="99"/>
    <w:rsid w:val="00B0182F"/>
    <w:rPr>
      <w:rFonts w:cs="Times New Roman"/>
    </w:rPr>
  </w:style>
  <w:style w:type="paragraph" w:styleId="Obsah2">
    <w:name w:val="toc 2"/>
    <w:basedOn w:val="Normln"/>
    <w:next w:val="Normln"/>
    <w:autoRedefine/>
    <w:uiPriority w:val="99"/>
    <w:semiHidden/>
    <w:rsid w:val="00B0182F"/>
    <w:pPr>
      <w:spacing w:before="120"/>
      <w:ind w:left="220"/>
    </w:pPr>
    <w:rPr>
      <w:b/>
    </w:rPr>
  </w:style>
  <w:style w:type="paragraph" w:styleId="Obsah1">
    <w:name w:val="toc 1"/>
    <w:basedOn w:val="Normln"/>
    <w:next w:val="Normln"/>
    <w:autoRedefine/>
    <w:uiPriority w:val="99"/>
    <w:rsid w:val="00B0182F"/>
    <w:pPr>
      <w:spacing w:before="120"/>
    </w:pPr>
    <w:rPr>
      <w:b/>
      <w:i/>
      <w:sz w:val="24"/>
    </w:rPr>
  </w:style>
  <w:style w:type="paragraph" w:styleId="Obsah9">
    <w:name w:val="toc 9"/>
    <w:basedOn w:val="Normln"/>
    <w:next w:val="Normln"/>
    <w:autoRedefine/>
    <w:uiPriority w:val="99"/>
    <w:semiHidden/>
    <w:rsid w:val="00B0182F"/>
  </w:style>
  <w:style w:type="paragraph" w:styleId="Obsah3">
    <w:name w:val="toc 3"/>
    <w:basedOn w:val="Normln"/>
    <w:next w:val="Normln"/>
    <w:autoRedefine/>
    <w:uiPriority w:val="99"/>
    <w:semiHidden/>
    <w:rsid w:val="00B0182F"/>
    <w:pPr>
      <w:ind w:left="440"/>
    </w:pPr>
    <w:rPr>
      <w:sz w:val="20"/>
    </w:rPr>
  </w:style>
  <w:style w:type="paragraph" w:styleId="Obsah4">
    <w:name w:val="toc 4"/>
    <w:basedOn w:val="Normln"/>
    <w:next w:val="Normln"/>
    <w:autoRedefine/>
    <w:uiPriority w:val="99"/>
    <w:semiHidden/>
    <w:rsid w:val="00B0182F"/>
    <w:pPr>
      <w:ind w:left="660"/>
    </w:pPr>
    <w:rPr>
      <w:sz w:val="20"/>
    </w:rPr>
  </w:style>
  <w:style w:type="paragraph" w:styleId="Obsah5">
    <w:name w:val="toc 5"/>
    <w:basedOn w:val="Normln"/>
    <w:next w:val="Normln"/>
    <w:autoRedefine/>
    <w:uiPriority w:val="99"/>
    <w:semiHidden/>
    <w:rsid w:val="00B0182F"/>
    <w:pPr>
      <w:ind w:left="880"/>
    </w:pPr>
    <w:rPr>
      <w:sz w:val="20"/>
    </w:rPr>
  </w:style>
  <w:style w:type="paragraph" w:styleId="Obsah6">
    <w:name w:val="toc 6"/>
    <w:basedOn w:val="Normln"/>
    <w:next w:val="Normln"/>
    <w:autoRedefine/>
    <w:uiPriority w:val="99"/>
    <w:semiHidden/>
    <w:rsid w:val="00B0182F"/>
    <w:pPr>
      <w:ind w:left="1100"/>
    </w:pPr>
    <w:rPr>
      <w:sz w:val="20"/>
    </w:rPr>
  </w:style>
  <w:style w:type="paragraph" w:styleId="Obsah7">
    <w:name w:val="toc 7"/>
    <w:basedOn w:val="Normln"/>
    <w:next w:val="Normln"/>
    <w:autoRedefine/>
    <w:uiPriority w:val="99"/>
    <w:semiHidden/>
    <w:rsid w:val="00B0182F"/>
    <w:pPr>
      <w:ind w:left="1320"/>
    </w:pPr>
    <w:rPr>
      <w:sz w:val="20"/>
    </w:rPr>
  </w:style>
  <w:style w:type="paragraph" w:styleId="Obsah8">
    <w:name w:val="toc 8"/>
    <w:basedOn w:val="Normln"/>
    <w:next w:val="Normln"/>
    <w:autoRedefine/>
    <w:uiPriority w:val="99"/>
    <w:semiHidden/>
    <w:rsid w:val="00B0182F"/>
    <w:pPr>
      <w:ind w:left="1540"/>
    </w:pPr>
    <w:rPr>
      <w:sz w:val="20"/>
    </w:rPr>
  </w:style>
  <w:style w:type="paragraph" w:styleId="slovanseznam5">
    <w:name w:val="List Number 5"/>
    <w:basedOn w:val="Normln"/>
    <w:uiPriority w:val="99"/>
    <w:rsid w:val="00B0182F"/>
    <w:pPr>
      <w:numPr>
        <w:numId w:val="1"/>
      </w:numPr>
      <w:tabs>
        <w:tab w:val="num" w:pos="1492"/>
      </w:tabs>
      <w:ind w:left="1492" w:hanging="360"/>
    </w:pPr>
  </w:style>
  <w:style w:type="paragraph" w:styleId="Rozloendokumentu">
    <w:name w:val="Document Map"/>
    <w:basedOn w:val="Normln"/>
    <w:link w:val="RozloendokumentuChar"/>
    <w:uiPriority w:val="99"/>
    <w:semiHidden/>
    <w:rsid w:val="00B0182F"/>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B0182F"/>
    <w:rPr>
      <w:rFonts w:cs="Times New Roman"/>
      <w:sz w:val="2"/>
      <w:lang w:val="en-GB"/>
    </w:rPr>
  </w:style>
  <w:style w:type="paragraph" w:customStyle="1" w:styleId="StylNadpis2Arial">
    <w:name w:val="Styl Nadpis 2 + Arial"/>
    <w:basedOn w:val="Nadpis2"/>
    <w:uiPriority w:val="99"/>
    <w:rsid w:val="00B0182F"/>
    <w:pPr>
      <w:numPr>
        <w:ilvl w:val="0"/>
        <w:numId w:val="0"/>
      </w:numPr>
    </w:pPr>
    <w:rPr>
      <w:rFonts w:ascii="Arial" w:hAnsi="Arial"/>
      <w:b/>
      <w:bCs/>
    </w:rPr>
  </w:style>
  <w:style w:type="character" w:customStyle="1" w:styleId="tsubjname">
    <w:name w:val="tsubjname"/>
    <w:uiPriority w:val="99"/>
    <w:rsid w:val="00B0182F"/>
    <w:rPr>
      <w:rFonts w:cs="Times New Roman"/>
    </w:rPr>
  </w:style>
  <w:style w:type="character" w:customStyle="1" w:styleId="platne1">
    <w:name w:val="platne1"/>
    <w:uiPriority w:val="99"/>
    <w:rsid w:val="00B0182F"/>
    <w:rPr>
      <w:rFonts w:cs="Times New Roman"/>
    </w:rPr>
  </w:style>
  <w:style w:type="character" w:styleId="Odkaznakoment">
    <w:name w:val="annotation reference"/>
    <w:uiPriority w:val="99"/>
    <w:rsid w:val="00B0182F"/>
    <w:rPr>
      <w:rFonts w:cs="Times New Roman"/>
      <w:sz w:val="16"/>
    </w:rPr>
  </w:style>
  <w:style w:type="paragraph" w:styleId="Textkomente">
    <w:name w:val="annotation text"/>
    <w:basedOn w:val="Normln"/>
    <w:link w:val="TextkomenteChar"/>
    <w:uiPriority w:val="99"/>
    <w:rsid w:val="00B0182F"/>
    <w:rPr>
      <w:sz w:val="20"/>
    </w:rPr>
  </w:style>
  <w:style w:type="character" w:customStyle="1" w:styleId="CommentTextChar">
    <w:name w:val="Comment Text Char"/>
    <w:uiPriority w:val="99"/>
    <w:locked/>
    <w:rsid w:val="00B0182F"/>
    <w:rPr>
      <w:rFonts w:cs="Times New Roman"/>
    </w:rPr>
  </w:style>
  <w:style w:type="character" w:customStyle="1" w:styleId="TextkomenteChar">
    <w:name w:val="Text komentáře Char"/>
    <w:link w:val="Textkomente"/>
    <w:uiPriority w:val="99"/>
    <w:locked/>
    <w:rsid w:val="00B0182F"/>
    <w:rPr>
      <w:rFonts w:cs="Times New Roman"/>
    </w:rPr>
  </w:style>
  <w:style w:type="paragraph" w:styleId="Textbubliny">
    <w:name w:val="Balloon Text"/>
    <w:basedOn w:val="Normln"/>
    <w:link w:val="TextbublinyChar"/>
    <w:uiPriority w:val="99"/>
    <w:rsid w:val="00B0182F"/>
    <w:rPr>
      <w:rFonts w:ascii="Tahoma" w:hAnsi="Tahoma" w:cs="Tahoma"/>
      <w:sz w:val="16"/>
      <w:szCs w:val="16"/>
    </w:rPr>
  </w:style>
  <w:style w:type="character" w:customStyle="1" w:styleId="TextbublinyChar">
    <w:name w:val="Text bubliny Char"/>
    <w:link w:val="Textbubliny"/>
    <w:uiPriority w:val="99"/>
    <w:locked/>
    <w:rsid w:val="00B0182F"/>
    <w:rPr>
      <w:rFonts w:ascii="Tahoma" w:hAnsi="Tahoma" w:cs="Tahoma"/>
      <w:sz w:val="16"/>
      <w:szCs w:val="16"/>
    </w:rPr>
  </w:style>
  <w:style w:type="paragraph" w:customStyle="1" w:styleId="Odstavecseseznamem1">
    <w:name w:val="Odstavec se seznamem1"/>
    <w:basedOn w:val="Normln"/>
    <w:uiPriority w:val="99"/>
    <w:rsid w:val="00B0182F"/>
    <w:pPr>
      <w:ind w:left="708"/>
    </w:pPr>
  </w:style>
  <w:style w:type="paragraph" w:styleId="Zkladntext2">
    <w:name w:val="Body Text 2"/>
    <w:basedOn w:val="Normln"/>
    <w:link w:val="Zkladntext2Char"/>
    <w:uiPriority w:val="99"/>
    <w:rsid w:val="00B0182F"/>
    <w:pPr>
      <w:spacing w:after="120" w:line="480" w:lineRule="auto"/>
    </w:pPr>
    <w:rPr>
      <w:sz w:val="20"/>
    </w:rPr>
  </w:style>
  <w:style w:type="character" w:customStyle="1" w:styleId="Zkladntext2Char">
    <w:name w:val="Základní text 2 Char"/>
    <w:link w:val="Zkladntext2"/>
    <w:uiPriority w:val="99"/>
    <w:locked/>
    <w:rsid w:val="00B0182F"/>
    <w:rPr>
      <w:rFonts w:cs="Times New Roman"/>
    </w:rPr>
  </w:style>
  <w:style w:type="paragraph" w:styleId="Pedmtkomente">
    <w:name w:val="annotation subject"/>
    <w:basedOn w:val="Textkomente"/>
    <w:next w:val="Textkomente"/>
    <w:link w:val="PedmtkomenteChar"/>
    <w:uiPriority w:val="99"/>
    <w:semiHidden/>
    <w:rsid w:val="00B0182F"/>
    <w:rPr>
      <w:b/>
      <w:bCs/>
    </w:rPr>
  </w:style>
  <w:style w:type="character" w:customStyle="1" w:styleId="PedmtkomenteChar">
    <w:name w:val="Předmět komentáře Char"/>
    <w:link w:val="Pedmtkomente"/>
    <w:uiPriority w:val="99"/>
    <w:semiHidden/>
    <w:locked/>
    <w:rsid w:val="00B0182F"/>
    <w:rPr>
      <w:rFonts w:cs="Times New Roman"/>
      <w:b/>
      <w:bCs/>
      <w:lang w:val="en-GB"/>
    </w:rPr>
  </w:style>
  <w:style w:type="paragraph" w:styleId="Zhlav">
    <w:name w:val="header"/>
    <w:basedOn w:val="Normln"/>
    <w:link w:val="ZhlavChar"/>
    <w:uiPriority w:val="99"/>
    <w:rsid w:val="00B0182F"/>
    <w:pPr>
      <w:tabs>
        <w:tab w:val="center" w:pos="4536"/>
        <w:tab w:val="right" w:pos="9072"/>
      </w:tabs>
    </w:pPr>
  </w:style>
  <w:style w:type="character" w:customStyle="1" w:styleId="ZhlavChar">
    <w:name w:val="Záhlaví Char"/>
    <w:link w:val="Zhlav"/>
    <w:uiPriority w:val="99"/>
    <w:locked/>
    <w:rsid w:val="00B0182F"/>
    <w:rPr>
      <w:rFonts w:cs="Times New Roman"/>
      <w:sz w:val="22"/>
      <w:lang w:val="en-GB"/>
    </w:rPr>
  </w:style>
  <w:style w:type="paragraph" w:styleId="Odstavecseseznamem">
    <w:name w:val="List Paragraph"/>
    <w:basedOn w:val="Normln"/>
    <w:uiPriority w:val="1"/>
    <w:qFormat/>
    <w:rsid w:val="00A8272D"/>
    <w:pPr>
      <w:spacing w:after="200" w:line="276" w:lineRule="auto"/>
      <w:ind w:left="720"/>
      <w:contextualSpacing/>
    </w:pPr>
    <w:rPr>
      <w:rFonts w:ascii="Calibri" w:eastAsia="Calibri" w:hAnsi="Calibri"/>
      <w:szCs w:val="22"/>
      <w:lang w:val="cs-CZ" w:eastAsia="en-US"/>
    </w:rPr>
  </w:style>
  <w:style w:type="paragraph" w:styleId="Revize">
    <w:name w:val="Revision"/>
    <w:hidden/>
    <w:uiPriority w:val="99"/>
    <w:semiHidden/>
    <w:rsid w:val="00D226BD"/>
    <w:rPr>
      <w:sz w:val="22"/>
      <w:lang w:val="en-GB"/>
    </w:rPr>
  </w:style>
  <w:style w:type="table" w:styleId="Mkatabulky">
    <w:name w:val="Table Grid"/>
    <w:basedOn w:val="Normlntabulka"/>
    <w:rsid w:val="00081AC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893357">
      <w:bodyDiv w:val="1"/>
      <w:marLeft w:val="0"/>
      <w:marRight w:val="0"/>
      <w:marTop w:val="0"/>
      <w:marBottom w:val="0"/>
      <w:divBdr>
        <w:top w:val="none" w:sz="0" w:space="0" w:color="auto"/>
        <w:left w:val="none" w:sz="0" w:space="0" w:color="auto"/>
        <w:bottom w:val="none" w:sz="0" w:space="0" w:color="auto"/>
        <w:right w:val="none" w:sz="0" w:space="0" w:color="auto"/>
      </w:divBdr>
    </w:div>
    <w:div w:id="14391339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DE93B-250B-4763-9858-9298A88F0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3339</Words>
  <Characters>19704</Characters>
  <Application>Microsoft Office Word</Application>
  <DocSecurity>0</DocSecurity>
  <Lines>164</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vytvoření uměleckého výkonu</vt:lpstr>
      <vt:lpstr>Smlouva o vytvoření uměleckého výkonu</vt:lpstr>
    </vt:vector>
  </TitlesOfParts>
  <Company/>
  <LinksUpToDate>false</LinksUpToDate>
  <CharactersWithSpaces>22998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vytvoření uměleckého výkonu</dc:title>
  <dc:subject>Národní divadlo</dc:subject>
  <dc:creator>právní</dc:creator>
  <cp:lastModifiedBy>PKAdmin</cp:lastModifiedBy>
  <cp:revision>5</cp:revision>
  <cp:lastPrinted>2020-05-13T10:23:00Z</cp:lastPrinted>
  <dcterms:created xsi:type="dcterms:W3CDTF">2022-01-30T11:56:00Z</dcterms:created>
  <dcterms:modified xsi:type="dcterms:W3CDTF">2022-01-31T10:30:00Z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is">
    <vt:bool>true</vt:bool>
  </property>
  <property fmtid="{D5CDD505-2E9C-101B-9397-08002B2CF9AE}" pid="3" name="DmsId">
    <vt:i4>2322221</vt:i4>
  </property>
</Properties>
</file>