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191" w:rsidRDefault="00DF4191" w:rsidP="00730E53">
      <w:pPr>
        <w:jc w:val="center"/>
        <w:outlineLvl w:val="0"/>
        <w:rPr>
          <w:rFonts w:ascii="Arial" w:hAnsi="Arial" w:cs="Arial"/>
          <w:b/>
          <w:sz w:val="28"/>
          <w:szCs w:val="28"/>
        </w:rPr>
      </w:pPr>
    </w:p>
    <w:p w:rsidR="00DF4191" w:rsidRDefault="00DF4191" w:rsidP="00730E53">
      <w:pPr>
        <w:jc w:val="center"/>
        <w:outlineLvl w:val="0"/>
        <w:rPr>
          <w:rFonts w:ascii="Arial" w:hAnsi="Arial" w:cs="Arial"/>
          <w:b/>
          <w:sz w:val="28"/>
          <w:szCs w:val="28"/>
        </w:rPr>
      </w:pPr>
    </w:p>
    <w:p w:rsidR="00F37B6A" w:rsidRPr="00F55796" w:rsidRDefault="00F37B6A" w:rsidP="00730E53">
      <w:pPr>
        <w:jc w:val="center"/>
        <w:outlineLvl w:val="0"/>
        <w:rPr>
          <w:rFonts w:ascii="Arial" w:hAnsi="Arial" w:cs="Arial"/>
          <w:b/>
          <w:sz w:val="28"/>
          <w:szCs w:val="28"/>
        </w:rPr>
      </w:pPr>
      <w:r w:rsidRPr="00F55796">
        <w:rPr>
          <w:rFonts w:ascii="Arial" w:hAnsi="Arial" w:cs="Arial"/>
          <w:b/>
          <w:sz w:val="28"/>
          <w:szCs w:val="28"/>
        </w:rPr>
        <w:t>SMLOUVA</w:t>
      </w:r>
    </w:p>
    <w:p w:rsidR="00F37B6A" w:rsidRPr="00F55796" w:rsidRDefault="00F37B6A" w:rsidP="00730E53">
      <w:pPr>
        <w:jc w:val="center"/>
        <w:outlineLvl w:val="0"/>
        <w:rPr>
          <w:rFonts w:ascii="Arial" w:hAnsi="Arial" w:cs="Arial"/>
          <w:b/>
          <w:sz w:val="28"/>
          <w:szCs w:val="28"/>
        </w:rPr>
      </w:pPr>
      <w:r w:rsidRPr="00F55796">
        <w:rPr>
          <w:rFonts w:ascii="Arial" w:hAnsi="Arial" w:cs="Arial"/>
          <w:b/>
          <w:sz w:val="28"/>
          <w:szCs w:val="28"/>
        </w:rPr>
        <w:t>o společném postupu a financování při zadání a realizaci</w:t>
      </w:r>
      <w:r w:rsidR="00CF6EB8" w:rsidRPr="00F55796">
        <w:rPr>
          <w:rFonts w:ascii="Arial" w:hAnsi="Arial" w:cs="Arial"/>
          <w:b/>
          <w:sz w:val="28"/>
          <w:szCs w:val="28"/>
        </w:rPr>
        <w:t xml:space="preserve"> stavby</w:t>
      </w:r>
    </w:p>
    <w:p w:rsidR="00DF4191" w:rsidRPr="00F55796" w:rsidRDefault="00DF4191" w:rsidP="00DF4191">
      <w:pPr>
        <w:rPr>
          <w:rFonts w:ascii="Arial" w:hAnsi="Arial" w:cs="Arial"/>
          <w:b/>
          <w:sz w:val="28"/>
          <w:szCs w:val="28"/>
        </w:rPr>
      </w:pPr>
    </w:p>
    <w:p w:rsidR="00F37B6A" w:rsidRPr="00F55796" w:rsidRDefault="00254755" w:rsidP="00730E53">
      <w:pPr>
        <w:jc w:val="center"/>
        <w:outlineLvl w:val="0"/>
        <w:rPr>
          <w:rFonts w:ascii="Arial" w:hAnsi="Arial" w:cs="Arial"/>
          <w:b/>
          <w:sz w:val="28"/>
          <w:szCs w:val="28"/>
        </w:rPr>
      </w:pPr>
      <w:r w:rsidRPr="00254755">
        <w:rPr>
          <w:rFonts w:ascii="Arial" w:hAnsi="Arial" w:cs="Arial"/>
          <w:b/>
          <w:sz w:val="28"/>
          <w:szCs w:val="28"/>
        </w:rPr>
        <w:t>„</w:t>
      </w:r>
      <w:r w:rsidR="00CF12CE">
        <w:rPr>
          <w:rFonts w:ascii="Arial" w:hAnsi="Arial" w:cs="Arial"/>
          <w:b/>
          <w:sz w:val="28"/>
          <w:szCs w:val="28"/>
        </w:rPr>
        <w:t>VT Sadovský potok – oprava zdí a dna – II. etapa</w:t>
      </w:r>
      <w:r w:rsidR="00CF6EB8" w:rsidRPr="00F55796">
        <w:rPr>
          <w:rFonts w:ascii="Arial" w:hAnsi="Arial" w:cs="Arial"/>
          <w:b/>
          <w:sz w:val="28"/>
          <w:szCs w:val="28"/>
        </w:rPr>
        <w:t>"</w:t>
      </w:r>
    </w:p>
    <w:p w:rsidR="001F59EB" w:rsidRPr="00DF4191" w:rsidRDefault="00CF6EB8" w:rsidP="00DF4191">
      <w:pPr>
        <w:tabs>
          <w:tab w:val="left" w:pos="4080"/>
        </w:tabs>
        <w:jc w:val="center"/>
        <w:outlineLvl w:val="0"/>
        <w:rPr>
          <w:rFonts w:ascii="Arial" w:hAnsi="Arial" w:cs="Arial"/>
          <w:b/>
          <w:sz w:val="28"/>
          <w:szCs w:val="28"/>
        </w:rPr>
      </w:pPr>
      <w:r w:rsidRPr="00F55796">
        <w:rPr>
          <w:rFonts w:ascii="Arial" w:hAnsi="Arial" w:cs="Arial"/>
          <w:b/>
          <w:sz w:val="28"/>
          <w:szCs w:val="28"/>
        </w:rPr>
        <w:t xml:space="preserve">č. </w:t>
      </w:r>
      <w:r w:rsidR="00A37CC6">
        <w:rPr>
          <w:rFonts w:ascii="Arial" w:hAnsi="Arial" w:cs="Arial"/>
          <w:b/>
          <w:sz w:val="28"/>
          <w:szCs w:val="28"/>
        </w:rPr>
        <w:t>117</w:t>
      </w:r>
      <w:r w:rsidR="00177F80">
        <w:rPr>
          <w:rFonts w:ascii="Arial" w:hAnsi="Arial" w:cs="Arial"/>
          <w:b/>
          <w:sz w:val="28"/>
          <w:szCs w:val="28"/>
        </w:rPr>
        <w:t>/201</w:t>
      </w:r>
      <w:r w:rsidR="00CF12CE">
        <w:rPr>
          <w:rFonts w:ascii="Arial" w:hAnsi="Arial" w:cs="Arial"/>
          <w:b/>
          <w:sz w:val="28"/>
          <w:szCs w:val="28"/>
        </w:rPr>
        <w:t>7</w:t>
      </w:r>
    </w:p>
    <w:p w:rsidR="00DF4191" w:rsidRDefault="00DF4191" w:rsidP="001F59EB">
      <w:pPr>
        <w:tabs>
          <w:tab w:val="left" w:pos="4080"/>
        </w:tabs>
        <w:jc w:val="both"/>
        <w:rPr>
          <w:rFonts w:ascii="Arial" w:hAnsi="Arial" w:cs="Arial"/>
          <w:b/>
          <w:sz w:val="22"/>
          <w:szCs w:val="22"/>
        </w:rPr>
      </w:pPr>
    </w:p>
    <w:p w:rsidR="00DF4191" w:rsidRPr="00B1004E" w:rsidRDefault="00DF4191" w:rsidP="001F59EB">
      <w:pPr>
        <w:tabs>
          <w:tab w:val="left" w:pos="4080"/>
        </w:tabs>
        <w:jc w:val="both"/>
        <w:rPr>
          <w:rFonts w:ascii="Arial" w:hAnsi="Arial" w:cs="Arial"/>
          <w:b/>
          <w:sz w:val="22"/>
          <w:szCs w:val="22"/>
        </w:rPr>
      </w:pPr>
    </w:p>
    <w:p w:rsidR="001F59EB" w:rsidRPr="00254755" w:rsidRDefault="00254755" w:rsidP="00254755">
      <w:pPr>
        <w:jc w:val="center"/>
        <w:rPr>
          <w:rFonts w:ascii="Arial" w:hAnsi="Arial" w:cs="Arial"/>
          <w:b/>
          <w:sz w:val="22"/>
          <w:szCs w:val="22"/>
        </w:rPr>
      </w:pPr>
      <w:r w:rsidRPr="00254755">
        <w:rPr>
          <w:rFonts w:ascii="Arial" w:hAnsi="Arial" w:cs="Arial"/>
          <w:b/>
          <w:sz w:val="22"/>
          <w:szCs w:val="22"/>
        </w:rPr>
        <w:t>Smluvní strany</w:t>
      </w:r>
    </w:p>
    <w:p w:rsidR="001F59EB" w:rsidRPr="00B1004E" w:rsidRDefault="001F59EB" w:rsidP="001F59EB">
      <w:pPr>
        <w:jc w:val="both"/>
        <w:rPr>
          <w:rFonts w:ascii="Arial" w:hAnsi="Arial" w:cs="Arial"/>
          <w:sz w:val="22"/>
          <w:szCs w:val="22"/>
        </w:rPr>
      </w:pPr>
    </w:p>
    <w:p w:rsidR="001F59EB" w:rsidRPr="00B1004E" w:rsidRDefault="001F59EB" w:rsidP="00730E53">
      <w:pPr>
        <w:tabs>
          <w:tab w:val="left" w:pos="3960"/>
        </w:tabs>
        <w:ind w:left="3960" w:hanging="3960"/>
        <w:jc w:val="both"/>
        <w:outlineLvl w:val="0"/>
        <w:rPr>
          <w:rFonts w:ascii="Arial" w:hAnsi="Arial" w:cs="Arial"/>
          <w:b/>
          <w:sz w:val="22"/>
          <w:szCs w:val="22"/>
        </w:rPr>
      </w:pPr>
      <w:r w:rsidRPr="00B1004E">
        <w:rPr>
          <w:rFonts w:ascii="Arial" w:hAnsi="Arial" w:cs="Arial"/>
          <w:b/>
          <w:sz w:val="22"/>
          <w:szCs w:val="22"/>
        </w:rPr>
        <w:t>Povodí Ohře, státní podnik</w:t>
      </w:r>
    </w:p>
    <w:p w:rsidR="001F59EB" w:rsidRPr="00C11A3D" w:rsidRDefault="00626607" w:rsidP="001F59EB">
      <w:pPr>
        <w:tabs>
          <w:tab w:val="left" w:pos="3960"/>
        </w:tabs>
        <w:jc w:val="both"/>
        <w:rPr>
          <w:rFonts w:ascii="Arial" w:hAnsi="Arial" w:cs="Arial"/>
          <w:sz w:val="22"/>
          <w:szCs w:val="22"/>
        </w:rPr>
      </w:pPr>
      <w:r w:rsidRPr="00C11A3D">
        <w:rPr>
          <w:rFonts w:ascii="Arial" w:hAnsi="Arial" w:cs="Arial"/>
          <w:sz w:val="22"/>
          <w:szCs w:val="22"/>
        </w:rPr>
        <w:t>se sídlem:</w:t>
      </w:r>
      <w:r w:rsidR="001F59EB" w:rsidRPr="00C11A3D">
        <w:rPr>
          <w:rFonts w:ascii="Arial" w:hAnsi="Arial" w:cs="Arial"/>
          <w:sz w:val="22"/>
          <w:szCs w:val="22"/>
        </w:rPr>
        <w:tab/>
        <w:t>Bezručova 4219, 430 03 Chomutov</w:t>
      </w:r>
    </w:p>
    <w:p w:rsidR="001F59EB" w:rsidRPr="00C11A3D" w:rsidRDefault="001F59EB" w:rsidP="001F59EB">
      <w:pPr>
        <w:tabs>
          <w:tab w:val="left" w:pos="3960"/>
        </w:tabs>
        <w:jc w:val="both"/>
        <w:rPr>
          <w:rFonts w:ascii="Arial" w:hAnsi="Arial" w:cs="Arial"/>
          <w:sz w:val="22"/>
          <w:szCs w:val="22"/>
        </w:rPr>
      </w:pPr>
      <w:r w:rsidRPr="00C11A3D">
        <w:rPr>
          <w:rFonts w:ascii="Arial" w:hAnsi="Arial" w:cs="Arial"/>
          <w:sz w:val="22"/>
          <w:szCs w:val="22"/>
        </w:rPr>
        <w:t>IČ:</w:t>
      </w:r>
      <w:r w:rsidRPr="00C11A3D">
        <w:rPr>
          <w:rFonts w:ascii="Arial" w:hAnsi="Arial" w:cs="Arial"/>
          <w:sz w:val="22"/>
          <w:szCs w:val="22"/>
        </w:rPr>
        <w:tab/>
        <w:t>70889988</w:t>
      </w:r>
    </w:p>
    <w:p w:rsidR="001F59EB" w:rsidRPr="00C11A3D" w:rsidRDefault="001F59EB" w:rsidP="001F59EB">
      <w:pPr>
        <w:tabs>
          <w:tab w:val="left" w:pos="3960"/>
        </w:tabs>
        <w:jc w:val="both"/>
        <w:rPr>
          <w:rFonts w:ascii="Arial" w:hAnsi="Arial" w:cs="Arial"/>
          <w:sz w:val="22"/>
          <w:szCs w:val="22"/>
        </w:rPr>
      </w:pPr>
      <w:r w:rsidRPr="00C11A3D">
        <w:rPr>
          <w:rFonts w:ascii="Arial" w:hAnsi="Arial" w:cs="Arial"/>
          <w:sz w:val="22"/>
          <w:szCs w:val="22"/>
        </w:rPr>
        <w:t>DIČ:</w:t>
      </w:r>
      <w:r w:rsidRPr="00C11A3D">
        <w:rPr>
          <w:rFonts w:ascii="Arial" w:hAnsi="Arial" w:cs="Arial"/>
          <w:sz w:val="22"/>
          <w:szCs w:val="22"/>
        </w:rPr>
        <w:tab/>
        <w:t>CZ 70889988</w:t>
      </w:r>
    </w:p>
    <w:p w:rsidR="001F59EB" w:rsidRPr="00C11A3D" w:rsidRDefault="000A5E03" w:rsidP="001F59EB">
      <w:pPr>
        <w:tabs>
          <w:tab w:val="left" w:pos="3960"/>
        </w:tabs>
        <w:jc w:val="both"/>
        <w:rPr>
          <w:rFonts w:ascii="Arial" w:hAnsi="Arial" w:cs="Arial"/>
          <w:sz w:val="22"/>
          <w:szCs w:val="22"/>
        </w:rPr>
      </w:pPr>
      <w:r w:rsidRPr="00C11A3D">
        <w:rPr>
          <w:rFonts w:ascii="Arial" w:hAnsi="Arial" w:cs="Arial"/>
          <w:sz w:val="22"/>
          <w:szCs w:val="22"/>
        </w:rPr>
        <w:t>Statutární orgán</w:t>
      </w:r>
      <w:r w:rsidR="001F59EB" w:rsidRPr="00C11A3D">
        <w:rPr>
          <w:rFonts w:ascii="Arial" w:hAnsi="Arial" w:cs="Arial"/>
          <w:sz w:val="22"/>
          <w:szCs w:val="22"/>
        </w:rPr>
        <w:t>:</w:t>
      </w:r>
      <w:r w:rsidR="001F59EB" w:rsidRPr="00C11A3D">
        <w:rPr>
          <w:rFonts w:ascii="Arial" w:hAnsi="Arial" w:cs="Arial"/>
          <w:sz w:val="22"/>
          <w:szCs w:val="22"/>
        </w:rPr>
        <w:tab/>
        <w:t>Ing. Jiří Nedom</w:t>
      </w:r>
      <w:r w:rsidRPr="00C11A3D">
        <w:rPr>
          <w:rFonts w:ascii="Arial" w:hAnsi="Arial" w:cs="Arial"/>
          <w:sz w:val="22"/>
          <w:szCs w:val="22"/>
        </w:rPr>
        <w:t>a</w:t>
      </w:r>
      <w:r w:rsidR="001F59EB" w:rsidRPr="00C11A3D">
        <w:rPr>
          <w:rFonts w:ascii="Arial" w:hAnsi="Arial" w:cs="Arial"/>
          <w:sz w:val="22"/>
          <w:szCs w:val="22"/>
        </w:rPr>
        <w:t>, generální ředitel</w:t>
      </w:r>
    </w:p>
    <w:p w:rsidR="001F59EB" w:rsidRPr="00C11A3D" w:rsidRDefault="001F59EB" w:rsidP="00626607">
      <w:pPr>
        <w:tabs>
          <w:tab w:val="left" w:pos="3960"/>
        </w:tabs>
        <w:ind w:left="3969" w:hanging="3969"/>
        <w:jc w:val="both"/>
        <w:rPr>
          <w:rFonts w:ascii="Arial" w:hAnsi="Arial" w:cs="Arial"/>
          <w:sz w:val="22"/>
          <w:szCs w:val="22"/>
        </w:rPr>
      </w:pPr>
      <w:r w:rsidRPr="00C11A3D">
        <w:rPr>
          <w:rFonts w:ascii="Arial" w:hAnsi="Arial" w:cs="Arial"/>
          <w:sz w:val="22"/>
          <w:szCs w:val="22"/>
        </w:rPr>
        <w:t>z</w:t>
      </w:r>
      <w:r w:rsidR="000A5E03" w:rsidRPr="00C11A3D">
        <w:rPr>
          <w:rFonts w:ascii="Arial" w:hAnsi="Arial" w:cs="Arial"/>
          <w:sz w:val="22"/>
          <w:szCs w:val="22"/>
        </w:rPr>
        <w:t>astoupen</w:t>
      </w:r>
      <w:r w:rsidRPr="00C11A3D">
        <w:rPr>
          <w:rFonts w:ascii="Arial" w:hAnsi="Arial" w:cs="Arial"/>
          <w:sz w:val="22"/>
          <w:szCs w:val="22"/>
        </w:rPr>
        <w:t xml:space="preserve"> ve věcech smluvních:</w:t>
      </w:r>
      <w:r w:rsidRPr="00C11A3D">
        <w:rPr>
          <w:rFonts w:ascii="Arial" w:hAnsi="Arial" w:cs="Arial"/>
          <w:sz w:val="22"/>
          <w:szCs w:val="22"/>
        </w:rPr>
        <w:tab/>
      </w:r>
    </w:p>
    <w:p w:rsidR="001F59EB" w:rsidRPr="00C11A3D" w:rsidRDefault="001F59EB" w:rsidP="001F59EB">
      <w:pPr>
        <w:tabs>
          <w:tab w:val="left" w:pos="3960"/>
        </w:tabs>
        <w:ind w:left="708" w:hanging="708"/>
        <w:jc w:val="both"/>
        <w:rPr>
          <w:rFonts w:ascii="Arial" w:hAnsi="Arial" w:cs="Arial"/>
          <w:sz w:val="22"/>
          <w:szCs w:val="22"/>
        </w:rPr>
      </w:pPr>
      <w:r w:rsidRPr="00C11A3D">
        <w:rPr>
          <w:rFonts w:ascii="Arial" w:hAnsi="Arial" w:cs="Arial"/>
          <w:sz w:val="22"/>
          <w:szCs w:val="22"/>
        </w:rPr>
        <w:t>zástupce ve věcech technických:</w:t>
      </w:r>
      <w:r w:rsidRPr="00C11A3D">
        <w:rPr>
          <w:rFonts w:ascii="Arial" w:hAnsi="Arial" w:cs="Arial"/>
          <w:sz w:val="22"/>
          <w:szCs w:val="22"/>
        </w:rPr>
        <w:tab/>
      </w:r>
    </w:p>
    <w:p w:rsidR="001F59EB" w:rsidRPr="00C11A3D" w:rsidRDefault="001F59EB" w:rsidP="001F59EB">
      <w:pPr>
        <w:tabs>
          <w:tab w:val="left" w:pos="3960"/>
        </w:tabs>
        <w:ind w:left="708"/>
        <w:jc w:val="both"/>
        <w:rPr>
          <w:rFonts w:ascii="Arial" w:hAnsi="Arial" w:cs="Arial"/>
          <w:sz w:val="22"/>
          <w:szCs w:val="22"/>
        </w:rPr>
      </w:pPr>
    </w:p>
    <w:p w:rsidR="001F59EB" w:rsidRDefault="00CF12CE" w:rsidP="0018135B">
      <w:pPr>
        <w:tabs>
          <w:tab w:val="left" w:pos="3960"/>
        </w:tabs>
        <w:jc w:val="both"/>
        <w:rPr>
          <w:rFonts w:ascii="Arial" w:hAnsi="Arial" w:cs="Arial"/>
          <w:sz w:val="22"/>
          <w:szCs w:val="22"/>
        </w:rPr>
      </w:pPr>
      <w:r>
        <w:rPr>
          <w:rFonts w:ascii="Arial" w:hAnsi="Arial" w:cs="Arial"/>
          <w:sz w:val="22"/>
          <w:szCs w:val="22"/>
        </w:rPr>
        <w:t>technický dozor:</w:t>
      </w:r>
      <w:r>
        <w:rPr>
          <w:rFonts w:ascii="Arial" w:hAnsi="Arial" w:cs="Arial"/>
          <w:sz w:val="22"/>
          <w:szCs w:val="22"/>
        </w:rPr>
        <w:tab/>
      </w:r>
    </w:p>
    <w:p w:rsidR="0018135B" w:rsidRDefault="0018135B" w:rsidP="0018135B">
      <w:pPr>
        <w:tabs>
          <w:tab w:val="left" w:pos="3960"/>
        </w:tabs>
        <w:jc w:val="both"/>
        <w:rPr>
          <w:rFonts w:ascii="Arial" w:hAnsi="Arial" w:cs="Arial"/>
          <w:sz w:val="22"/>
          <w:szCs w:val="22"/>
        </w:rPr>
      </w:pPr>
    </w:p>
    <w:p w:rsidR="0018135B" w:rsidRDefault="00626607" w:rsidP="001F59EB">
      <w:pPr>
        <w:tabs>
          <w:tab w:val="left" w:pos="3960"/>
        </w:tabs>
        <w:jc w:val="both"/>
        <w:rPr>
          <w:rFonts w:ascii="Arial" w:hAnsi="Arial" w:cs="Arial"/>
          <w:sz w:val="22"/>
          <w:szCs w:val="22"/>
        </w:rPr>
      </w:pPr>
      <w:r w:rsidRPr="00C11A3D">
        <w:rPr>
          <w:rFonts w:ascii="Arial" w:hAnsi="Arial" w:cs="Arial"/>
          <w:sz w:val="22"/>
          <w:szCs w:val="22"/>
        </w:rPr>
        <w:t>b</w:t>
      </w:r>
      <w:r w:rsidR="001F59EB" w:rsidRPr="00C11A3D">
        <w:rPr>
          <w:rFonts w:ascii="Arial" w:hAnsi="Arial" w:cs="Arial"/>
          <w:sz w:val="22"/>
          <w:szCs w:val="22"/>
        </w:rPr>
        <w:t>ankovní spojení:</w:t>
      </w:r>
      <w:r w:rsidR="001F59EB" w:rsidRPr="00C11A3D">
        <w:rPr>
          <w:rFonts w:ascii="Arial" w:hAnsi="Arial" w:cs="Arial"/>
          <w:sz w:val="22"/>
          <w:szCs w:val="22"/>
        </w:rPr>
        <w:tab/>
      </w:r>
    </w:p>
    <w:p w:rsidR="001F59EB" w:rsidRPr="00B1004E" w:rsidRDefault="001F59EB" w:rsidP="001F59EB">
      <w:pPr>
        <w:tabs>
          <w:tab w:val="left" w:pos="3960"/>
        </w:tabs>
        <w:jc w:val="both"/>
        <w:rPr>
          <w:rFonts w:ascii="Arial" w:hAnsi="Arial" w:cs="Arial"/>
          <w:b/>
          <w:sz w:val="22"/>
          <w:szCs w:val="22"/>
        </w:rPr>
      </w:pPr>
      <w:r w:rsidRPr="00C11A3D">
        <w:rPr>
          <w:rFonts w:ascii="Arial" w:hAnsi="Arial" w:cs="Arial"/>
          <w:sz w:val="22"/>
          <w:szCs w:val="22"/>
        </w:rPr>
        <w:t>číslo účtu:</w:t>
      </w:r>
      <w:r w:rsidRPr="00C11A3D">
        <w:rPr>
          <w:rFonts w:ascii="Arial" w:hAnsi="Arial" w:cs="Arial"/>
          <w:sz w:val="22"/>
          <w:szCs w:val="22"/>
        </w:rPr>
        <w:tab/>
      </w:r>
      <w:r w:rsidRPr="00B1004E">
        <w:rPr>
          <w:rFonts w:ascii="Arial" w:hAnsi="Arial" w:cs="Arial"/>
          <w:b/>
          <w:sz w:val="22"/>
          <w:szCs w:val="22"/>
        </w:rPr>
        <w:t xml:space="preserve"> </w:t>
      </w:r>
    </w:p>
    <w:p w:rsidR="001F59EB" w:rsidRPr="00B1004E" w:rsidRDefault="001F59EB" w:rsidP="001F59EB">
      <w:pPr>
        <w:tabs>
          <w:tab w:val="left" w:pos="3960"/>
        </w:tabs>
        <w:jc w:val="both"/>
        <w:rPr>
          <w:rFonts w:ascii="Arial" w:hAnsi="Arial" w:cs="Arial"/>
          <w:b/>
          <w:sz w:val="22"/>
          <w:szCs w:val="22"/>
        </w:rPr>
      </w:pPr>
    </w:p>
    <w:p w:rsidR="001F59EB" w:rsidRPr="00B1004E" w:rsidRDefault="001F59EB" w:rsidP="001F59EB">
      <w:pPr>
        <w:tabs>
          <w:tab w:val="left" w:pos="3960"/>
        </w:tabs>
        <w:jc w:val="both"/>
        <w:rPr>
          <w:rFonts w:ascii="Arial" w:hAnsi="Arial" w:cs="Arial"/>
          <w:sz w:val="22"/>
          <w:szCs w:val="22"/>
        </w:rPr>
      </w:pPr>
      <w:r w:rsidRPr="00B1004E">
        <w:rPr>
          <w:rFonts w:ascii="Arial" w:hAnsi="Arial" w:cs="Arial"/>
          <w:sz w:val="22"/>
          <w:szCs w:val="22"/>
        </w:rPr>
        <w:t>zapsán v obchodním rejstříku Krajského soudu v Ústí nad Labem</w:t>
      </w:r>
      <w:r w:rsidR="00626607">
        <w:rPr>
          <w:rFonts w:ascii="Arial" w:hAnsi="Arial" w:cs="Arial"/>
          <w:sz w:val="22"/>
          <w:szCs w:val="22"/>
        </w:rPr>
        <w:t xml:space="preserve"> v oddílu A, vložce č. 13052</w:t>
      </w:r>
    </w:p>
    <w:p w:rsidR="001F59EB" w:rsidRPr="00B1004E" w:rsidRDefault="00F55796" w:rsidP="001F59EB">
      <w:pPr>
        <w:tabs>
          <w:tab w:val="left" w:pos="3960"/>
        </w:tabs>
        <w:jc w:val="both"/>
        <w:rPr>
          <w:rFonts w:ascii="Arial" w:hAnsi="Arial" w:cs="Arial"/>
          <w:sz w:val="22"/>
          <w:szCs w:val="22"/>
        </w:rPr>
      </w:pPr>
      <w:r>
        <w:rPr>
          <w:rFonts w:ascii="Arial" w:hAnsi="Arial" w:cs="Arial"/>
          <w:sz w:val="22"/>
          <w:szCs w:val="22"/>
        </w:rPr>
        <w:t xml:space="preserve">(dále jen Povodí Ohře, </w:t>
      </w:r>
      <w:proofErr w:type="spellStart"/>
      <w:proofErr w:type="gramStart"/>
      <w:r>
        <w:rPr>
          <w:rFonts w:ascii="Arial" w:hAnsi="Arial" w:cs="Arial"/>
          <w:sz w:val="22"/>
          <w:szCs w:val="22"/>
        </w:rPr>
        <w:t>s.p</w:t>
      </w:r>
      <w:proofErr w:type="spellEnd"/>
      <w:r>
        <w:rPr>
          <w:rFonts w:ascii="Arial" w:hAnsi="Arial" w:cs="Arial"/>
          <w:sz w:val="22"/>
          <w:szCs w:val="22"/>
        </w:rPr>
        <w:t>.</w:t>
      </w:r>
      <w:proofErr w:type="gramEnd"/>
      <w:r>
        <w:rPr>
          <w:rFonts w:ascii="Arial" w:hAnsi="Arial" w:cs="Arial"/>
          <w:sz w:val="22"/>
          <w:szCs w:val="22"/>
        </w:rPr>
        <w:t>)</w:t>
      </w:r>
    </w:p>
    <w:p w:rsidR="001F0804" w:rsidRDefault="001F0804" w:rsidP="001F59EB">
      <w:pPr>
        <w:tabs>
          <w:tab w:val="left" w:pos="3960"/>
        </w:tabs>
        <w:jc w:val="both"/>
        <w:rPr>
          <w:rFonts w:ascii="Arial" w:hAnsi="Arial" w:cs="Arial"/>
          <w:sz w:val="22"/>
          <w:szCs w:val="22"/>
        </w:rPr>
      </w:pPr>
    </w:p>
    <w:p w:rsidR="001F59EB" w:rsidRDefault="001F59EB" w:rsidP="001F59EB">
      <w:pPr>
        <w:tabs>
          <w:tab w:val="left" w:pos="3960"/>
        </w:tabs>
        <w:jc w:val="both"/>
        <w:rPr>
          <w:rFonts w:ascii="Arial" w:hAnsi="Arial" w:cs="Arial"/>
          <w:sz w:val="22"/>
          <w:szCs w:val="22"/>
        </w:rPr>
      </w:pPr>
    </w:p>
    <w:p w:rsidR="00DF4191" w:rsidRDefault="00DF4191" w:rsidP="001F59EB">
      <w:pPr>
        <w:tabs>
          <w:tab w:val="left" w:pos="3960"/>
        </w:tabs>
        <w:jc w:val="both"/>
        <w:rPr>
          <w:rFonts w:ascii="Arial" w:hAnsi="Arial" w:cs="Arial"/>
          <w:b/>
          <w:sz w:val="22"/>
          <w:szCs w:val="22"/>
        </w:rPr>
      </w:pPr>
      <w:r>
        <w:rPr>
          <w:rFonts w:ascii="Arial" w:hAnsi="Arial" w:cs="Arial"/>
          <w:sz w:val="22"/>
          <w:szCs w:val="22"/>
        </w:rPr>
        <w:t>a</w:t>
      </w:r>
    </w:p>
    <w:p w:rsidR="001F0804" w:rsidRDefault="001F0804" w:rsidP="001F59EB">
      <w:pPr>
        <w:tabs>
          <w:tab w:val="left" w:pos="3960"/>
        </w:tabs>
        <w:jc w:val="both"/>
        <w:rPr>
          <w:rFonts w:ascii="Arial" w:hAnsi="Arial" w:cs="Arial"/>
          <w:b/>
          <w:sz w:val="22"/>
          <w:szCs w:val="22"/>
        </w:rPr>
      </w:pPr>
    </w:p>
    <w:p w:rsidR="00626607" w:rsidRDefault="00CF12CE" w:rsidP="00730E53">
      <w:pPr>
        <w:tabs>
          <w:tab w:val="left" w:pos="3960"/>
        </w:tabs>
        <w:jc w:val="both"/>
        <w:outlineLvl w:val="0"/>
        <w:rPr>
          <w:rFonts w:ascii="Arial" w:hAnsi="Arial" w:cs="Arial"/>
          <w:b/>
          <w:sz w:val="22"/>
          <w:szCs w:val="22"/>
        </w:rPr>
      </w:pPr>
      <w:r>
        <w:rPr>
          <w:rFonts w:ascii="Arial" w:hAnsi="Arial" w:cs="Arial"/>
          <w:b/>
          <w:sz w:val="22"/>
          <w:szCs w:val="22"/>
        </w:rPr>
        <w:t>Obec Sadov</w:t>
      </w:r>
    </w:p>
    <w:p w:rsidR="002B2657" w:rsidRDefault="00F55796" w:rsidP="00626607">
      <w:pPr>
        <w:tabs>
          <w:tab w:val="left" w:pos="3960"/>
        </w:tabs>
        <w:jc w:val="both"/>
        <w:rPr>
          <w:rFonts w:ascii="Arial" w:hAnsi="Arial" w:cs="Arial"/>
          <w:sz w:val="22"/>
          <w:szCs w:val="22"/>
        </w:rPr>
      </w:pPr>
      <w:r w:rsidRPr="00C11A3D">
        <w:rPr>
          <w:rFonts w:ascii="Arial" w:hAnsi="Arial" w:cs="Arial"/>
          <w:sz w:val="22"/>
          <w:szCs w:val="22"/>
        </w:rPr>
        <w:t>adresa</w:t>
      </w:r>
      <w:r w:rsidR="002B2657">
        <w:rPr>
          <w:rFonts w:ascii="Arial" w:hAnsi="Arial" w:cs="Arial"/>
          <w:sz w:val="22"/>
          <w:szCs w:val="22"/>
        </w:rPr>
        <w:t>:</w:t>
      </w:r>
      <w:r w:rsidR="002B2657">
        <w:rPr>
          <w:rFonts w:ascii="Arial" w:hAnsi="Arial" w:cs="Arial"/>
          <w:sz w:val="22"/>
          <w:szCs w:val="22"/>
        </w:rPr>
        <w:tab/>
      </w:r>
      <w:r w:rsidR="00CF12CE">
        <w:rPr>
          <w:rFonts w:ascii="Arial" w:hAnsi="Arial" w:cs="Arial"/>
          <w:sz w:val="22"/>
          <w:szCs w:val="22"/>
        </w:rPr>
        <w:t>Sadov 34</w:t>
      </w:r>
    </w:p>
    <w:p w:rsidR="001F59EB" w:rsidRPr="00C11A3D" w:rsidRDefault="002B2657" w:rsidP="00626607">
      <w:pPr>
        <w:tabs>
          <w:tab w:val="left" w:pos="3960"/>
        </w:tabs>
        <w:jc w:val="both"/>
        <w:rPr>
          <w:rFonts w:ascii="Arial" w:hAnsi="Arial" w:cs="Arial"/>
          <w:sz w:val="22"/>
          <w:szCs w:val="22"/>
        </w:rPr>
      </w:pPr>
      <w:r>
        <w:rPr>
          <w:rFonts w:ascii="Arial" w:hAnsi="Arial" w:cs="Arial"/>
          <w:sz w:val="22"/>
          <w:szCs w:val="22"/>
        </w:rPr>
        <w:tab/>
      </w:r>
      <w:r w:rsidR="00CF12CE">
        <w:rPr>
          <w:rFonts w:ascii="Arial" w:hAnsi="Arial" w:cs="Arial"/>
          <w:sz w:val="22"/>
          <w:szCs w:val="22"/>
        </w:rPr>
        <w:t>362 61 Sadov</w:t>
      </w:r>
    </w:p>
    <w:p w:rsidR="001F59EB" w:rsidRPr="00C11A3D" w:rsidRDefault="001F59EB" w:rsidP="001F59EB">
      <w:pPr>
        <w:tabs>
          <w:tab w:val="left" w:pos="3960"/>
        </w:tabs>
        <w:jc w:val="both"/>
        <w:rPr>
          <w:rFonts w:ascii="Arial" w:hAnsi="Arial" w:cs="Arial"/>
          <w:sz w:val="22"/>
          <w:szCs w:val="22"/>
        </w:rPr>
      </w:pPr>
      <w:r w:rsidRPr="00C11A3D">
        <w:rPr>
          <w:rFonts w:ascii="Arial" w:hAnsi="Arial" w:cs="Arial"/>
          <w:sz w:val="22"/>
          <w:szCs w:val="22"/>
        </w:rPr>
        <w:t>IČ:</w:t>
      </w:r>
      <w:r w:rsidRPr="00C11A3D">
        <w:rPr>
          <w:rFonts w:ascii="Arial" w:hAnsi="Arial" w:cs="Arial"/>
          <w:sz w:val="22"/>
          <w:szCs w:val="22"/>
        </w:rPr>
        <w:tab/>
      </w:r>
      <w:r w:rsidR="00177F80">
        <w:rPr>
          <w:rFonts w:ascii="Arial" w:hAnsi="Arial" w:cs="Arial"/>
          <w:sz w:val="22"/>
          <w:szCs w:val="22"/>
        </w:rPr>
        <w:t>00</w:t>
      </w:r>
      <w:r w:rsidR="001353D5">
        <w:rPr>
          <w:rFonts w:ascii="Arial" w:hAnsi="Arial" w:cs="Arial"/>
          <w:sz w:val="22"/>
          <w:szCs w:val="22"/>
        </w:rPr>
        <w:t>254959</w:t>
      </w:r>
    </w:p>
    <w:p w:rsidR="004C4F25" w:rsidRDefault="001F59EB" w:rsidP="0051111E">
      <w:pPr>
        <w:tabs>
          <w:tab w:val="left" w:pos="3960"/>
        </w:tabs>
        <w:ind w:left="3960" w:hanging="3960"/>
        <w:jc w:val="both"/>
        <w:rPr>
          <w:rFonts w:ascii="Arial" w:hAnsi="Arial" w:cs="Arial"/>
          <w:sz w:val="22"/>
          <w:szCs w:val="22"/>
        </w:rPr>
      </w:pPr>
      <w:r w:rsidRPr="00C11A3D">
        <w:rPr>
          <w:rFonts w:ascii="Arial" w:hAnsi="Arial" w:cs="Arial"/>
          <w:sz w:val="22"/>
          <w:szCs w:val="22"/>
        </w:rPr>
        <w:t>zastoupen</w:t>
      </w:r>
      <w:r w:rsidR="00402DD2">
        <w:rPr>
          <w:rFonts w:ascii="Arial" w:hAnsi="Arial" w:cs="Arial"/>
          <w:sz w:val="22"/>
          <w:szCs w:val="22"/>
        </w:rPr>
        <w:t>á</w:t>
      </w:r>
      <w:r w:rsidRPr="00C11A3D">
        <w:rPr>
          <w:rFonts w:ascii="Arial" w:hAnsi="Arial" w:cs="Arial"/>
          <w:sz w:val="22"/>
          <w:szCs w:val="22"/>
        </w:rPr>
        <w:t>:</w:t>
      </w:r>
      <w:r w:rsidR="00320C15" w:rsidRPr="00C11A3D">
        <w:rPr>
          <w:rFonts w:ascii="Arial" w:hAnsi="Arial" w:cs="Arial"/>
          <w:sz w:val="22"/>
          <w:szCs w:val="22"/>
        </w:rPr>
        <w:t xml:space="preserve">        </w:t>
      </w:r>
      <w:r w:rsidR="00626607" w:rsidRPr="00C11A3D">
        <w:rPr>
          <w:rFonts w:ascii="Arial" w:hAnsi="Arial" w:cs="Arial"/>
          <w:sz w:val="22"/>
          <w:szCs w:val="22"/>
        </w:rPr>
        <w:t xml:space="preserve">                              </w:t>
      </w:r>
      <w:r w:rsidR="00626607" w:rsidRPr="00C11A3D">
        <w:rPr>
          <w:rFonts w:ascii="Arial" w:hAnsi="Arial" w:cs="Arial"/>
          <w:sz w:val="22"/>
          <w:szCs w:val="22"/>
        </w:rPr>
        <w:tab/>
      </w:r>
      <w:r w:rsidR="00CF12CE">
        <w:rPr>
          <w:rFonts w:ascii="Arial" w:hAnsi="Arial" w:cs="Arial"/>
          <w:sz w:val="22"/>
          <w:szCs w:val="22"/>
        </w:rPr>
        <w:t xml:space="preserve">Eduardem </w:t>
      </w:r>
      <w:proofErr w:type="spellStart"/>
      <w:r w:rsidR="00CF12CE">
        <w:rPr>
          <w:rFonts w:ascii="Arial" w:hAnsi="Arial" w:cs="Arial"/>
          <w:sz w:val="22"/>
          <w:szCs w:val="22"/>
        </w:rPr>
        <w:t>Frischem</w:t>
      </w:r>
      <w:proofErr w:type="spellEnd"/>
      <w:r w:rsidR="00DA0312">
        <w:rPr>
          <w:rFonts w:ascii="Arial" w:hAnsi="Arial" w:cs="Arial"/>
          <w:sz w:val="22"/>
          <w:szCs w:val="22"/>
        </w:rPr>
        <w:t>, starost</w:t>
      </w:r>
      <w:r w:rsidR="004C4F25">
        <w:rPr>
          <w:rFonts w:ascii="Arial" w:hAnsi="Arial" w:cs="Arial"/>
          <w:sz w:val="22"/>
          <w:szCs w:val="22"/>
        </w:rPr>
        <w:t>ou</w:t>
      </w:r>
    </w:p>
    <w:p w:rsidR="00F55796" w:rsidRPr="00C11A3D" w:rsidRDefault="004C4F25" w:rsidP="0051111E">
      <w:pPr>
        <w:tabs>
          <w:tab w:val="left" w:pos="3960"/>
        </w:tabs>
        <w:ind w:left="3960" w:hanging="3960"/>
        <w:jc w:val="both"/>
        <w:rPr>
          <w:rFonts w:ascii="Arial" w:hAnsi="Arial" w:cs="Arial"/>
          <w:sz w:val="22"/>
          <w:szCs w:val="22"/>
        </w:rPr>
      </w:pPr>
      <w:r>
        <w:rPr>
          <w:rFonts w:ascii="Arial" w:hAnsi="Arial" w:cs="Arial"/>
          <w:sz w:val="22"/>
          <w:szCs w:val="22"/>
        </w:rPr>
        <w:tab/>
      </w:r>
    </w:p>
    <w:p w:rsidR="000A5E03" w:rsidRPr="00C11A3D" w:rsidRDefault="001F59EB" w:rsidP="002B7000">
      <w:pPr>
        <w:tabs>
          <w:tab w:val="left" w:pos="3960"/>
        </w:tabs>
        <w:rPr>
          <w:rFonts w:ascii="Arial" w:hAnsi="Arial" w:cs="Arial"/>
          <w:sz w:val="22"/>
          <w:szCs w:val="22"/>
        </w:rPr>
      </w:pPr>
      <w:r w:rsidRPr="00C11A3D">
        <w:rPr>
          <w:rFonts w:ascii="Arial" w:hAnsi="Arial" w:cs="Arial"/>
          <w:sz w:val="22"/>
          <w:szCs w:val="22"/>
        </w:rPr>
        <w:t>bankovní spojení</w:t>
      </w:r>
      <w:r w:rsidR="0051111E" w:rsidRPr="00C11A3D">
        <w:rPr>
          <w:rFonts w:ascii="Arial" w:hAnsi="Arial" w:cs="Arial"/>
          <w:sz w:val="22"/>
          <w:szCs w:val="22"/>
        </w:rPr>
        <w:t>:</w:t>
      </w:r>
      <w:r w:rsidR="0051111E" w:rsidRPr="00C11A3D">
        <w:rPr>
          <w:rFonts w:ascii="Arial" w:hAnsi="Arial" w:cs="Arial"/>
          <w:sz w:val="22"/>
          <w:szCs w:val="22"/>
        </w:rPr>
        <w:tab/>
      </w:r>
      <w:r w:rsidR="000A5E03" w:rsidRPr="00C11A3D">
        <w:rPr>
          <w:rFonts w:ascii="Arial" w:hAnsi="Arial" w:cs="Arial"/>
          <w:sz w:val="22"/>
          <w:szCs w:val="22"/>
        </w:rPr>
        <w:t xml:space="preserve"> </w:t>
      </w:r>
    </w:p>
    <w:p w:rsidR="001F59EB" w:rsidRPr="00C11A3D" w:rsidRDefault="000A5E03" w:rsidP="002B7000">
      <w:pPr>
        <w:tabs>
          <w:tab w:val="left" w:pos="3960"/>
        </w:tabs>
        <w:rPr>
          <w:rFonts w:ascii="Arial" w:hAnsi="Arial" w:cs="Arial"/>
          <w:sz w:val="22"/>
          <w:szCs w:val="22"/>
        </w:rPr>
      </w:pPr>
      <w:r w:rsidRPr="00C11A3D">
        <w:rPr>
          <w:rFonts w:ascii="Arial" w:hAnsi="Arial" w:cs="Arial"/>
          <w:sz w:val="22"/>
          <w:szCs w:val="22"/>
        </w:rPr>
        <w:t>číslo účtu:</w:t>
      </w:r>
      <w:r w:rsidRPr="00C11A3D">
        <w:rPr>
          <w:rFonts w:ascii="Arial" w:hAnsi="Arial" w:cs="Arial"/>
          <w:sz w:val="22"/>
          <w:szCs w:val="22"/>
        </w:rPr>
        <w:tab/>
      </w:r>
    </w:p>
    <w:p w:rsidR="001F59EB" w:rsidRPr="00C11A3D" w:rsidRDefault="00DA0312" w:rsidP="001F59EB">
      <w:pPr>
        <w:tabs>
          <w:tab w:val="left" w:pos="3960"/>
        </w:tabs>
        <w:jc w:val="both"/>
        <w:rPr>
          <w:rFonts w:ascii="Arial" w:hAnsi="Arial" w:cs="Arial"/>
          <w:sz w:val="22"/>
          <w:szCs w:val="22"/>
        </w:rPr>
      </w:pPr>
      <w:r>
        <w:rPr>
          <w:rFonts w:ascii="Arial" w:hAnsi="Arial" w:cs="Arial"/>
          <w:sz w:val="22"/>
          <w:szCs w:val="22"/>
        </w:rPr>
        <w:t xml:space="preserve">(dále jen </w:t>
      </w:r>
      <w:r w:rsidR="00CF12CE">
        <w:rPr>
          <w:rFonts w:ascii="Arial" w:hAnsi="Arial" w:cs="Arial"/>
          <w:sz w:val="22"/>
          <w:szCs w:val="22"/>
        </w:rPr>
        <w:t>Obec</w:t>
      </w:r>
      <w:r w:rsidR="00F55796" w:rsidRPr="00C11A3D">
        <w:rPr>
          <w:rFonts w:ascii="Arial" w:hAnsi="Arial" w:cs="Arial"/>
          <w:sz w:val="22"/>
          <w:szCs w:val="22"/>
        </w:rPr>
        <w:t>)</w:t>
      </w:r>
    </w:p>
    <w:p w:rsidR="001F59EB" w:rsidRPr="00B07369" w:rsidRDefault="001F59EB" w:rsidP="001F59EB">
      <w:pPr>
        <w:jc w:val="both"/>
        <w:rPr>
          <w:rFonts w:ascii="Arial" w:hAnsi="Arial" w:cs="Arial"/>
          <w:color w:val="FF0000"/>
          <w:sz w:val="22"/>
          <w:szCs w:val="22"/>
        </w:rPr>
      </w:pPr>
    </w:p>
    <w:p w:rsidR="00F55796" w:rsidRDefault="00F55796" w:rsidP="001F59EB">
      <w:pPr>
        <w:jc w:val="both"/>
        <w:rPr>
          <w:rFonts w:ascii="Arial" w:hAnsi="Arial" w:cs="Arial"/>
          <w:sz w:val="22"/>
          <w:szCs w:val="22"/>
        </w:rPr>
      </w:pPr>
    </w:p>
    <w:p w:rsidR="00F55796" w:rsidRPr="00F55796" w:rsidRDefault="00F55796" w:rsidP="00F55796">
      <w:pPr>
        <w:numPr>
          <w:ilvl w:val="0"/>
          <w:numId w:val="31"/>
        </w:numPr>
        <w:tabs>
          <w:tab w:val="clear" w:pos="1080"/>
          <w:tab w:val="num" w:pos="360"/>
        </w:tabs>
        <w:overflowPunct/>
        <w:autoSpaceDE/>
        <w:autoSpaceDN/>
        <w:adjustRightInd/>
        <w:ind w:hanging="1080"/>
        <w:jc w:val="center"/>
        <w:textAlignment w:val="auto"/>
        <w:rPr>
          <w:rFonts w:ascii="Arial" w:hAnsi="Arial" w:cs="Arial"/>
          <w:b/>
          <w:sz w:val="22"/>
          <w:szCs w:val="22"/>
        </w:rPr>
      </w:pPr>
      <w:r w:rsidRPr="00F55796">
        <w:rPr>
          <w:rFonts w:ascii="Arial" w:hAnsi="Arial" w:cs="Arial"/>
          <w:b/>
          <w:sz w:val="22"/>
          <w:szCs w:val="22"/>
        </w:rPr>
        <w:t>Úvod</w:t>
      </w:r>
    </w:p>
    <w:p w:rsidR="00F55796" w:rsidRPr="00F55796" w:rsidRDefault="00F55796" w:rsidP="00F55796">
      <w:pPr>
        <w:rPr>
          <w:rFonts w:ascii="Arial" w:hAnsi="Arial" w:cs="Arial"/>
          <w:b/>
          <w:sz w:val="22"/>
          <w:szCs w:val="22"/>
        </w:rPr>
      </w:pPr>
    </w:p>
    <w:p w:rsidR="00F55796" w:rsidRPr="00F55796" w:rsidRDefault="00F55796" w:rsidP="00F55796">
      <w:pPr>
        <w:numPr>
          <w:ilvl w:val="0"/>
          <w:numId w:val="32"/>
        </w:numPr>
        <w:tabs>
          <w:tab w:val="clear" w:pos="720"/>
          <w:tab w:val="num" w:pos="360"/>
        </w:tabs>
        <w:overflowPunct/>
        <w:autoSpaceDE/>
        <w:autoSpaceDN/>
        <w:adjustRightInd/>
        <w:ind w:left="360"/>
        <w:jc w:val="both"/>
        <w:textAlignment w:val="auto"/>
        <w:rPr>
          <w:rFonts w:ascii="Arial" w:hAnsi="Arial" w:cs="Arial"/>
          <w:sz w:val="22"/>
          <w:szCs w:val="22"/>
        </w:rPr>
      </w:pPr>
      <w:r w:rsidRPr="00F55796">
        <w:rPr>
          <w:rFonts w:ascii="Arial" w:hAnsi="Arial" w:cs="Arial"/>
          <w:sz w:val="22"/>
          <w:szCs w:val="22"/>
        </w:rPr>
        <w:t xml:space="preserve">Obě smluvní strany jsou veřejnými zadavateli ve smyslu ustanovení § 2 odst. 2 zákona č. 137/2006 Sb. o veřejných zakázkách (dále jen „Zákon“). </w:t>
      </w:r>
    </w:p>
    <w:p w:rsidR="00F55796" w:rsidRPr="00F55796" w:rsidRDefault="00F55796" w:rsidP="00F55796">
      <w:pPr>
        <w:tabs>
          <w:tab w:val="num" w:pos="360"/>
        </w:tabs>
        <w:ind w:left="360" w:hanging="360"/>
        <w:jc w:val="both"/>
        <w:rPr>
          <w:rFonts w:ascii="Arial" w:hAnsi="Arial" w:cs="Arial"/>
          <w:color w:val="3366FF"/>
          <w:sz w:val="22"/>
          <w:szCs w:val="22"/>
        </w:rPr>
      </w:pPr>
    </w:p>
    <w:p w:rsidR="00F55796" w:rsidRPr="00F55796" w:rsidRDefault="00F55796" w:rsidP="00553F9E">
      <w:pPr>
        <w:numPr>
          <w:ilvl w:val="0"/>
          <w:numId w:val="32"/>
        </w:numPr>
        <w:tabs>
          <w:tab w:val="clear" w:pos="720"/>
          <w:tab w:val="num" w:pos="426"/>
        </w:tabs>
        <w:overflowPunct/>
        <w:autoSpaceDE/>
        <w:autoSpaceDN/>
        <w:adjustRightInd/>
        <w:ind w:left="426" w:hanging="426"/>
        <w:jc w:val="both"/>
        <w:textAlignment w:val="auto"/>
        <w:rPr>
          <w:rFonts w:ascii="Arial" w:hAnsi="Arial" w:cs="Arial"/>
          <w:sz w:val="22"/>
          <w:szCs w:val="22"/>
        </w:rPr>
      </w:pPr>
      <w:r w:rsidRPr="00F55796">
        <w:rPr>
          <w:rFonts w:ascii="Arial" w:hAnsi="Arial" w:cs="Arial"/>
          <w:sz w:val="22"/>
          <w:szCs w:val="22"/>
        </w:rPr>
        <w:t xml:space="preserve">Obě smluvní strany v současné době připravují realizaci veřejné zakázky, kterou je stavba </w:t>
      </w:r>
      <w:r w:rsidRPr="00F55796">
        <w:rPr>
          <w:rFonts w:ascii="Arial" w:hAnsi="Arial" w:cs="Arial"/>
          <w:b/>
          <w:sz w:val="22"/>
          <w:szCs w:val="22"/>
        </w:rPr>
        <w:t>„</w:t>
      </w:r>
      <w:r w:rsidR="00CF12CE" w:rsidRPr="00CF12CE">
        <w:rPr>
          <w:rFonts w:ascii="Arial" w:hAnsi="Arial" w:cs="Arial"/>
          <w:b/>
          <w:sz w:val="22"/>
          <w:szCs w:val="22"/>
        </w:rPr>
        <w:t>VT Sadovský potok – oprava zdí a dna – II. etapa</w:t>
      </w:r>
      <w:r w:rsidRPr="00F55796">
        <w:rPr>
          <w:rFonts w:ascii="Arial" w:hAnsi="Arial" w:cs="Arial"/>
          <w:b/>
          <w:sz w:val="22"/>
          <w:szCs w:val="22"/>
        </w:rPr>
        <w:t>“</w:t>
      </w:r>
      <w:r w:rsidRPr="00F55796">
        <w:rPr>
          <w:rFonts w:ascii="Arial" w:hAnsi="Arial" w:cs="Arial"/>
          <w:sz w:val="22"/>
          <w:szCs w:val="22"/>
        </w:rPr>
        <w:t xml:space="preserve"> (dále také jen „Stavba“).</w:t>
      </w:r>
    </w:p>
    <w:p w:rsidR="00F55796" w:rsidRPr="00F55796" w:rsidRDefault="00F55796" w:rsidP="00F55796">
      <w:pPr>
        <w:tabs>
          <w:tab w:val="num" w:pos="360"/>
        </w:tabs>
        <w:ind w:left="360" w:hanging="360"/>
        <w:jc w:val="both"/>
        <w:rPr>
          <w:rFonts w:ascii="Arial" w:hAnsi="Arial" w:cs="Arial"/>
          <w:sz w:val="22"/>
          <w:szCs w:val="22"/>
        </w:rPr>
      </w:pPr>
    </w:p>
    <w:p w:rsidR="00F55796" w:rsidRPr="0084166B" w:rsidRDefault="00F55796" w:rsidP="00F55796">
      <w:pPr>
        <w:numPr>
          <w:ilvl w:val="0"/>
          <w:numId w:val="32"/>
        </w:numPr>
        <w:tabs>
          <w:tab w:val="clear" w:pos="720"/>
          <w:tab w:val="num" w:pos="360"/>
        </w:tabs>
        <w:overflowPunct/>
        <w:autoSpaceDE/>
        <w:autoSpaceDN/>
        <w:adjustRightInd/>
        <w:ind w:left="360"/>
        <w:jc w:val="both"/>
        <w:textAlignment w:val="auto"/>
        <w:rPr>
          <w:rFonts w:ascii="Arial" w:hAnsi="Arial" w:cs="Arial"/>
          <w:sz w:val="22"/>
          <w:szCs w:val="22"/>
        </w:rPr>
      </w:pPr>
      <w:r w:rsidRPr="0084166B">
        <w:rPr>
          <w:rFonts w:ascii="Arial" w:hAnsi="Arial" w:cs="Arial"/>
          <w:sz w:val="22"/>
          <w:szCs w:val="22"/>
        </w:rPr>
        <w:t>Při provádění Stavby bude dotčen majetek, který je ve vlastnictví státu s právem hospodařit pro Povodí Ohře, s</w:t>
      </w:r>
      <w:r w:rsidR="006F7F92" w:rsidRPr="0084166B">
        <w:rPr>
          <w:rFonts w:ascii="Arial" w:hAnsi="Arial" w:cs="Arial"/>
          <w:sz w:val="22"/>
          <w:szCs w:val="22"/>
        </w:rPr>
        <w:t>.</w:t>
      </w:r>
      <w:r w:rsidR="00F908DE">
        <w:rPr>
          <w:rFonts w:ascii="Arial" w:hAnsi="Arial" w:cs="Arial"/>
          <w:sz w:val="22"/>
          <w:szCs w:val="22"/>
        </w:rPr>
        <w:t xml:space="preserve"> </w:t>
      </w:r>
      <w:r w:rsidR="006F7F92" w:rsidRPr="0084166B">
        <w:rPr>
          <w:rFonts w:ascii="Arial" w:hAnsi="Arial" w:cs="Arial"/>
          <w:sz w:val="22"/>
          <w:szCs w:val="22"/>
        </w:rPr>
        <w:t>p.</w:t>
      </w:r>
      <w:r w:rsidR="00F908DE">
        <w:rPr>
          <w:rFonts w:ascii="Arial" w:hAnsi="Arial" w:cs="Arial"/>
          <w:sz w:val="22"/>
          <w:szCs w:val="22"/>
        </w:rPr>
        <w:t>,</w:t>
      </w:r>
      <w:r w:rsidRPr="0084166B">
        <w:rPr>
          <w:rFonts w:ascii="Arial" w:hAnsi="Arial" w:cs="Arial"/>
          <w:sz w:val="22"/>
          <w:szCs w:val="22"/>
        </w:rPr>
        <w:t xml:space="preserve"> a majetek, který je ve výlučném vlastnictví </w:t>
      </w:r>
      <w:r w:rsidR="00CF12CE">
        <w:rPr>
          <w:rFonts w:ascii="Arial" w:hAnsi="Arial" w:cs="Arial"/>
          <w:sz w:val="22"/>
          <w:szCs w:val="22"/>
        </w:rPr>
        <w:t>Obce</w:t>
      </w:r>
      <w:r w:rsidRPr="0084166B">
        <w:rPr>
          <w:rFonts w:ascii="Arial" w:hAnsi="Arial" w:cs="Arial"/>
          <w:sz w:val="22"/>
          <w:szCs w:val="22"/>
        </w:rPr>
        <w:t>.</w:t>
      </w:r>
    </w:p>
    <w:p w:rsidR="00F55796" w:rsidRPr="00F55796" w:rsidRDefault="00F908DE" w:rsidP="00F55796">
      <w:pPr>
        <w:tabs>
          <w:tab w:val="num" w:pos="360"/>
        </w:tabs>
        <w:ind w:left="360" w:hanging="360"/>
        <w:jc w:val="both"/>
        <w:rPr>
          <w:rFonts w:ascii="Arial" w:hAnsi="Arial" w:cs="Arial"/>
          <w:sz w:val="22"/>
          <w:szCs w:val="22"/>
        </w:rPr>
      </w:pPr>
      <w:r>
        <w:rPr>
          <w:rFonts w:ascii="Arial" w:hAnsi="Arial" w:cs="Arial"/>
          <w:sz w:val="22"/>
          <w:szCs w:val="22"/>
        </w:rPr>
        <w:t xml:space="preserve"> </w:t>
      </w:r>
    </w:p>
    <w:p w:rsidR="002B2657" w:rsidRDefault="00F55796" w:rsidP="00F55796">
      <w:pPr>
        <w:numPr>
          <w:ilvl w:val="0"/>
          <w:numId w:val="32"/>
        </w:numPr>
        <w:tabs>
          <w:tab w:val="clear" w:pos="720"/>
          <w:tab w:val="num" w:pos="360"/>
        </w:tabs>
        <w:overflowPunct/>
        <w:autoSpaceDE/>
        <w:autoSpaceDN/>
        <w:adjustRightInd/>
        <w:ind w:left="360"/>
        <w:jc w:val="both"/>
        <w:textAlignment w:val="auto"/>
        <w:rPr>
          <w:rFonts w:ascii="Arial" w:hAnsi="Arial" w:cs="Arial"/>
          <w:sz w:val="22"/>
          <w:szCs w:val="22"/>
        </w:rPr>
      </w:pPr>
      <w:r w:rsidRPr="00F55796">
        <w:rPr>
          <w:rFonts w:ascii="Arial" w:hAnsi="Arial" w:cs="Arial"/>
          <w:sz w:val="22"/>
          <w:szCs w:val="22"/>
        </w:rPr>
        <w:t xml:space="preserve">V zájmu dosažení maximální účelnosti, efektivnosti a hospodárnosti při přípravě a realizaci Stavby se smluvní strany dohodly na společném postupu při zadání veřejné zakázky včetně výběru oslovených uchazečů, jehož cílem je výběr jediného zhotovitele </w:t>
      </w:r>
    </w:p>
    <w:p w:rsidR="002B2657" w:rsidRDefault="002B2657" w:rsidP="002B2657">
      <w:pPr>
        <w:overflowPunct/>
        <w:autoSpaceDE/>
        <w:autoSpaceDN/>
        <w:adjustRightInd/>
        <w:ind w:left="360"/>
        <w:jc w:val="both"/>
        <w:textAlignment w:val="auto"/>
        <w:rPr>
          <w:rFonts w:ascii="Arial" w:hAnsi="Arial" w:cs="Arial"/>
          <w:sz w:val="22"/>
          <w:szCs w:val="22"/>
        </w:rPr>
      </w:pPr>
    </w:p>
    <w:p w:rsidR="002B2657" w:rsidRDefault="002B2657" w:rsidP="002B2657">
      <w:pPr>
        <w:overflowPunct/>
        <w:autoSpaceDE/>
        <w:autoSpaceDN/>
        <w:adjustRightInd/>
        <w:ind w:left="360"/>
        <w:jc w:val="both"/>
        <w:textAlignment w:val="auto"/>
        <w:rPr>
          <w:rFonts w:ascii="Arial" w:hAnsi="Arial" w:cs="Arial"/>
          <w:sz w:val="22"/>
          <w:szCs w:val="22"/>
        </w:rPr>
      </w:pPr>
    </w:p>
    <w:p w:rsidR="00F55796" w:rsidRPr="00F55796" w:rsidRDefault="00F55796" w:rsidP="002B2657">
      <w:pPr>
        <w:overflowPunct/>
        <w:autoSpaceDE/>
        <w:autoSpaceDN/>
        <w:adjustRightInd/>
        <w:ind w:left="360"/>
        <w:jc w:val="both"/>
        <w:textAlignment w:val="auto"/>
        <w:rPr>
          <w:rFonts w:ascii="Arial" w:hAnsi="Arial" w:cs="Arial"/>
          <w:sz w:val="22"/>
          <w:szCs w:val="22"/>
        </w:rPr>
      </w:pPr>
      <w:r w:rsidRPr="00F55796">
        <w:rPr>
          <w:rFonts w:ascii="Arial" w:hAnsi="Arial" w:cs="Arial"/>
          <w:sz w:val="22"/>
          <w:szCs w:val="22"/>
        </w:rPr>
        <w:t>Stavby. K dosažení tohoto účelu uzavírají tuto smlouvu, která upravuje jejich vzájemná práva a povinnosti a současně stanoví způsob jednání jménem účastníků smlouvy</w:t>
      </w:r>
      <w:r w:rsidR="006F7F92">
        <w:rPr>
          <w:rFonts w:ascii="Arial" w:hAnsi="Arial" w:cs="Arial"/>
          <w:sz w:val="22"/>
          <w:szCs w:val="22"/>
        </w:rPr>
        <w:t>.</w:t>
      </w:r>
    </w:p>
    <w:p w:rsidR="00F55796" w:rsidRPr="00F55796" w:rsidRDefault="00F55796" w:rsidP="00F55796">
      <w:pPr>
        <w:tabs>
          <w:tab w:val="num" w:pos="360"/>
        </w:tabs>
        <w:ind w:left="360" w:hanging="360"/>
        <w:jc w:val="both"/>
        <w:rPr>
          <w:rFonts w:ascii="Arial" w:hAnsi="Arial" w:cs="Arial"/>
          <w:sz w:val="22"/>
          <w:szCs w:val="22"/>
        </w:rPr>
      </w:pPr>
    </w:p>
    <w:p w:rsidR="00F55796" w:rsidRPr="00F55796" w:rsidRDefault="00F55796" w:rsidP="00F55796">
      <w:pPr>
        <w:numPr>
          <w:ilvl w:val="0"/>
          <w:numId w:val="32"/>
        </w:numPr>
        <w:tabs>
          <w:tab w:val="clear" w:pos="720"/>
          <w:tab w:val="num" w:pos="360"/>
        </w:tabs>
        <w:overflowPunct/>
        <w:autoSpaceDE/>
        <w:autoSpaceDN/>
        <w:adjustRightInd/>
        <w:ind w:left="360"/>
        <w:jc w:val="both"/>
        <w:textAlignment w:val="auto"/>
        <w:rPr>
          <w:rFonts w:ascii="Arial" w:hAnsi="Arial" w:cs="Arial"/>
          <w:sz w:val="22"/>
          <w:szCs w:val="22"/>
        </w:rPr>
      </w:pPr>
      <w:r w:rsidRPr="00F55796">
        <w:rPr>
          <w:rFonts w:ascii="Arial" w:hAnsi="Arial" w:cs="Arial"/>
          <w:sz w:val="22"/>
          <w:szCs w:val="22"/>
        </w:rPr>
        <w:t>Jménem smluvních stran je oprávněn jednat Povodí Ohře, s</w:t>
      </w:r>
      <w:r w:rsidR="00583F5F">
        <w:rPr>
          <w:rFonts w:ascii="Arial" w:hAnsi="Arial" w:cs="Arial"/>
          <w:sz w:val="22"/>
          <w:szCs w:val="22"/>
        </w:rPr>
        <w:t>.</w:t>
      </w:r>
      <w:r w:rsidR="0051111E">
        <w:rPr>
          <w:rFonts w:ascii="Arial" w:hAnsi="Arial" w:cs="Arial"/>
          <w:sz w:val="22"/>
          <w:szCs w:val="22"/>
        </w:rPr>
        <w:t xml:space="preserve"> </w:t>
      </w:r>
      <w:r w:rsidRPr="00F55796">
        <w:rPr>
          <w:rFonts w:ascii="Arial" w:hAnsi="Arial" w:cs="Arial"/>
          <w:sz w:val="22"/>
          <w:szCs w:val="22"/>
        </w:rPr>
        <w:t>p</w:t>
      </w:r>
      <w:r w:rsidR="00583F5F">
        <w:rPr>
          <w:rFonts w:ascii="Arial" w:hAnsi="Arial" w:cs="Arial"/>
          <w:sz w:val="22"/>
          <w:szCs w:val="22"/>
        </w:rPr>
        <w:t>.</w:t>
      </w:r>
      <w:r w:rsidRPr="00F55796">
        <w:rPr>
          <w:rFonts w:ascii="Arial" w:hAnsi="Arial" w:cs="Arial"/>
          <w:sz w:val="22"/>
          <w:szCs w:val="22"/>
        </w:rPr>
        <w:t>, který zajišťuje to, že smlouva o dílo se zhotovitelem bude vyhotovena tak, aby nenesla skryté výhody pro zhotovitele</w:t>
      </w:r>
      <w:r w:rsidR="00584C58">
        <w:rPr>
          <w:rFonts w:ascii="Arial" w:hAnsi="Arial" w:cs="Arial"/>
          <w:sz w:val="22"/>
          <w:szCs w:val="22"/>
        </w:rPr>
        <w:t>.</w:t>
      </w:r>
    </w:p>
    <w:p w:rsidR="00F55796" w:rsidRPr="00F55796" w:rsidRDefault="00F55796" w:rsidP="00F55796">
      <w:pPr>
        <w:tabs>
          <w:tab w:val="num" w:pos="360"/>
        </w:tabs>
        <w:ind w:left="360" w:hanging="360"/>
        <w:jc w:val="both"/>
        <w:rPr>
          <w:rFonts w:ascii="Arial" w:hAnsi="Arial" w:cs="Arial"/>
          <w:sz w:val="22"/>
          <w:szCs w:val="22"/>
        </w:rPr>
      </w:pPr>
    </w:p>
    <w:p w:rsidR="00F55796" w:rsidRPr="00F55796" w:rsidRDefault="00F55796" w:rsidP="00F55796">
      <w:pPr>
        <w:numPr>
          <w:ilvl w:val="0"/>
          <w:numId w:val="32"/>
        </w:numPr>
        <w:tabs>
          <w:tab w:val="clear" w:pos="720"/>
          <w:tab w:val="num" w:pos="360"/>
        </w:tabs>
        <w:overflowPunct/>
        <w:autoSpaceDE/>
        <w:autoSpaceDN/>
        <w:adjustRightInd/>
        <w:ind w:left="360"/>
        <w:jc w:val="both"/>
        <w:textAlignment w:val="auto"/>
        <w:rPr>
          <w:rFonts w:ascii="Arial" w:hAnsi="Arial" w:cs="Arial"/>
          <w:sz w:val="22"/>
          <w:szCs w:val="22"/>
        </w:rPr>
      </w:pPr>
      <w:r w:rsidRPr="00F55796">
        <w:rPr>
          <w:rFonts w:ascii="Arial" w:hAnsi="Arial" w:cs="Arial"/>
          <w:sz w:val="22"/>
          <w:szCs w:val="22"/>
        </w:rPr>
        <w:t>O obstarávání společných věcí dle této smlouvy rozhoduje Povodí Ohře, s</w:t>
      </w:r>
      <w:r w:rsidR="00583F5F">
        <w:rPr>
          <w:rFonts w:ascii="Arial" w:hAnsi="Arial" w:cs="Arial"/>
          <w:sz w:val="22"/>
          <w:szCs w:val="22"/>
        </w:rPr>
        <w:t>.</w:t>
      </w:r>
      <w:r w:rsidR="0051111E">
        <w:rPr>
          <w:rFonts w:ascii="Arial" w:hAnsi="Arial" w:cs="Arial"/>
          <w:sz w:val="22"/>
          <w:szCs w:val="22"/>
        </w:rPr>
        <w:t xml:space="preserve"> </w:t>
      </w:r>
      <w:r w:rsidRPr="00F55796">
        <w:rPr>
          <w:rFonts w:ascii="Arial" w:hAnsi="Arial" w:cs="Arial"/>
          <w:sz w:val="22"/>
          <w:szCs w:val="22"/>
        </w:rPr>
        <w:t>p</w:t>
      </w:r>
      <w:r w:rsidR="00583F5F">
        <w:rPr>
          <w:rFonts w:ascii="Arial" w:hAnsi="Arial" w:cs="Arial"/>
          <w:sz w:val="22"/>
          <w:szCs w:val="22"/>
        </w:rPr>
        <w:t>.</w:t>
      </w:r>
      <w:r w:rsidRPr="00F55796">
        <w:rPr>
          <w:rFonts w:ascii="Arial" w:hAnsi="Arial" w:cs="Arial"/>
          <w:sz w:val="22"/>
          <w:szCs w:val="22"/>
        </w:rPr>
        <w:t>, nestanoví-li tato smlouva výslovně jinak, který zajišťuje řádné provedení stavby vlastním stavebním dozorem.</w:t>
      </w:r>
    </w:p>
    <w:p w:rsidR="00F55796" w:rsidRPr="00F55796" w:rsidRDefault="00F55796" w:rsidP="00DF4191">
      <w:pPr>
        <w:tabs>
          <w:tab w:val="num" w:pos="360"/>
        </w:tabs>
        <w:jc w:val="both"/>
        <w:rPr>
          <w:rFonts w:ascii="Arial" w:hAnsi="Arial" w:cs="Arial"/>
          <w:sz w:val="22"/>
          <w:szCs w:val="22"/>
        </w:rPr>
      </w:pPr>
    </w:p>
    <w:p w:rsidR="00F55796" w:rsidRPr="00F55796" w:rsidRDefault="00F55796" w:rsidP="00F55796">
      <w:pPr>
        <w:tabs>
          <w:tab w:val="num" w:pos="360"/>
        </w:tabs>
        <w:ind w:left="360" w:hanging="360"/>
        <w:jc w:val="both"/>
        <w:rPr>
          <w:rFonts w:ascii="Arial" w:hAnsi="Arial" w:cs="Arial"/>
          <w:sz w:val="22"/>
          <w:szCs w:val="22"/>
        </w:rPr>
      </w:pPr>
    </w:p>
    <w:p w:rsidR="00F55796" w:rsidRPr="00F55796" w:rsidRDefault="00F55796" w:rsidP="00F55796">
      <w:pPr>
        <w:numPr>
          <w:ilvl w:val="0"/>
          <w:numId w:val="31"/>
        </w:numPr>
        <w:tabs>
          <w:tab w:val="clear" w:pos="1080"/>
          <w:tab w:val="num" w:pos="0"/>
          <w:tab w:val="num" w:pos="360"/>
        </w:tabs>
        <w:overflowPunct/>
        <w:autoSpaceDE/>
        <w:autoSpaceDN/>
        <w:adjustRightInd/>
        <w:ind w:left="360" w:hanging="360"/>
        <w:jc w:val="center"/>
        <w:textAlignment w:val="auto"/>
        <w:rPr>
          <w:rFonts w:ascii="Arial" w:hAnsi="Arial" w:cs="Arial"/>
          <w:b/>
          <w:sz w:val="22"/>
          <w:szCs w:val="22"/>
        </w:rPr>
      </w:pPr>
      <w:r w:rsidRPr="00F55796">
        <w:rPr>
          <w:rFonts w:ascii="Arial" w:hAnsi="Arial" w:cs="Arial"/>
          <w:b/>
          <w:sz w:val="22"/>
          <w:szCs w:val="22"/>
        </w:rPr>
        <w:t>Výchozí údaje</w:t>
      </w:r>
    </w:p>
    <w:p w:rsidR="00F55796" w:rsidRPr="00F55796" w:rsidRDefault="00F55796" w:rsidP="00F55796">
      <w:pPr>
        <w:tabs>
          <w:tab w:val="num" w:pos="360"/>
        </w:tabs>
        <w:ind w:left="360" w:hanging="360"/>
        <w:rPr>
          <w:rFonts w:ascii="Arial" w:hAnsi="Arial" w:cs="Arial"/>
          <w:b/>
          <w:sz w:val="22"/>
          <w:szCs w:val="22"/>
        </w:rPr>
      </w:pPr>
      <w:r w:rsidRPr="00F55796">
        <w:rPr>
          <w:rFonts w:ascii="Arial" w:hAnsi="Arial" w:cs="Arial"/>
          <w:b/>
          <w:sz w:val="22"/>
          <w:szCs w:val="22"/>
        </w:rPr>
        <w:t xml:space="preserve"> </w:t>
      </w:r>
    </w:p>
    <w:p w:rsidR="008E7825" w:rsidRPr="00DA0312" w:rsidRDefault="00F55796" w:rsidP="00CF12CE">
      <w:pPr>
        <w:numPr>
          <w:ilvl w:val="2"/>
          <w:numId w:val="31"/>
        </w:numPr>
        <w:overflowPunct/>
        <w:autoSpaceDE/>
        <w:autoSpaceDN/>
        <w:adjustRightInd/>
        <w:jc w:val="both"/>
        <w:textAlignment w:val="auto"/>
        <w:rPr>
          <w:rFonts w:ascii="Arial" w:hAnsi="Arial" w:cs="Arial"/>
          <w:color w:val="FF0000"/>
          <w:sz w:val="22"/>
          <w:szCs w:val="22"/>
        </w:rPr>
      </w:pPr>
      <w:r w:rsidRPr="00DA0312">
        <w:rPr>
          <w:rFonts w:ascii="Arial" w:hAnsi="Arial" w:cs="Arial"/>
          <w:sz w:val="22"/>
          <w:szCs w:val="22"/>
        </w:rPr>
        <w:t xml:space="preserve">Předmětem budoucí veřejné zakázky je stavba </w:t>
      </w:r>
      <w:r w:rsidR="0051111E" w:rsidRPr="00DA0312">
        <w:rPr>
          <w:rFonts w:ascii="Arial" w:hAnsi="Arial" w:cs="Arial"/>
          <w:b/>
          <w:sz w:val="22"/>
          <w:szCs w:val="22"/>
        </w:rPr>
        <w:t>„</w:t>
      </w:r>
      <w:r w:rsidR="00CF12CE" w:rsidRPr="00CF12CE">
        <w:rPr>
          <w:rFonts w:ascii="Arial" w:hAnsi="Arial" w:cs="Arial"/>
          <w:b/>
          <w:sz w:val="22"/>
          <w:szCs w:val="22"/>
        </w:rPr>
        <w:t>VT Sadovský potok – oprava zdí a dna – II. etapa</w:t>
      </w:r>
      <w:r w:rsidR="0051111E" w:rsidRPr="00DA0312">
        <w:rPr>
          <w:rFonts w:ascii="Arial" w:hAnsi="Arial" w:cs="Arial"/>
          <w:b/>
          <w:sz w:val="22"/>
          <w:szCs w:val="22"/>
        </w:rPr>
        <w:t>“</w:t>
      </w:r>
      <w:r w:rsidR="0051111E" w:rsidRPr="00DA0312">
        <w:rPr>
          <w:rFonts w:ascii="Arial" w:hAnsi="Arial" w:cs="Arial"/>
          <w:sz w:val="22"/>
          <w:szCs w:val="22"/>
        </w:rPr>
        <w:t>.</w:t>
      </w:r>
      <w:r w:rsidRPr="00DA0312">
        <w:rPr>
          <w:rFonts w:ascii="Arial" w:hAnsi="Arial" w:cs="Arial"/>
          <w:sz w:val="22"/>
          <w:szCs w:val="22"/>
        </w:rPr>
        <w:t xml:space="preserve"> Specifikace stavby vyplývá z projektové dokumentace zpracované firmou  </w:t>
      </w:r>
      <w:r w:rsidR="00CF12CE">
        <w:rPr>
          <w:rFonts w:ascii="Arial" w:hAnsi="Arial" w:cs="Arial"/>
          <w:sz w:val="22"/>
          <w:szCs w:val="22"/>
        </w:rPr>
        <w:t xml:space="preserve">HG partner </w:t>
      </w:r>
      <w:r w:rsidR="00DA0312" w:rsidRPr="00DA0312">
        <w:rPr>
          <w:rFonts w:ascii="Arial" w:hAnsi="Arial" w:cs="Arial"/>
          <w:sz w:val="22"/>
          <w:szCs w:val="22"/>
        </w:rPr>
        <w:t xml:space="preserve">spol. s r.o., </w:t>
      </w:r>
      <w:r w:rsidR="00CF12CE">
        <w:rPr>
          <w:rFonts w:ascii="Arial" w:hAnsi="Arial" w:cs="Arial"/>
          <w:sz w:val="22"/>
          <w:szCs w:val="22"/>
        </w:rPr>
        <w:t>Smetanova 200, 250 82 Úvaly</w:t>
      </w:r>
      <w:r w:rsidR="0051111E" w:rsidRPr="00DA0312">
        <w:rPr>
          <w:rFonts w:ascii="Arial" w:hAnsi="Arial" w:cs="Arial"/>
          <w:sz w:val="22"/>
          <w:szCs w:val="22"/>
        </w:rPr>
        <w:t xml:space="preserve"> projektantem panem </w:t>
      </w:r>
      <w:r w:rsidR="00CF12CE">
        <w:rPr>
          <w:rFonts w:ascii="Arial" w:hAnsi="Arial" w:cs="Arial"/>
          <w:sz w:val="22"/>
          <w:szCs w:val="22"/>
        </w:rPr>
        <w:t>Ing.</w:t>
      </w:r>
      <w:r w:rsidR="00360634">
        <w:rPr>
          <w:rFonts w:ascii="Arial" w:hAnsi="Arial" w:cs="Arial"/>
          <w:sz w:val="22"/>
          <w:szCs w:val="22"/>
        </w:rPr>
        <w:t> </w:t>
      </w:r>
      <w:r w:rsidR="00CF12CE">
        <w:rPr>
          <w:rFonts w:ascii="Arial" w:hAnsi="Arial" w:cs="Arial"/>
          <w:sz w:val="22"/>
          <w:szCs w:val="22"/>
        </w:rPr>
        <w:t>Jaroslavem Vrzákem.</w:t>
      </w:r>
      <w:r w:rsidR="0051111E" w:rsidRPr="00DA0312">
        <w:rPr>
          <w:rFonts w:ascii="Arial" w:hAnsi="Arial" w:cs="Arial"/>
          <w:sz w:val="22"/>
          <w:szCs w:val="22"/>
        </w:rPr>
        <w:t xml:space="preserve"> </w:t>
      </w:r>
    </w:p>
    <w:p w:rsidR="00DA0312" w:rsidRPr="00DA0312" w:rsidRDefault="00DA0312" w:rsidP="008629AD">
      <w:pPr>
        <w:overflowPunct/>
        <w:autoSpaceDE/>
        <w:autoSpaceDN/>
        <w:adjustRightInd/>
        <w:ind w:left="360"/>
        <w:jc w:val="both"/>
        <w:textAlignment w:val="auto"/>
        <w:rPr>
          <w:rFonts w:ascii="Arial" w:hAnsi="Arial" w:cs="Arial"/>
          <w:color w:val="FF0000"/>
          <w:sz w:val="22"/>
          <w:szCs w:val="22"/>
        </w:rPr>
      </w:pPr>
    </w:p>
    <w:p w:rsidR="0002403D" w:rsidRPr="008E7825" w:rsidRDefault="0002403D" w:rsidP="008E7825">
      <w:pPr>
        <w:numPr>
          <w:ilvl w:val="2"/>
          <w:numId w:val="31"/>
        </w:numPr>
        <w:overflowPunct/>
        <w:autoSpaceDE/>
        <w:autoSpaceDN/>
        <w:adjustRightInd/>
        <w:jc w:val="both"/>
        <w:textAlignment w:val="auto"/>
        <w:rPr>
          <w:rFonts w:ascii="Arial" w:hAnsi="Arial" w:cs="Arial"/>
          <w:color w:val="FF0000"/>
          <w:sz w:val="22"/>
          <w:szCs w:val="22"/>
        </w:rPr>
      </w:pPr>
      <w:r w:rsidRPr="008E7825">
        <w:rPr>
          <w:rFonts w:ascii="Arial" w:hAnsi="Arial" w:cs="Arial"/>
          <w:sz w:val="22"/>
          <w:szCs w:val="22"/>
        </w:rPr>
        <w:t>Stavba se skládá z částí:</w:t>
      </w:r>
    </w:p>
    <w:p w:rsidR="0002403D" w:rsidRPr="0002403D" w:rsidRDefault="0002403D" w:rsidP="0002403D">
      <w:pPr>
        <w:tabs>
          <w:tab w:val="num" w:pos="360"/>
        </w:tabs>
        <w:ind w:left="360" w:hanging="360"/>
        <w:jc w:val="both"/>
        <w:rPr>
          <w:rFonts w:ascii="Arial" w:hAnsi="Arial" w:cs="Arial"/>
          <w:sz w:val="22"/>
          <w:szCs w:val="22"/>
        </w:rPr>
      </w:pPr>
      <w:r w:rsidRPr="0002403D">
        <w:rPr>
          <w:rFonts w:ascii="Arial" w:hAnsi="Arial" w:cs="Arial"/>
          <w:sz w:val="22"/>
          <w:szCs w:val="22"/>
        </w:rPr>
        <w:t xml:space="preserve">                </w:t>
      </w:r>
      <w:r>
        <w:rPr>
          <w:rFonts w:ascii="Arial" w:hAnsi="Arial" w:cs="Arial"/>
          <w:sz w:val="22"/>
          <w:szCs w:val="22"/>
        </w:rPr>
        <w:tab/>
      </w:r>
      <w:r w:rsidR="008629AD">
        <w:rPr>
          <w:rFonts w:ascii="Arial" w:hAnsi="Arial" w:cs="Arial"/>
          <w:sz w:val="22"/>
          <w:szCs w:val="22"/>
        </w:rPr>
        <w:t xml:space="preserve">Objekt SO </w:t>
      </w:r>
      <w:proofErr w:type="gramStart"/>
      <w:r w:rsidR="00B91248">
        <w:rPr>
          <w:rFonts w:ascii="Arial" w:hAnsi="Arial" w:cs="Arial"/>
          <w:sz w:val="22"/>
          <w:szCs w:val="22"/>
        </w:rPr>
        <w:t>0</w:t>
      </w:r>
      <w:r w:rsidR="00CF12CE">
        <w:rPr>
          <w:rFonts w:ascii="Arial" w:hAnsi="Arial" w:cs="Arial"/>
          <w:sz w:val="22"/>
          <w:szCs w:val="22"/>
        </w:rPr>
        <w:t>3  Nad</w:t>
      </w:r>
      <w:proofErr w:type="gramEnd"/>
      <w:r w:rsidR="00CF12CE">
        <w:rPr>
          <w:rFonts w:ascii="Arial" w:hAnsi="Arial" w:cs="Arial"/>
          <w:sz w:val="22"/>
          <w:szCs w:val="22"/>
        </w:rPr>
        <w:t xml:space="preserve"> viaduktem</w:t>
      </w:r>
      <w:r w:rsidR="00360634">
        <w:rPr>
          <w:rFonts w:ascii="Arial" w:hAnsi="Arial" w:cs="Arial"/>
          <w:sz w:val="22"/>
          <w:szCs w:val="22"/>
        </w:rPr>
        <w:t xml:space="preserve"> (týká se opravy opevnění ve vodním toku)</w:t>
      </w:r>
    </w:p>
    <w:p w:rsidR="0002403D" w:rsidRPr="0002403D" w:rsidRDefault="0002403D" w:rsidP="0002403D">
      <w:pPr>
        <w:tabs>
          <w:tab w:val="num" w:pos="360"/>
        </w:tabs>
        <w:ind w:left="360" w:hanging="360"/>
        <w:jc w:val="both"/>
        <w:rPr>
          <w:rFonts w:ascii="Arial" w:hAnsi="Arial" w:cs="Arial"/>
          <w:sz w:val="22"/>
          <w:szCs w:val="22"/>
        </w:rPr>
      </w:pPr>
      <w:r w:rsidRPr="0002403D">
        <w:rPr>
          <w:rFonts w:ascii="Arial" w:hAnsi="Arial" w:cs="Arial"/>
          <w:sz w:val="22"/>
          <w:szCs w:val="22"/>
        </w:rPr>
        <w:tab/>
      </w:r>
      <w:r>
        <w:rPr>
          <w:rFonts w:ascii="Arial" w:hAnsi="Arial" w:cs="Arial"/>
          <w:sz w:val="22"/>
          <w:szCs w:val="22"/>
        </w:rPr>
        <w:tab/>
      </w:r>
      <w:r>
        <w:rPr>
          <w:rFonts w:ascii="Arial" w:hAnsi="Arial" w:cs="Arial"/>
          <w:sz w:val="22"/>
          <w:szCs w:val="22"/>
        </w:rPr>
        <w:tab/>
      </w:r>
      <w:r w:rsidRPr="0002403D">
        <w:rPr>
          <w:rFonts w:ascii="Arial" w:hAnsi="Arial" w:cs="Arial"/>
          <w:sz w:val="22"/>
          <w:szCs w:val="22"/>
        </w:rPr>
        <w:t xml:space="preserve">Objekt SO </w:t>
      </w:r>
      <w:r w:rsidR="00B91248">
        <w:rPr>
          <w:rFonts w:ascii="Arial" w:hAnsi="Arial" w:cs="Arial"/>
          <w:sz w:val="22"/>
          <w:szCs w:val="22"/>
        </w:rPr>
        <w:t>0</w:t>
      </w:r>
      <w:r w:rsidR="00CF12CE">
        <w:rPr>
          <w:rFonts w:ascii="Arial" w:hAnsi="Arial" w:cs="Arial"/>
          <w:sz w:val="22"/>
          <w:szCs w:val="22"/>
        </w:rPr>
        <w:t>5</w:t>
      </w:r>
      <w:r w:rsidRPr="0002403D">
        <w:rPr>
          <w:rFonts w:ascii="Arial" w:hAnsi="Arial" w:cs="Arial"/>
          <w:sz w:val="22"/>
          <w:szCs w:val="22"/>
        </w:rPr>
        <w:t xml:space="preserve"> </w:t>
      </w:r>
      <w:r w:rsidRPr="0002403D">
        <w:rPr>
          <w:rFonts w:ascii="Arial" w:hAnsi="Arial" w:cs="Arial"/>
          <w:sz w:val="22"/>
          <w:szCs w:val="22"/>
        </w:rPr>
        <w:tab/>
      </w:r>
      <w:r w:rsidR="007E6564">
        <w:rPr>
          <w:rFonts w:ascii="Arial" w:hAnsi="Arial" w:cs="Arial"/>
          <w:sz w:val="22"/>
          <w:szCs w:val="22"/>
        </w:rPr>
        <w:t>Z</w:t>
      </w:r>
      <w:r w:rsidR="00CF12CE">
        <w:rPr>
          <w:rFonts w:ascii="Arial" w:hAnsi="Arial" w:cs="Arial"/>
          <w:sz w:val="22"/>
          <w:szCs w:val="22"/>
        </w:rPr>
        <w:t>ábradlí nad viaduktem</w:t>
      </w:r>
    </w:p>
    <w:p w:rsidR="0002403D" w:rsidRPr="0002403D" w:rsidRDefault="0002403D" w:rsidP="0002403D">
      <w:pPr>
        <w:tabs>
          <w:tab w:val="num" w:pos="360"/>
        </w:tabs>
        <w:ind w:left="360" w:hanging="360"/>
        <w:jc w:val="both"/>
        <w:rPr>
          <w:rFonts w:ascii="Arial" w:hAnsi="Arial" w:cs="Arial"/>
          <w:sz w:val="22"/>
          <w:szCs w:val="22"/>
        </w:rPr>
      </w:pPr>
      <w:r w:rsidRPr="0002403D">
        <w:rPr>
          <w:rFonts w:ascii="Arial" w:hAnsi="Arial" w:cs="Arial"/>
          <w:sz w:val="22"/>
          <w:szCs w:val="22"/>
        </w:rPr>
        <w:tab/>
      </w:r>
      <w:r>
        <w:rPr>
          <w:rFonts w:ascii="Arial" w:hAnsi="Arial" w:cs="Arial"/>
          <w:sz w:val="22"/>
          <w:szCs w:val="22"/>
        </w:rPr>
        <w:tab/>
      </w:r>
      <w:r>
        <w:rPr>
          <w:rFonts w:ascii="Arial" w:hAnsi="Arial" w:cs="Arial"/>
          <w:sz w:val="22"/>
          <w:szCs w:val="22"/>
        </w:rPr>
        <w:tab/>
      </w:r>
      <w:r w:rsidRPr="0002403D">
        <w:rPr>
          <w:rFonts w:ascii="Arial" w:hAnsi="Arial" w:cs="Arial"/>
          <w:sz w:val="22"/>
          <w:szCs w:val="22"/>
        </w:rPr>
        <w:tab/>
      </w:r>
    </w:p>
    <w:p w:rsidR="0002403D" w:rsidRPr="0002403D" w:rsidRDefault="0002403D" w:rsidP="0002403D">
      <w:pPr>
        <w:tabs>
          <w:tab w:val="num" w:pos="360"/>
        </w:tabs>
        <w:ind w:left="360" w:hanging="360"/>
        <w:jc w:val="both"/>
        <w:rPr>
          <w:rFonts w:ascii="Arial" w:hAnsi="Arial" w:cs="Arial"/>
          <w:sz w:val="22"/>
          <w:szCs w:val="22"/>
        </w:rPr>
      </w:pPr>
      <w:r w:rsidRPr="0002403D">
        <w:rPr>
          <w:rFonts w:ascii="Arial" w:hAnsi="Arial" w:cs="Arial"/>
          <w:sz w:val="22"/>
          <w:szCs w:val="22"/>
        </w:rPr>
        <w:t xml:space="preserve"> </w:t>
      </w:r>
      <w:r w:rsidRPr="0002403D">
        <w:rPr>
          <w:rFonts w:ascii="Arial" w:hAnsi="Arial" w:cs="Arial"/>
          <w:sz w:val="22"/>
          <w:szCs w:val="22"/>
        </w:rPr>
        <w:tab/>
        <w:t xml:space="preserve">Objekt SO </w:t>
      </w:r>
      <w:r w:rsidR="00B91248">
        <w:rPr>
          <w:rFonts w:ascii="Arial" w:hAnsi="Arial" w:cs="Arial"/>
          <w:sz w:val="22"/>
          <w:szCs w:val="22"/>
        </w:rPr>
        <w:t>0</w:t>
      </w:r>
      <w:r w:rsidR="00CF12CE">
        <w:rPr>
          <w:rFonts w:ascii="Arial" w:hAnsi="Arial" w:cs="Arial"/>
          <w:sz w:val="22"/>
          <w:szCs w:val="22"/>
        </w:rPr>
        <w:t>3</w:t>
      </w:r>
      <w:r w:rsidRPr="0002403D">
        <w:rPr>
          <w:rFonts w:ascii="Arial" w:hAnsi="Arial" w:cs="Arial"/>
          <w:sz w:val="22"/>
          <w:szCs w:val="22"/>
        </w:rPr>
        <w:t xml:space="preserve"> se týká výlučně majetku ve správě Povodí Ohře, s. p.</w:t>
      </w:r>
    </w:p>
    <w:p w:rsidR="0002403D" w:rsidRDefault="0002403D" w:rsidP="0002403D">
      <w:pPr>
        <w:tabs>
          <w:tab w:val="num" w:pos="360"/>
        </w:tabs>
        <w:ind w:left="360" w:hanging="360"/>
        <w:jc w:val="both"/>
        <w:rPr>
          <w:rFonts w:ascii="Arial" w:hAnsi="Arial" w:cs="Arial"/>
          <w:sz w:val="22"/>
          <w:szCs w:val="22"/>
        </w:rPr>
      </w:pPr>
      <w:r>
        <w:rPr>
          <w:rFonts w:ascii="Arial" w:hAnsi="Arial" w:cs="Arial"/>
          <w:sz w:val="22"/>
          <w:szCs w:val="22"/>
        </w:rPr>
        <w:tab/>
      </w:r>
      <w:r w:rsidR="008E7825">
        <w:rPr>
          <w:rFonts w:ascii="Arial" w:hAnsi="Arial" w:cs="Arial"/>
          <w:sz w:val="22"/>
          <w:szCs w:val="22"/>
        </w:rPr>
        <w:t xml:space="preserve">Objekt SO </w:t>
      </w:r>
      <w:r w:rsidR="00B91248">
        <w:rPr>
          <w:rFonts w:ascii="Arial" w:hAnsi="Arial" w:cs="Arial"/>
          <w:sz w:val="22"/>
          <w:szCs w:val="22"/>
        </w:rPr>
        <w:t>0</w:t>
      </w:r>
      <w:r w:rsidR="00CF12CE">
        <w:rPr>
          <w:rFonts w:ascii="Arial" w:hAnsi="Arial" w:cs="Arial"/>
          <w:sz w:val="22"/>
          <w:szCs w:val="22"/>
        </w:rPr>
        <w:t>5</w:t>
      </w:r>
      <w:r w:rsidRPr="0002403D">
        <w:rPr>
          <w:rFonts w:ascii="Arial" w:hAnsi="Arial" w:cs="Arial"/>
          <w:sz w:val="22"/>
          <w:szCs w:val="22"/>
        </w:rPr>
        <w:t xml:space="preserve"> se týká výlučně majetku </w:t>
      </w:r>
      <w:r w:rsidR="004C4F25">
        <w:rPr>
          <w:rFonts w:ascii="Arial" w:hAnsi="Arial" w:cs="Arial"/>
          <w:sz w:val="22"/>
          <w:szCs w:val="22"/>
        </w:rPr>
        <w:t>Města</w:t>
      </w:r>
      <w:r w:rsidRPr="0002403D">
        <w:rPr>
          <w:rFonts w:ascii="Arial" w:hAnsi="Arial" w:cs="Arial"/>
          <w:sz w:val="22"/>
          <w:szCs w:val="22"/>
        </w:rPr>
        <w:t xml:space="preserve"> </w:t>
      </w:r>
    </w:p>
    <w:p w:rsidR="008629AD" w:rsidRPr="0002403D" w:rsidRDefault="008629AD" w:rsidP="0002403D">
      <w:pPr>
        <w:tabs>
          <w:tab w:val="num" w:pos="360"/>
        </w:tabs>
        <w:ind w:left="360" w:hanging="360"/>
        <w:jc w:val="both"/>
        <w:rPr>
          <w:rFonts w:ascii="Arial" w:hAnsi="Arial" w:cs="Arial"/>
          <w:sz w:val="22"/>
          <w:szCs w:val="22"/>
        </w:rPr>
      </w:pPr>
    </w:p>
    <w:p w:rsidR="0002403D" w:rsidRPr="00573910" w:rsidRDefault="008E7825" w:rsidP="0002403D">
      <w:pPr>
        <w:tabs>
          <w:tab w:val="num" w:pos="360"/>
        </w:tabs>
        <w:ind w:left="360" w:hanging="360"/>
        <w:jc w:val="both"/>
        <w:rPr>
          <w:rFonts w:ascii="Arial" w:hAnsi="Arial" w:cs="Arial"/>
          <w:sz w:val="22"/>
          <w:szCs w:val="22"/>
        </w:rPr>
      </w:pPr>
      <w:r>
        <w:rPr>
          <w:rFonts w:ascii="Arial" w:hAnsi="Arial" w:cs="Arial"/>
          <w:sz w:val="22"/>
          <w:szCs w:val="22"/>
        </w:rPr>
        <w:t>3</w:t>
      </w:r>
      <w:r w:rsidR="0002403D" w:rsidRPr="0002403D">
        <w:rPr>
          <w:rFonts w:ascii="Arial" w:hAnsi="Arial" w:cs="Arial"/>
          <w:sz w:val="22"/>
          <w:szCs w:val="22"/>
        </w:rPr>
        <w:t>.</w:t>
      </w:r>
      <w:r w:rsidR="0002403D" w:rsidRPr="0002403D">
        <w:rPr>
          <w:rFonts w:ascii="Arial" w:hAnsi="Arial" w:cs="Arial"/>
          <w:sz w:val="22"/>
          <w:szCs w:val="22"/>
        </w:rPr>
        <w:tab/>
        <w:t xml:space="preserve">Předpokládaná cena předmětu veřejné zakázky činí celkem </w:t>
      </w:r>
      <w:r w:rsidR="00396732">
        <w:rPr>
          <w:rFonts w:ascii="Arial" w:hAnsi="Arial" w:cs="Arial"/>
          <w:sz w:val="22"/>
          <w:szCs w:val="22"/>
        </w:rPr>
        <w:t>3 868 119,90</w:t>
      </w:r>
      <w:r w:rsidR="0002403D" w:rsidRPr="0002403D">
        <w:rPr>
          <w:rFonts w:ascii="Arial" w:hAnsi="Arial" w:cs="Arial"/>
          <w:sz w:val="22"/>
          <w:szCs w:val="22"/>
        </w:rPr>
        <w:t xml:space="preserve"> Kč bez DPH. Vzhledem k výši předpokládané hodnoty veřejné zakázky na stavební práce, bude pro veřejnou zakázku použit druh veřejné zakázky malého rozsahu. </w:t>
      </w:r>
      <w:r w:rsidR="00396732">
        <w:rPr>
          <w:rFonts w:ascii="Arial" w:hAnsi="Arial" w:cs="Arial"/>
          <w:sz w:val="22"/>
          <w:szCs w:val="22"/>
        </w:rPr>
        <w:t>Obec</w:t>
      </w:r>
      <w:r w:rsidR="0002403D" w:rsidRPr="0002403D">
        <w:rPr>
          <w:rFonts w:ascii="Arial" w:hAnsi="Arial" w:cs="Arial"/>
          <w:sz w:val="22"/>
          <w:szCs w:val="22"/>
        </w:rPr>
        <w:t xml:space="preserve"> uhrad</w:t>
      </w:r>
      <w:r w:rsidR="008629AD">
        <w:rPr>
          <w:rFonts w:ascii="Arial" w:hAnsi="Arial" w:cs="Arial"/>
          <w:sz w:val="22"/>
          <w:szCs w:val="22"/>
        </w:rPr>
        <w:t>í cenu za výstavbu objektu SO 0</w:t>
      </w:r>
      <w:r w:rsidR="00396732">
        <w:rPr>
          <w:rFonts w:ascii="Arial" w:hAnsi="Arial" w:cs="Arial"/>
          <w:sz w:val="22"/>
          <w:szCs w:val="22"/>
        </w:rPr>
        <w:t>5</w:t>
      </w:r>
      <w:r w:rsidR="00360634">
        <w:rPr>
          <w:rFonts w:ascii="Arial" w:hAnsi="Arial" w:cs="Arial"/>
          <w:sz w:val="22"/>
          <w:szCs w:val="22"/>
        </w:rPr>
        <w:t xml:space="preserve"> včetně VON </w:t>
      </w:r>
      <w:r w:rsidR="00360634" w:rsidRPr="00573910">
        <w:rPr>
          <w:rFonts w:ascii="Arial" w:hAnsi="Arial" w:cs="Arial"/>
          <w:sz w:val="22"/>
          <w:szCs w:val="22"/>
        </w:rPr>
        <w:t>1b</w:t>
      </w:r>
      <w:r w:rsidR="003624ED" w:rsidRPr="00573910">
        <w:rPr>
          <w:rFonts w:ascii="Arial" w:hAnsi="Arial" w:cs="Arial"/>
          <w:sz w:val="22"/>
          <w:szCs w:val="22"/>
        </w:rPr>
        <w:t xml:space="preserve"> a </w:t>
      </w:r>
      <w:r w:rsidR="005F03C1" w:rsidRPr="00573910">
        <w:rPr>
          <w:rFonts w:ascii="Arial" w:hAnsi="Arial" w:cs="Arial"/>
          <w:sz w:val="22"/>
          <w:szCs w:val="22"/>
        </w:rPr>
        <w:t xml:space="preserve">veškeré </w:t>
      </w:r>
      <w:r w:rsidR="003624ED" w:rsidRPr="00573910">
        <w:rPr>
          <w:rFonts w:ascii="Arial" w:hAnsi="Arial" w:cs="Arial"/>
          <w:sz w:val="22"/>
          <w:szCs w:val="22"/>
        </w:rPr>
        <w:t>správní poplatk</w:t>
      </w:r>
      <w:r w:rsidR="003C4153" w:rsidRPr="00573910">
        <w:rPr>
          <w:rFonts w:ascii="Arial" w:hAnsi="Arial" w:cs="Arial"/>
          <w:sz w:val="22"/>
          <w:szCs w:val="22"/>
        </w:rPr>
        <w:t>y</w:t>
      </w:r>
      <w:r w:rsidR="003624ED" w:rsidRPr="00573910">
        <w:rPr>
          <w:rFonts w:ascii="Arial" w:hAnsi="Arial" w:cs="Arial"/>
          <w:sz w:val="22"/>
          <w:szCs w:val="22"/>
        </w:rPr>
        <w:t xml:space="preserve"> týkající se samostatně předmětného objektu.</w:t>
      </w:r>
    </w:p>
    <w:p w:rsidR="0002403D" w:rsidRPr="00573910" w:rsidRDefault="0002403D" w:rsidP="0002403D">
      <w:pPr>
        <w:tabs>
          <w:tab w:val="num" w:pos="360"/>
        </w:tabs>
        <w:ind w:left="360" w:hanging="360"/>
        <w:jc w:val="both"/>
        <w:rPr>
          <w:rFonts w:ascii="Arial" w:hAnsi="Arial" w:cs="Arial"/>
          <w:sz w:val="22"/>
          <w:szCs w:val="22"/>
        </w:rPr>
      </w:pPr>
    </w:p>
    <w:p w:rsidR="0002403D" w:rsidRPr="00573910" w:rsidRDefault="0002403D" w:rsidP="0002403D">
      <w:pPr>
        <w:tabs>
          <w:tab w:val="num" w:pos="360"/>
        </w:tabs>
        <w:ind w:left="360" w:hanging="360"/>
        <w:jc w:val="both"/>
        <w:rPr>
          <w:rFonts w:ascii="Arial" w:hAnsi="Arial" w:cs="Arial"/>
          <w:sz w:val="22"/>
          <w:szCs w:val="22"/>
        </w:rPr>
      </w:pPr>
      <w:r w:rsidRPr="00573910">
        <w:rPr>
          <w:rFonts w:ascii="Arial" w:hAnsi="Arial" w:cs="Arial"/>
          <w:sz w:val="22"/>
          <w:szCs w:val="22"/>
        </w:rPr>
        <w:tab/>
      </w:r>
      <w:r w:rsidR="00B638CE" w:rsidRPr="00573910">
        <w:rPr>
          <w:rFonts w:ascii="Arial" w:hAnsi="Arial" w:cs="Arial"/>
          <w:sz w:val="22"/>
          <w:szCs w:val="22"/>
        </w:rPr>
        <w:t>Předpokládaná cena objektu SO 0</w:t>
      </w:r>
      <w:r w:rsidR="00396732" w:rsidRPr="00573910">
        <w:rPr>
          <w:rFonts w:ascii="Arial" w:hAnsi="Arial" w:cs="Arial"/>
          <w:sz w:val="22"/>
          <w:szCs w:val="22"/>
        </w:rPr>
        <w:t>5</w:t>
      </w:r>
      <w:r w:rsidRPr="00573910">
        <w:rPr>
          <w:rFonts w:ascii="Arial" w:hAnsi="Arial" w:cs="Arial"/>
          <w:sz w:val="22"/>
          <w:szCs w:val="22"/>
        </w:rPr>
        <w:t xml:space="preserve"> činí </w:t>
      </w:r>
      <w:r w:rsidR="00396732" w:rsidRPr="00573910">
        <w:rPr>
          <w:rFonts w:ascii="Arial" w:hAnsi="Arial" w:cs="Arial"/>
          <w:sz w:val="22"/>
          <w:szCs w:val="22"/>
        </w:rPr>
        <w:t>553 974,92 Kč</w:t>
      </w:r>
      <w:r w:rsidRPr="00573910">
        <w:rPr>
          <w:rFonts w:ascii="Arial" w:hAnsi="Arial" w:cs="Arial"/>
          <w:sz w:val="22"/>
          <w:szCs w:val="22"/>
        </w:rPr>
        <w:t xml:space="preserve"> </w:t>
      </w:r>
      <w:r w:rsidR="009A721A" w:rsidRPr="00573910">
        <w:rPr>
          <w:rFonts w:ascii="Arial" w:hAnsi="Arial" w:cs="Arial"/>
          <w:sz w:val="22"/>
          <w:szCs w:val="22"/>
        </w:rPr>
        <w:t>včetně</w:t>
      </w:r>
      <w:r w:rsidRPr="00573910">
        <w:rPr>
          <w:rFonts w:ascii="Arial" w:hAnsi="Arial" w:cs="Arial"/>
          <w:sz w:val="22"/>
          <w:szCs w:val="22"/>
        </w:rPr>
        <w:t xml:space="preserve"> DPH. Tato cena vychází z projektové doku</w:t>
      </w:r>
      <w:r w:rsidR="00B638CE" w:rsidRPr="00573910">
        <w:rPr>
          <w:rFonts w:ascii="Arial" w:hAnsi="Arial" w:cs="Arial"/>
          <w:sz w:val="22"/>
          <w:szCs w:val="22"/>
        </w:rPr>
        <w:t>mentace a výkazu výměr z 0</w:t>
      </w:r>
      <w:r w:rsidR="00396732" w:rsidRPr="00573910">
        <w:rPr>
          <w:rFonts w:ascii="Arial" w:hAnsi="Arial" w:cs="Arial"/>
          <w:sz w:val="22"/>
          <w:szCs w:val="22"/>
        </w:rPr>
        <w:t>7</w:t>
      </w:r>
      <w:r w:rsidR="00B638CE" w:rsidRPr="00573910">
        <w:rPr>
          <w:rFonts w:ascii="Arial" w:hAnsi="Arial" w:cs="Arial"/>
          <w:sz w:val="22"/>
          <w:szCs w:val="22"/>
        </w:rPr>
        <w:t>/2016</w:t>
      </w:r>
      <w:r w:rsidRPr="00573910">
        <w:rPr>
          <w:rFonts w:ascii="Arial" w:hAnsi="Arial" w:cs="Arial"/>
          <w:sz w:val="22"/>
          <w:szCs w:val="22"/>
        </w:rPr>
        <w:t>.</w:t>
      </w:r>
      <w:r w:rsidR="00396732" w:rsidRPr="00573910">
        <w:rPr>
          <w:rFonts w:ascii="Arial" w:hAnsi="Arial" w:cs="Arial"/>
          <w:sz w:val="22"/>
          <w:szCs w:val="22"/>
        </w:rPr>
        <w:t xml:space="preserve"> Cena se skládá z položek: SO </w:t>
      </w:r>
      <w:proofErr w:type="gramStart"/>
      <w:r w:rsidR="00396732" w:rsidRPr="00573910">
        <w:rPr>
          <w:rFonts w:ascii="Arial" w:hAnsi="Arial" w:cs="Arial"/>
          <w:sz w:val="22"/>
          <w:szCs w:val="22"/>
        </w:rPr>
        <w:t>05  zábradlí</w:t>
      </w:r>
      <w:proofErr w:type="gramEnd"/>
      <w:r w:rsidR="00396732" w:rsidRPr="00573910">
        <w:rPr>
          <w:rFonts w:ascii="Arial" w:hAnsi="Arial" w:cs="Arial"/>
          <w:sz w:val="22"/>
          <w:szCs w:val="22"/>
        </w:rPr>
        <w:t xml:space="preserve"> nad viaduktem (531 589,92 Kč včetně DPH) a VON 1b Vedlejší a ostatní náklady pro SO 05 (22</w:t>
      </w:r>
      <w:r w:rsidR="00402DD2" w:rsidRPr="00573910">
        <w:rPr>
          <w:rFonts w:ascii="Arial" w:hAnsi="Arial" w:cs="Arial"/>
          <w:sz w:val="22"/>
          <w:szCs w:val="22"/>
        </w:rPr>
        <w:t> </w:t>
      </w:r>
      <w:r w:rsidR="00396732" w:rsidRPr="00573910">
        <w:rPr>
          <w:rFonts w:ascii="Arial" w:hAnsi="Arial" w:cs="Arial"/>
          <w:sz w:val="22"/>
          <w:szCs w:val="22"/>
        </w:rPr>
        <w:t>385</w:t>
      </w:r>
      <w:r w:rsidR="00402DD2" w:rsidRPr="00573910">
        <w:rPr>
          <w:rFonts w:ascii="Arial" w:hAnsi="Arial" w:cs="Arial"/>
          <w:sz w:val="22"/>
          <w:szCs w:val="22"/>
        </w:rPr>
        <w:t>,00</w:t>
      </w:r>
      <w:r w:rsidR="00396732" w:rsidRPr="00573910">
        <w:rPr>
          <w:rFonts w:ascii="Arial" w:hAnsi="Arial" w:cs="Arial"/>
          <w:sz w:val="22"/>
          <w:szCs w:val="22"/>
        </w:rPr>
        <w:t xml:space="preserve"> Kč včetně DPH)</w:t>
      </w:r>
      <w:r w:rsidR="003C4153" w:rsidRPr="00573910">
        <w:rPr>
          <w:rFonts w:ascii="Arial" w:hAnsi="Arial" w:cs="Arial"/>
          <w:sz w:val="22"/>
          <w:szCs w:val="22"/>
        </w:rPr>
        <w:t>.</w:t>
      </w:r>
    </w:p>
    <w:p w:rsidR="0002403D" w:rsidRPr="00573910" w:rsidRDefault="0002403D" w:rsidP="0002403D">
      <w:pPr>
        <w:tabs>
          <w:tab w:val="num" w:pos="360"/>
        </w:tabs>
        <w:ind w:left="360" w:hanging="360"/>
        <w:jc w:val="both"/>
        <w:rPr>
          <w:rFonts w:ascii="Arial" w:hAnsi="Arial" w:cs="Arial"/>
          <w:sz w:val="22"/>
          <w:szCs w:val="22"/>
        </w:rPr>
      </w:pPr>
    </w:p>
    <w:p w:rsidR="0002403D" w:rsidRPr="00573910" w:rsidRDefault="0002403D" w:rsidP="0002403D">
      <w:pPr>
        <w:tabs>
          <w:tab w:val="num" w:pos="360"/>
        </w:tabs>
        <w:ind w:left="360" w:hanging="360"/>
        <w:jc w:val="both"/>
        <w:rPr>
          <w:rFonts w:ascii="Arial" w:hAnsi="Arial" w:cs="Arial"/>
          <w:sz w:val="22"/>
          <w:szCs w:val="22"/>
        </w:rPr>
      </w:pPr>
      <w:r w:rsidRPr="00573910">
        <w:rPr>
          <w:rFonts w:ascii="Arial" w:hAnsi="Arial" w:cs="Arial"/>
          <w:sz w:val="22"/>
          <w:szCs w:val="22"/>
        </w:rPr>
        <w:tab/>
      </w:r>
      <w:r w:rsidR="00691EC7" w:rsidRPr="00573910">
        <w:rPr>
          <w:rFonts w:ascii="Arial" w:hAnsi="Arial" w:cs="Arial"/>
          <w:sz w:val="22"/>
          <w:szCs w:val="22"/>
        </w:rPr>
        <w:t xml:space="preserve">Obec </w:t>
      </w:r>
      <w:r w:rsidRPr="00573910">
        <w:rPr>
          <w:rFonts w:ascii="Arial" w:hAnsi="Arial" w:cs="Arial"/>
          <w:sz w:val="22"/>
          <w:szCs w:val="22"/>
        </w:rPr>
        <w:t>se zavazuje uhradit Povodí Ohře s.</w:t>
      </w:r>
      <w:r w:rsidR="0057360C" w:rsidRPr="00573910">
        <w:rPr>
          <w:rFonts w:ascii="Arial" w:hAnsi="Arial" w:cs="Arial"/>
          <w:sz w:val="22"/>
          <w:szCs w:val="22"/>
        </w:rPr>
        <w:t xml:space="preserve"> </w:t>
      </w:r>
      <w:r w:rsidRPr="00573910">
        <w:rPr>
          <w:rFonts w:ascii="Arial" w:hAnsi="Arial" w:cs="Arial"/>
          <w:sz w:val="22"/>
          <w:szCs w:val="22"/>
        </w:rPr>
        <w:t>p. skutečnou cenu</w:t>
      </w:r>
      <w:r w:rsidR="00B638CE" w:rsidRPr="00573910">
        <w:rPr>
          <w:rFonts w:ascii="Arial" w:hAnsi="Arial" w:cs="Arial"/>
          <w:sz w:val="22"/>
          <w:szCs w:val="22"/>
        </w:rPr>
        <w:t xml:space="preserve"> stavební realizace objektu SO 0</w:t>
      </w:r>
      <w:r w:rsidR="00691EC7" w:rsidRPr="00573910">
        <w:rPr>
          <w:rFonts w:ascii="Arial" w:hAnsi="Arial" w:cs="Arial"/>
          <w:sz w:val="22"/>
          <w:szCs w:val="22"/>
        </w:rPr>
        <w:t>5 a VON 1b</w:t>
      </w:r>
      <w:r w:rsidRPr="00573910">
        <w:rPr>
          <w:rFonts w:ascii="Arial" w:hAnsi="Arial" w:cs="Arial"/>
          <w:sz w:val="22"/>
          <w:szCs w:val="22"/>
        </w:rPr>
        <w:t xml:space="preserve"> včetně daně z přidané hodnoty. Smluvní strany se zavazují upravit cenu v případě, že se změní rozsah či specifikace díla a smluvní strany se na těchto změnách dohodnou.  </w:t>
      </w:r>
    </w:p>
    <w:p w:rsidR="0002403D" w:rsidRPr="00573910" w:rsidRDefault="0002403D" w:rsidP="0002403D">
      <w:pPr>
        <w:tabs>
          <w:tab w:val="num" w:pos="360"/>
        </w:tabs>
        <w:ind w:left="360" w:hanging="360"/>
        <w:jc w:val="both"/>
        <w:rPr>
          <w:rFonts w:ascii="Arial" w:hAnsi="Arial" w:cs="Arial"/>
          <w:sz w:val="22"/>
          <w:szCs w:val="22"/>
        </w:rPr>
      </w:pPr>
    </w:p>
    <w:p w:rsidR="0002403D" w:rsidRPr="00573910" w:rsidRDefault="008E7825" w:rsidP="0002403D">
      <w:pPr>
        <w:tabs>
          <w:tab w:val="num" w:pos="360"/>
        </w:tabs>
        <w:ind w:left="360" w:hanging="360"/>
        <w:jc w:val="both"/>
        <w:rPr>
          <w:rFonts w:ascii="Arial" w:hAnsi="Arial" w:cs="Arial"/>
          <w:sz w:val="22"/>
          <w:szCs w:val="22"/>
        </w:rPr>
      </w:pPr>
      <w:r w:rsidRPr="00573910">
        <w:rPr>
          <w:rFonts w:ascii="Arial" w:hAnsi="Arial" w:cs="Arial"/>
          <w:sz w:val="22"/>
          <w:szCs w:val="22"/>
        </w:rPr>
        <w:t>4</w:t>
      </w:r>
      <w:r w:rsidR="0002403D" w:rsidRPr="00573910">
        <w:rPr>
          <w:rFonts w:ascii="Arial" w:hAnsi="Arial" w:cs="Arial"/>
          <w:sz w:val="22"/>
          <w:szCs w:val="22"/>
        </w:rPr>
        <w:t>.</w:t>
      </w:r>
      <w:r w:rsidR="0002403D" w:rsidRPr="00573910">
        <w:rPr>
          <w:rFonts w:ascii="Arial" w:hAnsi="Arial" w:cs="Arial"/>
          <w:sz w:val="22"/>
          <w:szCs w:val="22"/>
        </w:rPr>
        <w:tab/>
        <w:t>Jiné činnosti budou smluvními stranami vykonávány bezplatně, tedy bez jakýchkoliv nároků na protiplnění smluvní strany vykonávající určité činnosti dle této smlouvy vůči druhé smluvní straně. Náklady, které vzniknou té které smluvní straně v důsledku plnění jejích povinností nebo využívání jejích práv z této smlouvy, nese tato smluvní strana.</w:t>
      </w:r>
    </w:p>
    <w:p w:rsidR="0002403D" w:rsidRPr="00573910" w:rsidRDefault="0002403D" w:rsidP="00F55796">
      <w:pPr>
        <w:tabs>
          <w:tab w:val="num" w:pos="360"/>
        </w:tabs>
        <w:ind w:left="360" w:hanging="360"/>
        <w:jc w:val="both"/>
        <w:rPr>
          <w:rFonts w:ascii="Arial" w:hAnsi="Arial" w:cs="Arial"/>
          <w:sz w:val="22"/>
          <w:szCs w:val="22"/>
        </w:rPr>
      </w:pPr>
    </w:p>
    <w:p w:rsidR="00F55796" w:rsidRPr="00573910" w:rsidRDefault="008E7825" w:rsidP="0002403D">
      <w:pPr>
        <w:overflowPunct/>
        <w:autoSpaceDE/>
        <w:autoSpaceDN/>
        <w:adjustRightInd/>
        <w:ind w:left="360" w:hanging="360"/>
        <w:jc w:val="both"/>
        <w:textAlignment w:val="auto"/>
        <w:rPr>
          <w:rFonts w:ascii="Arial" w:hAnsi="Arial" w:cs="Arial"/>
          <w:sz w:val="22"/>
          <w:szCs w:val="22"/>
        </w:rPr>
      </w:pPr>
      <w:r w:rsidRPr="00573910">
        <w:rPr>
          <w:rFonts w:ascii="Arial" w:hAnsi="Arial" w:cs="Arial"/>
          <w:sz w:val="22"/>
          <w:szCs w:val="22"/>
        </w:rPr>
        <w:t>5</w:t>
      </w:r>
      <w:r w:rsidR="0002403D" w:rsidRPr="00573910">
        <w:rPr>
          <w:rFonts w:ascii="Arial" w:hAnsi="Arial" w:cs="Arial"/>
          <w:sz w:val="22"/>
          <w:szCs w:val="22"/>
        </w:rPr>
        <w:t>.</w:t>
      </w:r>
      <w:r w:rsidR="0002403D" w:rsidRPr="00573910">
        <w:rPr>
          <w:rFonts w:ascii="Arial" w:hAnsi="Arial" w:cs="Arial"/>
          <w:sz w:val="22"/>
          <w:szCs w:val="22"/>
        </w:rPr>
        <w:tab/>
      </w:r>
      <w:r w:rsidR="00F55796" w:rsidRPr="00573910">
        <w:rPr>
          <w:rFonts w:ascii="Arial" w:hAnsi="Arial" w:cs="Arial"/>
          <w:sz w:val="22"/>
          <w:szCs w:val="22"/>
        </w:rPr>
        <w:t>Smluvní strany se zavazují poskytnout si bezplatně jakoukoliv součinnost, spočívající zejména v předložení potřebných dokumentů nebo přijetí potřebných rozhodnutí, nezbytných pro naplnění účelu této smlouvy, a to bezodkladně po výzvě druhé smluvní strany.</w:t>
      </w:r>
    </w:p>
    <w:p w:rsidR="00F55796" w:rsidRPr="00573910" w:rsidRDefault="00F55796" w:rsidP="00F55796">
      <w:pPr>
        <w:tabs>
          <w:tab w:val="num" w:pos="360"/>
        </w:tabs>
        <w:ind w:left="360" w:hanging="360"/>
        <w:jc w:val="both"/>
        <w:rPr>
          <w:rFonts w:ascii="Arial" w:hAnsi="Arial" w:cs="Arial"/>
          <w:sz w:val="22"/>
          <w:szCs w:val="22"/>
        </w:rPr>
      </w:pPr>
    </w:p>
    <w:p w:rsidR="00FE6E69" w:rsidRPr="00573910" w:rsidRDefault="00FE6E69" w:rsidP="00F55796">
      <w:pPr>
        <w:tabs>
          <w:tab w:val="num" w:pos="360"/>
        </w:tabs>
        <w:ind w:left="360" w:hanging="360"/>
        <w:jc w:val="both"/>
        <w:rPr>
          <w:rFonts w:ascii="Arial" w:hAnsi="Arial" w:cs="Arial"/>
          <w:sz w:val="22"/>
          <w:szCs w:val="22"/>
        </w:rPr>
      </w:pPr>
    </w:p>
    <w:p w:rsidR="00FE6E69" w:rsidRPr="00573910" w:rsidRDefault="00FE6E69" w:rsidP="00F55796">
      <w:pPr>
        <w:tabs>
          <w:tab w:val="num" w:pos="360"/>
        </w:tabs>
        <w:ind w:left="360" w:hanging="360"/>
        <w:jc w:val="both"/>
        <w:rPr>
          <w:rFonts w:ascii="Arial" w:hAnsi="Arial" w:cs="Arial"/>
          <w:sz w:val="22"/>
          <w:szCs w:val="22"/>
        </w:rPr>
      </w:pPr>
    </w:p>
    <w:p w:rsidR="00FE6E69" w:rsidRPr="00573910" w:rsidRDefault="00FE6E69" w:rsidP="00F55796">
      <w:pPr>
        <w:tabs>
          <w:tab w:val="num" w:pos="360"/>
        </w:tabs>
        <w:ind w:left="360" w:hanging="360"/>
        <w:jc w:val="both"/>
        <w:rPr>
          <w:rFonts w:ascii="Arial" w:hAnsi="Arial" w:cs="Arial"/>
          <w:sz w:val="22"/>
          <w:szCs w:val="22"/>
        </w:rPr>
      </w:pPr>
    </w:p>
    <w:p w:rsidR="00FE6E69" w:rsidRPr="00573910" w:rsidRDefault="00FE6E69" w:rsidP="00F55796">
      <w:pPr>
        <w:tabs>
          <w:tab w:val="num" w:pos="360"/>
        </w:tabs>
        <w:ind w:left="360" w:hanging="360"/>
        <w:jc w:val="both"/>
        <w:rPr>
          <w:rFonts w:ascii="Arial" w:hAnsi="Arial" w:cs="Arial"/>
          <w:sz w:val="22"/>
          <w:szCs w:val="22"/>
        </w:rPr>
      </w:pPr>
    </w:p>
    <w:p w:rsidR="00402DD2" w:rsidRPr="00573910" w:rsidRDefault="00402DD2" w:rsidP="00F55796">
      <w:pPr>
        <w:tabs>
          <w:tab w:val="num" w:pos="360"/>
        </w:tabs>
        <w:ind w:left="360" w:hanging="360"/>
        <w:jc w:val="both"/>
        <w:rPr>
          <w:rFonts w:ascii="Arial" w:hAnsi="Arial" w:cs="Arial"/>
          <w:sz w:val="22"/>
          <w:szCs w:val="22"/>
        </w:rPr>
      </w:pPr>
    </w:p>
    <w:p w:rsidR="009015DD" w:rsidRPr="00573910" w:rsidRDefault="009015DD" w:rsidP="009015DD">
      <w:pPr>
        <w:tabs>
          <w:tab w:val="num" w:pos="360"/>
        </w:tabs>
        <w:jc w:val="both"/>
        <w:rPr>
          <w:rFonts w:ascii="Arial" w:hAnsi="Arial" w:cs="Arial"/>
          <w:sz w:val="22"/>
          <w:szCs w:val="22"/>
        </w:rPr>
      </w:pPr>
    </w:p>
    <w:p w:rsidR="00F55796" w:rsidRPr="00573910" w:rsidRDefault="00F55796" w:rsidP="00F55796">
      <w:pPr>
        <w:numPr>
          <w:ilvl w:val="0"/>
          <w:numId w:val="31"/>
        </w:numPr>
        <w:tabs>
          <w:tab w:val="clear" w:pos="1080"/>
          <w:tab w:val="num" w:pos="360"/>
        </w:tabs>
        <w:overflowPunct/>
        <w:autoSpaceDE/>
        <w:autoSpaceDN/>
        <w:adjustRightInd/>
        <w:ind w:left="360" w:hanging="360"/>
        <w:jc w:val="center"/>
        <w:textAlignment w:val="auto"/>
        <w:rPr>
          <w:rFonts w:ascii="Arial" w:hAnsi="Arial" w:cs="Arial"/>
          <w:b/>
          <w:sz w:val="22"/>
          <w:szCs w:val="22"/>
        </w:rPr>
      </w:pPr>
      <w:r w:rsidRPr="00573910">
        <w:rPr>
          <w:rFonts w:ascii="Arial" w:hAnsi="Arial" w:cs="Arial"/>
          <w:b/>
          <w:sz w:val="22"/>
          <w:szCs w:val="22"/>
        </w:rPr>
        <w:t>Ostatní ujednání</w:t>
      </w:r>
    </w:p>
    <w:p w:rsidR="00F55796" w:rsidRPr="00573910" w:rsidRDefault="00F55796" w:rsidP="00F55796">
      <w:pPr>
        <w:tabs>
          <w:tab w:val="num" w:pos="360"/>
        </w:tabs>
        <w:ind w:left="360" w:hanging="360"/>
        <w:jc w:val="both"/>
        <w:rPr>
          <w:rFonts w:ascii="Arial" w:hAnsi="Arial" w:cs="Arial"/>
          <w:b/>
          <w:sz w:val="22"/>
          <w:szCs w:val="22"/>
        </w:rPr>
      </w:pPr>
    </w:p>
    <w:p w:rsidR="00F55796" w:rsidRPr="00071AAE" w:rsidRDefault="00F55796" w:rsidP="00F55796">
      <w:pPr>
        <w:numPr>
          <w:ilvl w:val="2"/>
          <w:numId w:val="31"/>
        </w:numPr>
        <w:overflowPunct/>
        <w:spacing w:line="240" w:lineRule="atLeast"/>
        <w:jc w:val="both"/>
        <w:textAlignment w:val="auto"/>
        <w:rPr>
          <w:rFonts w:ascii="Arial" w:hAnsi="Arial" w:cs="Arial"/>
          <w:sz w:val="22"/>
          <w:szCs w:val="22"/>
        </w:rPr>
      </w:pPr>
      <w:r w:rsidRPr="00573910">
        <w:rPr>
          <w:rFonts w:ascii="Arial" w:hAnsi="Arial" w:cs="Arial"/>
          <w:sz w:val="22"/>
          <w:szCs w:val="22"/>
        </w:rPr>
        <w:t>Povodí Ohře, s</w:t>
      </w:r>
      <w:r w:rsidR="00930D30" w:rsidRPr="00573910">
        <w:rPr>
          <w:rFonts w:ascii="Arial" w:hAnsi="Arial" w:cs="Arial"/>
          <w:sz w:val="22"/>
          <w:szCs w:val="22"/>
        </w:rPr>
        <w:t>.</w:t>
      </w:r>
      <w:r w:rsidR="00045AEC" w:rsidRPr="00573910">
        <w:rPr>
          <w:rFonts w:ascii="Arial" w:hAnsi="Arial" w:cs="Arial"/>
          <w:sz w:val="22"/>
          <w:szCs w:val="22"/>
        </w:rPr>
        <w:t xml:space="preserve"> </w:t>
      </w:r>
      <w:r w:rsidRPr="00573910">
        <w:rPr>
          <w:rFonts w:ascii="Arial" w:hAnsi="Arial" w:cs="Arial"/>
          <w:sz w:val="22"/>
          <w:szCs w:val="22"/>
        </w:rPr>
        <w:t>p</w:t>
      </w:r>
      <w:r w:rsidR="00930D30" w:rsidRPr="00573910">
        <w:rPr>
          <w:rFonts w:ascii="Arial" w:hAnsi="Arial" w:cs="Arial"/>
          <w:sz w:val="22"/>
          <w:szCs w:val="22"/>
        </w:rPr>
        <w:t>.</w:t>
      </w:r>
      <w:r w:rsidR="00045AEC" w:rsidRPr="00573910">
        <w:rPr>
          <w:rFonts w:ascii="Arial" w:hAnsi="Arial" w:cs="Arial"/>
          <w:sz w:val="22"/>
          <w:szCs w:val="22"/>
        </w:rPr>
        <w:t xml:space="preserve">, </w:t>
      </w:r>
      <w:r w:rsidRPr="00573910">
        <w:rPr>
          <w:rFonts w:ascii="Arial" w:hAnsi="Arial" w:cs="Arial"/>
          <w:sz w:val="22"/>
          <w:szCs w:val="22"/>
        </w:rPr>
        <w:t xml:space="preserve">se zavazuje ve prospěch svůj i </w:t>
      </w:r>
      <w:r w:rsidR="00FE6E69" w:rsidRPr="00573910">
        <w:rPr>
          <w:rFonts w:ascii="Arial" w:hAnsi="Arial" w:cs="Arial"/>
          <w:sz w:val="22"/>
          <w:szCs w:val="22"/>
        </w:rPr>
        <w:t>Obce</w:t>
      </w:r>
      <w:r w:rsidRPr="00573910">
        <w:rPr>
          <w:rFonts w:ascii="Arial" w:hAnsi="Arial" w:cs="Arial"/>
          <w:sz w:val="22"/>
          <w:szCs w:val="22"/>
        </w:rPr>
        <w:t xml:space="preserve"> v souvislosti s realizací této stavby zajišťovat vešker</w:t>
      </w:r>
      <w:r w:rsidR="00584C58" w:rsidRPr="00573910">
        <w:rPr>
          <w:rFonts w:ascii="Arial" w:hAnsi="Arial" w:cs="Arial"/>
          <w:sz w:val="22"/>
          <w:szCs w:val="22"/>
        </w:rPr>
        <w:t>á</w:t>
      </w:r>
      <w:r w:rsidRPr="00573910">
        <w:rPr>
          <w:rFonts w:ascii="Arial" w:hAnsi="Arial" w:cs="Arial"/>
          <w:sz w:val="22"/>
          <w:szCs w:val="22"/>
        </w:rPr>
        <w:t xml:space="preserve"> právní </w:t>
      </w:r>
      <w:r w:rsidR="00584C58" w:rsidRPr="00573910">
        <w:rPr>
          <w:rFonts w:ascii="Arial" w:hAnsi="Arial" w:cs="Arial"/>
          <w:sz w:val="22"/>
          <w:szCs w:val="22"/>
        </w:rPr>
        <w:t>jednání</w:t>
      </w:r>
      <w:r w:rsidRPr="00573910">
        <w:rPr>
          <w:rFonts w:ascii="Arial" w:hAnsi="Arial" w:cs="Arial"/>
          <w:sz w:val="22"/>
          <w:szCs w:val="22"/>
        </w:rPr>
        <w:t xml:space="preserve"> předpokládan</w:t>
      </w:r>
      <w:r w:rsidR="00584C58" w:rsidRPr="00573910">
        <w:rPr>
          <w:rFonts w:ascii="Arial" w:hAnsi="Arial" w:cs="Arial"/>
          <w:sz w:val="22"/>
          <w:szCs w:val="22"/>
        </w:rPr>
        <w:t>á</w:t>
      </w:r>
      <w:r w:rsidRPr="00573910">
        <w:rPr>
          <w:rFonts w:ascii="Arial" w:hAnsi="Arial" w:cs="Arial"/>
          <w:sz w:val="22"/>
          <w:szCs w:val="22"/>
        </w:rPr>
        <w:t xml:space="preserve"> platnými právními předpisy</w:t>
      </w:r>
      <w:r w:rsidR="000A5E03" w:rsidRPr="00573910">
        <w:rPr>
          <w:rFonts w:ascii="Arial" w:hAnsi="Arial" w:cs="Arial"/>
          <w:sz w:val="22"/>
          <w:szCs w:val="22"/>
        </w:rPr>
        <w:t xml:space="preserve"> a v souladu s nimi</w:t>
      </w:r>
      <w:r w:rsidRPr="00573910">
        <w:rPr>
          <w:rFonts w:ascii="Arial" w:hAnsi="Arial" w:cs="Arial"/>
          <w:sz w:val="22"/>
          <w:szCs w:val="22"/>
        </w:rPr>
        <w:t>.</w:t>
      </w:r>
      <w:r w:rsidR="00E648D5">
        <w:rPr>
          <w:rFonts w:ascii="Arial" w:hAnsi="Arial" w:cs="Arial"/>
          <w:sz w:val="22"/>
          <w:szCs w:val="22"/>
        </w:rPr>
        <w:t xml:space="preserve"> </w:t>
      </w:r>
      <w:r w:rsidR="00E648D5" w:rsidRPr="00071AAE">
        <w:rPr>
          <w:rFonts w:ascii="Arial" w:hAnsi="Arial" w:cs="Arial"/>
          <w:sz w:val="22"/>
          <w:szCs w:val="22"/>
        </w:rPr>
        <w:t>Obec se zavazuje uhradit veškeré správní poplatky týkající se samostatně předmětného objektu SO 05 přímo příslušnému úřadu.</w:t>
      </w:r>
    </w:p>
    <w:p w:rsidR="00F55796" w:rsidRPr="00573910" w:rsidRDefault="00F55796" w:rsidP="00F55796">
      <w:pPr>
        <w:tabs>
          <w:tab w:val="num" w:pos="360"/>
        </w:tabs>
        <w:spacing w:line="240" w:lineRule="atLeast"/>
        <w:ind w:left="360" w:hanging="360"/>
        <w:jc w:val="both"/>
        <w:rPr>
          <w:rFonts w:ascii="Arial" w:hAnsi="Arial" w:cs="Arial"/>
          <w:sz w:val="22"/>
          <w:szCs w:val="22"/>
        </w:rPr>
      </w:pPr>
      <w:r w:rsidRPr="00573910">
        <w:rPr>
          <w:rFonts w:ascii="Arial" w:hAnsi="Arial" w:cs="Arial"/>
          <w:sz w:val="22"/>
          <w:szCs w:val="22"/>
        </w:rPr>
        <w:t xml:space="preserve"> </w:t>
      </w:r>
    </w:p>
    <w:p w:rsidR="00F55796" w:rsidRPr="00573910" w:rsidRDefault="00F55796" w:rsidP="00F55796">
      <w:pPr>
        <w:numPr>
          <w:ilvl w:val="2"/>
          <w:numId w:val="31"/>
        </w:numPr>
        <w:overflowPunct/>
        <w:spacing w:line="240" w:lineRule="atLeast"/>
        <w:jc w:val="both"/>
        <w:textAlignment w:val="auto"/>
        <w:rPr>
          <w:rFonts w:ascii="Arial" w:hAnsi="Arial" w:cs="Arial"/>
          <w:strike/>
          <w:color w:val="FF0000"/>
          <w:sz w:val="22"/>
          <w:szCs w:val="22"/>
        </w:rPr>
      </w:pPr>
      <w:r w:rsidRPr="00573910">
        <w:rPr>
          <w:rFonts w:ascii="Arial" w:hAnsi="Arial" w:cs="Arial"/>
          <w:sz w:val="22"/>
          <w:szCs w:val="22"/>
        </w:rPr>
        <w:t>Návrh zadávací dokumentace zpracuje Povodí Ohře, s</w:t>
      </w:r>
      <w:r w:rsidR="00930D30" w:rsidRPr="00573910">
        <w:rPr>
          <w:rFonts w:ascii="Arial" w:hAnsi="Arial" w:cs="Arial"/>
          <w:sz w:val="22"/>
          <w:szCs w:val="22"/>
        </w:rPr>
        <w:t>.</w:t>
      </w:r>
      <w:r w:rsidR="00045AEC" w:rsidRPr="00573910">
        <w:rPr>
          <w:rFonts w:ascii="Arial" w:hAnsi="Arial" w:cs="Arial"/>
          <w:sz w:val="22"/>
          <w:szCs w:val="22"/>
        </w:rPr>
        <w:t xml:space="preserve"> </w:t>
      </w:r>
      <w:r w:rsidRPr="00573910">
        <w:rPr>
          <w:rFonts w:ascii="Arial" w:hAnsi="Arial" w:cs="Arial"/>
          <w:sz w:val="22"/>
          <w:szCs w:val="22"/>
        </w:rPr>
        <w:t>p. Zadávací dokumentace bude obsahovat kromě náležitostí nutných k platnému zadání veřejné zakázky uvedené v článku III. této smlouvy podmínku, že vybraný uchazeč</w:t>
      </w:r>
      <w:r w:rsidR="006D277F" w:rsidRPr="00573910">
        <w:rPr>
          <w:rFonts w:ascii="Arial" w:hAnsi="Arial" w:cs="Arial"/>
          <w:sz w:val="22"/>
          <w:szCs w:val="22"/>
        </w:rPr>
        <w:t xml:space="preserve"> byl seznámen se skutečností</w:t>
      </w:r>
      <w:r w:rsidR="009015DD" w:rsidRPr="00573910">
        <w:rPr>
          <w:rFonts w:ascii="Arial" w:hAnsi="Arial" w:cs="Arial"/>
          <w:sz w:val="22"/>
          <w:szCs w:val="22"/>
        </w:rPr>
        <w:t>, že objekt</w:t>
      </w:r>
      <w:r w:rsidR="00045AEC" w:rsidRPr="00573910">
        <w:rPr>
          <w:rFonts w:ascii="Arial" w:hAnsi="Arial" w:cs="Arial"/>
          <w:sz w:val="22"/>
          <w:szCs w:val="22"/>
        </w:rPr>
        <w:t xml:space="preserve"> S</w:t>
      </w:r>
      <w:r w:rsidR="009015DD" w:rsidRPr="00573910">
        <w:rPr>
          <w:rFonts w:ascii="Arial" w:hAnsi="Arial" w:cs="Arial"/>
          <w:sz w:val="22"/>
          <w:szCs w:val="22"/>
        </w:rPr>
        <w:t xml:space="preserve">O </w:t>
      </w:r>
      <w:r w:rsidR="00B91248" w:rsidRPr="00573910">
        <w:rPr>
          <w:rFonts w:ascii="Arial" w:hAnsi="Arial" w:cs="Arial"/>
          <w:sz w:val="22"/>
          <w:szCs w:val="22"/>
        </w:rPr>
        <w:t>0</w:t>
      </w:r>
      <w:r w:rsidR="00FE6E69" w:rsidRPr="00573910">
        <w:rPr>
          <w:rFonts w:ascii="Arial" w:hAnsi="Arial" w:cs="Arial"/>
          <w:sz w:val="22"/>
          <w:szCs w:val="22"/>
        </w:rPr>
        <w:t>3</w:t>
      </w:r>
      <w:r w:rsidR="00B730F5" w:rsidRPr="00573910">
        <w:rPr>
          <w:rFonts w:ascii="Arial" w:hAnsi="Arial" w:cs="Arial"/>
          <w:sz w:val="22"/>
          <w:szCs w:val="22"/>
        </w:rPr>
        <w:t xml:space="preserve"> je</w:t>
      </w:r>
      <w:r w:rsidRPr="00573910">
        <w:rPr>
          <w:rFonts w:ascii="Arial" w:hAnsi="Arial" w:cs="Arial"/>
          <w:sz w:val="22"/>
          <w:szCs w:val="22"/>
        </w:rPr>
        <w:t xml:space="preserve"> ve vlastnictví České republiky s právem hospodařit pro Povo</w:t>
      </w:r>
      <w:r w:rsidR="00B730F5" w:rsidRPr="00573910">
        <w:rPr>
          <w:rFonts w:ascii="Arial" w:hAnsi="Arial" w:cs="Arial"/>
          <w:sz w:val="22"/>
          <w:szCs w:val="22"/>
        </w:rPr>
        <w:t>dí Ohře,</w:t>
      </w:r>
      <w:r w:rsidR="004B75FF" w:rsidRPr="00573910">
        <w:rPr>
          <w:rFonts w:ascii="Arial" w:hAnsi="Arial" w:cs="Arial"/>
          <w:sz w:val="22"/>
          <w:szCs w:val="22"/>
        </w:rPr>
        <w:t xml:space="preserve"> státní podnik</w:t>
      </w:r>
      <w:r w:rsidR="00036AF7" w:rsidRPr="00573910">
        <w:rPr>
          <w:rFonts w:ascii="Arial" w:hAnsi="Arial" w:cs="Arial"/>
          <w:sz w:val="22"/>
          <w:szCs w:val="22"/>
        </w:rPr>
        <w:t xml:space="preserve"> a</w:t>
      </w:r>
      <w:r w:rsidR="004B75FF" w:rsidRPr="00573910">
        <w:rPr>
          <w:rFonts w:ascii="Arial" w:hAnsi="Arial" w:cs="Arial"/>
          <w:sz w:val="22"/>
          <w:szCs w:val="22"/>
        </w:rPr>
        <w:t xml:space="preserve"> objekt </w:t>
      </w:r>
      <w:r w:rsidR="00FE6E69" w:rsidRPr="00573910">
        <w:rPr>
          <w:rFonts w:ascii="Arial" w:hAnsi="Arial" w:cs="Arial"/>
          <w:sz w:val="22"/>
          <w:szCs w:val="22"/>
        </w:rPr>
        <w:t>SO 05</w:t>
      </w:r>
      <w:r w:rsidR="00B730F5" w:rsidRPr="00573910">
        <w:rPr>
          <w:rFonts w:ascii="Arial" w:hAnsi="Arial" w:cs="Arial"/>
          <w:sz w:val="22"/>
          <w:szCs w:val="22"/>
        </w:rPr>
        <w:t xml:space="preserve"> </w:t>
      </w:r>
      <w:r w:rsidRPr="00573910">
        <w:rPr>
          <w:rFonts w:ascii="Arial" w:hAnsi="Arial" w:cs="Arial"/>
          <w:sz w:val="22"/>
          <w:szCs w:val="22"/>
        </w:rPr>
        <w:t xml:space="preserve">je ve vlastnictví </w:t>
      </w:r>
      <w:r w:rsidR="00FE6E69" w:rsidRPr="00573910">
        <w:rPr>
          <w:rFonts w:ascii="Arial" w:hAnsi="Arial" w:cs="Arial"/>
          <w:sz w:val="22"/>
          <w:szCs w:val="22"/>
        </w:rPr>
        <w:t>Obce</w:t>
      </w:r>
      <w:r w:rsidR="00036AF7" w:rsidRPr="00573910">
        <w:rPr>
          <w:rFonts w:ascii="Arial" w:hAnsi="Arial" w:cs="Arial"/>
          <w:sz w:val="22"/>
          <w:szCs w:val="22"/>
        </w:rPr>
        <w:t>.</w:t>
      </w:r>
    </w:p>
    <w:p w:rsidR="00F55796" w:rsidRPr="00573910" w:rsidRDefault="00F55796" w:rsidP="00F55796">
      <w:pPr>
        <w:numPr>
          <w:ilvl w:val="2"/>
          <w:numId w:val="31"/>
        </w:numPr>
        <w:overflowPunct/>
        <w:spacing w:before="120" w:after="120" w:line="240" w:lineRule="atLeast"/>
        <w:ind w:left="357" w:hanging="357"/>
        <w:jc w:val="both"/>
        <w:textAlignment w:val="auto"/>
        <w:rPr>
          <w:rFonts w:ascii="Arial" w:hAnsi="Arial" w:cs="Arial"/>
          <w:sz w:val="22"/>
          <w:szCs w:val="22"/>
        </w:rPr>
      </w:pPr>
      <w:r w:rsidRPr="00573910">
        <w:rPr>
          <w:rFonts w:ascii="Arial" w:hAnsi="Arial" w:cs="Arial"/>
          <w:sz w:val="22"/>
          <w:szCs w:val="22"/>
        </w:rPr>
        <w:t>Základním hodnotícím kritériem pro zadání veřejné zakázky bude nejnižší nabídková cena.</w:t>
      </w:r>
    </w:p>
    <w:p w:rsidR="00F55796" w:rsidRPr="00573910" w:rsidRDefault="00F55796" w:rsidP="00F55796">
      <w:pPr>
        <w:numPr>
          <w:ilvl w:val="2"/>
          <w:numId w:val="31"/>
        </w:numPr>
        <w:overflowPunct/>
        <w:spacing w:line="240" w:lineRule="atLeast"/>
        <w:jc w:val="both"/>
        <w:textAlignment w:val="auto"/>
        <w:rPr>
          <w:rFonts w:ascii="Arial" w:hAnsi="Arial" w:cs="Arial"/>
          <w:sz w:val="22"/>
          <w:szCs w:val="22"/>
        </w:rPr>
      </w:pPr>
      <w:r w:rsidRPr="00573910">
        <w:rPr>
          <w:rFonts w:ascii="Arial" w:hAnsi="Arial" w:cs="Arial"/>
          <w:sz w:val="22"/>
          <w:szCs w:val="22"/>
        </w:rPr>
        <w:t xml:space="preserve">Termín realizace stavby (díla) bude stanoven </w:t>
      </w:r>
      <w:r w:rsidR="00126A42" w:rsidRPr="00573910">
        <w:rPr>
          <w:rFonts w:ascii="Arial" w:hAnsi="Arial" w:cs="Arial"/>
          <w:sz w:val="22"/>
          <w:szCs w:val="22"/>
        </w:rPr>
        <w:t>P</w:t>
      </w:r>
      <w:r w:rsidRPr="00573910">
        <w:rPr>
          <w:rFonts w:ascii="Arial" w:hAnsi="Arial" w:cs="Arial"/>
          <w:sz w:val="22"/>
          <w:szCs w:val="22"/>
        </w:rPr>
        <w:t>ovodí</w:t>
      </w:r>
      <w:r w:rsidR="00126A42" w:rsidRPr="00573910">
        <w:rPr>
          <w:rFonts w:ascii="Arial" w:hAnsi="Arial" w:cs="Arial"/>
          <w:sz w:val="22"/>
          <w:szCs w:val="22"/>
        </w:rPr>
        <w:t>m</w:t>
      </w:r>
      <w:r w:rsidRPr="00573910">
        <w:rPr>
          <w:rFonts w:ascii="Arial" w:hAnsi="Arial" w:cs="Arial"/>
          <w:sz w:val="22"/>
          <w:szCs w:val="22"/>
        </w:rPr>
        <w:t xml:space="preserve"> Ohře</w:t>
      </w:r>
      <w:r w:rsidR="00126A42" w:rsidRPr="00573910">
        <w:rPr>
          <w:rFonts w:ascii="Arial" w:hAnsi="Arial" w:cs="Arial"/>
          <w:sz w:val="22"/>
          <w:szCs w:val="22"/>
        </w:rPr>
        <w:t>, s.</w:t>
      </w:r>
      <w:r w:rsidR="00045AEC" w:rsidRPr="00573910">
        <w:rPr>
          <w:rFonts w:ascii="Arial" w:hAnsi="Arial" w:cs="Arial"/>
          <w:sz w:val="22"/>
          <w:szCs w:val="22"/>
        </w:rPr>
        <w:t xml:space="preserve"> </w:t>
      </w:r>
      <w:r w:rsidR="00126A42" w:rsidRPr="00573910">
        <w:rPr>
          <w:rFonts w:ascii="Arial" w:hAnsi="Arial" w:cs="Arial"/>
          <w:sz w:val="22"/>
          <w:szCs w:val="22"/>
        </w:rPr>
        <w:t>p.</w:t>
      </w:r>
      <w:r w:rsidR="00360634" w:rsidRPr="00573910">
        <w:rPr>
          <w:rFonts w:ascii="Arial" w:hAnsi="Arial" w:cs="Arial"/>
          <w:sz w:val="22"/>
          <w:szCs w:val="22"/>
        </w:rPr>
        <w:t>, předpokládá se rok 2017.</w:t>
      </w:r>
    </w:p>
    <w:p w:rsidR="00F55796" w:rsidRPr="00573910" w:rsidRDefault="00F55796" w:rsidP="002B2657">
      <w:pPr>
        <w:numPr>
          <w:ilvl w:val="2"/>
          <w:numId w:val="31"/>
        </w:numPr>
        <w:overflowPunct/>
        <w:spacing w:before="120" w:after="120" w:line="240" w:lineRule="atLeast"/>
        <w:ind w:left="357" w:hanging="357"/>
        <w:jc w:val="both"/>
        <w:textAlignment w:val="auto"/>
        <w:rPr>
          <w:rFonts w:ascii="Arial" w:hAnsi="Arial" w:cs="Arial"/>
          <w:sz w:val="22"/>
          <w:szCs w:val="22"/>
        </w:rPr>
      </w:pPr>
      <w:r w:rsidRPr="00573910">
        <w:rPr>
          <w:rFonts w:ascii="Arial" w:hAnsi="Arial" w:cs="Arial"/>
          <w:sz w:val="22"/>
          <w:szCs w:val="22"/>
        </w:rPr>
        <w:t>Místem pro odevzdávání obálek s nabídkami uchazečů a otevírání obálek, posuzování a hodnocení nabídek bude Povodí Ohře, státní podnik, Bezručova 4219, 430 03 Chomutov</w:t>
      </w:r>
      <w:r w:rsidR="00126A42" w:rsidRPr="00573910">
        <w:rPr>
          <w:rFonts w:ascii="Arial" w:hAnsi="Arial" w:cs="Arial"/>
          <w:sz w:val="22"/>
          <w:szCs w:val="22"/>
        </w:rPr>
        <w:t>.</w:t>
      </w:r>
    </w:p>
    <w:p w:rsidR="002B2657" w:rsidRPr="00573910" w:rsidRDefault="00F55796" w:rsidP="002B2657">
      <w:pPr>
        <w:numPr>
          <w:ilvl w:val="2"/>
          <w:numId w:val="31"/>
        </w:numPr>
        <w:overflowPunct/>
        <w:spacing w:line="240" w:lineRule="atLeast"/>
        <w:jc w:val="both"/>
        <w:textAlignment w:val="auto"/>
        <w:rPr>
          <w:rFonts w:ascii="Arial" w:hAnsi="Arial" w:cs="Arial"/>
          <w:sz w:val="22"/>
          <w:szCs w:val="22"/>
        </w:rPr>
      </w:pPr>
      <w:proofErr w:type="gramStart"/>
      <w:r w:rsidRPr="00573910">
        <w:rPr>
          <w:rFonts w:ascii="Arial" w:hAnsi="Arial" w:cs="Arial"/>
          <w:sz w:val="22"/>
          <w:szCs w:val="22"/>
        </w:rPr>
        <w:t>Veškerou</w:t>
      </w:r>
      <w:r w:rsidR="002B2657" w:rsidRPr="00573910">
        <w:rPr>
          <w:rFonts w:ascii="Arial" w:hAnsi="Arial" w:cs="Arial"/>
          <w:sz w:val="22"/>
          <w:szCs w:val="22"/>
        </w:rPr>
        <w:t xml:space="preserve">  </w:t>
      </w:r>
      <w:r w:rsidRPr="00573910">
        <w:rPr>
          <w:rFonts w:ascii="Arial" w:hAnsi="Arial" w:cs="Arial"/>
          <w:sz w:val="22"/>
          <w:szCs w:val="22"/>
        </w:rPr>
        <w:t xml:space="preserve"> administrativu</w:t>
      </w:r>
      <w:proofErr w:type="gramEnd"/>
      <w:r w:rsidR="002B2657" w:rsidRPr="00573910">
        <w:rPr>
          <w:rFonts w:ascii="Arial" w:hAnsi="Arial" w:cs="Arial"/>
          <w:sz w:val="22"/>
          <w:szCs w:val="22"/>
        </w:rPr>
        <w:t xml:space="preserve"> </w:t>
      </w:r>
      <w:r w:rsidRPr="00573910">
        <w:rPr>
          <w:rFonts w:ascii="Arial" w:hAnsi="Arial" w:cs="Arial"/>
          <w:sz w:val="22"/>
          <w:szCs w:val="22"/>
        </w:rPr>
        <w:t xml:space="preserve"> </w:t>
      </w:r>
      <w:r w:rsidR="002B2657" w:rsidRPr="00573910">
        <w:rPr>
          <w:rFonts w:ascii="Arial" w:hAnsi="Arial" w:cs="Arial"/>
          <w:sz w:val="22"/>
          <w:szCs w:val="22"/>
        </w:rPr>
        <w:t xml:space="preserve"> </w:t>
      </w:r>
      <w:r w:rsidRPr="00573910">
        <w:rPr>
          <w:rFonts w:ascii="Arial" w:hAnsi="Arial" w:cs="Arial"/>
          <w:sz w:val="22"/>
          <w:szCs w:val="22"/>
        </w:rPr>
        <w:t xml:space="preserve">spojenou </w:t>
      </w:r>
      <w:r w:rsidR="002B2657" w:rsidRPr="00573910">
        <w:rPr>
          <w:rFonts w:ascii="Arial" w:hAnsi="Arial" w:cs="Arial"/>
          <w:sz w:val="22"/>
          <w:szCs w:val="22"/>
        </w:rPr>
        <w:t xml:space="preserve"> </w:t>
      </w:r>
      <w:r w:rsidRPr="00573910">
        <w:rPr>
          <w:rFonts w:ascii="Arial" w:hAnsi="Arial" w:cs="Arial"/>
          <w:sz w:val="22"/>
          <w:szCs w:val="22"/>
        </w:rPr>
        <w:t>s</w:t>
      </w:r>
      <w:r w:rsidR="002B2657" w:rsidRPr="00573910">
        <w:rPr>
          <w:rFonts w:ascii="Arial" w:hAnsi="Arial" w:cs="Arial"/>
          <w:sz w:val="22"/>
          <w:szCs w:val="22"/>
        </w:rPr>
        <w:t xml:space="preserve">  </w:t>
      </w:r>
      <w:r w:rsidRPr="00573910">
        <w:rPr>
          <w:rFonts w:ascii="Arial" w:hAnsi="Arial" w:cs="Arial"/>
          <w:sz w:val="22"/>
          <w:szCs w:val="22"/>
        </w:rPr>
        <w:t>výběrem</w:t>
      </w:r>
      <w:r w:rsidR="002B2657" w:rsidRPr="00573910">
        <w:rPr>
          <w:rFonts w:ascii="Arial" w:hAnsi="Arial" w:cs="Arial"/>
          <w:sz w:val="22"/>
          <w:szCs w:val="22"/>
        </w:rPr>
        <w:t xml:space="preserve">  </w:t>
      </w:r>
      <w:r w:rsidRPr="00573910">
        <w:rPr>
          <w:rFonts w:ascii="Arial" w:hAnsi="Arial" w:cs="Arial"/>
          <w:sz w:val="22"/>
          <w:szCs w:val="22"/>
        </w:rPr>
        <w:t xml:space="preserve"> zhotovitele </w:t>
      </w:r>
      <w:r w:rsidR="002B2657" w:rsidRPr="00573910">
        <w:rPr>
          <w:rFonts w:ascii="Arial" w:hAnsi="Arial" w:cs="Arial"/>
          <w:sz w:val="22"/>
          <w:szCs w:val="22"/>
        </w:rPr>
        <w:t xml:space="preserve">  </w:t>
      </w:r>
      <w:r w:rsidRPr="00573910">
        <w:rPr>
          <w:rFonts w:ascii="Arial" w:hAnsi="Arial" w:cs="Arial"/>
          <w:sz w:val="22"/>
          <w:szCs w:val="22"/>
        </w:rPr>
        <w:t>bu</w:t>
      </w:r>
      <w:r w:rsidR="00045AEC" w:rsidRPr="00573910">
        <w:rPr>
          <w:rFonts w:ascii="Arial" w:hAnsi="Arial" w:cs="Arial"/>
          <w:sz w:val="22"/>
          <w:szCs w:val="22"/>
        </w:rPr>
        <w:t xml:space="preserve">de </w:t>
      </w:r>
      <w:r w:rsidR="002B2657" w:rsidRPr="00573910">
        <w:rPr>
          <w:rFonts w:ascii="Arial" w:hAnsi="Arial" w:cs="Arial"/>
          <w:sz w:val="22"/>
          <w:szCs w:val="22"/>
        </w:rPr>
        <w:t xml:space="preserve">  </w:t>
      </w:r>
      <w:r w:rsidR="00045AEC" w:rsidRPr="00573910">
        <w:rPr>
          <w:rFonts w:ascii="Arial" w:hAnsi="Arial" w:cs="Arial"/>
          <w:sz w:val="22"/>
          <w:szCs w:val="22"/>
        </w:rPr>
        <w:t>zajišťovat</w:t>
      </w:r>
      <w:r w:rsidR="002B2657" w:rsidRPr="00573910">
        <w:rPr>
          <w:rFonts w:ascii="Arial" w:hAnsi="Arial" w:cs="Arial"/>
          <w:sz w:val="22"/>
          <w:szCs w:val="22"/>
        </w:rPr>
        <w:t xml:space="preserve">  </w:t>
      </w:r>
      <w:r w:rsidR="00045AEC" w:rsidRPr="00573910">
        <w:rPr>
          <w:rFonts w:ascii="Arial" w:hAnsi="Arial" w:cs="Arial"/>
          <w:sz w:val="22"/>
          <w:szCs w:val="22"/>
        </w:rPr>
        <w:t xml:space="preserve"> Povodí </w:t>
      </w:r>
    </w:p>
    <w:p w:rsidR="00F55796" w:rsidRPr="00573910" w:rsidRDefault="00045AEC" w:rsidP="002B2657">
      <w:pPr>
        <w:overflowPunct/>
        <w:spacing w:line="240" w:lineRule="atLeast"/>
        <w:ind w:left="360"/>
        <w:jc w:val="both"/>
        <w:textAlignment w:val="auto"/>
        <w:rPr>
          <w:rFonts w:ascii="Arial" w:hAnsi="Arial" w:cs="Arial"/>
          <w:sz w:val="22"/>
          <w:szCs w:val="22"/>
        </w:rPr>
      </w:pPr>
      <w:r w:rsidRPr="00573910">
        <w:rPr>
          <w:rFonts w:ascii="Arial" w:hAnsi="Arial" w:cs="Arial"/>
          <w:sz w:val="22"/>
          <w:szCs w:val="22"/>
        </w:rPr>
        <w:t>Ohře, s.</w:t>
      </w:r>
      <w:r w:rsidR="00B730F5" w:rsidRPr="00573910">
        <w:rPr>
          <w:rFonts w:ascii="Arial" w:hAnsi="Arial" w:cs="Arial"/>
          <w:sz w:val="22"/>
          <w:szCs w:val="22"/>
        </w:rPr>
        <w:t xml:space="preserve"> </w:t>
      </w:r>
      <w:r w:rsidRPr="00573910">
        <w:rPr>
          <w:rFonts w:ascii="Arial" w:hAnsi="Arial" w:cs="Arial"/>
          <w:sz w:val="22"/>
          <w:szCs w:val="22"/>
        </w:rPr>
        <w:t>p.</w:t>
      </w:r>
    </w:p>
    <w:p w:rsidR="006D277F" w:rsidRPr="00573910" w:rsidRDefault="00F55796" w:rsidP="006D277F">
      <w:pPr>
        <w:numPr>
          <w:ilvl w:val="2"/>
          <w:numId w:val="31"/>
        </w:numPr>
        <w:overflowPunct/>
        <w:spacing w:before="120" w:line="240" w:lineRule="atLeast"/>
        <w:ind w:left="357" w:hanging="357"/>
        <w:jc w:val="both"/>
        <w:textAlignment w:val="auto"/>
        <w:rPr>
          <w:rFonts w:ascii="Arial" w:hAnsi="Arial" w:cs="Arial"/>
          <w:sz w:val="22"/>
          <w:szCs w:val="22"/>
        </w:rPr>
      </w:pPr>
      <w:r w:rsidRPr="00573910">
        <w:rPr>
          <w:rFonts w:ascii="Arial" w:hAnsi="Arial" w:cs="Arial"/>
          <w:sz w:val="22"/>
          <w:szCs w:val="22"/>
        </w:rPr>
        <w:t xml:space="preserve">Obě smluvní strany budou rozhodnutím komise pro hodnocení nabídek o výběru nejvhodnější nabídky uchazeče, jehož nabídka byla podle základního hodnotícího kritéria vyhodnocena jako nabídka s nejnižší nabídkovou cenou, vázány. </w:t>
      </w:r>
    </w:p>
    <w:p w:rsidR="006D277F" w:rsidRPr="00573910" w:rsidRDefault="00FE6E69" w:rsidP="006D277F">
      <w:pPr>
        <w:numPr>
          <w:ilvl w:val="2"/>
          <w:numId w:val="31"/>
        </w:numPr>
        <w:overflowPunct/>
        <w:spacing w:before="120" w:line="240" w:lineRule="atLeast"/>
        <w:ind w:left="357" w:hanging="357"/>
        <w:jc w:val="both"/>
        <w:textAlignment w:val="auto"/>
        <w:rPr>
          <w:rFonts w:ascii="Arial" w:hAnsi="Arial" w:cs="Arial"/>
          <w:sz w:val="22"/>
          <w:szCs w:val="22"/>
        </w:rPr>
      </w:pPr>
      <w:r w:rsidRPr="00573910">
        <w:rPr>
          <w:rFonts w:ascii="Arial" w:hAnsi="Arial" w:cs="Arial"/>
          <w:sz w:val="22"/>
          <w:szCs w:val="22"/>
        </w:rPr>
        <w:t>Obec</w:t>
      </w:r>
      <w:r w:rsidR="006D277F" w:rsidRPr="00573910">
        <w:rPr>
          <w:rFonts w:ascii="Arial" w:hAnsi="Arial" w:cs="Arial"/>
          <w:sz w:val="22"/>
          <w:szCs w:val="22"/>
        </w:rPr>
        <w:t xml:space="preserve"> </w:t>
      </w:r>
      <w:r w:rsidR="00F91E7C" w:rsidRPr="00573910">
        <w:rPr>
          <w:rFonts w:ascii="Arial" w:hAnsi="Arial" w:cs="Arial"/>
          <w:sz w:val="22"/>
          <w:szCs w:val="22"/>
        </w:rPr>
        <w:t>bere na vědomí</w:t>
      </w:r>
      <w:r w:rsidR="006D277F" w:rsidRPr="00573910">
        <w:rPr>
          <w:rFonts w:ascii="Arial" w:hAnsi="Arial" w:cs="Arial"/>
          <w:sz w:val="22"/>
          <w:szCs w:val="22"/>
        </w:rPr>
        <w:t>, že veškeré reklamace díla vzta</w:t>
      </w:r>
      <w:r w:rsidR="00045AEC" w:rsidRPr="00573910">
        <w:rPr>
          <w:rFonts w:ascii="Arial" w:hAnsi="Arial" w:cs="Arial"/>
          <w:sz w:val="22"/>
          <w:szCs w:val="22"/>
        </w:rPr>
        <w:t xml:space="preserve">hující se k jejich majetku </w:t>
      </w:r>
      <w:r w:rsidR="00B730F5" w:rsidRPr="00573910">
        <w:rPr>
          <w:rFonts w:ascii="Arial" w:hAnsi="Arial" w:cs="Arial"/>
          <w:sz w:val="22"/>
          <w:szCs w:val="22"/>
        </w:rPr>
        <w:t xml:space="preserve">SO </w:t>
      </w:r>
      <w:r w:rsidR="00B91248" w:rsidRPr="00573910">
        <w:rPr>
          <w:rFonts w:ascii="Arial" w:hAnsi="Arial" w:cs="Arial"/>
          <w:sz w:val="22"/>
          <w:szCs w:val="22"/>
        </w:rPr>
        <w:t>0</w:t>
      </w:r>
      <w:r w:rsidRPr="00573910">
        <w:rPr>
          <w:rFonts w:ascii="Arial" w:hAnsi="Arial" w:cs="Arial"/>
          <w:sz w:val="22"/>
          <w:szCs w:val="22"/>
        </w:rPr>
        <w:t>5</w:t>
      </w:r>
      <w:r w:rsidR="006D277F" w:rsidRPr="00573910">
        <w:rPr>
          <w:rFonts w:ascii="Arial" w:hAnsi="Arial" w:cs="Arial"/>
          <w:sz w:val="22"/>
          <w:szCs w:val="22"/>
        </w:rPr>
        <w:t xml:space="preserve"> </w:t>
      </w:r>
      <w:r w:rsidR="003911C7" w:rsidRPr="00573910">
        <w:rPr>
          <w:rFonts w:ascii="Arial" w:hAnsi="Arial" w:cs="Arial"/>
          <w:sz w:val="22"/>
          <w:szCs w:val="22"/>
        </w:rPr>
        <w:t>je nutno řešit prostřednictvím Povodí Ohře, s.</w:t>
      </w:r>
      <w:r w:rsidR="00045AEC" w:rsidRPr="00573910">
        <w:rPr>
          <w:rFonts w:ascii="Arial" w:hAnsi="Arial" w:cs="Arial"/>
          <w:sz w:val="22"/>
          <w:szCs w:val="22"/>
        </w:rPr>
        <w:t xml:space="preserve"> </w:t>
      </w:r>
      <w:r w:rsidR="003911C7" w:rsidRPr="00573910">
        <w:rPr>
          <w:rFonts w:ascii="Arial" w:hAnsi="Arial" w:cs="Arial"/>
          <w:sz w:val="22"/>
          <w:szCs w:val="22"/>
        </w:rPr>
        <w:t>p.</w:t>
      </w:r>
      <w:r w:rsidR="00045AEC" w:rsidRPr="00573910">
        <w:rPr>
          <w:rFonts w:ascii="Arial" w:hAnsi="Arial" w:cs="Arial"/>
          <w:sz w:val="22"/>
          <w:szCs w:val="22"/>
        </w:rPr>
        <w:t>,</w:t>
      </w:r>
      <w:r w:rsidR="003911C7" w:rsidRPr="00573910">
        <w:rPr>
          <w:rFonts w:ascii="Arial" w:hAnsi="Arial" w:cs="Arial"/>
          <w:sz w:val="22"/>
          <w:szCs w:val="22"/>
        </w:rPr>
        <w:t xml:space="preserve"> jako objednatele daného díla.</w:t>
      </w:r>
    </w:p>
    <w:p w:rsidR="00F55796" w:rsidRPr="00573910" w:rsidRDefault="00F55796" w:rsidP="00F55796">
      <w:pPr>
        <w:spacing w:line="240" w:lineRule="atLeast"/>
        <w:jc w:val="both"/>
        <w:rPr>
          <w:rFonts w:ascii="Arial" w:hAnsi="Arial" w:cs="Arial"/>
          <w:sz w:val="22"/>
          <w:szCs w:val="22"/>
        </w:rPr>
      </w:pPr>
    </w:p>
    <w:p w:rsidR="00F55796" w:rsidRPr="00573910" w:rsidRDefault="00F55796" w:rsidP="00F55796">
      <w:pPr>
        <w:spacing w:line="240" w:lineRule="atLeast"/>
        <w:jc w:val="both"/>
        <w:rPr>
          <w:rFonts w:ascii="Arial" w:hAnsi="Arial" w:cs="Arial"/>
          <w:sz w:val="22"/>
          <w:szCs w:val="22"/>
        </w:rPr>
      </w:pPr>
    </w:p>
    <w:p w:rsidR="00F55796" w:rsidRPr="00573910" w:rsidRDefault="00F55796" w:rsidP="00F55796">
      <w:pPr>
        <w:numPr>
          <w:ilvl w:val="0"/>
          <w:numId w:val="31"/>
        </w:numPr>
        <w:tabs>
          <w:tab w:val="clear" w:pos="1080"/>
          <w:tab w:val="num" w:pos="360"/>
        </w:tabs>
        <w:overflowPunct/>
        <w:spacing w:line="240" w:lineRule="atLeast"/>
        <w:ind w:left="360" w:hanging="360"/>
        <w:jc w:val="center"/>
        <w:textAlignment w:val="auto"/>
        <w:rPr>
          <w:rFonts w:ascii="Arial" w:hAnsi="Arial" w:cs="Arial"/>
          <w:b/>
          <w:sz w:val="22"/>
          <w:szCs w:val="22"/>
        </w:rPr>
      </w:pPr>
      <w:r w:rsidRPr="00573910">
        <w:rPr>
          <w:rFonts w:ascii="Arial" w:hAnsi="Arial" w:cs="Arial"/>
          <w:b/>
          <w:sz w:val="22"/>
          <w:szCs w:val="22"/>
        </w:rPr>
        <w:t>Financování stavby</w:t>
      </w:r>
    </w:p>
    <w:p w:rsidR="00693513" w:rsidRPr="00573910" w:rsidRDefault="00693513" w:rsidP="00693513">
      <w:pPr>
        <w:overflowPunct/>
        <w:spacing w:line="240" w:lineRule="atLeast"/>
        <w:ind w:left="360"/>
        <w:jc w:val="both"/>
        <w:textAlignment w:val="auto"/>
        <w:rPr>
          <w:rFonts w:ascii="Arial" w:hAnsi="Arial" w:cs="Arial"/>
          <w:b/>
          <w:color w:val="FF0000"/>
          <w:sz w:val="22"/>
          <w:szCs w:val="22"/>
        </w:rPr>
      </w:pPr>
    </w:p>
    <w:p w:rsidR="00F55796" w:rsidRPr="00573910" w:rsidRDefault="00FE6E69" w:rsidP="00AD7472">
      <w:pPr>
        <w:pStyle w:val="Odstavecseseznamem"/>
        <w:numPr>
          <w:ilvl w:val="2"/>
          <w:numId w:val="31"/>
        </w:numPr>
        <w:overflowPunct/>
        <w:spacing w:line="240" w:lineRule="atLeast"/>
        <w:jc w:val="both"/>
        <w:textAlignment w:val="auto"/>
        <w:rPr>
          <w:rFonts w:ascii="Arial" w:hAnsi="Arial" w:cs="Arial"/>
          <w:sz w:val="22"/>
          <w:szCs w:val="22"/>
        </w:rPr>
      </w:pPr>
      <w:r w:rsidRPr="00573910">
        <w:rPr>
          <w:rFonts w:ascii="Arial" w:hAnsi="Arial" w:cs="Arial"/>
          <w:sz w:val="22"/>
          <w:szCs w:val="22"/>
        </w:rPr>
        <w:t>Obec</w:t>
      </w:r>
      <w:r w:rsidR="00F55796" w:rsidRPr="00573910">
        <w:rPr>
          <w:rFonts w:ascii="Arial" w:hAnsi="Arial" w:cs="Arial"/>
          <w:sz w:val="22"/>
          <w:szCs w:val="22"/>
        </w:rPr>
        <w:t xml:space="preserve"> se</w:t>
      </w:r>
      <w:r w:rsidR="00F55796" w:rsidRPr="00573910">
        <w:rPr>
          <w:rFonts w:ascii="Arial" w:hAnsi="Arial" w:cs="Arial"/>
          <w:bCs/>
          <w:sz w:val="22"/>
          <w:szCs w:val="22"/>
        </w:rPr>
        <w:t xml:space="preserve"> </w:t>
      </w:r>
      <w:r w:rsidR="00F55796" w:rsidRPr="00573910">
        <w:rPr>
          <w:rFonts w:ascii="Arial" w:hAnsi="Arial" w:cs="Arial"/>
          <w:sz w:val="22"/>
          <w:szCs w:val="22"/>
        </w:rPr>
        <w:t>zavazuje uhradit na účet Povodí Ohře, s</w:t>
      </w:r>
      <w:r w:rsidR="00126A42" w:rsidRPr="00573910">
        <w:rPr>
          <w:rFonts w:ascii="Arial" w:hAnsi="Arial" w:cs="Arial"/>
          <w:sz w:val="22"/>
          <w:szCs w:val="22"/>
        </w:rPr>
        <w:t>.</w:t>
      </w:r>
      <w:r w:rsidR="0070315A" w:rsidRPr="00573910">
        <w:rPr>
          <w:rFonts w:ascii="Arial" w:hAnsi="Arial" w:cs="Arial"/>
          <w:sz w:val="22"/>
          <w:szCs w:val="22"/>
        </w:rPr>
        <w:t xml:space="preserve"> </w:t>
      </w:r>
      <w:r w:rsidR="00F55796" w:rsidRPr="00573910">
        <w:rPr>
          <w:rFonts w:ascii="Arial" w:hAnsi="Arial" w:cs="Arial"/>
          <w:sz w:val="22"/>
          <w:szCs w:val="22"/>
        </w:rPr>
        <w:t>p</w:t>
      </w:r>
      <w:r w:rsidR="00126A42" w:rsidRPr="00573910">
        <w:rPr>
          <w:rFonts w:ascii="Arial" w:hAnsi="Arial" w:cs="Arial"/>
          <w:sz w:val="22"/>
          <w:szCs w:val="22"/>
        </w:rPr>
        <w:t>.</w:t>
      </w:r>
      <w:r w:rsidR="00B730F5" w:rsidRPr="00573910">
        <w:rPr>
          <w:rFonts w:ascii="Arial" w:hAnsi="Arial" w:cs="Arial"/>
          <w:sz w:val="22"/>
          <w:szCs w:val="22"/>
        </w:rPr>
        <w:t xml:space="preserve"> ce</w:t>
      </w:r>
      <w:r w:rsidR="004B75FF" w:rsidRPr="00573910">
        <w:rPr>
          <w:rFonts w:ascii="Arial" w:hAnsi="Arial" w:cs="Arial"/>
          <w:sz w:val="22"/>
          <w:szCs w:val="22"/>
        </w:rPr>
        <w:t xml:space="preserve">nu za provedení objektu </w:t>
      </w:r>
      <w:r w:rsidR="00B638CE" w:rsidRPr="00573910">
        <w:rPr>
          <w:rFonts w:ascii="Arial" w:hAnsi="Arial" w:cs="Arial"/>
          <w:sz w:val="22"/>
          <w:szCs w:val="22"/>
        </w:rPr>
        <w:t>SO 0</w:t>
      </w:r>
      <w:r w:rsidRPr="00573910">
        <w:rPr>
          <w:rFonts w:ascii="Arial" w:hAnsi="Arial" w:cs="Arial"/>
          <w:sz w:val="22"/>
          <w:szCs w:val="22"/>
        </w:rPr>
        <w:t>5</w:t>
      </w:r>
      <w:r w:rsidR="0070315A" w:rsidRPr="00573910">
        <w:rPr>
          <w:rFonts w:ascii="Arial" w:hAnsi="Arial" w:cs="Arial"/>
          <w:sz w:val="22"/>
          <w:szCs w:val="22"/>
        </w:rPr>
        <w:t xml:space="preserve"> </w:t>
      </w:r>
      <w:r w:rsidR="00360634" w:rsidRPr="00573910">
        <w:rPr>
          <w:rFonts w:ascii="Arial" w:hAnsi="Arial" w:cs="Arial"/>
          <w:sz w:val="22"/>
          <w:szCs w:val="22"/>
        </w:rPr>
        <w:t xml:space="preserve">a VON 1b </w:t>
      </w:r>
      <w:r w:rsidR="00F55796" w:rsidRPr="00573910">
        <w:rPr>
          <w:rFonts w:ascii="Arial" w:hAnsi="Arial" w:cs="Arial"/>
          <w:sz w:val="22"/>
          <w:szCs w:val="22"/>
        </w:rPr>
        <w:t>včetně DPH ve skutečné výši, a to na základě daňového dokladu vystaveného Povodím Ohře, s</w:t>
      </w:r>
      <w:r w:rsidR="00126A42" w:rsidRPr="00573910">
        <w:rPr>
          <w:rFonts w:ascii="Arial" w:hAnsi="Arial" w:cs="Arial"/>
          <w:sz w:val="22"/>
          <w:szCs w:val="22"/>
        </w:rPr>
        <w:t>.</w:t>
      </w:r>
      <w:r w:rsidR="0070315A" w:rsidRPr="00573910">
        <w:rPr>
          <w:rFonts w:ascii="Arial" w:hAnsi="Arial" w:cs="Arial"/>
          <w:sz w:val="22"/>
          <w:szCs w:val="22"/>
        </w:rPr>
        <w:t xml:space="preserve"> </w:t>
      </w:r>
      <w:r w:rsidR="00F55796" w:rsidRPr="00573910">
        <w:rPr>
          <w:rFonts w:ascii="Arial" w:hAnsi="Arial" w:cs="Arial"/>
          <w:sz w:val="22"/>
          <w:szCs w:val="22"/>
        </w:rPr>
        <w:t>p.</w:t>
      </w:r>
      <w:r w:rsidR="0070315A" w:rsidRPr="00573910">
        <w:rPr>
          <w:rFonts w:ascii="Arial" w:hAnsi="Arial" w:cs="Arial"/>
          <w:sz w:val="22"/>
          <w:szCs w:val="22"/>
        </w:rPr>
        <w:t>,</w:t>
      </w:r>
      <w:r w:rsidR="00C033A6" w:rsidRPr="00573910">
        <w:rPr>
          <w:rFonts w:ascii="Arial" w:hAnsi="Arial" w:cs="Arial"/>
          <w:sz w:val="22"/>
          <w:szCs w:val="22"/>
        </w:rPr>
        <w:t xml:space="preserve"> do 15 dnů ode dne uskutečnění zdanitelného plnění.</w:t>
      </w:r>
      <w:r w:rsidR="00F55796" w:rsidRPr="00573910">
        <w:rPr>
          <w:rFonts w:ascii="Arial" w:hAnsi="Arial" w:cs="Arial"/>
          <w:sz w:val="22"/>
          <w:szCs w:val="22"/>
        </w:rPr>
        <w:t xml:space="preserve"> Dnem uskutečnění zdanitelného plnění bude den předání a převzetí díla na přejímacím protokolu. Splatnost daňového dokladu bude </w:t>
      </w:r>
      <w:r w:rsidR="00126A42" w:rsidRPr="00573910">
        <w:rPr>
          <w:rFonts w:ascii="Arial" w:hAnsi="Arial" w:cs="Arial"/>
          <w:sz w:val="22"/>
          <w:szCs w:val="22"/>
        </w:rPr>
        <w:t>30 dní od doručení daňového dokladu</w:t>
      </w:r>
      <w:r w:rsidR="00C033A6" w:rsidRPr="00573910">
        <w:rPr>
          <w:rFonts w:ascii="Arial" w:hAnsi="Arial" w:cs="Arial"/>
          <w:sz w:val="22"/>
          <w:szCs w:val="22"/>
        </w:rPr>
        <w:t xml:space="preserve"> </w:t>
      </w:r>
      <w:r w:rsidR="00DD06B3" w:rsidRPr="00573910">
        <w:rPr>
          <w:rFonts w:ascii="Arial" w:hAnsi="Arial" w:cs="Arial"/>
          <w:sz w:val="22"/>
          <w:szCs w:val="22"/>
        </w:rPr>
        <w:t>Obci</w:t>
      </w:r>
      <w:r w:rsidR="00F55796" w:rsidRPr="00573910">
        <w:rPr>
          <w:rFonts w:ascii="Arial" w:hAnsi="Arial" w:cs="Arial"/>
          <w:sz w:val="22"/>
          <w:szCs w:val="22"/>
        </w:rPr>
        <w:t>.</w:t>
      </w:r>
      <w:r w:rsidR="00C720A4" w:rsidRPr="00573910">
        <w:rPr>
          <w:rFonts w:ascii="Arial" w:hAnsi="Arial" w:cs="Arial"/>
          <w:sz w:val="22"/>
          <w:szCs w:val="22"/>
        </w:rPr>
        <w:t xml:space="preserve"> </w:t>
      </w:r>
    </w:p>
    <w:p w:rsidR="003624ED" w:rsidRPr="00573910" w:rsidRDefault="003624ED" w:rsidP="003624ED">
      <w:pPr>
        <w:pStyle w:val="Odstavecseseznamem"/>
        <w:overflowPunct/>
        <w:spacing w:line="240" w:lineRule="atLeast"/>
        <w:ind w:left="1440"/>
        <w:jc w:val="both"/>
        <w:textAlignment w:val="auto"/>
        <w:rPr>
          <w:rFonts w:ascii="Arial" w:hAnsi="Arial" w:cs="Arial"/>
          <w:sz w:val="22"/>
          <w:szCs w:val="22"/>
        </w:rPr>
      </w:pPr>
    </w:p>
    <w:p w:rsidR="00C720A4" w:rsidRPr="00573910" w:rsidRDefault="00C720A4" w:rsidP="00AD7472">
      <w:pPr>
        <w:pStyle w:val="Odstavecseseznamem"/>
        <w:numPr>
          <w:ilvl w:val="2"/>
          <w:numId w:val="31"/>
        </w:numPr>
        <w:overflowPunct/>
        <w:spacing w:line="240" w:lineRule="atLeast"/>
        <w:jc w:val="both"/>
        <w:textAlignment w:val="auto"/>
        <w:rPr>
          <w:rFonts w:ascii="Arial" w:hAnsi="Arial" w:cs="Arial"/>
          <w:sz w:val="22"/>
          <w:szCs w:val="22"/>
        </w:rPr>
      </w:pPr>
      <w:r w:rsidRPr="00573910">
        <w:rPr>
          <w:rFonts w:ascii="Arial" w:hAnsi="Arial" w:cs="Arial"/>
          <w:sz w:val="22"/>
          <w:szCs w:val="22"/>
        </w:rPr>
        <w:t xml:space="preserve">Daňové doklady musí obsahovat všechny náležitosti </w:t>
      </w:r>
      <w:r w:rsidR="00445C2B" w:rsidRPr="00573910">
        <w:rPr>
          <w:rFonts w:ascii="Arial" w:hAnsi="Arial" w:cs="Arial"/>
          <w:sz w:val="22"/>
          <w:szCs w:val="22"/>
        </w:rPr>
        <w:t>dle platného zákona o DPH</w:t>
      </w:r>
      <w:r w:rsidR="00F908DE" w:rsidRPr="00573910">
        <w:rPr>
          <w:rFonts w:ascii="Arial" w:hAnsi="Arial" w:cs="Arial"/>
          <w:sz w:val="22"/>
          <w:szCs w:val="22"/>
        </w:rPr>
        <w:t>.</w:t>
      </w:r>
    </w:p>
    <w:p w:rsidR="00AD7472" w:rsidRPr="00AD7472" w:rsidRDefault="00AD7472" w:rsidP="00AD7472">
      <w:pPr>
        <w:pStyle w:val="Odstavecseseznamem"/>
        <w:rPr>
          <w:rFonts w:ascii="Arial" w:hAnsi="Arial" w:cs="Arial"/>
          <w:sz w:val="22"/>
          <w:szCs w:val="22"/>
        </w:rPr>
      </w:pPr>
    </w:p>
    <w:p w:rsidR="00C720A4" w:rsidRDefault="00C720A4" w:rsidP="00AD7472">
      <w:pPr>
        <w:pStyle w:val="Odstavecseseznamem"/>
        <w:numPr>
          <w:ilvl w:val="2"/>
          <w:numId w:val="31"/>
        </w:numPr>
        <w:overflowPunct/>
        <w:spacing w:line="240" w:lineRule="atLeast"/>
        <w:jc w:val="both"/>
        <w:textAlignment w:val="auto"/>
        <w:rPr>
          <w:rFonts w:ascii="Arial" w:hAnsi="Arial" w:cs="Arial"/>
          <w:sz w:val="22"/>
          <w:szCs w:val="22"/>
        </w:rPr>
      </w:pPr>
      <w:r w:rsidRPr="00AD7472">
        <w:rPr>
          <w:rFonts w:ascii="Arial" w:hAnsi="Arial" w:cs="Arial"/>
          <w:sz w:val="22"/>
          <w:szCs w:val="22"/>
        </w:rPr>
        <w:t xml:space="preserve">V případě chybějících </w:t>
      </w:r>
      <w:r w:rsidR="00402DD2">
        <w:rPr>
          <w:rFonts w:ascii="Arial" w:hAnsi="Arial" w:cs="Arial"/>
          <w:sz w:val="22"/>
          <w:szCs w:val="22"/>
        </w:rPr>
        <w:t xml:space="preserve">nebo chybných </w:t>
      </w:r>
      <w:r w:rsidRPr="00AD7472">
        <w:rPr>
          <w:rFonts w:ascii="Arial" w:hAnsi="Arial" w:cs="Arial"/>
          <w:sz w:val="22"/>
          <w:szCs w:val="22"/>
        </w:rPr>
        <w:t xml:space="preserve">údajů na daňovém dokladu vrátí </w:t>
      </w:r>
      <w:r w:rsidR="00FE6E69">
        <w:rPr>
          <w:rFonts w:ascii="Arial" w:hAnsi="Arial" w:cs="Arial"/>
          <w:sz w:val="22"/>
          <w:szCs w:val="22"/>
        </w:rPr>
        <w:t>Obci</w:t>
      </w:r>
      <w:r w:rsidRPr="00AD7472">
        <w:rPr>
          <w:rFonts w:ascii="Arial" w:hAnsi="Arial" w:cs="Arial"/>
          <w:sz w:val="22"/>
          <w:szCs w:val="22"/>
        </w:rPr>
        <w:t xml:space="preserve"> Povodí Ohře, s.</w:t>
      </w:r>
      <w:r w:rsidR="00214F52" w:rsidRPr="00AD7472">
        <w:rPr>
          <w:rFonts w:ascii="Arial" w:hAnsi="Arial" w:cs="Arial"/>
          <w:sz w:val="22"/>
          <w:szCs w:val="22"/>
        </w:rPr>
        <w:t xml:space="preserve"> p., </w:t>
      </w:r>
      <w:r w:rsidRPr="00AD7472">
        <w:rPr>
          <w:rFonts w:ascii="Arial" w:hAnsi="Arial" w:cs="Arial"/>
          <w:sz w:val="22"/>
          <w:szCs w:val="22"/>
        </w:rPr>
        <w:t>daňový doklad k</w:t>
      </w:r>
      <w:r w:rsidR="00445C2B" w:rsidRPr="00AD7472">
        <w:rPr>
          <w:rFonts w:ascii="Arial" w:hAnsi="Arial" w:cs="Arial"/>
          <w:sz w:val="22"/>
          <w:szCs w:val="22"/>
        </w:rPr>
        <w:t> </w:t>
      </w:r>
      <w:r w:rsidRPr="00AD7472">
        <w:rPr>
          <w:rFonts w:ascii="Arial" w:hAnsi="Arial" w:cs="Arial"/>
          <w:sz w:val="22"/>
          <w:szCs w:val="22"/>
        </w:rPr>
        <w:t xml:space="preserve">doplnění. Lhůta pro zaplacení se pak počítá od doby vrácení </w:t>
      </w:r>
      <w:r w:rsidR="00402DD2">
        <w:rPr>
          <w:rFonts w:ascii="Arial" w:hAnsi="Arial" w:cs="Arial"/>
          <w:sz w:val="22"/>
          <w:szCs w:val="22"/>
        </w:rPr>
        <w:t>opraveného</w:t>
      </w:r>
      <w:r w:rsidRPr="00AD7472">
        <w:rPr>
          <w:rFonts w:ascii="Arial" w:hAnsi="Arial" w:cs="Arial"/>
          <w:sz w:val="22"/>
          <w:szCs w:val="22"/>
        </w:rPr>
        <w:t xml:space="preserve"> daňového dokladu </w:t>
      </w:r>
      <w:r w:rsidR="007E6564">
        <w:rPr>
          <w:rFonts w:ascii="Arial" w:hAnsi="Arial" w:cs="Arial"/>
          <w:sz w:val="22"/>
          <w:szCs w:val="22"/>
        </w:rPr>
        <w:t>Obci</w:t>
      </w:r>
      <w:r w:rsidRPr="00AD7472">
        <w:rPr>
          <w:rFonts w:ascii="Arial" w:hAnsi="Arial" w:cs="Arial"/>
          <w:sz w:val="22"/>
          <w:szCs w:val="22"/>
        </w:rPr>
        <w:t>.</w:t>
      </w:r>
    </w:p>
    <w:p w:rsidR="00AD7472" w:rsidRPr="00AD7472" w:rsidRDefault="00AD7472" w:rsidP="00AD7472">
      <w:pPr>
        <w:overflowPunct/>
        <w:spacing w:line="240" w:lineRule="atLeast"/>
        <w:jc w:val="both"/>
        <w:textAlignment w:val="auto"/>
        <w:rPr>
          <w:rFonts w:ascii="Arial" w:hAnsi="Arial" w:cs="Arial"/>
          <w:sz w:val="22"/>
          <w:szCs w:val="22"/>
        </w:rPr>
      </w:pPr>
    </w:p>
    <w:p w:rsidR="00F55796" w:rsidRPr="00AD7472" w:rsidRDefault="00F55796" w:rsidP="00AD7472">
      <w:pPr>
        <w:numPr>
          <w:ilvl w:val="2"/>
          <w:numId w:val="31"/>
        </w:numPr>
        <w:overflowPunct/>
        <w:spacing w:line="240" w:lineRule="atLeast"/>
        <w:jc w:val="both"/>
        <w:textAlignment w:val="auto"/>
        <w:rPr>
          <w:rFonts w:ascii="Arial" w:hAnsi="Arial" w:cs="Arial"/>
          <w:sz w:val="22"/>
          <w:szCs w:val="22"/>
        </w:rPr>
      </w:pPr>
      <w:r w:rsidRPr="00AD7472">
        <w:rPr>
          <w:rFonts w:ascii="Arial" w:hAnsi="Arial" w:cs="Arial"/>
          <w:sz w:val="22"/>
          <w:szCs w:val="22"/>
        </w:rPr>
        <w:t xml:space="preserve">Neuhradí-li </w:t>
      </w:r>
      <w:r w:rsidR="00FE6E69">
        <w:rPr>
          <w:rFonts w:ascii="Arial" w:hAnsi="Arial" w:cs="Arial"/>
          <w:sz w:val="22"/>
          <w:szCs w:val="22"/>
        </w:rPr>
        <w:t>Obec</w:t>
      </w:r>
      <w:r w:rsidRPr="00AD7472">
        <w:rPr>
          <w:rFonts w:ascii="Arial" w:hAnsi="Arial" w:cs="Arial"/>
          <w:sz w:val="22"/>
          <w:szCs w:val="22"/>
        </w:rPr>
        <w:t xml:space="preserve"> ve lhůtě splatnosti přísl</w:t>
      </w:r>
      <w:r w:rsidR="0094653E" w:rsidRPr="00AD7472">
        <w:rPr>
          <w:rFonts w:ascii="Arial" w:hAnsi="Arial" w:cs="Arial"/>
          <w:sz w:val="22"/>
          <w:szCs w:val="22"/>
        </w:rPr>
        <w:t xml:space="preserve">ušnou </w:t>
      </w:r>
      <w:r w:rsidRPr="00AD7472">
        <w:rPr>
          <w:rFonts w:ascii="Arial" w:hAnsi="Arial" w:cs="Arial"/>
          <w:sz w:val="22"/>
          <w:szCs w:val="22"/>
        </w:rPr>
        <w:t>část</w:t>
      </w:r>
      <w:r w:rsidR="00126A42" w:rsidRPr="00AD7472">
        <w:rPr>
          <w:rFonts w:ascii="Arial" w:hAnsi="Arial" w:cs="Arial"/>
          <w:sz w:val="22"/>
          <w:szCs w:val="22"/>
        </w:rPr>
        <w:t>ku</w:t>
      </w:r>
      <w:r w:rsidRPr="00AD7472">
        <w:rPr>
          <w:rFonts w:ascii="Arial" w:hAnsi="Arial" w:cs="Arial"/>
          <w:sz w:val="22"/>
          <w:szCs w:val="22"/>
        </w:rPr>
        <w:t xml:space="preserve"> za objekt</w:t>
      </w:r>
      <w:r w:rsidR="004B75FF" w:rsidRPr="00AD7472">
        <w:rPr>
          <w:rFonts w:ascii="Arial" w:hAnsi="Arial" w:cs="Arial"/>
          <w:sz w:val="22"/>
          <w:szCs w:val="22"/>
        </w:rPr>
        <w:t xml:space="preserve"> </w:t>
      </w:r>
      <w:r w:rsidR="00126A42" w:rsidRPr="00AD7472">
        <w:rPr>
          <w:rFonts w:ascii="Arial" w:hAnsi="Arial" w:cs="Arial"/>
          <w:sz w:val="22"/>
          <w:szCs w:val="22"/>
        </w:rPr>
        <w:t xml:space="preserve">SO </w:t>
      </w:r>
      <w:r w:rsidR="00B638CE">
        <w:rPr>
          <w:rFonts w:ascii="Arial" w:hAnsi="Arial" w:cs="Arial"/>
          <w:sz w:val="22"/>
          <w:szCs w:val="22"/>
        </w:rPr>
        <w:t>0</w:t>
      </w:r>
      <w:r w:rsidR="00FE6E69">
        <w:rPr>
          <w:rFonts w:ascii="Arial" w:hAnsi="Arial" w:cs="Arial"/>
          <w:sz w:val="22"/>
          <w:szCs w:val="22"/>
        </w:rPr>
        <w:t>5</w:t>
      </w:r>
      <w:r w:rsidR="0094653E" w:rsidRPr="00AD7472">
        <w:rPr>
          <w:rFonts w:ascii="Arial" w:hAnsi="Arial" w:cs="Arial"/>
          <w:sz w:val="22"/>
          <w:szCs w:val="22"/>
        </w:rPr>
        <w:t xml:space="preserve">, </w:t>
      </w:r>
      <w:r w:rsidRPr="00AD7472">
        <w:rPr>
          <w:rFonts w:ascii="Arial" w:hAnsi="Arial" w:cs="Arial"/>
          <w:sz w:val="22"/>
          <w:szCs w:val="22"/>
        </w:rPr>
        <w:t xml:space="preserve">bude </w:t>
      </w:r>
      <w:r w:rsidR="00584C58" w:rsidRPr="00AD7472">
        <w:rPr>
          <w:rFonts w:ascii="Arial" w:hAnsi="Arial" w:cs="Arial"/>
          <w:sz w:val="22"/>
          <w:szCs w:val="22"/>
        </w:rPr>
        <w:t>jí</w:t>
      </w:r>
      <w:r w:rsidRPr="00AD7472">
        <w:rPr>
          <w:rFonts w:ascii="Arial" w:hAnsi="Arial" w:cs="Arial"/>
          <w:sz w:val="22"/>
          <w:szCs w:val="22"/>
        </w:rPr>
        <w:t xml:space="preserve"> účtován úrok z prodlení ve výši 0,3 % z částky včas nezaplacené za každý den prodlení.</w:t>
      </w:r>
    </w:p>
    <w:p w:rsidR="00693513" w:rsidRDefault="00693513" w:rsidP="00693513">
      <w:pPr>
        <w:overflowPunct/>
        <w:spacing w:line="240" w:lineRule="atLeast"/>
        <w:jc w:val="both"/>
        <w:textAlignment w:val="auto"/>
        <w:rPr>
          <w:rFonts w:ascii="Arial" w:hAnsi="Arial" w:cs="Arial"/>
          <w:sz w:val="22"/>
          <w:szCs w:val="22"/>
        </w:rPr>
      </w:pPr>
    </w:p>
    <w:p w:rsidR="00F55796" w:rsidRPr="00F55796" w:rsidRDefault="00F55796" w:rsidP="00F55796">
      <w:pPr>
        <w:numPr>
          <w:ilvl w:val="0"/>
          <w:numId w:val="31"/>
        </w:numPr>
        <w:tabs>
          <w:tab w:val="clear" w:pos="1080"/>
          <w:tab w:val="num" w:pos="360"/>
        </w:tabs>
        <w:overflowPunct/>
        <w:spacing w:before="240" w:after="120" w:line="240" w:lineRule="atLeast"/>
        <w:ind w:left="357" w:hanging="357"/>
        <w:jc w:val="center"/>
        <w:textAlignment w:val="auto"/>
        <w:rPr>
          <w:rFonts w:ascii="Arial" w:hAnsi="Arial" w:cs="Arial"/>
          <w:b/>
          <w:sz w:val="22"/>
          <w:szCs w:val="22"/>
        </w:rPr>
      </w:pPr>
      <w:r w:rsidRPr="00F55796">
        <w:rPr>
          <w:rFonts w:ascii="Arial" w:hAnsi="Arial" w:cs="Arial"/>
          <w:b/>
          <w:sz w:val="22"/>
          <w:szCs w:val="22"/>
        </w:rPr>
        <w:t>Závěrečná ustanovení</w:t>
      </w:r>
    </w:p>
    <w:p w:rsidR="00FC01D2" w:rsidRDefault="00FC01D2" w:rsidP="00BA6EA4">
      <w:pPr>
        <w:numPr>
          <w:ilvl w:val="2"/>
          <w:numId w:val="31"/>
        </w:numPr>
        <w:jc w:val="both"/>
        <w:rPr>
          <w:rFonts w:ascii="Arial" w:hAnsi="Arial" w:cs="Arial"/>
          <w:sz w:val="22"/>
          <w:szCs w:val="22"/>
        </w:rPr>
      </w:pPr>
      <w:r w:rsidRPr="00E97B50">
        <w:rPr>
          <w:rFonts w:ascii="Arial" w:hAnsi="Arial" w:cs="Arial"/>
          <w:sz w:val="22"/>
          <w:szCs w:val="22"/>
        </w:rPr>
        <w:t xml:space="preserve">Za případné škody vzniklé třetím osobám činností zhotovitele na základě této smlouvy a v souvislosti s ní odpovídá </w:t>
      </w:r>
      <w:r w:rsidR="00BA6EA4">
        <w:rPr>
          <w:rFonts w:ascii="Arial" w:hAnsi="Arial" w:cs="Arial"/>
          <w:sz w:val="22"/>
          <w:szCs w:val="22"/>
        </w:rPr>
        <w:t>zhotovitel, a to na základě smlouvy o dílo uzavřené s </w:t>
      </w:r>
      <w:r w:rsidRPr="00E97B50">
        <w:rPr>
          <w:rFonts w:ascii="Arial" w:hAnsi="Arial" w:cs="Arial"/>
          <w:sz w:val="22"/>
          <w:szCs w:val="22"/>
        </w:rPr>
        <w:t>Povodí</w:t>
      </w:r>
      <w:r w:rsidR="00BA6EA4">
        <w:rPr>
          <w:rFonts w:ascii="Arial" w:hAnsi="Arial" w:cs="Arial"/>
          <w:sz w:val="22"/>
          <w:szCs w:val="22"/>
        </w:rPr>
        <w:t>m</w:t>
      </w:r>
      <w:r w:rsidRPr="00E97B50">
        <w:rPr>
          <w:rFonts w:ascii="Arial" w:hAnsi="Arial" w:cs="Arial"/>
          <w:sz w:val="22"/>
          <w:szCs w:val="22"/>
        </w:rPr>
        <w:t xml:space="preserve"> Ohře, s. p.  </w:t>
      </w:r>
    </w:p>
    <w:p w:rsidR="00AD7472" w:rsidRPr="00E97B50" w:rsidRDefault="00AD7472" w:rsidP="00BA6EA4">
      <w:pPr>
        <w:ind w:left="360"/>
        <w:jc w:val="both"/>
        <w:rPr>
          <w:rFonts w:ascii="Arial" w:hAnsi="Arial" w:cs="Arial"/>
          <w:sz w:val="22"/>
          <w:szCs w:val="22"/>
        </w:rPr>
      </w:pPr>
    </w:p>
    <w:p w:rsidR="00F55796" w:rsidRPr="00F55796" w:rsidRDefault="00F55796" w:rsidP="00F55796">
      <w:pPr>
        <w:numPr>
          <w:ilvl w:val="2"/>
          <w:numId w:val="31"/>
        </w:numPr>
        <w:overflowPunct/>
        <w:spacing w:line="240" w:lineRule="atLeast"/>
        <w:jc w:val="both"/>
        <w:textAlignment w:val="auto"/>
        <w:rPr>
          <w:rFonts w:ascii="Arial" w:hAnsi="Arial" w:cs="Arial"/>
          <w:sz w:val="22"/>
          <w:szCs w:val="22"/>
        </w:rPr>
      </w:pPr>
      <w:r w:rsidRPr="00F55796">
        <w:rPr>
          <w:rFonts w:ascii="Arial" w:hAnsi="Arial" w:cs="Arial"/>
          <w:sz w:val="22"/>
          <w:szCs w:val="22"/>
        </w:rPr>
        <w:t>Měnit a doplňovat tuto smlouvu je možné jen formou písemných dodatků po dohodě obou smluvních stran.</w:t>
      </w:r>
    </w:p>
    <w:p w:rsidR="00F55796" w:rsidRPr="00F55796" w:rsidRDefault="00F55796" w:rsidP="00F55796">
      <w:pPr>
        <w:numPr>
          <w:ilvl w:val="2"/>
          <w:numId w:val="31"/>
        </w:numPr>
        <w:overflowPunct/>
        <w:spacing w:before="120" w:after="120" w:line="240" w:lineRule="atLeast"/>
        <w:ind w:left="357" w:hanging="357"/>
        <w:jc w:val="both"/>
        <w:textAlignment w:val="auto"/>
        <w:rPr>
          <w:rFonts w:ascii="Arial" w:hAnsi="Arial" w:cs="Arial"/>
          <w:sz w:val="22"/>
          <w:szCs w:val="22"/>
        </w:rPr>
      </w:pPr>
      <w:r w:rsidRPr="00F55796">
        <w:rPr>
          <w:rFonts w:ascii="Arial" w:hAnsi="Arial" w:cs="Arial"/>
          <w:sz w:val="22"/>
          <w:szCs w:val="22"/>
        </w:rPr>
        <w:lastRenderedPageBreak/>
        <w:t>Právní vztahy touto smlouvou výslovně neupravené se řídí platnou právní úpravou.</w:t>
      </w:r>
    </w:p>
    <w:p w:rsidR="00F55796" w:rsidRPr="00F55796" w:rsidRDefault="00F55796" w:rsidP="00F55796">
      <w:pPr>
        <w:numPr>
          <w:ilvl w:val="2"/>
          <w:numId w:val="31"/>
        </w:numPr>
        <w:overflowPunct/>
        <w:spacing w:line="240" w:lineRule="atLeast"/>
        <w:jc w:val="both"/>
        <w:textAlignment w:val="auto"/>
        <w:rPr>
          <w:rFonts w:ascii="Arial" w:hAnsi="Arial" w:cs="Arial"/>
          <w:sz w:val="22"/>
          <w:szCs w:val="22"/>
        </w:rPr>
      </w:pPr>
      <w:r w:rsidRPr="00F55796">
        <w:rPr>
          <w:rFonts w:ascii="Arial" w:hAnsi="Arial" w:cs="Arial"/>
          <w:sz w:val="22"/>
          <w:szCs w:val="22"/>
        </w:rPr>
        <w:t>Smlouva se uzavírá na dobu určitou s platností a účinností ode dne jejího podpisu oběma smluvními stranami do dne úplného zaplacení ceny za zhotovení o</w:t>
      </w:r>
      <w:r w:rsidR="004B75FF">
        <w:rPr>
          <w:rFonts w:ascii="Arial" w:hAnsi="Arial" w:cs="Arial"/>
          <w:sz w:val="22"/>
          <w:szCs w:val="22"/>
        </w:rPr>
        <w:t>bjektu</w:t>
      </w:r>
      <w:r w:rsidRPr="00F55796">
        <w:rPr>
          <w:rFonts w:ascii="Arial" w:hAnsi="Arial" w:cs="Arial"/>
          <w:sz w:val="22"/>
          <w:szCs w:val="22"/>
        </w:rPr>
        <w:t xml:space="preserve"> </w:t>
      </w:r>
      <w:r w:rsidR="00B638CE">
        <w:rPr>
          <w:rFonts w:ascii="Arial" w:hAnsi="Arial" w:cs="Arial"/>
          <w:sz w:val="22"/>
          <w:szCs w:val="22"/>
        </w:rPr>
        <w:t>SO 0</w:t>
      </w:r>
      <w:r w:rsidR="00FE6E69">
        <w:rPr>
          <w:rFonts w:ascii="Arial" w:hAnsi="Arial" w:cs="Arial"/>
          <w:sz w:val="22"/>
          <w:szCs w:val="22"/>
        </w:rPr>
        <w:t>5</w:t>
      </w:r>
      <w:r w:rsidR="0094653E">
        <w:rPr>
          <w:rFonts w:ascii="Arial" w:hAnsi="Arial" w:cs="Arial"/>
          <w:sz w:val="22"/>
          <w:szCs w:val="22"/>
        </w:rPr>
        <w:t xml:space="preserve"> </w:t>
      </w:r>
      <w:r w:rsidRPr="00F55796">
        <w:rPr>
          <w:rFonts w:ascii="Arial" w:hAnsi="Arial" w:cs="Arial"/>
          <w:sz w:val="22"/>
          <w:szCs w:val="22"/>
        </w:rPr>
        <w:t xml:space="preserve">ze strany </w:t>
      </w:r>
      <w:r w:rsidR="00DD06B3">
        <w:rPr>
          <w:rFonts w:ascii="Arial" w:hAnsi="Arial" w:cs="Arial"/>
          <w:sz w:val="22"/>
          <w:szCs w:val="22"/>
        </w:rPr>
        <w:t>Obce</w:t>
      </w:r>
      <w:r w:rsidRPr="00F55796">
        <w:rPr>
          <w:rFonts w:ascii="Arial" w:hAnsi="Arial" w:cs="Arial"/>
          <w:sz w:val="22"/>
          <w:szCs w:val="22"/>
        </w:rPr>
        <w:t xml:space="preserve"> na účet Povodí Ohře, s</w:t>
      </w:r>
      <w:r w:rsidR="0094653E">
        <w:rPr>
          <w:rFonts w:ascii="Arial" w:hAnsi="Arial" w:cs="Arial"/>
          <w:sz w:val="22"/>
          <w:szCs w:val="22"/>
        </w:rPr>
        <w:t>.</w:t>
      </w:r>
      <w:r w:rsidR="000964C4">
        <w:rPr>
          <w:rFonts w:ascii="Arial" w:hAnsi="Arial" w:cs="Arial"/>
          <w:sz w:val="22"/>
          <w:szCs w:val="22"/>
        </w:rPr>
        <w:t xml:space="preserve"> </w:t>
      </w:r>
      <w:r w:rsidRPr="00F55796">
        <w:rPr>
          <w:rFonts w:ascii="Arial" w:hAnsi="Arial" w:cs="Arial"/>
          <w:sz w:val="22"/>
          <w:szCs w:val="22"/>
        </w:rPr>
        <w:t>p</w:t>
      </w:r>
      <w:r w:rsidR="0094653E">
        <w:rPr>
          <w:rFonts w:ascii="Arial" w:hAnsi="Arial" w:cs="Arial"/>
          <w:sz w:val="22"/>
          <w:szCs w:val="22"/>
        </w:rPr>
        <w:t>.</w:t>
      </w:r>
      <w:r w:rsidRPr="00F55796">
        <w:rPr>
          <w:rFonts w:ascii="Arial" w:hAnsi="Arial" w:cs="Arial"/>
          <w:sz w:val="22"/>
          <w:szCs w:val="22"/>
        </w:rPr>
        <w:t>, nebo dne platného zrušení veřejné zakázky.</w:t>
      </w:r>
    </w:p>
    <w:p w:rsidR="00F55796" w:rsidRDefault="00F55796" w:rsidP="00F55796">
      <w:pPr>
        <w:numPr>
          <w:ilvl w:val="2"/>
          <w:numId w:val="31"/>
        </w:numPr>
        <w:overflowPunct/>
        <w:spacing w:before="120" w:after="120" w:line="240" w:lineRule="atLeast"/>
        <w:ind w:left="357" w:hanging="357"/>
        <w:jc w:val="both"/>
        <w:textAlignment w:val="auto"/>
        <w:rPr>
          <w:rFonts w:ascii="Arial" w:hAnsi="Arial" w:cs="Arial"/>
          <w:sz w:val="22"/>
          <w:szCs w:val="22"/>
        </w:rPr>
      </w:pPr>
      <w:r w:rsidRPr="00F55796">
        <w:rPr>
          <w:rFonts w:ascii="Arial" w:hAnsi="Arial" w:cs="Arial"/>
          <w:sz w:val="22"/>
          <w:szCs w:val="22"/>
        </w:rPr>
        <w:t>Strany se dohodly, že pokud se kterékoliv ustanovení této Smlouvy ukáže být neplatným nebo neúčinným, nebude to mít vliv na platnost a účinnost ostatních ustanovení této Smlouvy.</w:t>
      </w:r>
    </w:p>
    <w:p w:rsidR="00402DD2" w:rsidRDefault="00402DD2">
      <w:pPr>
        <w:numPr>
          <w:ilvl w:val="2"/>
          <w:numId w:val="31"/>
        </w:numPr>
        <w:overflowPunct/>
        <w:spacing w:before="120" w:after="120" w:line="240" w:lineRule="atLeast"/>
        <w:jc w:val="both"/>
        <w:textAlignment w:val="auto"/>
        <w:rPr>
          <w:rFonts w:ascii="Arial" w:hAnsi="Arial" w:cs="Arial"/>
          <w:sz w:val="22"/>
          <w:szCs w:val="22"/>
        </w:rPr>
      </w:pPr>
      <w:r w:rsidRPr="00402DD2">
        <w:rPr>
          <w:rFonts w:ascii="Arial" w:hAnsi="Arial" w:cs="Arial"/>
          <w:sz w:val="22"/>
          <w:szCs w:val="22"/>
        </w:rPr>
        <w:t>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w:t>
      </w:r>
    </w:p>
    <w:p w:rsidR="007E2168" w:rsidRPr="00F55796" w:rsidRDefault="007E2168" w:rsidP="007E2168">
      <w:pPr>
        <w:overflowPunct/>
        <w:spacing w:before="120" w:after="120" w:line="240" w:lineRule="atLeast"/>
        <w:ind w:left="357"/>
        <w:jc w:val="both"/>
        <w:textAlignment w:val="auto"/>
        <w:rPr>
          <w:rFonts w:ascii="Arial" w:hAnsi="Arial" w:cs="Arial"/>
          <w:sz w:val="22"/>
          <w:szCs w:val="22"/>
        </w:rPr>
      </w:pPr>
    </w:p>
    <w:p w:rsidR="004C4F25" w:rsidRDefault="00FE6E69" w:rsidP="004C4F25">
      <w:pPr>
        <w:numPr>
          <w:ilvl w:val="2"/>
          <w:numId w:val="31"/>
        </w:numPr>
        <w:overflowPunct/>
        <w:spacing w:before="120" w:line="240" w:lineRule="atLeast"/>
        <w:ind w:left="357" w:hanging="357"/>
        <w:jc w:val="both"/>
        <w:textAlignment w:val="auto"/>
        <w:rPr>
          <w:rFonts w:ascii="Arial" w:hAnsi="Arial" w:cs="Arial"/>
          <w:sz w:val="22"/>
          <w:szCs w:val="22"/>
        </w:rPr>
      </w:pPr>
      <w:r>
        <w:rPr>
          <w:rFonts w:ascii="Arial" w:hAnsi="Arial" w:cs="Arial"/>
          <w:sz w:val="22"/>
          <w:szCs w:val="22"/>
        </w:rPr>
        <w:t>Obec</w:t>
      </w:r>
      <w:r w:rsidR="00214F52">
        <w:rPr>
          <w:rFonts w:ascii="Arial" w:hAnsi="Arial" w:cs="Arial"/>
          <w:sz w:val="22"/>
          <w:szCs w:val="22"/>
        </w:rPr>
        <w:t xml:space="preserve"> tímto </w:t>
      </w:r>
      <w:r w:rsidR="00F55796" w:rsidRPr="00F55796">
        <w:rPr>
          <w:rFonts w:ascii="Arial" w:hAnsi="Arial" w:cs="Arial"/>
          <w:sz w:val="22"/>
          <w:szCs w:val="22"/>
        </w:rPr>
        <w:t xml:space="preserve">potvrzuje, že uzavření této smlouvy bylo </w:t>
      </w:r>
      <w:r w:rsidR="00C033A6">
        <w:rPr>
          <w:rFonts w:ascii="Arial" w:hAnsi="Arial" w:cs="Arial"/>
          <w:sz w:val="22"/>
          <w:szCs w:val="22"/>
        </w:rPr>
        <w:t xml:space="preserve">projednáno a </w:t>
      </w:r>
      <w:r w:rsidR="00F55796" w:rsidRPr="00F55796">
        <w:rPr>
          <w:rFonts w:ascii="Arial" w:hAnsi="Arial" w:cs="Arial"/>
          <w:sz w:val="22"/>
          <w:szCs w:val="22"/>
        </w:rPr>
        <w:t xml:space="preserve">schváleno </w:t>
      </w:r>
      <w:r w:rsidR="00C033A6">
        <w:rPr>
          <w:rFonts w:ascii="Arial" w:hAnsi="Arial" w:cs="Arial"/>
          <w:sz w:val="22"/>
          <w:szCs w:val="22"/>
        </w:rPr>
        <w:t>Zastupitelstvem obce</w:t>
      </w:r>
      <w:r w:rsidR="00F55796" w:rsidRPr="00F55796">
        <w:rPr>
          <w:rFonts w:ascii="Arial" w:hAnsi="Arial" w:cs="Arial"/>
          <w:sz w:val="22"/>
          <w:szCs w:val="22"/>
        </w:rPr>
        <w:t xml:space="preserve"> dne </w:t>
      </w:r>
      <w:proofErr w:type="gramStart"/>
      <w:r w:rsidR="00521936">
        <w:rPr>
          <w:rFonts w:ascii="Arial" w:hAnsi="Arial" w:cs="Arial"/>
          <w:sz w:val="22"/>
          <w:szCs w:val="22"/>
        </w:rPr>
        <w:t>22.03</w:t>
      </w:r>
      <w:r w:rsidR="00B638CE">
        <w:rPr>
          <w:rFonts w:ascii="Arial" w:hAnsi="Arial" w:cs="Arial"/>
          <w:sz w:val="22"/>
          <w:szCs w:val="22"/>
        </w:rPr>
        <w:t>.</w:t>
      </w:r>
      <w:r>
        <w:rPr>
          <w:rFonts w:ascii="Arial" w:hAnsi="Arial" w:cs="Arial"/>
          <w:sz w:val="22"/>
          <w:szCs w:val="22"/>
        </w:rPr>
        <w:t>2017</w:t>
      </w:r>
      <w:proofErr w:type="gramEnd"/>
      <w:r>
        <w:rPr>
          <w:rFonts w:ascii="Arial" w:hAnsi="Arial" w:cs="Arial"/>
          <w:sz w:val="22"/>
          <w:szCs w:val="22"/>
        </w:rPr>
        <w:t>,</w:t>
      </w:r>
      <w:r w:rsidR="00C033A6">
        <w:rPr>
          <w:rFonts w:ascii="Arial" w:hAnsi="Arial" w:cs="Arial"/>
          <w:sz w:val="22"/>
          <w:szCs w:val="22"/>
        </w:rPr>
        <w:t xml:space="preserve"> Výpis z</w:t>
      </w:r>
      <w:r w:rsidR="00521936">
        <w:rPr>
          <w:rFonts w:ascii="Arial" w:hAnsi="Arial" w:cs="Arial"/>
          <w:sz w:val="22"/>
          <w:szCs w:val="22"/>
        </w:rPr>
        <w:t> </w:t>
      </w:r>
      <w:r w:rsidR="00C033A6">
        <w:rPr>
          <w:rFonts w:ascii="Arial" w:hAnsi="Arial" w:cs="Arial"/>
          <w:sz w:val="22"/>
          <w:szCs w:val="22"/>
        </w:rPr>
        <w:t>usnesení</w:t>
      </w:r>
      <w:r w:rsidR="00521936">
        <w:rPr>
          <w:rFonts w:ascii="Arial" w:hAnsi="Arial" w:cs="Arial"/>
          <w:sz w:val="22"/>
          <w:szCs w:val="22"/>
        </w:rPr>
        <w:t xml:space="preserve"> 1/2017 </w:t>
      </w:r>
      <w:r w:rsidR="00DF4191">
        <w:rPr>
          <w:rFonts w:ascii="Arial" w:hAnsi="Arial" w:cs="Arial"/>
          <w:sz w:val="22"/>
          <w:szCs w:val="22"/>
        </w:rPr>
        <w:t>tvoří přílohu této smlouvy.</w:t>
      </w:r>
      <w:r w:rsidR="00F55796" w:rsidRPr="00F55796">
        <w:rPr>
          <w:rFonts w:ascii="Arial" w:hAnsi="Arial" w:cs="Arial"/>
          <w:sz w:val="22"/>
          <w:szCs w:val="22"/>
        </w:rPr>
        <w:t xml:space="preserve"> </w:t>
      </w:r>
    </w:p>
    <w:p w:rsidR="00F55796" w:rsidRPr="00F55796" w:rsidRDefault="00F55796" w:rsidP="004C4F25">
      <w:pPr>
        <w:overflowPunct/>
        <w:spacing w:line="240" w:lineRule="atLeast"/>
        <w:ind w:left="357"/>
        <w:jc w:val="both"/>
        <w:textAlignment w:val="auto"/>
        <w:rPr>
          <w:rFonts w:ascii="Arial" w:hAnsi="Arial" w:cs="Arial"/>
          <w:sz w:val="22"/>
          <w:szCs w:val="22"/>
        </w:rPr>
      </w:pPr>
      <w:r w:rsidRPr="00F55796">
        <w:rPr>
          <w:rFonts w:ascii="Arial" w:hAnsi="Arial" w:cs="Arial"/>
          <w:sz w:val="22"/>
          <w:szCs w:val="22"/>
        </w:rPr>
        <w:t xml:space="preserve">           </w:t>
      </w:r>
    </w:p>
    <w:p w:rsidR="00F55796" w:rsidRPr="00F55796" w:rsidRDefault="00F55796" w:rsidP="00F55796">
      <w:pPr>
        <w:numPr>
          <w:ilvl w:val="2"/>
          <w:numId w:val="31"/>
        </w:numPr>
        <w:overflowPunct/>
        <w:spacing w:line="240" w:lineRule="atLeast"/>
        <w:jc w:val="both"/>
        <w:textAlignment w:val="auto"/>
        <w:rPr>
          <w:rFonts w:ascii="Arial" w:hAnsi="Arial" w:cs="Arial"/>
          <w:sz w:val="22"/>
          <w:szCs w:val="22"/>
        </w:rPr>
      </w:pPr>
      <w:r w:rsidRPr="00F55796">
        <w:rPr>
          <w:rFonts w:ascii="Arial" w:hAnsi="Arial" w:cs="Arial"/>
          <w:sz w:val="22"/>
          <w:szCs w:val="22"/>
        </w:rPr>
        <w:t>Tato smlouva je vyhotovena ve čtyřech stejnopisech, z nichž každý má platnost originálu. Každá ze smluvních stran obdrží po dvou stejnopisech.</w:t>
      </w:r>
    </w:p>
    <w:p w:rsidR="00F55796" w:rsidRPr="00F55796" w:rsidRDefault="00F55796" w:rsidP="00F55796">
      <w:pPr>
        <w:tabs>
          <w:tab w:val="num" w:pos="360"/>
          <w:tab w:val="center" w:pos="720"/>
        </w:tabs>
        <w:spacing w:line="240" w:lineRule="atLeast"/>
        <w:ind w:left="360" w:hanging="360"/>
        <w:jc w:val="both"/>
        <w:rPr>
          <w:rFonts w:ascii="Arial" w:hAnsi="Arial" w:cs="Arial"/>
          <w:sz w:val="22"/>
          <w:szCs w:val="22"/>
        </w:rPr>
      </w:pPr>
    </w:p>
    <w:p w:rsidR="00DF4191" w:rsidRDefault="00DF4191" w:rsidP="00F55796">
      <w:pPr>
        <w:spacing w:line="240" w:lineRule="atLeast"/>
        <w:jc w:val="both"/>
        <w:rPr>
          <w:rFonts w:ascii="Arial" w:hAnsi="Arial" w:cs="Arial"/>
          <w:sz w:val="22"/>
          <w:szCs w:val="22"/>
        </w:rPr>
      </w:pPr>
    </w:p>
    <w:p w:rsidR="00F55796" w:rsidRPr="00F55796" w:rsidRDefault="00DF4191" w:rsidP="00F55796">
      <w:pPr>
        <w:spacing w:line="240" w:lineRule="atLeast"/>
        <w:jc w:val="both"/>
        <w:rPr>
          <w:rFonts w:ascii="Arial" w:hAnsi="Arial" w:cs="Arial"/>
          <w:sz w:val="22"/>
          <w:szCs w:val="22"/>
        </w:rPr>
      </w:pPr>
      <w:r>
        <w:rPr>
          <w:rFonts w:ascii="Arial" w:hAnsi="Arial" w:cs="Arial"/>
          <w:sz w:val="22"/>
          <w:szCs w:val="22"/>
        </w:rPr>
        <w:t>V Chomutově dne</w:t>
      </w:r>
      <w:r w:rsidR="00F55796" w:rsidRPr="00F55796">
        <w:rPr>
          <w:rFonts w:ascii="Arial" w:hAnsi="Arial" w:cs="Arial"/>
          <w:sz w:val="22"/>
          <w:szCs w:val="22"/>
        </w:rPr>
        <w:t xml:space="preserve">      </w:t>
      </w:r>
      <w:r w:rsidR="00F55796" w:rsidRPr="00F55796">
        <w:rPr>
          <w:rFonts w:ascii="Arial" w:hAnsi="Arial" w:cs="Arial"/>
          <w:sz w:val="22"/>
          <w:szCs w:val="22"/>
        </w:rPr>
        <w:tab/>
      </w:r>
      <w:r w:rsidR="00F55796" w:rsidRPr="00F55796">
        <w:rPr>
          <w:rFonts w:ascii="Arial" w:hAnsi="Arial" w:cs="Arial"/>
          <w:sz w:val="22"/>
          <w:szCs w:val="22"/>
        </w:rPr>
        <w:tab/>
      </w:r>
      <w:r w:rsidR="00F55796" w:rsidRPr="00F55796">
        <w:rPr>
          <w:rFonts w:ascii="Arial" w:hAnsi="Arial" w:cs="Arial"/>
          <w:sz w:val="22"/>
          <w:szCs w:val="22"/>
        </w:rPr>
        <w:tab/>
      </w:r>
      <w:r>
        <w:rPr>
          <w:rFonts w:ascii="Arial" w:hAnsi="Arial" w:cs="Arial"/>
          <w:sz w:val="22"/>
          <w:szCs w:val="22"/>
        </w:rPr>
        <w:tab/>
      </w:r>
      <w:r w:rsidR="009E1A8C">
        <w:rPr>
          <w:rFonts w:ascii="Arial" w:hAnsi="Arial" w:cs="Arial"/>
          <w:sz w:val="22"/>
          <w:szCs w:val="22"/>
        </w:rPr>
        <w:tab/>
      </w:r>
      <w:r w:rsidR="00F55796" w:rsidRPr="00F55796">
        <w:rPr>
          <w:rFonts w:ascii="Arial" w:hAnsi="Arial" w:cs="Arial"/>
          <w:sz w:val="22"/>
          <w:szCs w:val="22"/>
        </w:rPr>
        <w:t>V</w:t>
      </w:r>
      <w:r w:rsidR="00DB0D90">
        <w:rPr>
          <w:rFonts w:ascii="Arial" w:hAnsi="Arial" w:cs="Arial"/>
          <w:sz w:val="22"/>
          <w:szCs w:val="22"/>
        </w:rPr>
        <w:t xml:space="preserve"> </w:t>
      </w:r>
      <w:r w:rsidR="00FE6E69">
        <w:rPr>
          <w:rFonts w:ascii="Arial" w:hAnsi="Arial" w:cs="Arial"/>
          <w:sz w:val="22"/>
          <w:szCs w:val="22"/>
        </w:rPr>
        <w:t>Sadově</w:t>
      </w:r>
      <w:r w:rsidR="00F55796" w:rsidRPr="00F55796">
        <w:rPr>
          <w:rFonts w:ascii="Arial" w:hAnsi="Arial" w:cs="Arial"/>
          <w:sz w:val="22"/>
          <w:szCs w:val="22"/>
        </w:rPr>
        <w:t xml:space="preserve"> dne</w:t>
      </w:r>
      <w:r w:rsidR="00F55796" w:rsidRPr="00F55796">
        <w:rPr>
          <w:rFonts w:ascii="Arial" w:hAnsi="Arial" w:cs="Arial"/>
          <w:sz w:val="22"/>
          <w:szCs w:val="22"/>
        </w:rPr>
        <w:tab/>
      </w:r>
    </w:p>
    <w:p w:rsidR="00DF4191" w:rsidRDefault="00DF4191" w:rsidP="00F55796">
      <w:pPr>
        <w:spacing w:line="240" w:lineRule="atLeast"/>
        <w:jc w:val="both"/>
        <w:rPr>
          <w:rFonts w:ascii="Arial" w:hAnsi="Arial" w:cs="Arial"/>
          <w:sz w:val="22"/>
          <w:szCs w:val="22"/>
        </w:rPr>
      </w:pPr>
    </w:p>
    <w:p w:rsidR="00DF4191" w:rsidRDefault="00DF4191" w:rsidP="00F55796">
      <w:pPr>
        <w:spacing w:line="240" w:lineRule="atLeast"/>
        <w:jc w:val="both"/>
        <w:rPr>
          <w:rFonts w:ascii="Arial" w:hAnsi="Arial" w:cs="Arial"/>
          <w:sz w:val="22"/>
          <w:szCs w:val="22"/>
        </w:rPr>
      </w:pPr>
    </w:p>
    <w:p w:rsidR="009C192F" w:rsidRDefault="009C192F" w:rsidP="00F55796">
      <w:pPr>
        <w:spacing w:line="240" w:lineRule="atLeast"/>
        <w:jc w:val="both"/>
        <w:rPr>
          <w:rFonts w:ascii="Arial" w:hAnsi="Arial" w:cs="Arial"/>
          <w:sz w:val="22"/>
          <w:szCs w:val="22"/>
        </w:rPr>
      </w:pPr>
    </w:p>
    <w:p w:rsidR="009E1A8C" w:rsidRDefault="009E1A8C" w:rsidP="00F55796">
      <w:pPr>
        <w:spacing w:line="240" w:lineRule="atLeast"/>
        <w:jc w:val="both"/>
        <w:rPr>
          <w:rFonts w:ascii="Arial" w:hAnsi="Arial" w:cs="Arial"/>
          <w:sz w:val="22"/>
          <w:szCs w:val="22"/>
        </w:rPr>
      </w:pPr>
    </w:p>
    <w:p w:rsidR="009E1A8C" w:rsidRDefault="009E1A8C" w:rsidP="00F55796">
      <w:pPr>
        <w:spacing w:line="240" w:lineRule="atLeast"/>
        <w:jc w:val="both"/>
        <w:rPr>
          <w:rFonts w:ascii="Arial" w:hAnsi="Arial" w:cs="Arial"/>
          <w:sz w:val="22"/>
          <w:szCs w:val="22"/>
        </w:rPr>
      </w:pPr>
      <w:bookmarkStart w:id="0" w:name="_GoBack"/>
    </w:p>
    <w:bookmarkEnd w:id="0"/>
    <w:p w:rsidR="009E1A8C" w:rsidRDefault="009E1A8C" w:rsidP="00F55796">
      <w:pPr>
        <w:spacing w:line="240" w:lineRule="atLeast"/>
        <w:jc w:val="both"/>
        <w:rPr>
          <w:rFonts w:ascii="Arial" w:hAnsi="Arial" w:cs="Arial"/>
          <w:sz w:val="22"/>
          <w:szCs w:val="22"/>
        </w:rPr>
      </w:pPr>
    </w:p>
    <w:p w:rsidR="009E1A8C" w:rsidRDefault="009E1A8C" w:rsidP="00F55796">
      <w:pPr>
        <w:spacing w:line="240" w:lineRule="atLeast"/>
        <w:jc w:val="both"/>
        <w:rPr>
          <w:rFonts w:ascii="Arial" w:hAnsi="Arial" w:cs="Arial"/>
          <w:sz w:val="22"/>
          <w:szCs w:val="22"/>
        </w:rPr>
      </w:pPr>
    </w:p>
    <w:p w:rsidR="009C192F" w:rsidRDefault="00584C58" w:rsidP="00F55796">
      <w:pPr>
        <w:spacing w:line="240" w:lineRule="atLeast"/>
        <w:jc w:val="both"/>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F55796" w:rsidRPr="00F55796" w:rsidRDefault="00DF4191" w:rsidP="00F55796">
      <w:pPr>
        <w:spacing w:line="240" w:lineRule="atLeast"/>
        <w:jc w:val="both"/>
        <w:rPr>
          <w:rFonts w:ascii="Arial" w:hAnsi="Arial" w:cs="Arial"/>
          <w:sz w:val="22"/>
          <w:szCs w:val="22"/>
        </w:rPr>
      </w:pPr>
      <w:r>
        <w:rPr>
          <w:rFonts w:ascii="Arial" w:hAnsi="Arial" w:cs="Arial"/>
          <w:sz w:val="22"/>
          <w:szCs w:val="22"/>
        </w:rPr>
        <w:t>za Povodí Ohře, státní podnik</w:t>
      </w:r>
      <w:r>
        <w:rPr>
          <w:rFonts w:ascii="Arial" w:hAnsi="Arial" w:cs="Arial"/>
          <w:sz w:val="22"/>
          <w:szCs w:val="22"/>
        </w:rPr>
        <w:tab/>
      </w:r>
      <w:r>
        <w:rPr>
          <w:rFonts w:ascii="Arial" w:hAnsi="Arial" w:cs="Arial"/>
          <w:sz w:val="22"/>
          <w:szCs w:val="22"/>
        </w:rPr>
        <w:tab/>
      </w:r>
      <w:r>
        <w:rPr>
          <w:rFonts w:ascii="Arial" w:hAnsi="Arial" w:cs="Arial"/>
          <w:sz w:val="22"/>
          <w:szCs w:val="22"/>
        </w:rPr>
        <w:tab/>
        <w:t>z</w:t>
      </w:r>
      <w:r w:rsidR="00F55796" w:rsidRPr="00F55796">
        <w:rPr>
          <w:rFonts w:ascii="Arial" w:hAnsi="Arial" w:cs="Arial"/>
          <w:sz w:val="22"/>
          <w:szCs w:val="22"/>
        </w:rPr>
        <w:t xml:space="preserve">a </w:t>
      </w:r>
      <w:r w:rsidR="00FE6E69">
        <w:rPr>
          <w:rFonts w:ascii="Arial" w:hAnsi="Arial" w:cs="Arial"/>
          <w:sz w:val="22"/>
          <w:szCs w:val="22"/>
        </w:rPr>
        <w:t>Obec Sadov</w:t>
      </w:r>
    </w:p>
    <w:p w:rsidR="009C192F" w:rsidRPr="00C11A3D" w:rsidRDefault="0018135B" w:rsidP="00FE6E69">
      <w:pPr>
        <w:spacing w:line="240" w:lineRule="atLeast"/>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F55796" w:rsidRPr="00F55796">
        <w:rPr>
          <w:rFonts w:ascii="Arial" w:hAnsi="Arial" w:cs="Arial"/>
          <w:sz w:val="22"/>
          <w:szCs w:val="22"/>
        </w:rPr>
        <w:tab/>
      </w:r>
      <w:r w:rsidR="00F55796" w:rsidRPr="00F55796">
        <w:rPr>
          <w:rFonts w:ascii="Arial" w:hAnsi="Arial" w:cs="Arial"/>
          <w:sz w:val="22"/>
          <w:szCs w:val="22"/>
        </w:rPr>
        <w:tab/>
      </w:r>
      <w:r w:rsidR="00F55796" w:rsidRPr="00F55796">
        <w:rPr>
          <w:rFonts w:ascii="Arial" w:hAnsi="Arial" w:cs="Arial"/>
          <w:sz w:val="22"/>
          <w:szCs w:val="22"/>
        </w:rPr>
        <w:tab/>
      </w:r>
      <w:r w:rsidR="00F55796" w:rsidRPr="00F55796">
        <w:rPr>
          <w:rFonts w:ascii="Arial" w:hAnsi="Arial" w:cs="Arial"/>
          <w:sz w:val="22"/>
          <w:szCs w:val="22"/>
        </w:rPr>
        <w:tab/>
      </w:r>
      <w:r w:rsidR="00DB0D90">
        <w:rPr>
          <w:rFonts w:ascii="Arial" w:hAnsi="Arial" w:cs="Arial"/>
          <w:bCs/>
          <w:sz w:val="22"/>
          <w:szCs w:val="22"/>
        </w:rPr>
        <w:t xml:space="preserve">pan </w:t>
      </w:r>
      <w:r w:rsidR="00FE6E69">
        <w:rPr>
          <w:rFonts w:ascii="Arial" w:hAnsi="Arial" w:cs="Arial"/>
          <w:bCs/>
          <w:sz w:val="22"/>
          <w:szCs w:val="22"/>
        </w:rPr>
        <w:t xml:space="preserve">Eduard </w:t>
      </w:r>
      <w:proofErr w:type="spellStart"/>
      <w:r w:rsidR="00FE6E69">
        <w:rPr>
          <w:rFonts w:ascii="Arial" w:hAnsi="Arial" w:cs="Arial"/>
          <w:bCs/>
          <w:sz w:val="22"/>
          <w:szCs w:val="22"/>
        </w:rPr>
        <w:t>Frisch</w:t>
      </w:r>
      <w:proofErr w:type="spellEnd"/>
    </w:p>
    <w:sectPr w:rsidR="009C192F" w:rsidRPr="00C11A3D" w:rsidSect="00DF4191">
      <w:headerReference w:type="default" r:id="rId9"/>
      <w:pgSz w:w="11906" w:h="16838" w:code="9"/>
      <w:pgMar w:top="1134" w:right="1418" w:bottom="85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34F" w:rsidRDefault="00C7534F">
      <w:r>
        <w:separator/>
      </w:r>
    </w:p>
  </w:endnote>
  <w:endnote w:type="continuationSeparator" w:id="0">
    <w:p w:rsidR="00C7534F" w:rsidRDefault="00C75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34F" w:rsidRDefault="00C7534F">
      <w:r>
        <w:separator/>
      </w:r>
    </w:p>
  </w:footnote>
  <w:footnote w:type="continuationSeparator" w:id="0">
    <w:p w:rsidR="00C7534F" w:rsidRDefault="00C75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03" w:rsidRPr="00C11A3D" w:rsidRDefault="000A5E03" w:rsidP="00C11A3D">
    <w:pPr>
      <w:pStyle w:val="Zhlav"/>
      <w:jc w:val="right"/>
      <w:rPr>
        <w:rFonts w:ascii="Arial" w:hAnsi="Arial" w:cs="Arial"/>
        <w:sz w:val="16"/>
        <w:szCs w:val="16"/>
      </w:rPr>
    </w:pPr>
    <w:r w:rsidRPr="00C11A3D">
      <w:rPr>
        <w:rFonts w:ascii="Arial" w:hAnsi="Arial" w:cs="Arial"/>
        <w:sz w:val="16"/>
        <w:szCs w:val="16"/>
      </w:rPr>
      <w:t>A</w:t>
    </w:r>
    <w:r w:rsidR="00177F80">
      <w:rPr>
        <w:rFonts w:ascii="Arial" w:hAnsi="Arial" w:cs="Arial"/>
        <w:sz w:val="16"/>
        <w:szCs w:val="16"/>
      </w:rPr>
      <w:t xml:space="preserve">kce č. </w:t>
    </w:r>
    <w:r w:rsidR="00402DD2">
      <w:rPr>
        <w:rFonts w:ascii="Arial" w:hAnsi="Arial" w:cs="Arial"/>
        <w:sz w:val="16"/>
        <w:szCs w:val="16"/>
      </w:rPr>
      <w:t>502</w:t>
    </w:r>
    <w:r w:rsidR="00CE4B71">
      <w:rPr>
        <w:rFonts w:ascii="Arial" w:hAnsi="Arial" w:cs="Arial"/>
        <w:sz w:val="16"/>
        <w:szCs w:val="16"/>
      </w:rPr>
      <w:t> </w:t>
    </w:r>
    <w:r w:rsidR="00402DD2">
      <w:rPr>
        <w:rFonts w:ascii="Arial" w:hAnsi="Arial" w:cs="Arial"/>
        <w:sz w:val="16"/>
        <w:szCs w:val="16"/>
      </w:rPr>
      <w:t>226</w:t>
    </w:r>
    <w:r w:rsidR="00CE4B71">
      <w:rPr>
        <w:rFonts w:ascii="Arial" w:hAnsi="Arial" w:cs="Arial"/>
        <w:sz w:val="16"/>
        <w:szCs w:val="16"/>
      </w:rPr>
      <w:t xml:space="preserve"> a 800 047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1">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9">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13">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19">
    <w:nsid w:val="603F291D"/>
    <w:multiLevelType w:val="hybridMultilevel"/>
    <w:tmpl w:val="980A3426"/>
    <w:lvl w:ilvl="0" w:tplc="F37C5B28">
      <w:start w:val="9"/>
      <w:numFmt w:val="decimal"/>
      <w:lvlText w:val="%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nsid w:val="627311DA"/>
    <w:multiLevelType w:val="multilevel"/>
    <w:tmpl w:val="7D3270B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6C6E00B5"/>
    <w:multiLevelType w:val="hybridMultilevel"/>
    <w:tmpl w:val="B3042FD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8">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7E0C7742"/>
    <w:multiLevelType w:val="hybridMultilevel"/>
    <w:tmpl w:val="F5BE3280"/>
    <w:lvl w:ilvl="0" w:tplc="ED20A276">
      <w:start w:val="1"/>
      <w:numFmt w:val="upperRoman"/>
      <w:lvlText w:val="%1."/>
      <w:lvlJc w:val="left"/>
      <w:pPr>
        <w:tabs>
          <w:tab w:val="num" w:pos="1080"/>
        </w:tabs>
        <w:ind w:left="1080" w:hanging="720"/>
      </w:pPr>
      <w:rPr>
        <w:rFonts w:hint="default"/>
      </w:rPr>
    </w:lvl>
    <w:lvl w:ilvl="1" w:tplc="04050019">
      <w:start w:val="1"/>
      <w:numFmt w:val="lowerLetter"/>
      <w:lvlText w:val="%2."/>
      <w:lvlJc w:val="left"/>
      <w:pPr>
        <w:tabs>
          <w:tab w:val="num" w:pos="1440"/>
        </w:tabs>
        <w:ind w:left="1440" w:hanging="360"/>
      </w:pPr>
    </w:lvl>
    <w:lvl w:ilvl="2" w:tplc="E5744F74">
      <w:start w:val="1"/>
      <w:numFmt w:val="decimal"/>
      <w:lvlText w:val="%3."/>
      <w:lvlJc w:val="left"/>
      <w:pPr>
        <w:tabs>
          <w:tab w:val="num" w:pos="360"/>
        </w:tabs>
        <w:ind w:left="360" w:hanging="360"/>
      </w:pPr>
      <w:rPr>
        <w:rFonts w:hint="default"/>
        <w:b w:val="0"/>
        <w:strike w:val="0"/>
        <w:color w:val="auto"/>
      </w:rPr>
    </w:lvl>
    <w:lvl w:ilvl="3" w:tplc="0405000F">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9"/>
  </w:num>
  <w:num w:numId="3">
    <w:abstractNumId w:val="26"/>
  </w:num>
  <w:num w:numId="4">
    <w:abstractNumId w:val="22"/>
  </w:num>
  <w:num w:numId="5">
    <w:abstractNumId w:val="23"/>
  </w:num>
  <w:num w:numId="6">
    <w:abstractNumId w:val="15"/>
  </w:num>
  <w:num w:numId="7">
    <w:abstractNumId w:val="16"/>
  </w:num>
  <w:num w:numId="8">
    <w:abstractNumId w:val="18"/>
  </w:num>
  <w:num w:numId="9">
    <w:abstractNumId w:val="8"/>
  </w:num>
  <w:num w:numId="10">
    <w:abstractNumId w:val="28"/>
  </w:num>
  <w:num w:numId="11">
    <w:abstractNumId w:val="3"/>
  </w:num>
  <w:num w:numId="12">
    <w:abstractNumId w:val="29"/>
  </w:num>
  <w:num w:numId="13">
    <w:abstractNumId w:val="21"/>
  </w:num>
  <w:num w:numId="14">
    <w:abstractNumId w:val="0"/>
  </w:num>
  <w:num w:numId="15">
    <w:abstractNumId w:val="17"/>
  </w:num>
  <w:num w:numId="16">
    <w:abstractNumId w:val="13"/>
  </w:num>
  <w:num w:numId="17">
    <w:abstractNumId w:val="27"/>
  </w:num>
  <w:num w:numId="18">
    <w:abstractNumId w:val="11"/>
  </w:num>
  <w:num w:numId="19">
    <w:abstractNumId w:val="10"/>
  </w:num>
  <w:num w:numId="20">
    <w:abstractNumId w:val="4"/>
  </w:num>
  <w:num w:numId="21">
    <w:abstractNumId w:val="2"/>
  </w:num>
  <w:num w:numId="22">
    <w:abstractNumId w:val="6"/>
  </w:num>
  <w:num w:numId="23">
    <w:abstractNumId w:val="14"/>
  </w:num>
  <w:num w:numId="24">
    <w:abstractNumId w:val="1"/>
  </w:num>
  <w:num w:numId="25">
    <w:abstractNumId w:val="7"/>
  </w:num>
  <w:num w:numId="26">
    <w:abstractNumId w:val="25"/>
  </w:num>
  <w:num w:numId="27">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5"/>
  </w:num>
  <w:num w:numId="30">
    <w:abstractNumId w:val="19"/>
  </w:num>
  <w:num w:numId="31">
    <w:abstractNumId w:val="3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2403D"/>
    <w:rsid w:val="0002575C"/>
    <w:rsid w:val="0002675C"/>
    <w:rsid w:val="00032AD0"/>
    <w:rsid w:val="00035197"/>
    <w:rsid w:val="00036AF7"/>
    <w:rsid w:val="000456A7"/>
    <w:rsid w:val="00045AEC"/>
    <w:rsid w:val="00053346"/>
    <w:rsid w:val="00071AAE"/>
    <w:rsid w:val="000771BC"/>
    <w:rsid w:val="000903EA"/>
    <w:rsid w:val="000964C4"/>
    <w:rsid w:val="0009652F"/>
    <w:rsid w:val="000A5E03"/>
    <w:rsid w:val="000B2CD6"/>
    <w:rsid w:val="000E3446"/>
    <w:rsid w:val="000E4BCA"/>
    <w:rsid w:val="0010658A"/>
    <w:rsid w:val="0011076F"/>
    <w:rsid w:val="00114CFD"/>
    <w:rsid w:val="00115B87"/>
    <w:rsid w:val="001208A7"/>
    <w:rsid w:val="0012153D"/>
    <w:rsid w:val="00123974"/>
    <w:rsid w:val="00126A42"/>
    <w:rsid w:val="001318E8"/>
    <w:rsid w:val="001341D0"/>
    <w:rsid w:val="0013533E"/>
    <w:rsid w:val="001353D5"/>
    <w:rsid w:val="00141C23"/>
    <w:rsid w:val="00142579"/>
    <w:rsid w:val="00145445"/>
    <w:rsid w:val="00151C33"/>
    <w:rsid w:val="00155F71"/>
    <w:rsid w:val="0015657B"/>
    <w:rsid w:val="001742AA"/>
    <w:rsid w:val="00177F80"/>
    <w:rsid w:val="0018135B"/>
    <w:rsid w:val="0018143B"/>
    <w:rsid w:val="001C04BD"/>
    <w:rsid w:val="001D3524"/>
    <w:rsid w:val="001F0804"/>
    <w:rsid w:val="001F59EB"/>
    <w:rsid w:val="002044E5"/>
    <w:rsid w:val="00204C1E"/>
    <w:rsid w:val="00211E4C"/>
    <w:rsid w:val="00214F52"/>
    <w:rsid w:val="002151EC"/>
    <w:rsid w:val="002225EA"/>
    <w:rsid w:val="00224BD4"/>
    <w:rsid w:val="002325FD"/>
    <w:rsid w:val="002346CB"/>
    <w:rsid w:val="002462CB"/>
    <w:rsid w:val="00250BB0"/>
    <w:rsid w:val="00254755"/>
    <w:rsid w:val="00255B29"/>
    <w:rsid w:val="00257C58"/>
    <w:rsid w:val="002606E1"/>
    <w:rsid w:val="00266056"/>
    <w:rsid w:val="00267019"/>
    <w:rsid w:val="002754A6"/>
    <w:rsid w:val="002841E7"/>
    <w:rsid w:val="0028505C"/>
    <w:rsid w:val="002B2657"/>
    <w:rsid w:val="002B3601"/>
    <w:rsid w:val="002B7000"/>
    <w:rsid w:val="002C31D0"/>
    <w:rsid w:val="002D1039"/>
    <w:rsid w:val="002D79A2"/>
    <w:rsid w:val="002E4421"/>
    <w:rsid w:val="002E73A1"/>
    <w:rsid w:val="002F2162"/>
    <w:rsid w:val="00302394"/>
    <w:rsid w:val="00302A6B"/>
    <w:rsid w:val="00302B65"/>
    <w:rsid w:val="00312AFD"/>
    <w:rsid w:val="00320C15"/>
    <w:rsid w:val="00323DB2"/>
    <w:rsid w:val="00342BAF"/>
    <w:rsid w:val="00346C0D"/>
    <w:rsid w:val="003602A4"/>
    <w:rsid w:val="00360634"/>
    <w:rsid w:val="003624ED"/>
    <w:rsid w:val="003633D3"/>
    <w:rsid w:val="00370643"/>
    <w:rsid w:val="00386410"/>
    <w:rsid w:val="003911C7"/>
    <w:rsid w:val="00396732"/>
    <w:rsid w:val="003A1186"/>
    <w:rsid w:val="003C4153"/>
    <w:rsid w:val="003C7012"/>
    <w:rsid w:val="003E524B"/>
    <w:rsid w:val="003E64C4"/>
    <w:rsid w:val="003F62E1"/>
    <w:rsid w:val="00402DD2"/>
    <w:rsid w:val="00407C51"/>
    <w:rsid w:val="0041563E"/>
    <w:rsid w:val="00417B86"/>
    <w:rsid w:val="00422BF9"/>
    <w:rsid w:val="004237EB"/>
    <w:rsid w:val="0042576F"/>
    <w:rsid w:val="00437893"/>
    <w:rsid w:val="00445C2B"/>
    <w:rsid w:val="004735D6"/>
    <w:rsid w:val="004A20E7"/>
    <w:rsid w:val="004A2984"/>
    <w:rsid w:val="004B2A27"/>
    <w:rsid w:val="004B75FF"/>
    <w:rsid w:val="004C3C3A"/>
    <w:rsid w:val="004C4F25"/>
    <w:rsid w:val="004E2F9A"/>
    <w:rsid w:val="004E7D23"/>
    <w:rsid w:val="004F0080"/>
    <w:rsid w:val="004F0EBA"/>
    <w:rsid w:val="004F3E0C"/>
    <w:rsid w:val="00505F39"/>
    <w:rsid w:val="005074AA"/>
    <w:rsid w:val="0051111E"/>
    <w:rsid w:val="00516E1F"/>
    <w:rsid w:val="00521936"/>
    <w:rsid w:val="005247CA"/>
    <w:rsid w:val="00532D7C"/>
    <w:rsid w:val="005462DC"/>
    <w:rsid w:val="00553F9E"/>
    <w:rsid w:val="0055402A"/>
    <w:rsid w:val="00557BE7"/>
    <w:rsid w:val="00572970"/>
    <w:rsid w:val="0057360C"/>
    <w:rsid w:val="00573910"/>
    <w:rsid w:val="005801F4"/>
    <w:rsid w:val="00583F5F"/>
    <w:rsid w:val="00584C58"/>
    <w:rsid w:val="0059129A"/>
    <w:rsid w:val="00595DCE"/>
    <w:rsid w:val="005C04F9"/>
    <w:rsid w:val="005F03C1"/>
    <w:rsid w:val="005F34D9"/>
    <w:rsid w:val="00602394"/>
    <w:rsid w:val="00626607"/>
    <w:rsid w:val="00626DD9"/>
    <w:rsid w:val="006325A6"/>
    <w:rsid w:val="0063612D"/>
    <w:rsid w:val="00653D66"/>
    <w:rsid w:val="0068009D"/>
    <w:rsid w:val="00691EC7"/>
    <w:rsid w:val="00693513"/>
    <w:rsid w:val="006A302C"/>
    <w:rsid w:val="006C6D64"/>
    <w:rsid w:val="006C6DAB"/>
    <w:rsid w:val="006D277F"/>
    <w:rsid w:val="006E5F9A"/>
    <w:rsid w:val="006F2E34"/>
    <w:rsid w:val="006F6CA4"/>
    <w:rsid w:val="006F7F92"/>
    <w:rsid w:val="00702EE9"/>
    <w:rsid w:val="0070315A"/>
    <w:rsid w:val="00711E7D"/>
    <w:rsid w:val="00713D17"/>
    <w:rsid w:val="00714263"/>
    <w:rsid w:val="0072024A"/>
    <w:rsid w:val="0072332E"/>
    <w:rsid w:val="00730E53"/>
    <w:rsid w:val="00743F36"/>
    <w:rsid w:val="0074616E"/>
    <w:rsid w:val="00757487"/>
    <w:rsid w:val="00763AB8"/>
    <w:rsid w:val="00767497"/>
    <w:rsid w:val="0077022A"/>
    <w:rsid w:val="00773FC6"/>
    <w:rsid w:val="00781A8E"/>
    <w:rsid w:val="00790434"/>
    <w:rsid w:val="007913DF"/>
    <w:rsid w:val="00794BFB"/>
    <w:rsid w:val="007B4DD2"/>
    <w:rsid w:val="007D04C8"/>
    <w:rsid w:val="007E2168"/>
    <w:rsid w:val="007E47C6"/>
    <w:rsid w:val="007E5D77"/>
    <w:rsid w:val="007E6564"/>
    <w:rsid w:val="007E78C6"/>
    <w:rsid w:val="007F14CA"/>
    <w:rsid w:val="007F60BA"/>
    <w:rsid w:val="00814909"/>
    <w:rsid w:val="008317C3"/>
    <w:rsid w:val="00833F1E"/>
    <w:rsid w:val="0083415C"/>
    <w:rsid w:val="0084166B"/>
    <w:rsid w:val="00844FF1"/>
    <w:rsid w:val="008501D1"/>
    <w:rsid w:val="00860849"/>
    <w:rsid w:val="0086126A"/>
    <w:rsid w:val="008629AD"/>
    <w:rsid w:val="00883D67"/>
    <w:rsid w:val="008A107C"/>
    <w:rsid w:val="008C3F4B"/>
    <w:rsid w:val="008D07D7"/>
    <w:rsid w:val="008D36CC"/>
    <w:rsid w:val="008E7825"/>
    <w:rsid w:val="008F1A10"/>
    <w:rsid w:val="008F2922"/>
    <w:rsid w:val="008F6C90"/>
    <w:rsid w:val="009015DD"/>
    <w:rsid w:val="00902B1D"/>
    <w:rsid w:val="00905729"/>
    <w:rsid w:val="00917F5B"/>
    <w:rsid w:val="0092548D"/>
    <w:rsid w:val="00930D30"/>
    <w:rsid w:val="0094653E"/>
    <w:rsid w:val="0095255A"/>
    <w:rsid w:val="0095379D"/>
    <w:rsid w:val="0096148E"/>
    <w:rsid w:val="009718FA"/>
    <w:rsid w:val="0098025D"/>
    <w:rsid w:val="00983647"/>
    <w:rsid w:val="009843E0"/>
    <w:rsid w:val="009918CA"/>
    <w:rsid w:val="00991B86"/>
    <w:rsid w:val="00994877"/>
    <w:rsid w:val="009A18E8"/>
    <w:rsid w:val="009A4FBD"/>
    <w:rsid w:val="009A721A"/>
    <w:rsid w:val="009B2B08"/>
    <w:rsid w:val="009B6B61"/>
    <w:rsid w:val="009C192F"/>
    <w:rsid w:val="009C32C5"/>
    <w:rsid w:val="009D2E1E"/>
    <w:rsid w:val="009D4DD8"/>
    <w:rsid w:val="009E1A8C"/>
    <w:rsid w:val="009E3761"/>
    <w:rsid w:val="009F27E1"/>
    <w:rsid w:val="009F411D"/>
    <w:rsid w:val="00A12143"/>
    <w:rsid w:val="00A12239"/>
    <w:rsid w:val="00A37CC6"/>
    <w:rsid w:val="00A702CC"/>
    <w:rsid w:val="00A7458A"/>
    <w:rsid w:val="00A903B8"/>
    <w:rsid w:val="00AA0137"/>
    <w:rsid w:val="00AA1FF8"/>
    <w:rsid w:val="00AA5B6D"/>
    <w:rsid w:val="00AB3ADF"/>
    <w:rsid w:val="00AB507D"/>
    <w:rsid w:val="00AC0501"/>
    <w:rsid w:val="00AD0258"/>
    <w:rsid w:val="00AD1BFF"/>
    <w:rsid w:val="00AD47E2"/>
    <w:rsid w:val="00AD7472"/>
    <w:rsid w:val="00AF0827"/>
    <w:rsid w:val="00AF4297"/>
    <w:rsid w:val="00AF5538"/>
    <w:rsid w:val="00B07369"/>
    <w:rsid w:val="00B20CF7"/>
    <w:rsid w:val="00B22099"/>
    <w:rsid w:val="00B32F2A"/>
    <w:rsid w:val="00B35EBD"/>
    <w:rsid w:val="00B521D3"/>
    <w:rsid w:val="00B53637"/>
    <w:rsid w:val="00B638CE"/>
    <w:rsid w:val="00B640F3"/>
    <w:rsid w:val="00B730F5"/>
    <w:rsid w:val="00B76C65"/>
    <w:rsid w:val="00B80D3D"/>
    <w:rsid w:val="00B8189E"/>
    <w:rsid w:val="00B8379D"/>
    <w:rsid w:val="00B91248"/>
    <w:rsid w:val="00BA3145"/>
    <w:rsid w:val="00BA6EA4"/>
    <w:rsid w:val="00BB4E5D"/>
    <w:rsid w:val="00BC60B6"/>
    <w:rsid w:val="00BC6B58"/>
    <w:rsid w:val="00BD5E01"/>
    <w:rsid w:val="00BE07CF"/>
    <w:rsid w:val="00BF3D9B"/>
    <w:rsid w:val="00BF54A0"/>
    <w:rsid w:val="00C033A6"/>
    <w:rsid w:val="00C11A3D"/>
    <w:rsid w:val="00C20C4F"/>
    <w:rsid w:val="00C506DF"/>
    <w:rsid w:val="00C66556"/>
    <w:rsid w:val="00C720A4"/>
    <w:rsid w:val="00C7534F"/>
    <w:rsid w:val="00C935BA"/>
    <w:rsid w:val="00CB1A70"/>
    <w:rsid w:val="00CB4D63"/>
    <w:rsid w:val="00CC1F5A"/>
    <w:rsid w:val="00CD235B"/>
    <w:rsid w:val="00CD3379"/>
    <w:rsid w:val="00CE4B71"/>
    <w:rsid w:val="00CF12CE"/>
    <w:rsid w:val="00CF6EB8"/>
    <w:rsid w:val="00D0791F"/>
    <w:rsid w:val="00D21C44"/>
    <w:rsid w:val="00D276F7"/>
    <w:rsid w:val="00D34271"/>
    <w:rsid w:val="00D35765"/>
    <w:rsid w:val="00D51684"/>
    <w:rsid w:val="00D64288"/>
    <w:rsid w:val="00D85EDE"/>
    <w:rsid w:val="00DA0312"/>
    <w:rsid w:val="00DA0E3D"/>
    <w:rsid w:val="00DA4697"/>
    <w:rsid w:val="00DA534C"/>
    <w:rsid w:val="00DB0D90"/>
    <w:rsid w:val="00DB6B25"/>
    <w:rsid w:val="00DC00EC"/>
    <w:rsid w:val="00DC43A3"/>
    <w:rsid w:val="00DC5004"/>
    <w:rsid w:val="00DD06B3"/>
    <w:rsid w:val="00DD6673"/>
    <w:rsid w:val="00DE7BEE"/>
    <w:rsid w:val="00DF2A47"/>
    <w:rsid w:val="00DF4191"/>
    <w:rsid w:val="00E0572E"/>
    <w:rsid w:val="00E21344"/>
    <w:rsid w:val="00E23EA7"/>
    <w:rsid w:val="00E327CE"/>
    <w:rsid w:val="00E465D8"/>
    <w:rsid w:val="00E51D9F"/>
    <w:rsid w:val="00E52FC3"/>
    <w:rsid w:val="00E610AD"/>
    <w:rsid w:val="00E648D5"/>
    <w:rsid w:val="00E83DA6"/>
    <w:rsid w:val="00E855C4"/>
    <w:rsid w:val="00E87A29"/>
    <w:rsid w:val="00E97587"/>
    <w:rsid w:val="00E97B50"/>
    <w:rsid w:val="00EB6A5C"/>
    <w:rsid w:val="00EB7AE9"/>
    <w:rsid w:val="00EC1082"/>
    <w:rsid w:val="00ED1285"/>
    <w:rsid w:val="00ED1664"/>
    <w:rsid w:val="00ED2006"/>
    <w:rsid w:val="00ED33E2"/>
    <w:rsid w:val="00ED71F8"/>
    <w:rsid w:val="00ED7631"/>
    <w:rsid w:val="00EE6A34"/>
    <w:rsid w:val="00EE7F8F"/>
    <w:rsid w:val="00EF6A1A"/>
    <w:rsid w:val="00EF744B"/>
    <w:rsid w:val="00F22DC0"/>
    <w:rsid w:val="00F25381"/>
    <w:rsid w:val="00F37B6A"/>
    <w:rsid w:val="00F52D0A"/>
    <w:rsid w:val="00F5552E"/>
    <w:rsid w:val="00F55796"/>
    <w:rsid w:val="00F737E0"/>
    <w:rsid w:val="00F7541E"/>
    <w:rsid w:val="00F908DE"/>
    <w:rsid w:val="00F90B76"/>
    <w:rsid w:val="00F91E7C"/>
    <w:rsid w:val="00FA29A9"/>
    <w:rsid w:val="00FC01D2"/>
    <w:rsid w:val="00FC7DB7"/>
    <w:rsid w:val="00FD6E69"/>
    <w:rsid w:val="00FE1ED0"/>
    <w:rsid w:val="00FE3703"/>
    <w:rsid w:val="00FE6E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paragraph" w:customStyle="1" w:styleId="CharChar2CharCharChar">
    <w:name w:val="Char Char2 Char Char Char"/>
    <w:basedOn w:val="Normln"/>
    <w:rsid w:val="0062660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Rozloendokumentu">
    <w:name w:val="Document Map"/>
    <w:basedOn w:val="Normln"/>
    <w:semiHidden/>
    <w:rsid w:val="00730E53"/>
    <w:pPr>
      <w:shd w:val="clear" w:color="auto" w:fill="000080"/>
    </w:pPr>
    <w:rPr>
      <w:rFonts w:ascii="Tahoma" w:hAnsi="Tahoma" w:cs="Tahoma"/>
    </w:rPr>
  </w:style>
  <w:style w:type="paragraph" w:styleId="Revize">
    <w:name w:val="Revision"/>
    <w:hidden/>
    <w:uiPriority w:val="99"/>
    <w:semiHidden/>
    <w:rsid w:val="00E52FC3"/>
    <w:rPr>
      <w:sz w:val="24"/>
    </w:rPr>
  </w:style>
  <w:style w:type="character" w:styleId="Hypertextovodkaz">
    <w:name w:val="Hyperlink"/>
    <w:basedOn w:val="Standardnpsmoodstavce"/>
    <w:uiPriority w:val="99"/>
    <w:unhideWhenUsed/>
    <w:rsid w:val="00E52FC3"/>
    <w:rPr>
      <w:color w:val="0000FF" w:themeColor="hyperlink"/>
      <w:u w:val="single"/>
    </w:rPr>
  </w:style>
  <w:style w:type="paragraph" w:styleId="Odstavecseseznamem">
    <w:name w:val="List Paragraph"/>
    <w:basedOn w:val="Normln"/>
    <w:uiPriority w:val="34"/>
    <w:qFormat/>
    <w:rsid w:val="00AD74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paragraph" w:customStyle="1" w:styleId="CharChar2CharCharChar">
    <w:name w:val="Char Char2 Char Char Char"/>
    <w:basedOn w:val="Normln"/>
    <w:rsid w:val="0062660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Rozloendokumentu">
    <w:name w:val="Document Map"/>
    <w:basedOn w:val="Normln"/>
    <w:semiHidden/>
    <w:rsid w:val="00730E53"/>
    <w:pPr>
      <w:shd w:val="clear" w:color="auto" w:fill="000080"/>
    </w:pPr>
    <w:rPr>
      <w:rFonts w:ascii="Tahoma" w:hAnsi="Tahoma" w:cs="Tahoma"/>
    </w:rPr>
  </w:style>
  <w:style w:type="paragraph" w:styleId="Revize">
    <w:name w:val="Revision"/>
    <w:hidden/>
    <w:uiPriority w:val="99"/>
    <w:semiHidden/>
    <w:rsid w:val="00E52FC3"/>
    <w:rPr>
      <w:sz w:val="24"/>
    </w:rPr>
  </w:style>
  <w:style w:type="character" w:styleId="Hypertextovodkaz">
    <w:name w:val="Hyperlink"/>
    <w:basedOn w:val="Standardnpsmoodstavce"/>
    <w:uiPriority w:val="99"/>
    <w:unhideWhenUsed/>
    <w:rsid w:val="00E52FC3"/>
    <w:rPr>
      <w:color w:val="0000FF" w:themeColor="hyperlink"/>
      <w:u w:val="single"/>
    </w:rPr>
  </w:style>
  <w:style w:type="paragraph" w:styleId="Odstavecseseznamem">
    <w:name w:val="List Paragraph"/>
    <w:basedOn w:val="Normln"/>
    <w:uiPriority w:val="34"/>
    <w:qFormat/>
    <w:rsid w:val="00AD74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05488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EA880-8BD0-49C6-A1A3-77A1E932B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2</TotalTime>
  <Pages>4</Pages>
  <Words>1196</Words>
  <Characters>7060</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Slampova Andrea</cp:lastModifiedBy>
  <cp:revision>6</cp:revision>
  <cp:lastPrinted>2017-01-31T08:38:00Z</cp:lastPrinted>
  <dcterms:created xsi:type="dcterms:W3CDTF">2017-04-10T10:03:00Z</dcterms:created>
  <dcterms:modified xsi:type="dcterms:W3CDTF">2017-04-10T10:05:00Z</dcterms:modified>
</cp:coreProperties>
</file>