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765CDC" w14:textId="0225E9E4" w:rsidR="00207F54" w:rsidRPr="000B6F98" w:rsidRDefault="00207F54" w:rsidP="00207F54">
      <w:pPr>
        <w:pStyle w:val="Nzev18centrbold"/>
        <w:jc w:val="right"/>
        <w:rPr>
          <w:b w:val="0"/>
          <w:sz w:val="24"/>
          <w:szCs w:val="24"/>
        </w:rPr>
      </w:pPr>
      <w:r>
        <w:rPr>
          <w:b w:val="0"/>
          <w:sz w:val="24"/>
          <w:szCs w:val="24"/>
        </w:rPr>
        <w:t xml:space="preserve">Evidenční číslo </w:t>
      </w:r>
      <w:r w:rsidRPr="000B6F98">
        <w:rPr>
          <w:b w:val="0"/>
          <w:sz w:val="24"/>
          <w:szCs w:val="24"/>
        </w:rPr>
        <w:t>smlouvy</w:t>
      </w:r>
      <w:r w:rsidRPr="004F0867">
        <w:rPr>
          <w:b w:val="0"/>
          <w:sz w:val="24"/>
          <w:szCs w:val="24"/>
        </w:rPr>
        <w:t xml:space="preserve">: </w:t>
      </w:r>
      <w:r w:rsidRPr="004F0867">
        <w:rPr>
          <w:b w:val="0"/>
          <w:bCs/>
          <w:sz w:val="24"/>
          <w:szCs w:val="24"/>
        </w:rPr>
        <w:t>S-</w:t>
      </w:r>
      <w:r w:rsidR="004F0867" w:rsidRPr="004F0867">
        <w:rPr>
          <w:b w:val="0"/>
          <w:bCs/>
          <w:sz w:val="24"/>
          <w:szCs w:val="24"/>
        </w:rPr>
        <w:t>15</w:t>
      </w:r>
      <w:r w:rsidRPr="004F0867">
        <w:rPr>
          <w:b w:val="0"/>
          <w:bCs/>
          <w:sz w:val="24"/>
          <w:szCs w:val="24"/>
        </w:rPr>
        <w:t>-</w:t>
      </w:r>
      <w:r w:rsidR="00063ADE" w:rsidRPr="004F0867">
        <w:rPr>
          <w:b w:val="0"/>
          <w:bCs/>
          <w:sz w:val="24"/>
          <w:szCs w:val="24"/>
        </w:rPr>
        <w:t>501</w:t>
      </w:r>
      <w:r w:rsidRPr="004F0867">
        <w:rPr>
          <w:b w:val="0"/>
          <w:bCs/>
          <w:sz w:val="24"/>
          <w:szCs w:val="24"/>
        </w:rPr>
        <w:t>/20</w:t>
      </w:r>
      <w:r w:rsidR="00063ADE" w:rsidRPr="004F0867">
        <w:rPr>
          <w:b w:val="0"/>
          <w:bCs/>
          <w:sz w:val="24"/>
          <w:szCs w:val="24"/>
        </w:rPr>
        <w:t>22</w:t>
      </w:r>
    </w:p>
    <w:p w14:paraId="0FD51EAB" w14:textId="77777777" w:rsidR="00207F54" w:rsidRPr="00704219" w:rsidRDefault="00207F54" w:rsidP="00207F54">
      <w:pPr>
        <w:pStyle w:val="Nzev18centrbold"/>
        <w:jc w:val="right"/>
        <w:rPr>
          <w:b w:val="0"/>
          <w:sz w:val="24"/>
          <w:szCs w:val="24"/>
        </w:rPr>
      </w:pPr>
      <w:r w:rsidRPr="000B6F98">
        <w:rPr>
          <w:b w:val="0"/>
          <w:sz w:val="24"/>
          <w:szCs w:val="24"/>
        </w:rPr>
        <w:t xml:space="preserve">Č.j.: </w:t>
      </w:r>
      <w:r w:rsidRPr="00207F54">
        <w:rPr>
          <w:b w:val="0"/>
          <w:sz w:val="24"/>
          <w:szCs w:val="24"/>
        </w:rPr>
        <w:t>MD-2008/2022-501/3</w:t>
      </w:r>
    </w:p>
    <w:p w14:paraId="7E06492E" w14:textId="77777777" w:rsidR="00207F54" w:rsidRPr="00207F54" w:rsidRDefault="00207F54" w:rsidP="00207F54">
      <w:pPr>
        <w:pStyle w:val="Nzev18centrbold"/>
        <w:rPr>
          <w:sz w:val="24"/>
          <w:szCs w:val="24"/>
        </w:rPr>
      </w:pPr>
    </w:p>
    <w:p w14:paraId="5232595A" w14:textId="77777777" w:rsidR="00207F54" w:rsidRPr="00207F54" w:rsidRDefault="00207F54" w:rsidP="00207F54">
      <w:pPr>
        <w:pStyle w:val="Nzev18centrbold"/>
        <w:spacing w:before="120"/>
        <w:rPr>
          <w:szCs w:val="24"/>
        </w:rPr>
      </w:pPr>
      <w:r w:rsidRPr="00207F54">
        <w:rPr>
          <w:szCs w:val="24"/>
        </w:rPr>
        <w:t>Smlouva o poskytování služeb</w:t>
      </w:r>
    </w:p>
    <w:p w14:paraId="709AC468" w14:textId="77777777" w:rsidR="00207F54" w:rsidRPr="00207F54" w:rsidRDefault="00207F54" w:rsidP="00207F54">
      <w:pPr>
        <w:pStyle w:val="Nzev18centrbold"/>
        <w:spacing w:before="120"/>
        <w:rPr>
          <w:sz w:val="24"/>
          <w:szCs w:val="24"/>
        </w:rPr>
      </w:pPr>
      <w:r w:rsidRPr="00207F54">
        <w:rPr>
          <w:b w:val="0"/>
          <w:sz w:val="24"/>
          <w:szCs w:val="24"/>
        </w:rPr>
        <w:t>„Konzultační a poradenské služby v oblasti finanční a daňové“</w:t>
      </w:r>
    </w:p>
    <w:p w14:paraId="7C6DCD80" w14:textId="77777777" w:rsidR="00207F54" w:rsidRPr="00207F54" w:rsidRDefault="00207F54" w:rsidP="00207F54">
      <w:pPr>
        <w:pStyle w:val="zkltextcent16"/>
        <w:spacing w:before="120"/>
        <w:rPr>
          <w:sz w:val="24"/>
          <w:szCs w:val="24"/>
        </w:rPr>
      </w:pPr>
      <w:r w:rsidRPr="00207F54">
        <w:rPr>
          <w:sz w:val="24"/>
          <w:szCs w:val="24"/>
        </w:rPr>
        <w:t>uzavřená podle § 1746 odst. 2 zákona č. 89/2012 Sb., občanský zákoník, ve znění pozdějších předpisů (dále jen „občanský zákoník“)</w:t>
      </w:r>
    </w:p>
    <w:p w14:paraId="1B71B44B" w14:textId="77777777" w:rsidR="00207F54" w:rsidRPr="00207F54" w:rsidRDefault="00207F54" w:rsidP="00207F54">
      <w:pPr>
        <w:pStyle w:val="Firma"/>
        <w:rPr>
          <w:szCs w:val="24"/>
        </w:rPr>
      </w:pPr>
    </w:p>
    <w:p w14:paraId="741E6068" w14:textId="77777777" w:rsidR="00207F54" w:rsidRPr="00207F54" w:rsidRDefault="00207F54" w:rsidP="00207F54"/>
    <w:p w14:paraId="4C657AB4" w14:textId="77777777" w:rsidR="00207F54" w:rsidRDefault="00207F54" w:rsidP="00207F54">
      <w:pPr>
        <w:pStyle w:val="Firma"/>
        <w:jc w:val="center"/>
      </w:pPr>
      <w:r>
        <w:t>Smluvní strany:</w:t>
      </w:r>
    </w:p>
    <w:p w14:paraId="6C212E38" w14:textId="77777777" w:rsidR="00207F54" w:rsidRDefault="00207F54" w:rsidP="00207F54">
      <w:pPr>
        <w:pStyle w:val="Firma"/>
      </w:pPr>
    </w:p>
    <w:p w14:paraId="4FF70A96" w14:textId="77777777" w:rsidR="00207F54" w:rsidRDefault="00207F54" w:rsidP="00207F54">
      <w:pPr>
        <w:pStyle w:val="Firma"/>
      </w:pPr>
      <w:r>
        <w:t>Česká republika – Ministerstvo dopravy</w:t>
      </w:r>
    </w:p>
    <w:p w14:paraId="535DFA3A" w14:textId="77777777" w:rsidR="00207F54" w:rsidRDefault="00207F54" w:rsidP="00E04727">
      <w:pPr>
        <w:pStyle w:val="smlstrana-daje"/>
      </w:pPr>
      <w:r>
        <w:t xml:space="preserve">se sídlem: </w:t>
      </w:r>
      <w:r>
        <w:tab/>
        <w:t xml:space="preserve">nábř. L. Svobody 1222/12, </w:t>
      </w:r>
      <w:proofErr w:type="gramStart"/>
      <w:r>
        <w:t>110 15  Praha</w:t>
      </w:r>
      <w:proofErr w:type="gramEnd"/>
      <w:r>
        <w:t xml:space="preserve"> 1</w:t>
      </w:r>
    </w:p>
    <w:p w14:paraId="575565D3" w14:textId="77777777" w:rsidR="00207F54" w:rsidRDefault="00207F54" w:rsidP="00E04727">
      <w:pPr>
        <w:pStyle w:val="smlstrana-daje"/>
      </w:pPr>
      <w:r>
        <w:t xml:space="preserve">IČO: </w:t>
      </w:r>
      <w:r>
        <w:tab/>
        <w:t>66003008</w:t>
      </w:r>
    </w:p>
    <w:p w14:paraId="023038EE" w14:textId="77777777" w:rsidR="00207F54" w:rsidRDefault="00207F54" w:rsidP="00E04727">
      <w:pPr>
        <w:pStyle w:val="smlstrana-daje"/>
      </w:pPr>
      <w:r>
        <w:t>DIČ:</w:t>
      </w:r>
      <w:r>
        <w:tab/>
        <w:t>CZ66003008</w:t>
      </w:r>
    </w:p>
    <w:p w14:paraId="0F04BDCF" w14:textId="77777777" w:rsidR="00207F54" w:rsidRDefault="00207F54" w:rsidP="00E04727">
      <w:pPr>
        <w:pStyle w:val="smlstrana-daje"/>
      </w:pPr>
      <w:r>
        <w:t xml:space="preserve">jednající: </w:t>
      </w:r>
      <w:r>
        <w:tab/>
        <w:t>Ing. Lenkou Hlubučkovou, náměstkyní ministra</w:t>
      </w:r>
      <w:r w:rsidR="00E04727">
        <w:t xml:space="preserve">, </w:t>
      </w:r>
      <w:r w:rsidR="00E04727">
        <w:br/>
        <w:t>Sekce ekonomická a infrastrukturní</w:t>
      </w:r>
    </w:p>
    <w:p w14:paraId="43F25C48" w14:textId="77777777" w:rsidR="00207F54" w:rsidRDefault="00207F54" w:rsidP="00E04727">
      <w:pPr>
        <w:pStyle w:val="smlstrana-daje"/>
      </w:pPr>
      <w:r>
        <w:t>bankovní spojení:</w:t>
      </w:r>
      <w:r>
        <w:tab/>
        <w:t>Česká národní banka, Na Příkopě 28, Praha 1</w:t>
      </w:r>
    </w:p>
    <w:p w14:paraId="43CB1BD6" w14:textId="2AF9A8CA" w:rsidR="00207F54" w:rsidRDefault="00207F54" w:rsidP="00E04727">
      <w:pPr>
        <w:pStyle w:val="smlstrana-daje"/>
      </w:pPr>
      <w:r>
        <w:t>č. účtu:</w:t>
      </w:r>
      <w:r>
        <w:tab/>
      </w:r>
      <w:proofErr w:type="spellStart"/>
      <w:r w:rsidR="001202DA">
        <w:t>xxx</w:t>
      </w:r>
      <w:proofErr w:type="spellEnd"/>
    </w:p>
    <w:p w14:paraId="61F7A6E0" w14:textId="77777777" w:rsidR="00207F54" w:rsidRDefault="00207F54" w:rsidP="00E04727">
      <w:pPr>
        <w:pStyle w:val="smlstrana-daje"/>
      </w:pPr>
    </w:p>
    <w:p w14:paraId="74C9B9D0" w14:textId="77777777" w:rsidR="00207F54" w:rsidRDefault="00207F54" w:rsidP="00207F54">
      <w:pPr>
        <w:pStyle w:val="zkltextblok12"/>
      </w:pPr>
      <w:r>
        <w:t>(dále jen „</w:t>
      </w:r>
      <w:r w:rsidRPr="00FA2726">
        <w:rPr>
          <w:i/>
          <w:iCs/>
        </w:rPr>
        <w:t>Objednatel</w:t>
      </w:r>
      <w:r>
        <w:t>“)</w:t>
      </w:r>
    </w:p>
    <w:p w14:paraId="79EA439D" w14:textId="77777777" w:rsidR="00207F54" w:rsidRPr="00BA7291" w:rsidRDefault="00207F54" w:rsidP="00207F54"/>
    <w:p w14:paraId="2B30E356" w14:textId="77777777" w:rsidR="00207F54" w:rsidRPr="003C76EE" w:rsidRDefault="00207F54" w:rsidP="00207F54">
      <w:pPr>
        <w:pStyle w:val="Firma"/>
        <w:rPr>
          <w:b w:val="0"/>
        </w:rPr>
      </w:pPr>
      <w:r w:rsidRPr="003C76EE">
        <w:rPr>
          <w:b w:val="0"/>
        </w:rPr>
        <w:t>a</w:t>
      </w:r>
    </w:p>
    <w:p w14:paraId="0D8E131E" w14:textId="77777777" w:rsidR="00207F54" w:rsidRDefault="00207F54" w:rsidP="00207F54">
      <w:pPr>
        <w:pStyle w:val="Firma"/>
      </w:pPr>
    </w:p>
    <w:p w14:paraId="1E801435" w14:textId="77777777" w:rsidR="00440D11" w:rsidRPr="00FA2726" w:rsidRDefault="00440D11" w:rsidP="00E04727">
      <w:pPr>
        <w:pStyle w:val="smlstrana-daje"/>
        <w:rPr>
          <w:b/>
          <w:bCs/>
        </w:rPr>
      </w:pPr>
      <w:r w:rsidRPr="00FA2726">
        <w:rPr>
          <w:b/>
          <w:bCs/>
        </w:rPr>
        <w:t>TOMAN &amp; PARTNEŘI advokátní kancelář, s.r.o.</w:t>
      </w:r>
    </w:p>
    <w:p w14:paraId="3293F279" w14:textId="34344A9E" w:rsidR="00440D11" w:rsidRDefault="00207F54" w:rsidP="00E04727">
      <w:pPr>
        <w:pStyle w:val="smlstrana-daje"/>
      </w:pPr>
      <w:r>
        <w:t xml:space="preserve">se sídlem: </w:t>
      </w:r>
      <w:r>
        <w:tab/>
      </w:r>
      <w:r w:rsidR="00440D11" w:rsidRPr="00440D11">
        <w:t>Trojanova 12, 120</w:t>
      </w:r>
      <w:r w:rsidR="00440D11">
        <w:t xml:space="preserve"> </w:t>
      </w:r>
      <w:r w:rsidR="00440D11" w:rsidRPr="00440D11">
        <w:t>00</w:t>
      </w:r>
      <w:r w:rsidR="006854B0" w:rsidRPr="006854B0">
        <w:t xml:space="preserve"> </w:t>
      </w:r>
      <w:r w:rsidR="006854B0" w:rsidRPr="00440D11">
        <w:t>Praha 2</w:t>
      </w:r>
    </w:p>
    <w:p w14:paraId="70C9CECA" w14:textId="77777777" w:rsidR="00207F54" w:rsidRDefault="00207F54" w:rsidP="00E04727">
      <w:pPr>
        <w:pStyle w:val="smlstrana-daje"/>
      </w:pPr>
      <w:r w:rsidRPr="001B647E">
        <w:t xml:space="preserve">IČO: </w:t>
      </w:r>
      <w:r w:rsidRPr="001B647E">
        <w:tab/>
      </w:r>
      <w:r w:rsidR="00440D11" w:rsidRPr="00440D11">
        <w:t>28497333</w:t>
      </w:r>
    </w:p>
    <w:p w14:paraId="090F1C7D" w14:textId="77777777" w:rsidR="00207F54" w:rsidRDefault="00207F54" w:rsidP="00E04727">
      <w:pPr>
        <w:pStyle w:val="smlstrana-daje"/>
        <w:rPr>
          <w:b/>
        </w:rPr>
      </w:pPr>
      <w:r w:rsidRPr="001B647E">
        <w:t>DIČ:</w:t>
      </w:r>
      <w:r w:rsidRPr="001B647E">
        <w:tab/>
      </w:r>
      <w:r w:rsidR="00440D11" w:rsidRPr="00440D11">
        <w:t>CZ28497333</w:t>
      </w:r>
    </w:p>
    <w:p w14:paraId="23C499B0" w14:textId="77777777" w:rsidR="00207F54" w:rsidRPr="001B647E" w:rsidRDefault="00207F54" w:rsidP="00E04727">
      <w:pPr>
        <w:pStyle w:val="smlstrana-daje"/>
      </w:pPr>
      <w:r w:rsidRPr="001B647E">
        <w:t xml:space="preserve">zastoupená: </w:t>
      </w:r>
      <w:r w:rsidRPr="001B647E">
        <w:tab/>
      </w:r>
      <w:r w:rsidR="00440D11" w:rsidRPr="00440D11">
        <w:t>JUDr. Petr</w:t>
      </w:r>
      <w:r w:rsidR="00440D11">
        <w:t>em</w:t>
      </w:r>
      <w:r w:rsidR="00440D11" w:rsidRPr="00440D11">
        <w:t xml:space="preserve"> Toman</w:t>
      </w:r>
      <w:r w:rsidR="00440D11">
        <w:t>em</w:t>
      </w:r>
      <w:r w:rsidR="00440D11" w:rsidRPr="00440D11">
        <w:t>, LL.M.</w:t>
      </w:r>
      <w:r w:rsidR="00440D11">
        <w:t>, jednatelem</w:t>
      </w:r>
    </w:p>
    <w:p w14:paraId="4848CA35" w14:textId="0C38A9E7" w:rsidR="00207F54" w:rsidRPr="001B647E" w:rsidRDefault="00207F54" w:rsidP="00E04727">
      <w:pPr>
        <w:pStyle w:val="smlstrana-daje"/>
      </w:pPr>
      <w:r w:rsidRPr="001B647E">
        <w:t>bankovní spojení:</w:t>
      </w:r>
      <w:r w:rsidRPr="001B647E">
        <w:tab/>
      </w:r>
      <w:r w:rsidR="00FA2726">
        <w:t>SBERBANK CZ, a.s.</w:t>
      </w:r>
    </w:p>
    <w:p w14:paraId="2B8221DB" w14:textId="7680783F" w:rsidR="00207F54" w:rsidRDefault="00207F54" w:rsidP="00E04727">
      <w:pPr>
        <w:pStyle w:val="smlstrana-daje"/>
      </w:pPr>
      <w:r w:rsidRPr="001B647E">
        <w:t>č.</w:t>
      </w:r>
      <w:r>
        <w:t xml:space="preserve"> účtu</w:t>
      </w:r>
      <w:r w:rsidRPr="001B647E">
        <w:t>:</w:t>
      </w:r>
      <w:r w:rsidRPr="001B647E">
        <w:tab/>
      </w:r>
      <w:proofErr w:type="spellStart"/>
      <w:r w:rsidR="001202DA">
        <w:t>xxx</w:t>
      </w:r>
      <w:proofErr w:type="spellEnd"/>
      <w:r w:rsidRPr="00440D11">
        <w:rPr>
          <w:highlight w:val="yellow"/>
        </w:rPr>
        <w:t xml:space="preserve"> </w:t>
      </w:r>
    </w:p>
    <w:p w14:paraId="3A5996CA" w14:textId="77777777" w:rsidR="00207F54" w:rsidRDefault="00207F54" w:rsidP="00440D11">
      <w:r w:rsidRPr="001B647E">
        <w:t>Společnost</w:t>
      </w:r>
      <w:r>
        <w:t xml:space="preserve"> je</w:t>
      </w:r>
      <w:r w:rsidRPr="001B647E">
        <w:t xml:space="preserve"> zaps</w:t>
      </w:r>
      <w:r>
        <w:t>á</w:t>
      </w:r>
      <w:r w:rsidRPr="001B647E">
        <w:t>n</w:t>
      </w:r>
      <w:r>
        <w:t>a v obchodním rejstříku</w:t>
      </w:r>
      <w:r w:rsidRPr="001B647E">
        <w:t xml:space="preserve"> u </w:t>
      </w:r>
      <w:r>
        <w:t xml:space="preserve">Městského soudu v Praze, </w:t>
      </w:r>
      <w:r w:rsidR="00440D11">
        <w:t xml:space="preserve">oddíl C, vložka </w:t>
      </w:r>
      <w:r w:rsidR="00440D11" w:rsidRPr="00440D11">
        <w:t>145912</w:t>
      </w:r>
    </w:p>
    <w:p w14:paraId="19FAA11F" w14:textId="77777777" w:rsidR="00207F54" w:rsidRDefault="00207F54" w:rsidP="00E04727">
      <w:pPr>
        <w:pStyle w:val="smlstrana-daje"/>
      </w:pPr>
    </w:p>
    <w:p w14:paraId="3F03DEA8" w14:textId="77777777" w:rsidR="00207F54" w:rsidRDefault="00207F54" w:rsidP="00207F54">
      <w:pPr>
        <w:pStyle w:val="zkltextblok12"/>
      </w:pPr>
      <w:r>
        <w:t>(dále jen „</w:t>
      </w:r>
      <w:r w:rsidRPr="00FA2726">
        <w:rPr>
          <w:i/>
          <w:iCs/>
        </w:rPr>
        <w:t>Poskytovatel</w:t>
      </w:r>
      <w:r>
        <w:t>“)</w:t>
      </w:r>
    </w:p>
    <w:p w14:paraId="128195F2" w14:textId="77777777" w:rsidR="00207F54" w:rsidRDefault="00207F54" w:rsidP="00207F54"/>
    <w:p w14:paraId="10622043" w14:textId="77777777" w:rsidR="00207F54" w:rsidRDefault="00207F54" w:rsidP="00207F54"/>
    <w:p w14:paraId="1F7C586C" w14:textId="77777777" w:rsidR="00207F54" w:rsidRPr="00207F54" w:rsidRDefault="00207F54" w:rsidP="00207F54">
      <w:pPr>
        <w:pStyle w:val="Textodst1sl"/>
        <w:numPr>
          <w:ilvl w:val="0"/>
          <w:numId w:val="0"/>
        </w:numPr>
        <w:tabs>
          <w:tab w:val="clear" w:pos="0"/>
          <w:tab w:val="clear" w:pos="284"/>
        </w:tabs>
        <w:jc w:val="center"/>
        <w:rPr>
          <w:b/>
        </w:rPr>
      </w:pPr>
      <w:r w:rsidRPr="00207F54">
        <w:rPr>
          <w:b/>
        </w:rPr>
        <w:t>Článek I.</w:t>
      </w:r>
    </w:p>
    <w:p w14:paraId="0058F5EA" w14:textId="19B47206" w:rsidR="00207F54" w:rsidRDefault="00207F54" w:rsidP="00207F54">
      <w:pPr>
        <w:pStyle w:val="Nzevlnku"/>
      </w:pPr>
      <w:r>
        <w:t>Předmět</w:t>
      </w:r>
      <w:r w:rsidR="008E5606">
        <w:t xml:space="preserve"> a obsah</w:t>
      </w:r>
      <w:r>
        <w:t xml:space="preserve"> smlouvy</w:t>
      </w:r>
    </w:p>
    <w:p w14:paraId="6FDEBAD7" w14:textId="77777777" w:rsidR="00E04727" w:rsidRDefault="00E04727" w:rsidP="00E04727">
      <w:pPr>
        <w:pStyle w:val="Odstavecseseznamem"/>
      </w:pPr>
      <w:r>
        <w:t xml:space="preserve">Předmětem této smlouvy je poskytování služeb Poskytovatelem, a to v níže sjednaném rozsahu a za níže sjednaných podmínek, na základě požadavku Objednatele. Poskytováním služeb se rozumí poskytování finančního a daňového poradenství. Poradenstvím se rozumí udělování rad, sepisování listin, zpracování rozborů, stanovisek a další formy pomoci vykonávané soustavně v době plnění této smlouvy Poskytovatelem pro Objednatele v oblasti financí a daní. </w:t>
      </w:r>
    </w:p>
    <w:p w14:paraId="4EB2CA15" w14:textId="77777777" w:rsidR="00E04727" w:rsidRDefault="00E04727" w:rsidP="00E04727">
      <w:pPr>
        <w:pStyle w:val="Odstavecseseznamem"/>
      </w:pPr>
      <w:r w:rsidRPr="00E04727">
        <w:lastRenderedPageBreak/>
        <w:t>Poskytovatel se touto smlouvou zavazuje, že pro Objednatele řádně a včas poskytne služby a Objednatel se zavazuje zaplatit Poskytovateli za řádně poskytnuté služby cenu podle článku I</w:t>
      </w:r>
      <w:r w:rsidR="00063ADE">
        <w:t>V</w:t>
      </w:r>
      <w:r w:rsidRPr="00E04727">
        <w:t>. této smlouvy.</w:t>
      </w:r>
    </w:p>
    <w:p w14:paraId="3BFF7925" w14:textId="77777777" w:rsidR="00E04727" w:rsidRPr="000B6F98" w:rsidRDefault="00E04727" w:rsidP="00E04727">
      <w:pPr>
        <w:pStyle w:val="Odstavecseseznamem"/>
        <w:ind w:left="357" w:hanging="357"/>
      </w:pPr>
      <w:r>
        <w:t xml:space="preserve">Smluvní strany se dohodly, že </w:t>
      </w:r>
      <w:r w:rsidRPr="000B6F98">
        <w:t>Poskytovatel bude vykonávat zejména následující činnosti:</w:t>
      </w:r>
    </w:p>
    <w:p w14:paraId="52D76166" w14:textId="77777777" w:rsidR="00E04727" w:rsidRDefault="00E04727" w:rsidP="00D220E4">
      <w:pPr>
        <w:pStyle w:val="Odstavecseseznamem"/>
        <w:numPr>
          <w:ilvl w:val="1"/>
          <w:numId w:val="22"/>
        </w:numPr>
      </w:pPr>
      <w:r>
        <w:t xml:space="preserve">Poskytování finančně ekonomických rad </w:t>
      </w:r>
      <w:r w:rsidR="00D220E4">
        <w:t>Objednateli</w:t>
      </w:r>
      <w:r>
        <w:t xml:space="preserve">, a to i ve věcech třetích stran, které mají přímý vztah k činnosti a rozhodování </w:t>
      </w:r>
      <w:r w:rsidR="00D220E4">
        <w:t>Objednatele</w:t>
      </w:r>
      <w:r>
        <w:t xml:space="preserve"> jako zřizovatele (příspěvkové organizace zřízené </w:t>
      </w:r>
      <w:r w:rsidR="00D220E4">
        <w:t>Objednatelem</w:t>
      </w:r>
      <w:r>
        <w:t xml:space="preserve">) a zakladatele (obchodní společnosti a sdružení právnických osob, v nichž má stát majetkovou účast) a poskytovatele dotací (příjemci dotací z rozpočtu </w:t>
      </w:r>
      <w:r w:rsidR="00D220E4">
        <w:t>Objednatele</w:t>
      </w:r>
      <w:r>
        <w:t>), to je zejména:</w:t>
      </w:r>
    </w:p>
    <w:p w14:paraId="2BC0618B" w14:textId="77777777" w:rsidR="00E04727" w:rsidRDefault="00E04727" w:rsidP="00D220E4">
      <w:pPr>
        <w:pStyle w:val="Odstavecseseznamem"/>
        <w:numPr>
          <w:ilvl w:val="2"/>
          <w:numId w:val="22"/>
        </w:numPr>
      </w:pPr>
      <w:r>
        <w:t>posuzování jednotlivých otázek týkajících se daňové politiky</w:t>
      </w:r>
    </w:p>
    <w:p w14:paraId="0E6AE305" w14:textId="77777777" w:rsidR="00E04727" w:rsidRDefault="00E04727" w:rsidP="00D220E4">
      <w:pPr>
        <w:pStyle w:val="Odstavecseseznamem"/>
        <w:numPr>
          <w:ilvl w:val="2"/>
          <w:numId w:val="22"/>
        </w:numPr>
      </w:pPr>
      <w:r>
        <w:t>posuzování smluvních závazků</w:t>
      </w:r>
    </w:p>
    <w:p w14:paraId="35940245" w14:textId="77777777" w:rsidR="00E04727" w:rsidRDefault="00E04727" w:rsidP="00D220E4">
      <w:pPr>
        <w:pStyle w:val="Odstavecseseznamem"/>
        <w:numPr>
          <w:ilvl w:val="2"/>
          <w:numId w:val="22"/>
        </w:numPr>
      </w:pPr>
      <w:r>
        <w:t>posuzování návrhů zákonů z hlediska jejich ekonomického dopadu na rezort dopravy</w:t>
      </w:r>
    </w:p>
    <w:p w14:paraId="0A27E78A" w14:textId="77777777" w:rsidR="00E04727" w:rsidRDefault="00E04727" w:rsidP="00D220E4">
      <w:pPr>
        <w:pStyle w:val="Odstavecseseznamem"/>
        <w:numPr>
          <w:ilvl w:val="2"/>
          <w:numId w:val="22"/>
        </w:numPr>
      </w:pPr>
      <w:r>
        <w:t xml:space="preserve">posouzení pravidel pro poskytování příspěvků a dotací </w:t>
      </w:r>
    </w:p>
    <w:p w14:paraId="37EA3DC6" w14:textId="77777777" w:rsidR="00E04727" w:rsidRDefault="00E04727" w:rsidP="00D220E4">
      <w:pPr>
        <w:pStyle w:val="Odstavecseseznamem"/>
        <w:numPr>
          <w:ilvl w:val="2"/>
          <w:numId w:val="22"/>
        </w:numPr>
      </w:pPr>
      <w:r>
        <w:t xml:space="preserve">posuzování jednotlivých nejasností z hlediska daní, které vzniknou </w:t>
      </w:r>
      <w:r w:rsidR="00D220E4">
        <w:t>Objednateli</w:t>
      </w:r>
      <w:r>
        <w:t xml:space="preserve"> jako zřizovateli příspěvkových organizací, zakladateli obchodní společností a poskytovateli dotací.</w:t>
      </w:r>
    </w:p>
    <w:p w14:paraId="3050A7F4" w14:textId="551F6DBB" w:rsidR="00E04727" w:rsidRDefault="00E04727" w:rsidP="00D220E4">
      <w:pPr>
        <w:pStyle w:val="Odstavecseseznamem"/>
        <w:numPr>
          <w:ilvl w:val="1"/>
          <w:numId w:val="22"/>
        </w:numPr>
      </w:pPr>
      <w:r>
        <w:t xml:space="preserve">Poskytování </w:t>
      </w:r>
      <w:r w:rsidRPr="002A6048">
        <w:t xml:space="preserve">účetního a ekonomického poradenství </w:t>
      </w:r>
      <w:r w:rsidR="00D220E4" w:rsidRPr="002A6048">
        <w:t>Objednateli</w:t>
      </w:r>
      <w:r w:rsidRPr="002A6048">
        <w:t>, a to i ve věcech třetích stran, které mají přímý vztah k činnosti a rozhodování</w:t>
      </w:r>
      <w:r>
        <w:t xml:space="preserve"> </w:t>
      </w:r>
      <w:r w:rsidR="00E54F56">
        <w:t>Objednatele</w:t>
      </w:r>
      <w:r>
        <w:t xml:space="preserve"> jako zřizovatele (příspěvkové organizace zřízené </w:t>
      </w:r>
      <w:r w:rsidR="00D220E4">
        <w:t>Objednatelem</w:t>
      </w:r>
      <w:r>
        <w:t xml:space="preserve">) a zakladatele (obchodní společnosti a sdružení právnických osob, v nichž má stát majetkovou účast) a poskytovatele dotací (příjemci dotací z rozpočtu </w:t>
      </w:r>
      <w:r w:rsidR="00D220E4">
        <w:t>Objednatele</w:t>
      </w:r>
      <w:r>
        <w:t>), to zejména:</w:t>
      </w:r>
    </w:p>
    <w:p w14:paraId="2147F902" w14:textId="31C19313" w:rsidR="00E04727" w:rsidRDefault="00E04727" w:rsidP="00D220E4">
      <w:pPr>
        <w:pStyle w:val="Odstavecseseznamem"/>
        <w:numPr>
          <w:ilvl w:val="2"/>
          <w:numId w:val="22"/>
        </w:numPr>
      </w:pPr>
      <w:r>
        <w:t>posuzování obecných algoritmů platných p</w:t>
      </w:r>
      <w:r w:rsidR="00D220E4">
        <w:t xml:space="preserve">ro konkrétní podmínky </w:t>
      </w:r>
      <w:r w:rsidR="00E54F56">
        <w:t>Objednatele</w:t>
      </w:r>
      <w:r w:rsidR="00D220E4">
        <w:t xml:space="preserve"> v </w:t>
      </w:r>
      <w:r>
        <w:t>oblasti účetnictví</w:t>
      </w:r>
    </w:p>
    <w:p w14:paraId="6128927F" w14:textId="77777777" w:rsidR="00E04727" w:rsidRDefault="00E04727" w:rsidP="00D220E4">
      <w:pPr>
        <w:pStyle w:val="Odstavecseseznamem"/>
        <w:numPr>
          <w:ilvl w:val="2"/>
          <w:numId w:val="22"/>
        </w:numPr>
      </w:pPr>
      <w:r>
        <w:t xml:space="preserve">získávání a zpracování metodické podpory </w:t>
      </w:r>
      <w:r w:rsidR="00D220E4">
        <w:t>Objednatele</w:t>
      </w:r>
      <w:r>
        <w:t xml:space="preserve"> v oblasti účetnictví v návaznosti na legislativní změny a postupy stanovené Ministerstvem financí</w:t>
      </w:r>
    </w:p>
    <w:p w14:paraId="6077B1F3" w14:textId="553BC44A" w:rsidR="00E04727" w:rsidRDefault="00E04727" w:rsidP="00D220E4">
      <w:pPr>
        <w:pStyle w:val="Odstavecseseznamem"/>
        <w:numPr>
          <w:ilvl w:val="2"/>
          <w:numId w:val="22"/>
        </w:numPr>
      </w:pPr>
      <w:r>
        <w:t>součinnost při přezkoumá</w:t>
      </w:r>
      <w:r w:rsidR="00E54F56">
        <w:t>vá</w:t>
      </w:r>
      <w:r>
        <w:t>ní hospodaření - konzultace zjištěných nesrovnalostí, odpovědi na vznesené dotazy</w:t>
      </w:r>
    </w:p>
    <w:p w14:paraId="6AF2A4E5" w14:textId="77777777" w:rsidR="00E04727" w:rsidRDefault="00E04727" w:rsidP="00D220E4">
      <w:pPr>
        <w:pStyle w:val="Odstavecseseznamem"/>
        <w:numPr>
          <w:ilvl w:val="2"/>
          <w:numId w:val="22"/>
        </w:numPr>
      </w:pPr>
      <w:r>
        <w:t xml:space="preserve">získávání a zpracovávání metodické podpory </w:t>
      </w:r>
      <w:r w:rsidR="00D220E4">
        <w:t>Objednatele</w:t>
      </w:r>
      <w:r>
        <w:t xml:space="preserve"> v oblasti účetnictví zřízených příspěvkových organizací </w:t>
      </w:r>
    </w:p>
    <w:p w14:paraId="79ACDB6D" w14:textId="77777777" w:rsidR="00E04727" w:rsidRPr="00A473D4" w:rsidRDefault="00E04727" w:rsidP="00D220E4">
      <w:pPr>
        <w:pStyle w:val="Odstavecseseznamem"/>
        <w:numPr>
          <w:ilvl w:val="2"/>
          <w:numId w:val="22"/>
        </w:numPr>
      </w:pPr>
      <w:r w:rsidRPr="00A473D4">
        <w:t>ostatní dotazy charakteru účetního a ekonomického poradenství.</w:t>
      </w:r>
    </w:p>
    <w:p w14:paraId="776AD6B6" w14:textId="77777777" w:rsidR="00207F54" w:rsidRPr="00A473D4" w:rsidRDefault="00D220E4" w:rsidP="00440D11">
      <w:pPr>
        <w:pStyle w:val="Odstavecseseznamem"/>
        <w:numPr>
          <w:ilvl w:val="1"/>
          <w:numId w:val="22"/>
        </w:numPr>
      </w:pPr>
      <w:r w:rsidRPr="00A473D4">
        <w:t>D</w:t>
      </w:r>
      <w:r w:rsidR="00207F54" w:rsidRPr="00A473D4">
        <w:t xml:space="preserve">alší poradenství vztahující se k agendě Sekce </w:t>
      </w:r>
      <w:r w:rsidRPr="00A473D4">
        <w:t>ekonomické a infrastrukturní</w:t>
      </w:r>
      <w:r w:rsidR="00207F54" w:rsidRPr="00A473D4">
        <w:t>, a to dle požadavků Objednatele.</w:t>
      </w:r>
    </w:p>
    <w:p w14:paraId="58BBF688" w14:textId="77777777" w:rsidR="00D220E4" w:rsidRDefault="00D220E4" w:rsidP="00D220E4"/>
    <w:p w14:paraId="3DEDA755" w14:textId="77777777" w:rsidR="00D220E4" w:rsidRDefault="00D220E4" w:rsidP="00D220E4">
      <w:pPr>
        <w:pStyle w:val="Textodst1sl"/>
        <w:numPr>
          <w:ilvl w:val="0"/>
          <w:numId w:val="0"/>
        </w:numPr>
        <w:tabs>
          <w:tab w:val="clear" w:pos="0"/>
          <w:tab w:val="clear" w:pos="284"/>
        </w:tabs>
        <w:jc w:val="center"/>
        <w:rPr>
          <w:b/>
        </w:rPr>
      </w:pPr>
      <w:r w:rsidRPr="003F0290">
        <w:rPr>
          <w:b/>
        </w:rPr>
        <w:t>Článek II.</w:t>
      </w:r>
    </w:p>
    <w:p w14:paraId="61393F3E" w14:textId="77777777" w:rsidR="00D220E4" w:rsidRPr="00207F54" w:rsidRDefault="00D220E4" w:rsidP="00D220E4">
      <w:pPr>
        <w:pStyle w:val="Nzevlnku"/>
      </w:pPr>
      <w:r>
        <w:t>Požadavky na poskytování služeb</w:t>
      </w:r>
    </w:p>
    <w:p w14:paraId="6C3C25C8" w14:textId="77777777" w:rsidR="00D220E4" w:rsidRDefault="00D220E4" w:rsidP="00D220E4">
      <w:pPr>
        <w:pStyle w:val="Odstavecseseznamem"/>
        <w:numPr>
          <w:ilvl w:val="0"/>
          <w:numId w:val="38"/>
        </w:numPr>
      </w:pPr>
      <w:r>
        <w:t xml:space="preserve">Požadavek Objednatele na poskytnutí služby je realizován </w:t>
      </w:r>
      <w:r w:rsidR="006A7A74">
        <w:t>následujícími</w:t>
      </w:r>
      <w:r>
        <w:t xml:space="preserve"> způsoby:</w:t>
      </w:r>
    </w:p>
    <w:p w14:paraId="5A8257F3" w14:textId="77777777" w:rsidR="006A7A74" w:rsidRDefault="006A7A74" w:rsidP="00D220E4">
      <w:pPr>
        <w:pStyle w:val="Odstavecseseznamem"/>
        <w:numPr>
          <w:ilvl w:val="1"/>
          <w:numId w:val="22"/>
        </w:numPr>
      </w:pPr>
      <w:r>
        <w:t>písemným požadavkem,</w:t>
      </w:r>
    </w:p>
    <w:p w14:paraId="5574ED80" w14:textId="77777777" w:rsidR="00D220E4" w:rsidRDefault="00D220E4" w:rsidP="00D220E4">
      <w:pPr>
        <w:pStyle w:val="Odstavecseseznamem"/>
        <w:numPr>
          <w:ilvl w:val="1"/>
          <w:numId w:val="22"/>
        </w:numPr>
      </w:pPr>
      <w:r>
        <w:t>osobní konzultací.</w:t>
      </w:r>
    </w:p>
    <w:p w14:paraId="01C83ABE" w14:textId="77777777" w:rsidR="00175D2D" w:rsidRDefault="00175D2D" w:rsidP="00440D11">
      <w:pPr>
        <w:pStyle w:val="Odstavecseseznamem"/>
        <w:ind w:left="357" w:hanging="357"/>
      </w:pPr>
      <w:r>
        <w:t>Objednatel je povinen v požadavku na poskytování služby uvést požadovaný výstup (rozbor, stanovisko, atp.) a termín odevzdání výstupu, je-li to relevantní.</w:t>
      </w:r>
    </w:p>
    <w:p w14:paraId="79824C6F" w14:textId="4E233EA3" w:rsidR="00207F54" w:rsidRDefault="006A7A74" w:rsidP="00440D11">
      <w:pPr>
        <w:pStyle w:val="Odstavecseseznamem"/>
        <w:ind w:left="357" w:hanging="357"/>
      </w:pPr>
      <w:r>
        <w:lastRenderedPageBreak/>
        <w:t xml:space="preserve">Požadavky je oprávněna </w:t>
      </w:r>
      <w:r w:rsidR="00207F54" w:rsidRPr="000B6F98">
        <w:t>vznášet osoba Objednatele uvedená v </w:t>
      </w:r>
      <w:r w:rsidR="00E54F56">
        <w:t>úvodu</w:t>
      </w:r>
      <w:r w:rsidR="00207F54" w:rsidRPr="000B6F98">
        <w:t xml:space="preserve"> této smlouvy. Objednatel</w:t>
      </w:r>
      <w:r w:rsidR="00207F54">
        <w:t xml:space="preserve"> je oprávněn písemně pověřit i jinou osobu než uvedenou v předcházející větě. </w:t>
      </w:r>
    </w:p>
    <w:p w14:paraId="16BB2E1F" w14:textId="77777777" w:rsidR="00207F54" w:rsidRDefault="00207F54" w:rsidP="00207F54"/>
    <w:p w14:paraId="25E5261E" w14:textId="77777777" w:rsidR="00207F54" w:rsidRDefault="00207F54" w:rsidP="00207F54">
      <w:pPr>
        <w:pStyle w:val="Textodst1sl"/>
        <w:numPr>
          <w:ilvl w:val="0"/>
          <w:numId w:val="0"/>
        </w:numPr>
        <w:tabs>
          <w:tab w:val="clear" w:pos="0"/>
          <w:tab w:val="clear" w:pos="284"/>
        </w:tabs>
        <w:jc w:val="center"/>
        <w:rPr>
          <w:b/>
        </w:rPr>
      </w:pPr>
      <w:r w:rsidRPr="003F0290">
        <w:rPr>
          <w:b/>
        </w:rPr>
        <w:t>Článek II</w:t>
      </w:r>
      <w:r w:rsidR="00175D2D">
        <w:rPr>
          <w:b/>
        </w:rPr>
        <w:t>I</w:t>
      </w:r>
      <w:r w:rsidRPr="003F0290">
        <w:rPr>
          <w:b/>
        </w:rPr>
        <w:t>.</w:t>
      </w:r>
    </w:p>
    <w:p w14:paraId="62F411FB" w14:textId="77777777" w:rsidR="00207F54" w:rsidRPr="00207F54" w:rsidRDefault="00207F54" w:rsidP="00207F54">
      <w:pPr>
        <w:pStyle w:val="Nzevlnku"/>
      </w:pPr>
      <w:r>
        <w:t>Doba a místo plnění</w:t>
      </w:r>
    </w:p>
    <w:p w14:paraId="4862B628" w14:textId="77777777" w:rsidR="00175D2D" w:rsidRPr="00A473D4" w:rsidRDefault="00175D2D" w:rsidP="00440D11">
      <w:pPr>
        <w:pStyle w:val="Odstavecseseznamem"/>
        <w:numPr>
          <w:ilvl w:val="0"/>
          <w:numId w:val="28"/>
        </w:numPr>
      </w:pPr>
      <w:r>
        <w:t xml:space="preserve">Tato smlouva se sjednává na dobu </w:t>
      </w:r>
      <w:r w:rsidRPr="00A473D4">
        <w:t>určitou do 31. 12. 2023, anebo do vyčerpání finančního limitu uvedeného v článku IV</w:t>
      </w:r>
      <w:r w:rsidR="00014EEF" w:rsidRPr="00A473D4">
        <w:t>.</w:t>
      </w:r>
      <w:r w:rsidRPr="00A473D4">
        <w:t xml:space="preserve"> odst. 2 této smlouvy. </w:t>
      </w:r>
    </w:p>
    <w:p w14:paraId="0DF2EC8F" w14:textId="77777777" w:rsidR="00207F54" w:rsidRDefault="00207F54" w:rsidP="00440D11">
      <w:pPr>
        <w:pStyle w:val="Odstavecseseznamem"/>
        <w:ind w:left="357" w:hanging="357"/>
      </w:pPr>
      <w:r>
        <w:t>Poskytovatel je povinen provádět řádně plnění předmětu této smlouvy, a to v termínech stanovených Objednatelem.</w:t>
      </w:r>
    </w:p>
    <w:p w14:paraId="3B69DD20" w14:textId="77777777" w:rsidR="00207F54" w:rsidRDefault="00207F54" w:rsidP="00440D11">
      <w:pPr>
        <w:pStyle w:val="Odstavecseseznamem"/>
        <w:ind w:left="357" w:hanging="357"/>
      </w:pPr>
      <w:r>
        <w:t xml:space="preserve">Místem plnění předmětu </w:t>
      </w:r>
      <w:r w:rsidR="00175D2D">
        <w:t xml:space="preserve">této </w:t>
      </w:r>
      <w:r>
        <w:t>smlouvy je sídlo Objednatele.</w:t>
      </w:r>
    </w:p>
    <w:p w14:paraId="6754F0C9" w14:textId="77777777" w:rsidR="00207F54" w:rsidRDefault="00207F54" w:rsidP="00440D11"/>
    <w:p w14:paraId="40A638E5" w14:textId="77777777" w:rsidR="00207F54" w:rsidRPr="00A33E1C" w:rsidRDefault="00175D2D" w:rsidP="00207F54">
      <w:pPr>
        <w:pStyle w:val="Textodst1sl"/>
        <w:numPr>
          <w:ilvl w:val="0"/>
          <w:numId w:val="0"/>
        </w:numPr>
        <w:tabs>
          <w:tab w:val="clear" w:pos="0"/>
          <w:tab w:val="clear" w:pos="284"/>
        </w:tabs>
        <w:jc w:val="center"/>
        <w:rPr>
          <w:b/>
        </w:rPr>
      </w:pPr>
      <w:r>
        <w:rPr>
          <w:b/>
        </w:rPr>
        <w:t>Článek IV</w:t>
      </w:r>
      <w:r w:rsidR="00207F54">
        <w:rPr>
          <w:b/>
        </w:rPr>
        <w:t>.</w:t>
      </w:r>
    </w:p>
    <w:p w14:paraId="43E175EB" w14:textId="77777777" w:rsidR="00207F54" w:rsidRDefault="00207F54" w:rsidP="00207F54">
      <w:pPr>
        <w:pStyle w:val="Nzevlnku"/>
      </w:pPr>
      <w:r>
        <w:t>Cena</w:t>
      </w:r>
    </w:p>
    <w:p w14:paraId="3B759236" w14:textId="5976EA5C" w:rsidR="00207F54" w:rsidRPr="004F0867" w:rsidRDefault="00207F54" w:rsidP="00440D11">
      <w:pPr>
        <w:pStyle w:val="Odstavecseseznamem"/>
        <w:numPr>
          <w:ilvl w:val="0"/>
          <w:numId w:val="32"/>
        </w:numPr>
      </w:pPr>
      <w:r>
        <w:t>Smluvní strany se dohodly, že c</w:t>
      </w:r>
      <w:r w:rsidRPr="00F832AB">
        <w:t xml:space="preserve">ena za </w:t>
      </w:r>
      <w:r>
        <w:t xml:space="preserve">řádně </w:t>
      </w:r>
      <w:r w:rsidRPr="00F832AB">
        <w:t xml:space="preserve">poskytnuté </w:t>
      </w:r>
      <w:r w:rsidRPr="00A473D4">
        <w:t xml:space="preserve">služby </w:t>
      </w:r>
      <w:r w:rsidRPr="004F0867">
        <w:t xml:space="preserve">činí </w:t>
      </w:r>
      <w:proofErr w:type="spellStart"/>
      <w:r w:rsidR="001202DA">
        <w:t>xxx</w:t>
      </w:r>
      <w:proofErr w:type="spellEnd"/>
      <w:r w:rsidRPr="004F0867">
        <w:t>,- Kč bez DPH, tj. </w:t>
      </w:r>
      <w:proofErr w:type="spellStart"/>
      <w:r w:rsidR="001202DA">
        <w:t>xxx</w:t>
      </w:r>
      <w:proofErr w:type="spellEnd"/>
      <w:r w:rsidRPr="004F0867">
        <w:t xml:space="preserve">,- Kč včetně DPH za jednu </w:t>
      </w:r>
      <w:r w:rsidR="007E4092" w:rsidRPr="004F0867">
        <w:t xml:space="preserve">započatou </w:t>
      </w:r>
      <w:r w:rsidRPr="004F0867">
        <w:t xml:space="preserve">hodinu poskytnutých služeb. </w:t>
      </w:r>
    </w:p>
    <w:p w14:paraId="2876F34A" w14:textId="77777777" w:rsidR="00207F54" w:rsidRPr="000B6F98" w:rsidRDefault="00207F54" w:rsidP="00440D11">
      <w:pPr>
        <w:pStyle w:val="Odstavecseseznamem"/>
        <w:numPr>
          <w:ilvl w:val="0"/>
          <w:numId w:val="28"/>
        </w:numPr>
      </w:pPr>
      <w:r w:rsidRPr="00A473D4">
        <w:t xml:space="preserve">Celková cena za řádně poskytnuté služby nesmí přesáhnout částku </w:t>
      </w:r>
      <w:r w:rsidR="00014EEF" w:rsidRPr="00A473D4">
        <w:t>1</w:t>
      </w:r>
      <w:r w:rsidR="00014EEF">
        <w:t> 900 000</w:t>
      </w:r>
      <w:r w:rsidRPr="000B6F98">
        <w:t xml:space="preserve">,- Kč bez DPH, tj. </w:t>
      </w:r>
      <w:r w:rsidR="00014EEF">
        <w:t>2 299 </w:t>
      </w:r>
      <w:r w:rsidRPr="000B6F98">
        <w:t>000,- Kč včetně DPH.</w:t>
      </w:r>
    </w:p>
    <w:p w14:paraId="76603745" w14:textId="77777777" w:rsidR="00207F54" w:rsidRDefault="00207F54" w:rsidP="00440D11">
      <w:pPr>
        <w:pStyle w:val="Odstavecseseznamem"/>
        <w:numPr>
          <w:ilvl w:val="0"/>
          <w:numId w:val="28"/>
        </w:numPr>
      </w:pPr>
      <w:r w:rsidRPr="000B6F98">
        <w:t>Ceny uvedené v odst. 1 a 2 tohoto článku jsou cenami maximálními,</w:t>
      </w:r>
      <w:r>
        <w:t xml:space="preserve"> nepřekročitelnými a jsou v nich zahrnuty veškeré náklady Poskytovatele související s plněním předmětu této smlouvy. </w:t>
      </w:r>
    </w:p>
    <w:p w14:paraId="643546A7" w14:textId="77777777" w:rsidR="00207F54" w:rsidRDefault="00207F54" w:rsidP="00440D11">
      <w:pPr>
        <w:pStyle w:val="Odstavecseseznamem"/>
        <w:numPr>
          <w:ilvl w:val="0"/>
          <w:numId w:val="28"/>
        </w:numPr>
      </w:pPr>
      <w:r>
        <w:t>V případě změny sazby DPH dané právními předpisy bude k ceně bez DPH přiúčtována daň dle sazby platné ke dni zdanitelného plnění.</w:t>
      </w:r>
    </w:p>
    <w:p w14:paraId="6AE466C8" w14:textId="77777777" w:rsidR="00207F54" w:rsidRDefault="00207F54" w:rsidP="00440D11"/>
    <w:p w14:paraId="5747F8FF" w14:textId="77777777" w:rsidR="00207F54" w:rsidRDefault="00014EEF" w:rsidP="00207F54">
      <w:pPr>
        <w:pStyle w:val="Textodst1sl"/>
        <w:numPr>
          <w:ilvl w:val="0"/>
          <w:numId w:val="0"/>
        </w:numPr>
        <w:tabs>
          <w:tab w:val="clear" w:pos="0"/>
          <w:tab w:val="clear" w:pos="284"/>
        </w:tabs>
        <w:jc w:val="center"/>
        <w:rPr>
          <w:b/>
        </w:rPr>
      </w:pPr>
      <w:r>
        <w:rPr>
          <w:b/>
        </w:rPr>
        <w:t xml:space="preserve">Článek </w:t>
      </w:r>
      <w:r w:rsidR="00207F54">
        <w:rPr>
          <w:b/>
        </w:rPr>
        <w:t>V.</w:t>
      </w:r>
    </w:p>
    <w:p w14:paraId="7F282FAA" w14:textId="77777777" w:rsidR="00207F54" w:rsidRPr="00207F54" w:rsidRDefault="00207F54" w:rsidP="00207F54">
      <w:pPr>
        <w:pStyle w:val="Nzevlnku"/>
      </w:pPr>
      <w:r>
        <w:t>Fakturační a platební podmínky</w:t>
      </w:r>
    </w:p>
    <w:p w14:paraId="43B99594" w14:textId="77777777" w:rsidR="00207F54" w:rsidRPr="006E2AA8" w:rsidRDefault="00207F54" w:rsidP="00440D11">
      <w:pPr>
        <w:pStyle w:val="Odstavecseseznamem"/>
        <w:numPr>
          <w:ilvl w:val="0"/>
          <w:numId w:val="31"/>
        </w:numPr>
      </w:pPr>
      <w:r w:rsidRPr="006E2AA8">
        <w:t xml:space="preserve">Objednatel nebude poskytovat </w:t>
      </w:r>
      <w:r>
        <w:t>Poskytovatel</w:t>
      </w:r>
      <w:r w:rsidRPr="006E2AA8">
        <w:t xml:space="preserve">i žádné zálohy za plnění předmětu </w:t>
      </w:r>
      <w:r>
        <w:t xml:space="preserve">této </w:t>
      </w:r>
      <w:r w:rsidRPr="006E2AA8">
        <w:t>smlouvy v jakékoliv formě.</w:t>
      </w:r>
    </w:p>
    <w:p w14:paraId="41AC1C51" w14:textId="3926DCDD" w:rsidR="00207F54" w:rsidRPr="00783121" w:rsidRDefault="00207F54" w:rsidP="00440D11">
      <w:pPr>
        <w:pStyle w:val="Odstavecseseznamem"/>
      </w:pPr>
      <w:r w:rsidRPr="006E2AA8">
        <w:t xml:space="preserve">Poskytovatel je oprávněn fakturovat jen skutečně a řádně provedené plnění </w:t>
      </w:r>
      <w:r>
        <w:t xml:space="preserve">(nebo dílčí plnění) </w:t>
      </w:r>
      <w:r w:rsidRPr="006E2AA8">
        <w:t xml:space="preserve">předmětu </w:t>
      </w:r>
      <w:r>
        <w:t xml:space="preserve">této </w:t>
      </w:r>
      <w:r w:rsidRPr="006E2AA8">
        <w:t>smlouvy</w:t>
      </w:r>
      <w:r>
        <w:t xml:space="preserve"> po </w:t>
      </w:r>
      <w:r w:rsidR="008E5606">
        <w:t xml:space="preserve">jeho </w:t>
      </w:r>
      <w:r>
        <w:t>ukončení, a to čtvrtletně zpětně po kontrole a</w:t>
      </w:r>
      <w:r w:rsidRPr="006E2AA8">
        <w:t xml:space="preserve"> odsouhlasení </w:t>
      </w:r>
      <w:r>
        <w:t>ze strany Objednatele, nedohodnou-li se smluvní strany jinak</w:t>
      </w:r>
      <w:r w:rsidRPr="00340178">
        <w:t>.</w:t>
      </w:r>
    </w:p>
    <w:p w14:paraId="02C72932" w14:textId="77777777" w:rsidR="00207F54" w:rsidRPr="006E2AA8" w:rsidRDefault="00207F54" w:rsidP="00440D11">
      <w:pPr>
        <w:pStyle w:val="Odstavecseseznamem"/>
      </w:pPr>
      <w:r w:rsidRPr="008D245C">
        <w:t>Poskytovatel je povinen k faktu</w:t>
      </w:r>
      <w:r>
        <w:t>rám</w:t>
      </w:r>
      <w:r w:rsidRPr="008D245C">
        <w:t xml:space="preserve"> přiložit </w:t>
      </w:r>
      <w:r>
        <w:t>kopii</w:t>
      </w:r>
      <w:r w:rsidRPr="008D245C">
        <w:t xml:space="preserve"> </w:t>
      </w:r>
      <w:r>
        <w:t>písemného schválení poskytnutých služeb</w:t>
      </w:r>
      <w:r w:rsidRPr="008D245C">
        <w:t xml:space="preserve"> </w:t>
      </w:r>
      <w:r>
        <w:t>Objednatel</w:t>
      </w:r>
      <w:r w:rsidRPr="008D245C">
        <w:t>e</w:t>
      </w:r>
      <w:r>
        <w:t>m</w:t>
      </w:r>
      <w:r w:rsidRPr="008D245C">
        <w:t xml:space="preserve"> v souladu s</w:t>
      </w:r>
      <w:r>
        <w:t> č</w:t>
      </w:r>
      <w:r w:rsidRPr="008D245C">
        <w:t>l</w:t>
      </w:r>
      <w:r>
        <w:t>ánkem</w:t>
      </w:r>
      <w:r w:rsidRPr="008D245C">
        <w:t xml:space="preserve"> V</w:t>
      </w:r>
      <w:r w:rsidR="00014EEF">
        <w:t>I</w:t>
      </w:r>
      <w:r w:rsidRPr="008D245C">
        <w:t>.</w:t>
      </w:r>
      <w:r>
        <w:t xml:space="preserve"> této smlouvy</w:t>
      </w:r>
      <w:r w:rsidRPr="008D245C">
        <w:t xml:space="preserve"> jako doklad o</w:t>
      </w:r>
      <w:r>
        <w:t> skutečně a řádně poskytnutých službách</w:t>
      </w:r>
      <w:r w:rsidRPr="006E2AA8">
        <w:t>.</w:t>
      </w:r>
    </w:p>
    <w:p w14:paraId="2D840781" w14:textId="77777777" w:rsidR="00207F54" w:rsidRDefault="00207F54" w:rsidP="00440D11">
      <w:pPr>
        <w:pStyle w:val="Odstavecseseznamem"/>
      </w:pPr>
      <w:r w:rsidRPr="006E2AA8">
        <w:t xml:space="preserve">Faktura vystavená </w:t>
      </w:r>
      <w:r>
        <w:t>Poskytovatel</w:t>
      </w:r>
      <w:r w:rsidRPr="006E2AA8">
        <w:t>em musí obsahovat evidenční číslo smlouvy uvedené v záhlaví této smlouvy</w:t>
      </w:r>
      <w:r>
        <w:t>, název smlouvy</w:t>
      </w:r>
      <w:r w:rsidRPr="006E2AA8">
        <w:t xml:space="preserve"> a náležitosti daňového dokladu stanovené právními předpisy. </w:t>
      </w:r>
      <w:r>
        <w:t>Poskytovatel je povinen uvádět na faktuře skutečnou dobu poskytnutých služeb v členění na celé hodiny a dvě desetinná místa.</w:t>
      </w:r>
    </w:p>
    <w:p w14:paraId="3D20BD60" w14:textId="77777777" w:rsidR="00207F54" w:rsidRDefault="00207F54" w:rsidP="00440D11">
      <w:pPr>
        <w:pStyle w:val="Odstavecseseznamem"/>
      </w:pPr>
      <w:r w:rsidRPr="006E2AA8">
        <w:t xml:space="preserve">Smluvní strany se dohodly na lhůtě splatnosti faktury </w:t>
      </w:r>
      <w:r>
        <w:t>30 kalendářních dnů</w:t>
      </w:r>
      <w:r w:rsidRPr="006E2AA8">
        <w:t xml:space="preserve"> ode dne jejího doručení </w:t>
      </w:r>
      <w:r>
        <w:t>Objednatel</w:t>
      </w:r>
      <w:r w:rsidRPr="006E2AA8">
        <w:t>i.</w:t>
      </w:r>
    </w:p>
    <w:p w14:paraId="2C0DF0BB" w14:textId="54D3DBFD" w:rsidR="00207F54" w:rsidRPr="007D02D6" w:rsidRDefault="00207F54" w:rsidP="00440D11">
      <w:pPr>
        <w:pStyle w:val="Odstavecseseznamem"/>
      </w:pPr>
      <w:r w:rsidRPr="00BE2698">
        <w:t>Faktury budou</w:t>
      </w:r>
      <w:r>
        <w:t xml:space="preserve"> Objednatelem</w:t>
      </w:r>
      <w:r w:rsidRPr="00BE2698">
        <w:t xml:space="preserve"> hrazeny bankovním převodem na účet Poskytovatele </w:t>
      </w:r>
      <w:r w:rsidRPr="007D02D6">
        <w:t xml:space="preserve">uvedený na faktuře, který musí odpovídat číslu účtu </w:t>
      </w:r>
      <w:r w:rsidRPr="007D02D6">
        <w:rPr>
          <w:rStyle w:val="FontStyle175"/>
          <w:sz w:val="24"/>
          <w:szCs w:val="24"/>
        </w:rPr>
        <w:t>uvedenému v registru plátců DPH. Případnou změnu čísla účtu je Poskytovatel povinen Objednateli písemně oznámit a na zpětný dotaz Objednatele opětovně písemně potvrdit.</w:t>
      </w:r>
    </w:p>
    <w:p w14:paraId="2DD8FC25" w14:textId="2DA7186A" w:rsidR="00207F54" w:rsidRDefault="00207F54" w:rsidP="00440D11">
      <w:pPr>
        <w:pStyle w:val="Odstavecseseznamem"/>
      </w:pPr>
      <w:r w:rsidRPr="006E2AA8">
        <w:lastRenderedPageBreak/>
        <w:t>V případě, že faktura nebude obsahovat stanovené náležitosti</w:t>
      </w:r>
      <w:r w:rsidR="00F27003">
        <w:t>, nebudou splněny podmínky dle odst. 6 tohoto článku nebo budou uvedeny nesprávné údaje</w:t>
      </w:r>
      <w:r w:rsidRPr="006E2AA8">
        <w:t xml:space="preserve">, je </w:t>
      </w:r>
      <w:r>
        <w:t>Objednatel</w:t>
      </w:r>
      <w:r w:rsidRPr="006E2AA8">
        <w:t xml:space="preserve"> oprávněn zaslat ji ve lhůtě splatnosti </w:t>
      </w:r>
      <w:r>
        <w:t>Poskytovatel</w:t>
      </w:r>
      <w:r w:rsidRPr="006E2AA8">
        <w:t>i k opravě či doplnění, aniž se</w:t>
      </w:r>
      <w:r>
        <w:t xml:space="preserve"> tím </w:t>
      </w:r>
      <w:r w:rsidRPr="006E2AA8">
        <w:t>dostane do prodlení; lhůta splatnosti počíná běžet znovu od</w:t>
      </w:r>
      <w:r>
        <w:t>e dne</w:t>
      </w:r>
      <w:r w:rsidRPr="006E2AA8">
        <w:t xml:space="preserve"> doručení bezvadné faktury </w:t>
      </w:r>
      <w:r>
        <w:t>Objednatel</w:t>
      </w:r>
      <w:r w:rsidRPr="006E2AA8">
        <w:t>i.</w:t>
      </w:r>
    </w:p>
    <w:p w14:paraId="7E605D1E" w14:textId="1974D4FE" w:rsidR="0034273D" w:rsidRDefault="0034273D" w:rsidP="0034273D">
      <w:pPr>
        <w:pStyle w:val="Odstavecseseznamem"/>
      </w:pPr>
      <w:r w:rsidRPr="00810ECA">
        <w:t xml:space="preserve">Faktura bude zaslána do datové schránky </w:t>
      </w:r>
      <w:r>
        <w:t>Objednatele</w:t>
      </w:r>
      <w:r w:rsidRPr="00810ECA">
        <w:t xml:space="preserve"> nebo e-mailem na adresu </w:t>
      </w:r>
      <w:hyperlink r:id="rId7" w:history="1">
        <w:r w:rsidR="001A4670" w:rsidRPr="00B678EB">
          <w:rPr>
            <w:rStyle w:val="Hypertextovodkaz"/>
          </w:rPr>
          <w:t>posta@mdcr.cz</w:t>
        </w:r>
      </w:hyperlink>
      <w:r w:rsidRPr="00810ECA">
        <w:t>. Ne</w:t>
      </w:r>
      <w:r w:rsidR="00746EDB">
        <w:t>bude</w:t>
      </w:r>
      <w:r w:rsidRPr="00810ECA">
        <w:t xml:space="preserve">-li </w:t>
      </w:r>
      <w:r w:rsidR="00746EDB">
        <w:t xml:space="preserve">možné </w:t>
      </w:r>
      <w:r w:rsidRPr="00810ECA">
        <w:t>použít datovou schránku nebo tuto e-mailovou adresu, bude faktura zaslána prostřednictvím provozovatele poštovn</w:t>
      </w:r>
      <w:r>
        <w:t>ích služeb na adresu uvedenou v </w:t>
      </w:r>
      <w:r w:rsidR="00746EDB">
        <w:t>úvodu</w:t>
      </w:r>
      <w:r w:rsidRPr="00810ECA">
        <w:t xml:space="preserve"> této smlouvy. V případě zaslání do datové schránky nebo na uvedenou e-mailovou adresu bude každá faktura zaslána samostatnou zprávou ve formátu </w:t>
      </w:r>
      <w:proofErr w:type="spellStart"/>
      <w:r w:rsidRPr="00810ECA">
        <w:t>pdf</w:t>
      </w:r>
      <w:proofErr w:type="spellEnd"/>
      <w:r w:rsidRPr="00810ECA">
        <w:t xml:space="preserve">, příp. doc či </w:t>
      </w:r>
      <w:proofErr w:type="spellStart"/>
      <w:r w:rsidRPr="00810ECA">
        <w:t>xls</w:t>
      </w:r>
      <w:proofErr w:type="spellEnd"/>
      <w:r w:rsidRPr="00810ECA">
        <w:t>. Jestliže bude faktura zas</w:t>
      </w:r>
      <w:r w:rsidR="00746EDB">
        <w:t>í</w:t>
      </w:r>
      <w:r w:rsidRPr="00810ECA">
        <w:t xml:space="preserve">lána e-mailem, je možné tuto zprávu jako kopii zaslat i na </w:t>
      </w:r>
      <w:r>
        <w:br/>
      </w:r>
      <w:r w:rsidRPr="00810ECA">
        <w:t xml:space="preserve">e-mailovou adresu </w:t>
      </w:r>
      <w:hyperlink r:id="rId8" w:history="1">
        <w:r w:rsidRPr="00493076">
          <w:rPr>
            <w:rStyle w:val="Hypertextovodkaz"/>
          </w:rPr>
          <w:t>sekretariat.501@mdcr.cz</w:t>
        </w:r>
      </w:hyperlink>
      <w:r w:rsidRPr="00810ECA">
        <w:t>.</w:t>
      </w:r>
      <w:r>
        <w:t xml:space="preserve"> </w:t>
      </w:r>
    </w:p>
    <w:p w14:paraId="784DD27B" w14:textId="77777777" w:rsidR="00207F54" w:rsidRDefault="00207F54" w:rsidP="00440D11"/>
    <w:p w14:paraId="5C90BDFB" w14:textId="77777777" w:rsidR="00207F54" w:rsidRDefault="00207F54" w:rsidP="00440D11">
      <w:pPr>
        <w:pStyle w:val="Textodst1sl"/>
        <w:numPr>
          <w:ilvl w:val="0"/>
          <w:numId w:val="0"/>
        </w:numPr>
        <w:tabs>
          <w:tab w:val="clear" w:pos="0"/>
          <w:tab w:val="clear" w:pos="284"/>
        </w:tabs>
        <w:jc w:val="center"/>
        <w:rPr>
          <w:b/>
          <w:iCs/>
          <w:szCs w:val="24"/>
        </w:rPr>
      </w:pPr>
      <w:r w:rsidRPr="00440D11">
        <w:rPr>
          <w:b/>
        </w:rPr>
        <w:t>Článek</w:t>
      </w:r>
      <w:r>
        <w:rPr>
          <w:b/>
          <w:iCs/>
          <w:szCs w:val="24"/>
        </w:rPr>
        <w:t xml:space="preserve"> V</w:t>
      </w:r>
      <w:r w:rsidR="00014EEF">
        <w:rPr>
          <w:b/>
          <w:iCs/>
          <w:szCs w:val="24"/>
        </w:rPr>
        <w:t>I</w:t>
      </w:r>
      <w:r>
        <w:rPr>
          <w:b/>
          <w:iCs/>
          <w:szCs w:val="24"/>
        </w:rPr>
        <w:t>.</w:t>
      </w:r>
    </w:p>
    <w:p w14:paraId="37D5256B" w14:textId="77777777" w:rsidR="00207F54" w:rsidRPr="00207F54" w:rsidRDefault="00207F54" w:rsidP="00207F54">
      <w:pPr>
        <w:pStyle w:val="Nzevlnku"/>
      </w:pPr>
      <w:r w:rsidRPr="00207F54">
        <w:t xml:space="preserve">Předání a převzetí plnění </w:t>
      </w:r>
    </w:p>
    <w:p w14:paraId="07094E8B" w14:textId="77777777" w:rsidR="00207F54" w:rsidRPr="00014EEF" w:rsidRDefault="00207F54" w:rsidP="00207F54">
      <w:pPr>
        <w:pStyle w:val="Zkladntext"/>
        <w:spacing w:before="120"/>
        <w:ind w:left="357" w:hanging="357"/>
        <w:rPr>
          <w:iCs/>
          <w:szCs w:val="24"/>
        </w:rPr>
      </w:pPr>
      <w:r>
        <w:rPr>
          <w:iCs/>
          <w:szCs w:val="24"/>
        </w:rPr>
        <w:t>1.</w:t>
      </w:r>
      <w:r>
        <w:rPr>
          <w:iCs/>
          <w:szCs w:val="24"/>
        </w:rPr>
        <w:tab/>
      </w:r>
      <w:r w:rsidRPr="00014EEF">
        <w:rPr>
          <w:iCs/>
          <w:szCs w:val="24"/>
        </w:rPr>
        <w:t>Smluvní strany se dohodly, že Poskytovatel je povinen předat Objednateli ke schválení písemný přehled poskytnutých služeb, a to nejpozději do 10. dne kalendářního měsíce následujícího po čtvrtletí, za který je přehled poskytnutých služeb předkládán, nedohodnou-li se smluvní strany jinak. Z přehledu poskytnutých služeb dle předchozí věty musí být zřejmé datum poskytované služby, popis poskytnuté služby a celková doba poskytnuté služby.</w:t>
      </w:r>
    </w:p>
    <w:p w14:paraId="0B16E7B7" w14:textId="64C2D4C3" w:rsidR="00207F54" w:rsidRPr="00014EEF" w:rsidRDefault="00207F54" w:rsidP="00207F54">
      <w:pPr>
        <w:pStyle w:val="Zkladntext"/>
        <w:spacing w:before="120"/>
        <w:ind w:left="357" w:hanging="357"/>
        <w:rPr>
          <w:iCs/>
          <w:szCs w:val="24"/>
        </w:rPr>
      </w:pPr>
      <w:r w:rsidRPr="00014EEF">
        <w:rPr>
          <w:iCs/>
          <w:szCs w:val="24"/>
        </w:rPr>
        <w:t>2.</w:t>
      </w:r>
      <w:r w:rsidRPr="00014EEF">
        <w:rPr>
          <w:iCs/>
          <w:szCs w:val="24"/>
        </w:rPr>
        <w:tab/>
        <w:t>Schválením přehledu poskytnutých služeb dle předchozího odstavce tohoto článku Objednatelem je plnění uvedené v takovém přehledu poskytnutých služeb považováno za dokončené a převzaté ze strany Objednatele.</w:t>
      </w:r>
    </w:p>
    <w:p w14:paraId="08C41A52" w14:textId="58FC52D8" w:rsidR="00207F54" w:rsidRDefault="00207F54" w:rsidP="00207F54">
      <w:pPr>
        <w:pStyle w:val="Zkladntext"/>
        <w:spacing w:before="120"/>
        <w:ind w:left="357" w:hanging="357"/>
      </w:pPr>
      <w:r w:rsidRPr="00014EEF">
        <w:rPr>
          <w:iCs/>
          <w:szCs w:val="24"/>
        </w:rPr>
        <w:t>3.</w:t>
      </w:r>
      <w:r w:rsidRPr="00014EEF">
        <w:rPr>
          <w:iCs/>
          <w:szCs w:val="24"/>
        </w:rPr>
        <w:tab/>
      </w:r>
      <w:r w:rsidRPr="00014EEF">
        <w:t>Zjistí-li Objednatel při schvalování poskytnutých služeb dle tohoto článku zjevné vady, je povinen sepsat o tom zápis s uvedením zjištěných vad a lhůtami k jejich odstranění. Do odstranění těchto vad není Objednatel povinen schválit poskytnuté služby a zaplatit sjednanou cenu. Nevyjádří-li se Objednatel k obdrženému přehledu poskytnutých služeb do 1</w:t>
      </w:r>
      <w:r w:rsidR="00F27003">
        <w:t>0</w:t>
      </w:r>
      <w:r w:rsidRPr="00014EEF">
        <w:t xml:space="preserve"> pracovních dnů od jeho obdržení,</w:t>
      </w:r>
      <w:r w:rsidR="00F27003">
        <w:t xml:space="preserve"> je Poskytovatel povinen Objednatele písemně vyzvat k vyjádření. Nevyjádří-li se Objednatel do 5 pracovních dnů od výzvy Poskytovatele,</w:t>
      </w:r>
      <w:r w:rsidRPr="00014EEF">
        <w:t xml:space="preserve"> má se za to, že s přehledem poskytnutých služeb souhlasí.</w:t>
      </w:r>
      <w:r w:rsidR="00F27003">
        <w:t xml:space="preserve"> V takovém případě Poskytovatel na přehledu poskytnutých služeb uvede, že Objednatel se ve stanovené lhůtě nevyjádřil.</w:t>
      </w:r>
    </w:p>
    <w:p w14:paraId="04D9D8D3" w14:textId="77777777" w:rsidR="00F27003" w:rsidRDefault="00F27003" w:rsidP="001A4670"/>
    <w:p w14:paraId="66327029" w14:textId="06444A0F" w:rsidR="00207F54" w:rsidRPr="00207F54" w:rsidRDefault="00207F54" w:rsidP="00207F54">
      <w:pPr>
        <w:pStyle w:val="Textodst1sl"/>
        <w:numPr>
          <w:ilvl w:val="0"/>
          <w:numId w:val="0"/>
        </w:numPr>
        <w:tabs>
          <w:tab w:val="clear" w:pos="0"/>
          <w:tab w:val="clear" w:pos="284"/>
          <w:tab w:val="left" w:pos="708"/>
        </w:tabs>
        <w:jc w:val="center"/>
        <w:rPr>
          <w:b/>
        </w:rPr>
      </w:pPr>
      <w:r w:rsidRPr="00207F54">
        <w:rPr>
          <w:b/>
        </w:rPr>
        <w:t>Článek VI</w:t>
      </w:r>
      <w:r w:rsidR="002F5BB6">
        <w:rPr>
          <w:b/>
        </w:rPr>
        <w:t>I</w:t>
      </w:r>
      <w:r w:rsidRPr="00207F54">
        <w:rPr>
          <w:b/>
        </w:rPr>
        <w:t>.</w:t>
      </w:r>
    </w:p>
    <w:p w14:paraId="3805D3D3" w14:textId="77777777" w:rsidR="00207F54" w:rsidRPr="00207F54" w:rsidRDefault="00207F54" w:rsidP="00207F54">
      <w:pPr>
        <w:pStyle w:val="Nzevlnku"/>
        <w:rPr>
          <w:szCs w:val="24"/>
        </w:rPr>
      </w:pPr>
      <w:r w:rsidRPr="00207F54">
        <w:rPr>
          <w:szCs w:val="24"/>
        </w:rPr>
        <w:t>Práva a povinnosti smluvních stran</w:t>
      </w:r>
    </w:p>
    <w:p w14:paraId="529C13F4" w14:textId="77777777" w:rsidR="00207F54" w:rsidRPr="00440D11" w:rsidRDefault="00207F54" w:rsidP="00440D11">
      <w:pPr>
        <w:pStyle w:val="Odstavecseseznamem"/>
        <w:numPr>
          <w:ilvl w:val="0"/>
          <w:numId w:val="33"/>
        </w:numPr>
        <w:rPr>
          <w:iCs/>
        </w:rPr>
      </w:pPr>
      <w:r>
        <w:t>Poskytovatel je povinen poskytovat řádně a včas služby podle předmětu této smlouvy, přičemž odpovídá za jejich správnost, úplnost a kvalitu.</w:t>
      </w:r>
    </w:p>
    <w:p w14:paraId="48B64A5C" w14:textId="6C420800" w:rsidR="00207F54" w:rsidRDefault="00207F54" w:rsidP="00440D11">
      <w:pPr>
        <w:pStyle w:val="Odstavecseseznamem"/>
        <w:rPr>
          <w:iCs/>
        </w:rPr>
      </w:pPr>
      <w:r>
        <w:t>Poskytovatel je povinen poskytovat služby Objednateli s odbornou péčí, podle svých nejlepších znalostí a schopností, na vlastní odpovědnost, dle požadavků Objednatele, přičemž je povinen sledovat</w:t>
      </w:r>
      <w:r w:rsidR="00AC6FF0">
        <w:t xml:space="preserve"> a chránit</w:t>
      </w:r>
      <w:r>
        <w:t xml:space="preserve"> oprávněné zájmy Objednatele.</w:t>
      </w:r>
    </w:p>
    <w:p w14:paraId="144F99A5" w14:textId="77777777" w:rsidR="00207F54" w:rsidRDefault="00207F54" w:rsidP="00440D11">
      <w:pPr>
        <w:pStyle w:val="Odstavecseseznamem"/>
        <w:rPr>
          <w:iCs/>
        </w:rPr>
      </w:pPr>
      <w:r>
        <w:t>Poskytovatel je povinen oznámit Objednateli všechny okolnosti, které zjistil v průběhu plnění této smlouvy a které mohou mít vliv na řádné plnění předmětu této smlouvy. Poskytovatel je rovněž povinen upozornit Objednatele na blížící se vyčerpání maximální částky za pl</w:t>
      </w:r>
      <w:r w:rsidR="00E1657E">
        <w:t>nění předmětu smlouvy dle čl. IV</w:t>
      </w:r>
      <w:r>
        <w:t>. odst. 2 této smlouvy.</w:t>
      </w:r>
    </w:p>
    <w:p w14:paraId="4CC609D6" w14:textId="77777777" w:rsidR="00207F54" w:rsidRDefault="00207F54" w:rsidP="00440D11">
      <w:pPr>
        <w:pStyle w:val="Odstavecseseznamem"/>
        <w:rPr>
          <w:iCs/>
        </w:rPr>
      </w:pPr>
      <w:r>
        <w:rPr>
          <w:iCs/>
        </w:rPr>
        <w:t xml:space="preserve">Objednatel je oprávněn vstupovat do procesu prací souvisejících s předmětem této smlouvy a usměrňovat předmět plnění. </w:t>
      </w:r>
    </w:p>
    <w:p w14:paraId="647427BD" w14:textId="77777777" w:rsidR="00207F54" w:rsidRDefault="00207F54" w:rsidP="00440D11">
      <w:pPr>
        <w:pStyle w:val="Odstavecseseznamem"/>
        <w:rPr>
          <w:iCs/>
        </w:rPr>
      </w:pPr>
      <w:r>
        <w:lastRenderedPageBreak/>
        <w:t>Objednatel se zavazuje poskytnout Poskytovateli bez zbytečného odkladu informace a podklady i jinou nezbytnou součinnost potřebnou pro řádné plnění předmětu smlouvy.</w:t>
      </w:r>
    </w:p>
    <w:p w14:paraId="5725650F" w14:textId="77777777" w:rsidR="00207F54" w:rsidRDefault="00207F54" w:rsidP="00440D11">
      <w:pPr>
        <w:pStyle w:val="Odstavecseseznamem"/>
        <w:rPr>
          <w:iCs/>
        </w:rPr>
      </w:pPr>
      <w:r>
        <w:t>Poskytovatel je povinen na požádání informovat Objednatele o průběhu plnění předmětu smlouvy a řídit se jeho doplňujícími pokyny a připomínkami k plnění předmětu smlouvy.</w:t>
      </w:r>
    </w:p>
    <w:p w14:paraId="50A2E3C3" w14:textId="77777777" w:rsidR="00207F54" w:rsidRDefault="00207F54" w:rsidP="00440D11">
      <w:pPr>
        <w:pStyle w:val="Odstavecseseznamem"/>
        <w:rPr>
          <w:iCs/>
        </w:rPr>
      </w:pPr>
      <w:r>
        <w:rPr>
          <w:iCs/>
        </w:rPr>
        <w:t xml:space="preserve">V případě, že Objednatelem budou zjištěny nedostatky v průběhu plnění předmětu této smlouvy, je Poskytovatel povinen tyto nedostatky bez nároku na navýšení finančního plnění neprodleně odstranit, nejdéle však do 5 pracovních dnů, nedohodnou-li se smluvní strany jinak. </w:t>
      </w:r>
    </w:p>
    <w:p w14:paraId="14089E96" w14:textId="09537625" w:rsidR="00207F54" w:rsidRDefault="00AC6FF0" w:rsidP="00440D11">
      <w:pPr>
        <w:pStyle w:val="Odstavecseseznamem"/>
      </w:pPr>
      <w:r>
        <w:t>Řádným předáním výstupů plnění předmětu této smlouvy</w:t>
      </w:r>
      <w:r w:rsidR="00207F54">
        <w:t xml:space="preserve"> přecházejí na Objednatele veškerá práva k užití plnění předmětu této smlouvy. Poskytovatel není oprávněn výstupy plnění předmětu této smlouvy nebo jejich části jakkoli rozšiřovat bez předchozího písemného souhlasu Objednatele. </w:t>
      </w:r>
    </w:p>
    <w:p w14:paraId="29B8A5CD" w14:textId="77777777" w:rsidR="00207F54" w:rsidRDefault="00207F54" w:rsidP="00440D11">
      <w:pPr>
        <w:pStyle w:val="Odstavecseseznamem"/>
      </w:pPr>
      <w:r>
        <w:t>Poskytovatel touto smlouvou poskytuje Objednateli výhradní, nevypověditelnou a časově neomezenou licenci k užití výstupů z plnění předmětu této smlouvy a všech jejich částí, jež podle obecně závazných právních předpisů představují autorská díla nebo práva pořizovatele k jím pořízené databázi, a to všemi způsoby užití, včetně oprávnění k jejich poskytnutí třetím osobám a včetně práva upravovat a měnit taková autorská díla nebo databáze. Objednatel není ve svých právech užití výstupů právních služeb nijak omezen.</w:t>
      </w:r>
    </w:p>
    <w:p w14:paraId="2BBD83FD" w14:textId="77777777" w:rsidR="00207F54" w:rsidRDefault="00207F54" w:rsidP="00440D11">
      <w:pPr>
        <w:pStyle w:val="Odstavecseseznamem"/>
      </w:pPr>
      <w:r>
        <w:t>Poskytovatel odpovídá za to, že plnění předmětu této smlouvy nezasahuje a nebude zasahovat do práv jiných osob, zejména práv z průmyslového nebo jiného duševního vlastnictví, a to pro jakékoliv využití v České republice i v zahraničí.</w:t>
      </w:r>
    </w:p>
    <w:p w14:paraId="207D4493" w14:textId="61E82682" w:rsidR="00207F54" w:rsidRDefault="00207F54" w:rsidP="00440D11">
      <w:pPr>
        <w:pStyle w:val="Odstavecseseznamem"/>
      </w:pPr>
      <w:r>
        <w:t xml:space="preserve">Žádná ze smluvních stran není oprávněna poskytnout třetím osobám jakékoliv informace o podmínkách této smlouvy a souvisejících s touto smlouvou a informace získané v souladu s plněním předmětu této smlouvy, jejichž obsahem mohou být důvěrné informace, osobní a citlivé údaje, informace týkající se obchodního tajemství, technologie nebo know-how, s výjimkou povinnosti poskytovat informace podle zvláštních předpisů. </w:t>
      </w:r>
      <w:r w:rsidRPr="00353632">
        <w:t>Ustanovení odst.</w:t>
      </w:r>
      <w:r w:rsidR="008E4180">
        <w:t> </w:t>
      </w:r>
      <w:r>
        <w:t>16</w:t>
      </w:r>
      <w:r w:rsidRPr="00353632">
        <w:t xml:space="preserve"> tohoto článku tím není dotčeno</w:t>
      </w:r>
      <w:r>
        <w:t>.</w:t>
      </w:r>
    </w:p>
    <w:p w14:paraId="00BC6FB5" w14:textId="77777777" w:rsidR="00207F54" w:rsidRDefault="00207F54" w:rsidP="00440D11">
      <w:pPr>
        <w:pStyle w:val="Odstavecseseznamem"/>
      </w:pPr>
      <w:r>
        <w:t>Závazky podle předchozího odstavce tohoto článku zůstávají v platnosti i po ukončení účinnosti této smlouvy.</w:t>
      </w:r>
    </w:p>
    <w:p w14:paraId="58161DFD" w14:textId="77777777" w:rsidR="00207F54" w:rsidRDefault="00207F54" w:rsidP="00440D11">
      <w:pPr>
        <w:pStyle w:val="Odstavecseseznamem"/>
      </w:pPr>
      <w:r>
        <w:t xml:space="preserve">Poskytovatel není oprávněn pověřit činností dle předmětu této smlouvy třetí osobu. </w:t>
      </w:r>
    </w:p>
    <w:p w14:paraId="63894555" w14:textId="77777777" w:rsidR="00207F54" w:rsidRDefault="00207F54" w:rsidP="00440D11">
      <w:pPr>
        <w:pStyle w:val="Odstavecseseznamem"/>
      </w:pPr>
      <w:r>
        <w:t xml:space="preserve">Poskytovatel je povinen mít po celou dobu trvání této smlouvy uzavřené platné pojištění o odpovědnosti za škodu způsobenou třetí osobě s minimální výší pojistného plnění </w:t>
      </w:r>
      <w:r w:rsidR="00E1657E">
        <w:t>1 900 000</w:t>
      </w:r>
      <w:r>
        <w:t>,- Kč. V případě, že pojistný vztah mezi Poskytova</w:t>
      </w:r>
      <w:r w:rsidR="00E1657E">
        <w:t>telem a pojistitelem skončí, je </w:t>
      </w:r>
      <w:r>
        <w:t>nutné sjednat nový pojistný vztah ve stejném rozsahu tak, aby byla zachována podmínka existence pojištění v předmětném rozsahu po dobu trvání smluvního vztahu. Existenci pojištění je Poskytovatel povinen na žádost Objednatele kdykoliv prokázat.</w:t>
      </w:r>
    </w:p>
    <w:p w14:paraId="2435ABB1" w14:textId="2661B21D" w:rsidR="00207F54" w:rsidRDefault="00207F54" w:rsidP="00440D11">
      <w:pPr>
        <w:pStyle w:val="Odstavecseseznamem"/>
      </w:pPr>
      <w:r>
        <w:t>Žádná ze smluvních stran není oprávněna postoupit či jinak převést svá práva nebo povinnosti vyplývající z této smlouvy bez předchozího písemného souhlasu druhé smluvní strany</w:t>
      </w:r>
      <w:r w:rsidR="008E4180">
        <w:t>, a to ani po ukončení účinnosti této smlouvy</w:t>
      </w:r>
      <w:r>
        <w:t>.</w:t>
      </w:r>
    </w:p>
    <w:p w14:paraId="3A0868A9" w14:textId="77777777" w:rsidR="00207F54" w:rsidRDefault="00207F54" w:rsidP="00440D11">
      <w:pPr>
        <w:pStyle w:val="Odstavecseseznamem"/>
      </w:pPr>
      <w:r w:rsidRPr="00353632">
        <w:t>Poskytovatel bere na vědomí a souhlasí s tím, že Objednatel tuto smlouvu včetně všech jejich příloh a dodatků uveřejní v registru smluv v souladu se  zákonem č. 340/2015 Sb., o zvláštních podmínkách účinnosti některých smluv, uveřejňování těchto smluv a o registru smluv (zákon o registru smluv), ve znění pozdějších předpisů</w:t>
      </w:r>
      <w:r>
        <w:t>.</w:t>
      </w:r>
    </w:p>
    <w:p w14:paraId="6FA4008C" w14:textId="4209BA51" w:rsidR="00207F54" w:rsidRDefault="00207F54" w:rsidP="003C30DC"/>
    <w:p w14:paraId="0A3D9424" w14:textId="77777777" w:rsidR="001202DA" w:rsidRDefault="001202DA" w:rsidP="003C30DC">
      <w:bookmarkStart w:id="0" w:name="_GoBack"/>
      <w:bookmarkEnd w:id="0"/>
    </w:p>
    <w:p w14:paraId="01B5DCF2" w14:textId="77777777" w:rsidR="00207F54" w:rsidRPr="000B6F98" w:rsidRDefault="00207F54" w:rsidP="00207F54">
      <w:pPr>
        <w:pStyle w:val="Textodst1sl"/>
        <w:numPr>
          <w:ilvl w:val="0"/>
          <w:numId w:val="0"/>
        </w:numPr>
        <w:tabs>
          <w:tab w:val="clear" w:pos="0"/>
          <w:tab w:val="clear" w:pos="284"/>
          <w:tab w:val="left" w:pos="708"/>
        </w:tabs>
        <w:jc w:val="center"/>
        <w:rPr>
          <w:b/>
        </w:rPr>
      </w:pPr>
      <w:r w:rsidRPr="000B6F98">
        <w:rPr>
          <w:b/>
        </w:rPr>
        <w:lastRenderedPageBreak/>
        <w:t>Článek VI</w:t>
      </w:r>
      <w:r w:rsidR="002F5BB6">
        <w:rPr>
          <w:b/>
        </w:rPr>
        <w:t>I</w:t>
      </w:r>
      <w:r w:rsidRPr="000B6F98">
        <w:rPr>
          <w:b/>
        </w:rPr>
        <w:t>I.</w:t>
      </w:r>
    </w:p>
    <w:p w14:paraId="38E9DA8D" w14:textId="77777777" w:rsidR="00207F54" w:rsidRPr="00207F54" w:rsidRDefault="00207F54" w:rsidP="00207F54">
      <w:pPr>
        <w:pStyle w:val="Nzevlnku"/>
        <w:rPr>
          <w:szCs w:val="24"/>
        </w:rPr>
      </w:pPr>
      <w:r w:rsidRPr="00207F54">
        <w:rPr>
          <w:szCs w:val="24"/>
        </w:rPr>
        <w:t>Ochrana osobních údajů</w:t>
      </w:r>
    </w:p>
    <w:p w14:paraId="7E721442" w14:textId="5DC226C9" w:rsidR="00207F54" w:rsidRPr="003C30DC" w:rsidRDefault="00207F54" w:rsidP="003C30DC">
      <w:pPr>
        <w:pStyle w:val="Odstavecseseznamem"/>
        <w:numPr>
          <w:ilvl w:val="0"/>
          <w:numId w:val="34"/>
        </w:numPr>
      </w:pPr>
      <w:r w:rsidRPr="003C30DC">
        <w:t>Poskytovatel je povinen při zpracování osobních údajů postupovat v souladu s nařízením Evropského parlamentu a Rady (EU) 2016/679 ze dne 27. dubna 2016 o ochraně fyzických osob v souvislosti se zpracováním osobních údajů a o volném pohybu těchto údajů a o</w:t>
      </w:r>
      <w:r w:rsidR="009E2D86">
        <w:t> </w:t>
      </w:r>
      <w:r w:rsidRPr="003C30DC">
        <w:t>zrušení směrnice 95/46/ES (obecné nařízení o ochraně osobních údajů) (dále jen „Nařízení GDPR“), zákona č. 1</w:t>
      </w:r>
      <w:r w:rsidR="009E2D86">
        <w:t>1</w:t>
      </w:r>
      <w:r w:rsidRPr="003C30DC">
        <w:t>0/20</w:t>
      </w:r>
      <w:r w:rsidR="009E2D86">
        <w:t>19</w:t>
      </w:r>
      <w:r w:rsidRPr="003C30DC">
        <w:t xml:space="preserve"> Sb.</w:t>
      </w:r>
      <w:r w:rsidR="009E2D86">
        <w:t>,</w:t>
      </w:r>
      <w:r w:rsidRPr="003C30DC">
        <w:t xml:space="preserve"> o </w:t>
      </w:r>
      <w:r w:rsidR="009E2D86">
        <w:t>zpracování</w:t>
      </w:r>
      <w:r w:rsidRPr="003C30DC">
        <w:t xml:space="preserve"> osobních údajů, nebo jakéhokoli zákona, který jej může v budoucnu nahradit. </w:t>
      </w:r>
    </w:p>
    <w:p w14:paraId="7980324A" w14:textId="77777777" w:rsidR="00207F54" w:rsidRPr="003C30DC" w:rsidRDefault="00207F54" w:rsidP="003C30DC">
      <w:pPr>
        <w:pStyle w:val="Odstavecseseznamem"/>
      </w:pPr>
      <w:r w:rsidRPr="003C30DC">
        <w:t>Poskytovatel je při zpracování osobních údajů povinen zpracovávat osobní údaje pouze:</w:t>
      </w:r>
    </w:p>
    <w:p w14:paraId="46164D13" w14:textId="77777777" w:rsidR="00207F54" w:rsidRPr="003C30DC" w:rsidRDefault="00207F54" w:rsidP="003C30DC">
      <w:pPr>
        <w:pStyle w:val="Odstavecseseznamem"/>
        <w:numPr>
          <w:ilvl w:val="1"/>
          <w:numId w:val="22"/>
        </w:numPr>
      </w:pPr>
      <w:r w:rsidRPr="003C30DC">
        <w:t xml:space="preserve">v souladu s předmětem a účelem této smlouvy, </w:t>
      </w:r>
    </w:p>
    <w:p w14:paraId="6097A60C" w14:textId="77777777" w:rsidR="00207F54" w:rsidRPr="003C30DC" w:rsidRDefault="00207F54" w:rsidP="003C30DC">
      <w:pPr>
        <w:pStyle w:val="Odstavecseseznamem"/>
        <w:numPr>
          <w:ilvl w:val="1"/>
          <w:numId w:val="22"/>
        </w:numPr>
      </w:pPr>
      <w:r w:rsidRPr="003C30DC">
        <w:t xml:space="preserve">po dobu trvání této smlouvy, popř. i po ukončení smlouvy po dobu nezbytnou pro naplnění účelu této smlouvy, </w:t>
      </w:r>
    </w:p>
    <w:p w14:paraId="34C9F386" w14:textId="77777777" w:rsidR="00207F54" w:rsidRPr="003C30DC" w:rsidRDefault="00207F54" w:rsidP="003C30DC">
      <w:pPr>
        <w:pStyle w:val="Odstavecseseznamem"/>
        <w:numPr>
          <w:ilvl w:val="1"/>
          <w:numId w:val="22"/>
        </w:numPr>
      </w:pPr>
      <w:r w:rsidRPr="003C30DC">
        <w:t xml:space="preserve">formou náhledu v souvislosti s posuzováním dokumentů předložených Objednatelem v rámci plnění předmětu této smlouvy, </w:t>
      </w:r>
    </w:p>
    <w:p w14:paraId="42903B5D" w14:textId="77777777" w:rsidR="00207F54" w:rsidRPr="003C30DC" w:rsidRDefault="00207F54" w:rsidP="003C30DC">
      <w:pPr>
        <w:pStyle w:val="Odstavecseseznamem"/>
        <w:numPr>
          <w:ilvl w:val="1"/>
          <w:numId w:val="22"/>
        </w:numPr>
      </w:pPr>
      <w:r w:rsidRPr="003C30DC">
        <w:t xml:space="preserve">v rozsahu vyplývajícím z příslušných právních předpisů v souvislosti s posuzováním dokumentů předložených Objednatelem v rámci plnění předmětu této smlouvy. Smluvní strany se v této souvislosti zavazují poučit veškeré osoby, které se budou podílet na plnění předmětu této smlouvy, o výše uvedených povinnostech mlčenlivosti a ochrany důvěrných informací a dále se zavazují vhodným způsobem zajistit dodržování těchto povinností všemi osobami podílejícími se na plnění předmětu této smlouvy. </w:t>
      </w:r>
    </w:p>
    <w:p w14:paraId="324236E7" w14:textId="77777777" w:rsidR="00207F54" w:rsidRPr="003C30DC" w:rsidRDefault="00207F54" w:rsidP="003C30DC">
      <w:pPr>
        <w:pStyle w:val="Odstavecseseznamem"/>
      </w:pPr>
      <w:r w:rsidRPr="003C30DC">
        <w:t>Poskytovatel není oprávněn zpracování osobních údajů v rámci plnění předmětu této smlouvy svěřit, a to ani zčásti, jiné osobě bez předchozího písemného souhlasu Objednatele. V případě svěření zpracování osobních údajů jiné osobě na základě předchozího písemného souhlasu Objednatele, odpovídá Poskytovatel za to, že tato osoba zajistí ochranu osobních údajů ve stejném rozsahu jako je Poskytovatel povinen podle této smlouvy.</w:t>
      </w:r>
    </w:p>
    <w:p w14:paraId="314106C6" w14:textId="77777777" w:rsidR="00207F54" w:rsidRPr="003C30DC" w:rsidRDefault="00207F54" w:rsidP="003C30DC">
      <w:pPr>
        <w:pStyle w:val="Odstavecseseznamem"/>
      </w:pPr>
      <w:r w:rsidRPr="003C30DC">
        <w:t>Poskytovatel je povinen zejména:</w:t>
      </w:r>
    </w:p>
    <w:p w14:paraId="26AD9F04" w14:textId="77777777" w:rsidR="00207F54" w:rsidRPr="000B6F98" w:rsidRDefault="00207F54" w:rsidP="003C30DC">
      <w:pPr>
        <w:pStyle w:val="Odstavecseseznamem"/>
        <w:numPr>
          <w:ilvl w:val="1"/>
          <w:numId w:val="22"/>
        </w:numPr>
      </w:pPr>
      <w:r w:rsidRPr="000B6F98">
        <w:t>postupovat v souladu s pokyny Objednatele pro zpracování osobních údajů,</w:t>
      </w:r>
      <w:r w:rsidRPr="000B6F98">
        <w:rPr>
          <w:rFonts w:eastAsiaTheme="minorHAnsi"/>
          <w:lang w:eastAsia="en-US"/>
        </w:rPr>
        <w:t xml:space="preserve"> </w:t>
      </w:r>
      <w:r w:rsidRPr="000B6F98">
        <w:t>včetně předání osobních údajů do třetí země nebo mezinárodní organizaci, pokud mu toto zpracování již neukládají právní předpisy Evropské unie nebo členského státu, které se na Objednatele vztahují; v takovém případě je Poskytovatel povinen Objednatele písemně informovat o tomto právním požadavku před zpracováním, ledaže by tyto právní předpisy toto informování zakazovaly z důležitých důvodů veřejného zájmu;</w:t>
      </w:r>
    </w:p>
    <w:p w14:paraId="6DBA220F" w14:textId="77777777" w:rsidR="00207F54" w:rsidRPr="000B6F98" w:rsidRDefault="00207F54" w:rsidP="003C30DC">
      <w:pPr>
        <w:pStyle w:val="Odstavecseseznamem"/>
        <w:numPr>
          <w:ilvl w:val="1"/>
          <w:numId w:val="22"/>
        </w:numPr>
      </w:pPr>
      <w:r w:rsidRPr="000B6F98">
        <w:t>zavázat mlčenlivostí veškeré osoby podílející se při plnění předmětu této smlouvy na zpracování osobních údajů;</w:t>
      </w:r>
    </w:p>
    <w:p w14:paraId="18B98FD7" w14:textId="706D7422" w:rsidR="00207F54" w:rsidRPr="000B6F98" w:rsidRDefault="00207F54" w:rsidP="003C30DC">
      <w:pPr>
        <w:pStyle w:val="Odstavecseseznamem"/>
        <w:numPr>
          <w:ilvl w:val="1"/>
          <w:numId w:val="22"/>
        </w:numPr>
      </w:pPr>
      <w:r w:rsidRPr="000B6F98">
        <w:t>přijmout veškerá nezbytná opatření k ochraně zabezpečení zpracování osobních údajů uvedená</w:t>
      </w:r>
      <w:r>
        <w:t xml:space="preserve"> zejména v čl. 32 Nařízení GDPR;</w:t>
      </w:r>
    </w:p>
    <w:p w14:paraId="21CFDE49" w14:textId="77777777" w:rsidR="00207F54" w:rsidRPr="000B6F98" w:rsidRDefault="00207F54" w:rsidP="003C30DC">
      <w:pPr>
        <w:pStyle w:val="Odstavecseseznamem"/>
        <w:numPr>
          <w:ilvl w:val="1"/>
          <w:numId w:val="22"/>
        </w:numPr>
      </w:pPr>
      <w:r w:rsidRPr="000B6F98">
        <w:t>poskytovat Objednateli součinnost nezbytnou pro splnění povinností Objednatele vůči subjektům osobních údajů při výkonu jejich práv podle kapitoly III. Nařízení GDPR, a pro zabezpečení ochrany osobních údajů podle čl. 32 až 36 Nařízení GDPR;</w:t>
      </w:r>
    </w:p>
    <w:p w14:paraId="3E8F4C52" w14:textId="77777777" w:rsidR="00207F54" w:rsidRPr="000B6F98" w:rsidRDefault="00207F54" w:rsidP="003C30DC">
      <w:pPr>
        <w:pStyle w:val="Odstavecseseznamem"/>
        <w:numPr>
          <w:ilvl w:val="1"/>
          <w:numId w:val="22"/>
        </w:numPr>
      </w:pPr>
      <w:r w:rsidRPr="000B6F98">
        <w:t>poskytnout Objednateli veškeré informace nezbytné k doložení splnění povinností dle čl. 28 Nařízení GDPR;</w:t>
      </w:r>
    </w:p>
    <w:p w14:paraId="1A6FA94D" w14:textId="77777777" w:rsidR="00207F54" w:rsidRPr="000B6F98" w:rsidRDefault="00207F54" w:rsidP="003C30DC">
      <w:pPr>
        <w:pStyle w:val="Odstavecseseznamem"/>
        <w:numPr>
          <w:ilvl w:val="1"/>
          <w:numId w:val="22"/>
        </w:numPr>
      </w:pPr>
      <w:r w:rsidRPr="000B6F98">
        <w:lastRenderedPageBreak/>
        <w:t>vést záznamy o zpracování osobních údajů, které Poskytovatel provádí pro Objednatele;</w:t>
      </w:r>
    </w:p>
    <w:p w14:paraId="48BEBBB3" w14:textId="77777777" w:rsidR="00207F54" w:rsidRPr="000B6F98" w:rsidRDefault="00207F54" w:rsidP="003C30DC">
      <w:pPr>
        <w:pStyle w:val="Odstavecseseznamem"/>
        <w:numPr>
          <w:ilvl w:val="1"/>
          <w:numId w:val="22"/>
        </w:numPr>
      </w:pPr>
      <w:r w:rsidRPr="000B6F98">
        <w:t xml:space="preserve">neprodleně Objednateli oznámit případnou ztrátu, poškození, nebo neoprávněné zpřístupnění osobních údajů, popř. jakýkoliv jiný bezpečnostní incident dle Nařízení GDPR ve svěřené oblasti zpracování osobních údajů; </w:t>
      </w:r>
    </w:p>
    <w:p w14:paraId="58339BDD" w14:textId="77777777" w:rsidR="00207F54" w:rsidRPr="000B6F98" w:rsidRDefault="00207F54" w:rsidP="003C30DC">
      <w:pPr>
        <w:pStyle w:val="Odstavecseseznamem"/>
        <w:numPr>
          <w:ilvl w:val="1"/>
          <w:numId w:val="22"/>
        </w:numPr>
      </w:pPr>
      <w:r w:rsidRPr="000B6F98">
        <w:t>umožnit provedení auditů, kontrol a inspekcí plnění povinností podle Nařízení GDPR nebo jím pověřenou osobou a poskytnout k tomu veškerou nezbytnou součinnost;</w:t>
      </w:r>
    </w:p>
    <w:p w14:paraId="4EEF6552" w14:textId="77777777" w:rsidR="00207F54" w:rsidRPr="000B6F98" w:rsidRDefault="00207F54" w:rsidP="002F5BB6">
      <w:pPr>
        <w:pStyle w:val="Odstavecseseznamem"/>
        <w:numPr>
          <w:ilvl w:val="1"/>
          <w:numId w:val="22"/>
        </w:numPr>
      </w:pPr>
      <w:r w:rsidRPr="003C30DC">
        <w:t>zřídit</w:t>
      </w:r>
      <w:r w:rsidRPr="000B6F98">
        <w:t xml:space="preserve"> pozici pověřence pro ochranu osobních údajů, pokud dle Nařízení GDPR má takovou pozici zřídit a předat kontakt na tuto osobu Objednateli; </w:t>
      </w:r>
    </w:p>
    <w:p w14:paraId="510ED42E" w14:textId="77777777" w:rsidR="00207F54" w:rsidRPr="003C30DC" w:rsidRDefault="00207F54" w:rsidP="003C30DC">
      <w:pPr>
        <w:pStyle w:val="Odstavecseseznamem"/>
        <w:numPr>
          <w:ilvl w:val="1"/>
          <w:numId w:val="22"/>
        </w:numPr>
      </w:pPr>
      <w:r w:rsidRPr="000B6F98">
        <w:t>v </w:t>
      </w:r>
      <w:r w:rsidRPr="003C30DC">
        <w:t xml:space="preserve">případě, že Poskytovatel má povinnost dle písm. i) tohoto odstavce a nezřídí pozici pověřence pro ochranu osobních údajů, je povinen tuto skutečnost Objednateli písemně zdůvodnit, a to nejpozději do 10 kalendářních dnů ode dne účinnosti této smlouvy; </w:t>
      </w:r>
    </w:p>
    <w:p w14:paraId="40EEB6F0" w14:textId="77777777" w:rsidR="00207F54" w:rsidRPr="000B6F98" w:rsidRDefault="00207F54" w:rsidP="003C30DC">
      <w:pPr>
        <w:pStyle w:val="Odstavecseseznamem"/>
        <w:numPr>
          <w:ilvl w:val="1"/>
          <w:numId w:val="22"/>
        </w:numPr>
      </w:pPr>
      <w:r w:rsidRPr="003C30DC">
        <w:t>na základě pokynu Objednatele nebo po uplynutí doby uvedené v čl. II</w:t>
      </w:r>
      <w:r w:rsidR="002F5BB6">
        <w:t>I</w:t>
      </w:r>
      <w:r w:rsidRPr="003C30DC">
        <w:t>. odst. 1 této smlouvy v souladu s pokyny Objednatele neprodleně, nejpozději však ve lhůtě 30 pracovních</w:t>
      </w:r>
      <w:r w:rsidRPr="000B6F98">
        <w:t xml:space="preserve"> dnů, zlikvidovat nebo vrátit Objednateli veškeré poskytnuté osobní údaje a osobní údaje zpracovávané v rámci plnění předmětu této smlouvy</w:t>
      </w:r>
      <w:r>
        <w:t>.</w:t>
      </w:r>
    </w:p>
    <w:p w14:paraId="20ECE0F1" w14:textId="77777777" w:rsidR="00207F54" w:rsidRPr="000B6F98" w:rsidRDefault="00207F54" w:rsidP="003C30DC">
      <w:pPr>
        <w:pStyle w:val="Odstavecseseznamem"/>
      </w:pPr>
      <w:r w:rsidRPr="000B6F98">
        <w:t>Poskytovatel je povinen dodržovat veškeré další povinnosti a podmínky stanovené Nařízením GDPR a obecně závaznými právními předpisy týkajícími se ochrany osobních údajů v souvislosti se zpracováním a ochranou osobních údajů při plnění předmětu této smlouvy.</w:t>
      </w:r>
    </w:p>
    <w:p w14:paraId="3A7E4987" w14:textId="77777777" w:rsidR="00207F54" w:rsidRPr="000B6F98" w:rsidRDefault="00207F54" w:rsidP="003C30DC">
      <w:pPr>
        <w:pStyle w:val="Odstavecseseznamem"/>
      </w:pPr>
      <w:r w:rsidRPr="000B6F98">
        <w:t xml:space="preserve">Pokud podle názoru Poskytovatele pokyn Objednatele porušuje Nařízení GDPR nebo jiné obecně závazné právní předpisy týkající se ochrany osobních údajů, je Poskytovatel povinen na tuto skutečnost Objednatele neprodleně upozornit. Provést takový pokyn je Poskytovatel povinen pouze, pokud Objednatel na jeho splnění trvá, v takovém případě však Poskytovatel neodpovídá za případnou škodu. Upozornění Objednatele na nevhodnost jeho pokynu je Poskytovatel povinen prokázat.  </w:t>
      </w:r>
    </w:p>
    <w:p w14:paraId="19D7A0EE" w14:textId="77777777" w:rsidR="00207F54" w:rsidRPr="000B6F98" w:rsidRDefault="00207F54" w:rsidP="003C30DC">
      <w:pPr>
        <w:pStyle w:val="Odstavecseseznamem"/>
      </w:pPr>
      <w:r w:rsidRPr="000B6F98">
        <w:t>V případě nutnosti nebo na základě požadavků zákona či jiného právního předpisu uzavřou smluvní strany samostatnou smlouvu o spolupráci při zpracování osobních údajů dle právních předpisů upravujících ochranu osobních údajů.</w:t>
      </w:r>
    </w:p>
    <w:p w14:paraId="0045789F" w14:textId="77777777" w:rsidR="00207F54" w:rsidRPr="000B6F98" w:rsidRDefault="00207F54" w:rsidP="003C30DC"/>
    <w:p w14:paraId="04311B0C" w14:textId="77777777" w:rsidR="00207F54" w:rsidRPr="000B6F98" w:rsidRDefault="002F5BB6" w:rsidP="00207F54">
      <w:pPr>
        <w:pStyle w:val="Textodst1sl"/>
        <w:numPr>
          <w:ilvl w:val="0"/>
          <w:numId w:val="0"/>
        </w:numPr>
        <w:tabs>
          <w:tab w:val="clear" w:pos="0"/>
          <w:tab w:val="clear" w:pos="284"/>
          <w:tab w:val="left" w:pos="708"/>
        </w:tabs>
        <w:jc w:val="center"/>
        <w:rPr>
          <w:b/>
        </w:rPr>
      </w:pPr>
      <w:r>
        <w:rPr>
          <w:b/>
        </w:rPr>
        <w:t>Článek IX</w:t>
      </w:r>
      <w:r w:rsidR="00207F54" w:rsidRPr="000B6F98">
        <w:rPr>
          <w:b/>
        </w:rPr>
        <w:t>.</w:t>
      </w:r>
    </w:p>
    <w:p w14:paraId="6AE74013" w14:textId="77777777" w:rsidR="00207F54" w:rsidRPr="00207F54" w:rsidRDefault="00207F54" w:rsidP="00207F54">
      <w:pPr>
        <w:pStyle w:val="Nzevlnku"/>
        <w:rPr>
          <w:szCs w:val="24"/>
        </w:rPr>
      </w:pPr>
      <w:r w:rsidRPr="00207F54">
        <w:rPr>
          <w:szCs w:val="24"/>
        </w:rPr>
        <w:t>Smluvní pokuta, úrok z prodlení, odpovědnost za škodu</w:t>
      </w:r>
    </w:p>
    <w:p w14:paraId="44920143" w14:textId="77777777" w:rsidR="00207F54" w:rsidRPr="000B6F98" w:rsidRDefault="00207F54" w:rsidP="003C30DC">
      <w:pPr>
        <w:pStyle w:val="Odstavecseseznamem"/>
        <w:numPr>
          <w:ilvl w:val="0"/>
          <w:numId w:val="35"/>
        </w:numPr>
      </w:pPr>
      <w:r w:rsidRPr="000B6F98">
        <w:t>V případě prodlení Poskytovatele s řádným poskytnutím služeb dle předmětu této smlouvy v termínu dle článku II</w:t>
      </w:r>
      <w:r w:rsidR="002F5BB6">
        <w:t>I</w:t>
      </w:r>
      <w:r w:rsidRPr="000B6F98">
        <w:t>. odst. 2 této smlouvy, nejedná-li se o prodlení vzniklé v důsledku porušení povinností Objednatelem, je Poskytovatel povinen zaplatit smluvní pokutu ve výši</w:t>
      </w:r>
      <w:r w:rsidRPr="003C30DC">
        <w:rPr>
          <w:b/>
        </w:rPr>
        <w:t xml:space="preserve"> </w:t>
      </w:r>
      <w:r w:rsidR="002F5BB6">
        <w:t>2 </w:t>
      </w:r>
      <w:r w:rsidRPr="000B6F98">
        <w:t>000,- Kč</w:t>
      </w:r>
      <w:r w:rsidRPr="003C30DC">
        <w:rPr>
          <w:b/>
        </w:rPr>
        <w:t xml:space="preserve"> </w:t>
      </w:r>
      <w:r w:rsidRPr="000B6F98">
        <w:t>za každý započatý den prodlení.</w:t>
      </w:r>
    </w:p>
    <w:p w14:paraId="304751AA" w14:textId="6B25A22A" w:rsidR="00207F54" w:rsidRPr="000B6F98" w:rsidRDefault="00207F54" w:rsidP="003C30DC">
      <w:pPr>
        <w:pStyle w:val="Odstavecseseznamem"/>
      </w:pPr>
      <w:r w:rsidRPr="000B6F98">
        <w:t>V případě jakéhokoliv porušení povinností stanovených v čl. V</w:t>
      </w:r>
      <w:r w:rsidR="002F5BB6">
        <w:t>I</w:t>
      </w:r>
      <w:r w:rsidRPr="000B6F98">
        <w:t xml:space="preserve">II. této smlouvy zaplatí Poskytovatel Objednateli smluvní pokutu ve výši 50.000,- Kč za každý jednotlivý případ. Zaplacením smluvní pokuty nejsou dotčeny případné nároky Objednatele na úhradu vzniklých škod dle odst. 3 tohoto článku. </w:t>
      </w:r>
    </w:p>
    <w:p w14:paraId="3B14B6EF" w14:textId="77777777" w:rsidR="00207F54" w:rsidRPr="000B6F98" w:rsidRDefault="00207F54" w:rsidP="003C30DC">
      <w:pPr>
        <w:pStyle w:val="Odstavecseseznamem"/>
      </w:pPr>
      <w:r w:rsidRPr="000B6F98">
        <w:t xml:space="preserve">V případě, že bude Objednateli způsobena škoda v důsledku neplnění povinností Poskytovatele stanovených touto smlouvou nebo vyplývajících z Nařízení GDPR anebo obecně závazných právních předpisů upravujících ochranu osobních údajů, je Poskytovatel </w:t>
      </w:r>
      <w:r w:rsidRPr="000B6F98">
        <w:lastRenderedPageBreak/>
        <w:t>povinen nahradit veškerou takto vzniklou škodu Objednateli ve lhůtě 30 kalendářních dnů ode dne doručení písemné výzvy Objednatele k náhradě škody. Pro účely tohoto ustanovení se za škodu považují i peněžité sankce uložené jakýmkoliv národním orgánem nebo orgánem Evropské unie.</w:t>
      </w:r>
    </w:p>
    <w:p w14:paraId="24BAAFF0" w14:textId="77777777" w:rsidR="00207F54" w:rsidRPr="000B6F98" w:rsidRDefault="00207F54" w:rsidP="003C30DC">
      <w:pPr>
        <w:pStyle w:val="Odstavecseseznamem"/>
      </w:pPr>
      <w:r w:rsidRPr="000B6F98">
        <w:t xml:space="preserve">Uplatněním nároku na zaplacení smluvní pokuty ani jejím skutečným uhrazením nezaniká povinnost Poskytovatele splnit povinnost, jejíž plnění bylo zajištěno smluvní pokutou, a Poskytovatel je i nadále povinen ke splnění takovéto povinnosti. </w:t>
      </w:r>
    </w:p>
    <w:p w14:paraId="28FC5E1C" w14:textId="77777777" w:rsidR="00207F54" w:rsidRPr="000B6F98" w:rsidRDefault="00207F54" w:rsidP="003C30DC">
      <w:pPr>
        <w:pStyle w:val="Odstavecseseznamem"/>
      </w:pPr>
      <w:r w:rsidRPr="000B6F98">
        <w:t xml:space="preserve">V případě prodlení Objednatele se zaplacením řádně vystavené faktury je Poskytovatel oprávněn požadovat zaplacení úroku z prodlení v zákonné výši z fakturované částky za každý započatý den prodlení. </w:t>
      </w:r>
    </w:p>
    <w:p w14:paraId="74B31C6E" w14:textId="77777777" w:rsidR="00207F54" w:rsidRPr="000B6F98" w:rsidRDefault="00207F54" w:rsidP="003C30DC">
      <w:pPr>
        <w:pStyle w:val="Odstavecseseznamem"/>
      </w:pPr>
      <w:r w:rsidRPr="000B6F98">
        <w:t>Smluvní pokuta a úrok z prodlení jsou splatné ve lhůtě 25 kalendářních dnů ode dne doručení jejich písemného vyúčtování.</w:t>
      </w:r>
    </w:p>
    <w:p w14:paraId="16569403" w14:textId="77777777" w:rsidR="00207F54" w:rsidRPr="000B6F98" w:rsidRDefault="00207F54" w:rsidP="003C30DC">
      <w:pPr>
        <w:pStyle w:val="Odstavecseseznamem"/>
      </w:pPr>
      <w:r w:rsidRPr="000B6F98">
        <w:t>Zaplacením smluvní pokuty není dotčeno právo Objednatele na náhradu škody.</w:t>
      </w:r>
    </w:p>
    <w:p w14:paraId="1278E7DF" w14:textId="77777777" w:rsidR="00207F54" w:rsidRPr="000B6F98" w:rsidRDefault="00207F54" w:rsidP="003C30DC">
      <w:pPr>
        <w:pStyle w:val="Odstavecseseznamem"/>
      </w:pPr>
      <w:r w:rsidRPr="000B6F98">
        <w:t>Poskytovatel odpovídá Objednateli za škodu, kterou mu způsobil v souvislosti s</w:t>
      </w:r>
      <w:r w:rsidR="002F5BB6">
        <w:t> </w:t>
      </w:r>
      <w:r w:rsidRPr="000B6F98">
        <w:t xml:space="preserve">poskytováním služeb porušením svých povinností podle této smlouvy. </w:t>
      </w:r>
    </w:p>
    <w:p w14:paraId="43641301" w14:textId="77777777" w:rsidR="00207F54" w:rsidRPr="000B6F98" w:rsidRDefault="00207F54" w:rsidP="003C30DC">
      <w:pPr>
        <w:pStyle w:val="Odstavecseseznamem"/>
      </w:pPr>
      <w:r w:rsidRPr="000B6F98">
        <w:t>Za správnost všech dokladů a informací předložených Poskytovateli odpovídá Objednatel. Poskytovatel neodpovídá za škody vzniklé v důsledku porušení povinností Objednatele, zejména nepředáním potřebných podkladů či předáním podkladů a informací věcně nesprávných, neúplných či nepravdivých.</w:t>
      </w:r>
    </w:p>
    <w:p w14:paraId="7139E1A8" w14:textId="77777777" w:rsidR="00207F54" w:rsidRPr="000B6F98" w:rsidRDefault="00207F54" w:rsidP="003C30DC"/>
    <w:p w14:paraId="5492D122" w14:textId="77777777" w:rsidR="00207F54" w:rsidRPr="000B6F98" w:rsidRDefault="00207F54" w:rsidP="00207F54">
      <w:pPr>
        <w:pStyle w:val="Textodst1sl"/>
        <w:numPr>
          <w:ilvl w:val="0"/>
          <w:numId w:val="0"/>
        </w:numPr>
        <w:tabs>
          <w:tab w:val="clear" w:pos="0"/>
          <w:tab w:val="clear" w:pos="284"/>
          <w:tab w:val="left" w:pos="708"/>
        </w:tabs>
        <w:jc w:val="center"/>
        <w:rPr>
          <w:b/>
        </w:rPr>
      </w:pPr>
      <w:r w:rsidRPr="000B6F98">
        <w:rPr>
          <w:b/>
        </w:rPr>
        <w:t>Článek X.</w:t>
      </w:r>
    </w:p>
    <w:p w14:paraId="1F6DDCCC" w14:textId="77777777" w:rsidR="00207F54" w:rsidRPr="00207F54" w:rsidRDefault="00207F54" w:rsidP="00207F54">
      <w:pPr>
        <w:pStyle w:val="Nzevlnku"/>
        <w:rPr>
          <w:szCs w:val="24"/>
        </w:rPr>
      </w:pPr>
      <w:r w:rsidRPr="00207F54">
        <w:rPr>
          <w:szCs w:val="24"/>
        </w:rPr>
        <w:t>Ukončení smlouvy</w:t>
      </w:r>
    </w:p>
    <w:p w14:paraId="54BC309C" w14:textId="77777777" w:rsidR="00207F54" w:rsidRPr="000B6F98" w:rsidRDefault="00207F54" w:rsidP="003C30DC">
      <w:pPr>
        <w:pStyle w:val="Odstavecseseznamem"/>
        <w:numPr>
          <w:ilvl w:val="0"/>
          <w:numId w:val="36"/>
        </w:numPr>
      </w:pPr>
      <w:r w:rsidRPr="000B6F98">
        <w:t xml:space="preserve">Tuto smlouvu lze ukončit: </w:t>
      </w:r>
    </w:p>
    <w:p w14:paraId="52A1BAD8" w14:textId="535F944C" w:rsidR="00207F54" w:rsidRPr="000B6F98" w:rsidRDefault="00207F54" w:rsidP="003C30DC">
      <w:pPr>
        <w:pStyle w:val="Odstavecseseznamem"/>
        <w:numPr>
          <w:ilvl w:val="1"/>
          <w:numId w:val="22"/>
        </w:numPr>
      </w:pPr>
      <w:r w:rsidRPr="000B6F98">
        <w:t xml:space="preserve">písemným odstoupením od smlouvy za podmínek uvedených v § 2002 občanského zákoníku v případě podstatného porušení </w:t>
      </w:r>
      <w:r w:rsidR="00FA668B">
        <w:t xml:space="preserve">této </w:t>
      </w:r>
      <w:r w:rsidRPr="000B6F98">
        <w:t>smlouvy druhou smluvní stranou,</w:t>
      </w:r>
    </w:p>
    <w:p w14:paraId="2189D912" w14:textId="1DCB0937" w:rsidR="00207F54" w:rsidRPr="000B6F98" w:rsidRDefault="00207F54" w:rsidP="003C30DC">
      <w:pPr>
        <w:pStyle w:val="Odstavecseseznamem"/>
        <w:numPr>
          <w:ilvl w:val="1"/>
          <w:numId w:val="22"/>
        </w:numPr>
      </w:pPr>
      <w:r w:rsidRPr="000B6F98">
        <w:t xml:space="preserve">písemným odstoupením Objednatele od smlouvy podle ustanovení § 2001 občanského zákoníku </w:t>
      </w:r>
      <w:r w:rsidR="00FA668B">
        <w:t>v případě</w:t>
      </w:r>
      <w:r w:rsidRPr="000B6F98">
        <w:t xml:space="preserve"> porušení povinností ze strany Poskytovatele uvedených v odst. 2 tohoto článku,</w:t>
      </w:r>
    </w:p>
    <w:p w14:paraId="405950E5" w14:textId="112D4273" w:rsidR="00207F54" w:rsidRPr="000B6F98" w:rsidRDefault="00207F54" w:rsidP="003C30DC">
      <w:pPr>
        <w:pStyle w:val="Odstavecseseznamem"/>
        <w:numPr>
          <w:ilvl w:val="1"/>
          <w:numId w:val="22"/>
        </w:numPr>
      </w:pPr>
      <w:r w:rsidRPr="000B6F98">
        <w:t>písemnou dohodou</w:t>
      </w:r>
      <w:r w:rsidR="00FA668B">
        <w:t xml:space="preserve"> smluvních</w:t>
      </w:r>
      <w:r w:rsidRPr="000B6F98">
        <w:t xml:space="preserve"> stran podle ustanovení § 1981 občanského zákoníku, přičemž účinky ukončení smlouvy nastanou k okamžiku stanovenému v takovéto dohodě. Nebude-li takový okamžik dohodou stanoven, pak tyto účinky nastan</w:t>
      </w:r>
      <w:r w:rsidR="00FA668B">
        <w:t>o</w:t>
      </w:r>
      <w:r w:rsidRPr="000B6F98">
        <w:t>u ke</w:t>
      </w:r>
      <w:r w:rsidR="00FA668B">
        <w:t> </w:t>
      </w:r>
      <w:r w:rsidRPr="000B6F98">
        <w:t>dni podpisu této dohody smluvními stranami,</w:t>
      </w:r>
    </w:p>
    <w:p w14:paraId="3D81345D" w14:textId="77777777" w:rsidR="00207F54" w:rsidRPr="000B6F98" w:rsidRDefault="00207F54" w:rsidP="003C30DC">
      <w:pPr>
        <w:pStyle w:val="Odstavecseseznamem"/>
        <w:numPr>
          <w:ilvl w:val="1"/>
          <w:numId w:val="22"/>
        </w:numPr>
      </w:pPr>
      <w:r w:rsidRPr="000B6F98">
        <w:t>písemnou výpovědí.</w:t>
      </w:r>
    </w:p>
    <w:p w14:paraId="20C29F17" w14:textId="105AE37D" w:rsidR="00207F54" w:rsidRPr="000B6F98" w:rsidRDefault="00207F54" w:rsidP="003C30DC">
      <w:pPr>
        <w:pStyle w:val="Odstavecseseznamem"/>
      </w:pPr>
      <w:r w:rsidRPr="000B6F98">
        <w:t>Smluvní strany se dohodly, že Objednatel je oprávněn od této smlouvy odstoupit podle odst.</w:t>
      </w:r>
      <w:r w:rsidR="00FA668B">
        <w:t> </w:t>
      </w:r>
      <w:r w:rsidRPr="000B6F98">
        <w:t xml:space="preserve">1 písm. b) tohoto článku v případě: </w:t>
      </w:r>
    </w:p>
    <w:p w14:paraId="655DFDE2" w14:textId="09D5DE3F" w:rsidR="00207F54" w:rsidRPr="000B6F98" w:rsidRDefault="00207F54" w:rsidP="003C30DC">
      <w:pPr>
        <w:pStyle w:val="Odstavecseseznamem"/>
        <w:numPr>
          <w:ilvl w:val="1"/>
          <w:numId w:val="22"/>
        </w:numPr>
      </w:pPr>
      <w:r w:rsidRPr="000B6F98">
        <w:t>prodlení Poskytovatele s řádným a bezvadným poskytnutím služeb v termínu dle této smlouvy delší než 14 kalendářních dnů,</w:t>
      </w:r>
    </w:p>
    <w:p w14:paraId="61E1C0B5" w14:textId="77777777" w:rsidR="00207F54" w:rsidRPr="000B6F98" w:rsidRDefault="00207F54" w:rsidP="003C30DC">
      <w:pPr>
        <w:pStyle w:val="Odstavecseseznamem"/>
        <w:numPr>
          <w:ilvl w:val="1"/>
          <w:numId w:val="22"/>
        </w:numPr>
      </w:pPr>
      <w:r w:rsidRPr="000B6F98">
        <w:t>porušení povinností stanovených v čl. VI</w:t>
      </w:r>
      <w:r w:rsidR="002F5BB6">
        <w:t>I</w:t>
      </w:r>
      <w:r w:rsidRPr="000B6F98">
        <w:t>. této smlouvy,</w:t>
      </w:r>
    </w:p>
    <w:p w14:paraId="2CAAD864" w14:textId="6CBBD453" w:rsidR="00207F54" w:rsidRPr="000B6F98" w:rsidRDefault="00207F54" w:rsidP="003C30DC">
      <w:pPr>
        <w:pStyle w:val="Odstavecseseznamem"/>
        <w:numPr>
          <w:ilvl w:val="1"/>
          <w:numId w:val="22"/>
        </w:numPr>
      </w:pPr>
      <w:r w:rsidRPr="000B6F98">
        <w:t>porušení povinností stanovených v čl. VI</w:t>
      </w:r>
      <w:r w:rsidR="002F5BB6">
        <w:t>I</w:t>
      </w:r>
      <w:r w:rsidRPr="000B6F98">
        <w:t>I. této smlouvy.</w:t>
      </w:r>
    </w:p>
    <w:p w14:paraId="313C38BD" w14:textId="77777777" w:rsidR="00207F54" w:rsidRPr="000B6F98" w:rsidRDefault="00207F54" w:rsidP="003C30DC">
      <w:pPr>
        <w:pStyle w:val="Odstavecseseznamem"/>
      </w:pPr>
      <w:r w:rsidRPr="000B6F98">
        <w:t>Účinky odstoupení od smlouvy nastávají okamžikem doručení písemného projevu vůle odstoupit od této smlouvy druhé smluvní straně.</w:t>
      </w:r>
    </w:p>
    <w:p w14:paraId="6E597E47" w14:textId="77777777" w:rsidR="00207F54" w:rsidRPr="000B6F98" w:rsidRDefault="00207F54" w:rsidP="003C30DC">
      <w:pPr>
        <w:pStyle w:val="Odstavecseseznamem"/>
      </w:pPr>
      <w:r w:rsidRPr="000B6F98">
        <w:lastRenderedPageBreak/>
        <w:t>Obě smluvní strany jsou oprávněny tuto smlouvu vypovědět bez udání důvodu formou doporučeného dopisu zaslaného na adresu druhé smluvní strany. Výpovědní doba činí 1 měsíc a počíná běžet dnem doručení výpovědi druhé smluvní straně.</w:t>
      </w:r>
    </w:p>
    <w:p w14:paraId="7A4E5EE7" w14:textId="77777777" w:rsidR="00207F54" w:rsidRPr="000B6F98" w:rsidRDefault="00207F54" w:rsidP="003C30DC">
      <w:pPr>
        <w:pStyle w:val="Odstavecseseznamem"/>
      </w:pPr>
      <w:r w:rsidRPr="000B6F98">
        <w:t>Ukončením smlouvy není dotčen nárok na zaplacení smluvní pokuty nebo úroku z prodlení, pokud již dospěl, případně nárok na náhradu škody vzniklý porušením této smlouvy.</w:t>
      </w:r>
    </w:p>
    <w:p w14:paraId="2B9BC086" w14:textId="77777777" w:rsidR="002F5BB6" w:rsidRPr="000B6F98" w:rsidRDefault="002F5BB6" w:rsidP="003C30DC"/>
    <w:p w14:paraId="53DC7155" w14:textId="77777777" w:rsidR="00207F54" w:rsidRPr="00207F54" w:rsidRDefault="002F5BB6" w:rsidP="0034273D">
      <w:pPr>
        <w:pStyle w:val="Textodst1sl"/>
        <w:numPr>
          <w:ilvl w:val="0"/>
          <w:numId w:val="0"/>
        </w:numPr>
        <w:tabs>
          <w:tab w:val="clear" w:pos="0"/>
          <w:tab w:val="clear" w:pos="284"/>
          <w:tab w:val="left" w:pos="708"/>
        </w:tabs>
        <w:jc w:val="center"/>
        <w:rPr>
          <w:b/>
        </w:rPr>
      </w:pPr>
      <w:r>
        <w:rPr>
          <w:b/>
        </w:rPr>
        <w:t xml:space="preserve">Článek </w:t>
      </w:r>
      <w:r w:rsidR="00207F54" w:rsidRPr="00207F54">
        <w:rPr>
          <w:b/>
        </w:rPr>
        <w:t>X</w:t>
      </w:r>
      <w:r>
        <w:rPr>
          <w:b/>
        </w:rPr>
        <w:t>I</w:t>
      </w:r>
      <w:r w:rsidR="00207F54" w:rsidRPr="00207F54">
        <w:rPr>
          <w:b/>
        </w:rPr>
        <w:t>.</w:t>
      </w:r>
    </w:p>
    <w:p w14:paraId="4AF4A85D" w14:textId="77777777" w:rsidR="00207F54" w:rsidRPr="00207F54" w:rsidRDefault="00207F54" w:rsidP="00207F54">
      <w:pPr>
        <w:pStyle w:val="Nzevlnku"/>
        <w:rPr>
          <w:szCs w:val="24"/>
        </w:rPr>
      </w:pPr>
      <w:r w:rsidRPr="00207F54">
        <w:rPr>
          <w:szCs w:val="24"/>
        </w:rPr>
        <w:t xml:space="preserve">Závěrečná ustanovení </w:t>
      </w:r>
    </w:p>
    <w:p w14:paraId="26EBD380" w14:textId="77777777" w:rsidR="00207F54" w:rsidRPr="000B6F98" w:rsidRDefault="00207F54" w:rsidP="003C30DC">
      <w:pPr>
        <w:pStyle w:val="Odstavecseseznamem"/>
        <w:numPr>
          <w:ilvl w:val="0"/>
          <w:numId w:val="37"/>
        </w:numPr>
      </w:pPr>
      <w:r w:rsidRPr="000B6F98">
        <w:t xml:space="preserve">Tato smlouva nabývá platnosti dnem jejího podpisu oběma smluvními stranami a účinnosti dnem jejího uveřejnění v registru smluv. </w:t>
      </w:r>
    </w:p>
    <w:p w14:paraId="401D9590" w14:textId="77777777" w:rsidR="00207F54" w:rsidRPr="000B6F98" w:rsidRDefault="00207F54" w:rsidP="003C30DC">
      <w:pPr>
        <w:pStyle w:val="Odstavecseseznamem"/>
      </w:pPr>
      <w:r w:rsidRPr="000B6F98">
        <w:t>Veškeré změny a doplnění této smlouvy je možné provádět jen formou písemných, vzestupně číslovaných dodatků řádně odsouhlasených a podepsaných oběma smluvními stranami. Tyto dodatky se stávají nedílnou součástí této smlouvy.</w:t>
      </w:r>
    </w:p>
    <w:p w14:paraId="49FF9AC4" w14:textId="77777777" w:rsidR="00207F54" w:rsidRPr="000B6F98" w:rsidRDefault="00207F54" w:rsidP="003C30DC">
      <w:pPr>
        <w:pStyle w:val="Odstavecseseznamem"/>
      </w:pPr>
      <w:r w:rsidRPr="000B6F98">
        <w:t>Závazkové vztahy vzniklé podle této smlouvy a na jejím základě se řídí zejména občanským zákoníkem.</w:t>
      </w:r>
    </w:p>
    <w:p w14:paraId="62A5AE2D" w14:textId="77777777" w:rsidR="009E2D86" w:rsidRDefault="00063ADE" w:rsidP="00063ADE">
      <w:pPr>
        <w:pStyle w:val="Odstavecseseznamem"/>
        <w:rPr>
          <w:iCs/>
        </w:rPr>
      </w:pPr>
      <w:r w:rsidRPr="00063ADE">
        <w:rPr>
          <w:iCs/>
        </w:rPr>
        <w:t>Smlouva je vyhotovena v elektronické formě a pod</w:t>
      </w:r>
      <w:r>
        <w:rPr>
          <w:iCs/>
        </w:rPr>
        <w:t>epsána elektronickými podpisy v </w:t>
      </w:r>
      <w:r w:rsidRPr="00063ADE">
        <w:rPr>
          <w:iCs/>
        </w:rPr>
        <w:t>souladu se zákonem č. 297/2016 Sb., o službách vytvářejících důvěru pro elektronické transakce, ve znění pozdějších předpisů.</w:t>
      </w:r>
    </w:p>
    <w:p w14:paraId="71E6DA8C" w14:textId="77777777" w:rsidR="00A47AF9" w:rsidRDefault="00A47AF9"/>
    <w:p w14:paraId="405B0ECA" w14:textId="77777777" w:rsidR="007B42FF" w:rsidRDefault="007B42FF"/>
    <w:p w14:paraId="005344D0" w14:textId="77777777" w:rsidR="007B42FF" w:rsidRDefault="007B42FF"/>
    <w:p w14:paraId="1583827B" w14:textId="77777777" w:rsidR="007B42FF" w:rsidRPr="00AC3068" w:rsidRDefault="007B42FF" w:rsidP="007B42FF">
      <w:r w:rsidRPr="00AC3068">
        <w:t xml:space="preserve">Za </w:t>
      </w:r>
      <w:r>
        <w:t>Poskytovatele</w:t>
      </w:r>
      <w:r>
        <w:tab/>
      </w:r>
      <w:r>
        <w:tab/>
      </w:r>
      <w:r>
        <w:tab/>
      </w:r>
      <w:r>
        <w:tab/>
      </w:r>
      <w:r>
        <w:tab/>
        <w:t>Za Objednatele</w:t>
      </w:r>
    </w:p>
    <w:p w14:paraId="713174E2" w14:textId="77777777" w:rsidR="007B42FF" w:rsidRPr="00323359" w:rsidRDefault="007B42FF" w:rsidP="007B42FF"/>
    <w:p w14:paraId="115E0642" w14:textId="77777777" w:rsidR="007B42FF" w:rsidRPr="00323359" w:rsidRDefault="007B42FF" w:rsidP="007B42FF">
      <w:r w:rsidRPr="00323359">
        <w:t xml:space="preserve">V </w:t>
      </w:r>
      <w:r>
        <w:t>Praze</w:t>
      </w:r>
      <w:r w:rsidRPr="00323359">
        <w:t xml:space="preserve"> dne </w:t>
      </w:r>
      <w:r w:rsidRPr="00323359">
        <w:tab/>
      </w:r>
      <w:r w:rsidRPr="00323359">
        <w:tab/>
      </w:r>
      <w:r w:rsidRPr="00323359">
        <w:tab/>
      </w:r>
      <w:r w:rsidRPr="00323359">
        <w:tab/>
      </w:r>
      <w:r w:rsidRPr="00323359">
        <w:tab/>
      </w:r>
      <w:r>
        <w:tab/>
      </w:r>
      <w:r w:rsidRPr="00323359">
        <w:t xml:space="preserve">V </w:t>
      </w:r>
      <w:r>
        <w:t>Praze</w:t>
      </w:r>
      <w:r w:rsidRPr="00323359">
        <w:t xml:space="preserve"> dne</w:t>
      </w:r>
    </w:p>
    <w:p w14:paraId="5F22DD47" w14:textId="77777777" w:rsidR="007B42FF" w:rsidRPr="00323359" w:rsidRDefault="007B42FF" w:rsidP="007B42FF"/>
    <w:p w14:paraId="578FDBB0" w14:textId="77777777" w:rsidR="007B42FF" w:rsidRDefault="007B42FF" w:rsidP="007B42FF"/>
    <w:p w14:paraId="44EBC22F" w14:textId="77777777" w:rsidR="00063ADE" w:rsidRDefault="00063ADE" w:rsidP="007B42FF"/>
    <w:p w14:paraId="23855759" w14:textId="77777777" w:rsidR="007B42FF" w:rsidRPr="00323359" w:rsidRDefault="007B42FF" w:rsidP="007B42FF"/>
    <w:p w14:paraId="4D74B5BE" w14:textId="77777777" w:rsidR="007B42FF" w:rsidRPr="00AC3068" w:rsidRDefault="007B42FF" w:rsidP="007B42FF">
      <w:r w:rsidRPr="00323359">
        <w:t>…………………………………</w:t>
      </w:r>
      <w:r w:rsidRPr="00323359">
        <w:tab/>
      </w:r>
      <w:r w:rsidRPr="00323359">
        <w:tab/>
      </w:r>
      <w:r w:rsidRPr="00323359">
        <w:tab/>
        <w:t>……………………………………</w:t>
      </w:r>
      <w:r w:rsidRPr="00323359">
        <w:br/>
      </w:r>
      <w:r w:rsidRPr="00440D11">
        <w:t>JUDr. Petr Toman, LL.M.</w:t>
      </w:r>
      <w:r w:rsidRPr="00AC3068">
        <w:tab/>
      </w:r>
      <w:r w:rsidRPr="00AC3068">
        <w:tab/>
      </w:r>
      <w:r w:rsidRPr="00AC3068">
        <w:tab/>
      </w:r>
      <w:r w:rsidRPr="00AC3068">
        <w:tab/>
        <w:t>Ing. Lenka Hlubučková</w:t>
      </w:r>
    </w:p>
    <w:p w14:paraId="116D0DA6" w14:textId="77777777" w:rsidR="007B42FF" w:rsidRPr="00AC3068" w:rsidRDefault="007B42FF" w:rsidP="007B42FF">
      <w:r>
        <w:t>jednatel</w:t>
      </w:r>
      <w:r>
        <w:tab/>
      </w:r>
      <w:r>
        <w:tab/>
      </w:r>
      <w:r w:rsidRPr="00AC3068">
        <w:t xml:space="preserve"> </w:t>
      </w:r>
      <w:r w:rsidRPr="00AC3068">
        <w:tab/>
      </w:r>
      <w:r w:rsidRPr="00AC3068">
        <w:tab/>
      </w:r>
      <w:r w:rsidRPr="00AC3068">
        <w:tab/>
      </w:r>
      <w:r>
        <w:tab/>
      </w:r>
      <w:r w:rsidRPr="00AC3068">
        <w:t xml:space="preserve">náměstkyně ministra </w:t>
      </w:r>
    </w:p>
    <w:sectPr w:rsidR="007B42FF" w:rsidRPr="00AC306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4C3F" w14:textId="77777777" w:rsidR="00DD6894" w:rsidRDefault="00DD6894" w:rsidP="00063ADE">
      <w:r>
        <w:separator/>
      </w:r>
    </w:p>
  </w:endnote>
  <w:endnote w:type="continuationSeparator" w:id="0">
    <w:p w14:paraId="0303AD07" w14:textId="77777777" w:rsidR="00DD6894" w:rsidRDefault="00DD6894" w:rsidP="00063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905C3" w14:textId="77777777" w:rsidR="0035216A" w:rsidRDefault="0035216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47DBA" w14:textId="0B759CD3" w:rsidR="00063ADE" w:rsidRPr="0035216A" w:rsidRDefault="00063ADE" w:rsidP="0035216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3BE70" w14:textId="77777777" w:rsidR="0035216A" w:rsidRDefault="0035216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9B3B7F" w14:textId="77777777" w:rsidR="00DD6894" w:rsidRDefault="00DD6894" w:rsidP="00063ADE">
      <w:r>
        <w:separator/>
      </w:r>
    </w:p>
  </w:footnote>
  <w:footnote w:type="continuationSeparator" w:id="0">
    <w:p w14:paraId="1B4410FE" w14:textId="77777777" w:rsidR="00DD6894" w:rsidRDefault="00DD6894" w:rsidP="00063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EF6C" w14:textId="77777777" w:rsidR="0035216A" w:rsidRDefault="0035216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0703E" w14:textId="77777777" w:rsidR="0035216A" w:rsidRDefault="0035216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D4731" w14:textId="77777777" w:rsidR="0035216A" w:rsidRDefault="0035216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5DF7"/>
    <w:multiLevelType w:val="hybridMultilevel"/>
    <w:tmpl w:val="2724E874"/>
    <w:lvl w:ilvl="0" w:tplc="59F6B492">
      <w:start w:val="1"/>
      <w:numFmt w:val="lowerLetter"/>
      <w:lvlText w:val="%1)"/>
      <w:lvlJc w:val="left"/>
      <w:pPr>
        <w:tabs>
          <w:tab w:val="num" w:pos="1068"/>
        </w:tabs>
        <w:ind w:left="1068" w:hanging="360"/>
      </w:pPr>
      <w:rPr>
        <w:rFonts w:hint="default"/>
      </w:rPr>
    </w:lvl>
    <w:lvl w:ilvl="1" w:tplc="04050019" w:tentative="1">
      <w:start w:val="1"/>
      <w:numFmt w:val="lowerLetter"/>
      <w:lvlText w:val="%2."/>
      <w:lvlJc w:val="left"/>
      <w:pPr>
        <w:tabs>
          <w:tab w:val="num" w:pos="-1081"/>
        </w:tabs>
        <w:ind w:left="-1081" w:hanging="360"/>
      </w:pPr>
    </w:lvl>
    <w:lvl w:ilvl="2" w:tplc="0405001B" w:tentative="1">
      <w:start w:val="1"/>
      <w:numFmt w:val="lowerRoman"/>
      <w:lvlText w:val="%3."/>
      <w:lvlJc w:val="right"/>
      <w:pPr>
        <w:tabs>
          <w:tab w:val="num" w:pos="-361"/>
        </w:tabs>
        <w:ind w:left="-361" w:hanging="180"/>
      </w:pPr>
    </w:lvl>
    <w:lvl w:ilvl="3" w:tplc="0405000F" w:tentative="1">
      <w:start w:val="1"/>
      <w:numFmt w:val="decimal"/>
      <w:lvlText w:val="%4."/>
      <w:lvlJc w:val="left"/>
      <w:pPr>
        <w:tabs>
          <w:tab w:val="num" w:pos="359"/>
        </w:tabs>
        <w:ind w:left="359" w:hanging="360"/>
      </w:pPr>
    </w:lvl>
    <w:lvl w:ilvl="4" w:tplc="04050019" w:tentative="1">
      <w:start w:val="1"/>
      <w:numFmt w:val="lowerLetter"/>
      <w:lvlText w:val="%5."/>
      <w:lvlJc w:val="left"/>
      <w:pPr>
        <w:tabs>
          <w:tab w:val="num" w:pos="1079"/>
        </w:tabs>
        <w:ind w:left="1079" w:hanging="360"/>
      </w:pPr>
    </w:lvl>
    <w:lvl w:ilvl="5" w:tplc="0405001B" w:tentative="1">
      <w:start w:val="1"/>
      <w:numFmt w:val="lowerRoman"/>
      <w:lvlText w:val="%6."/>
      <w:lvlJc w:val="right"/>
      <w:pPr>
        <w:tabs>
          <w:tab w:val="num" w:pos="1799"/>
        </w:tabs>
        <w:ind w:left="1799" w:hanging="180"/>
      </w:pPr>
    </w:lvl>
    <w:lvl w:ilvl="6" w:tplc="0405000F" w:tentative="1">
      <w:start w:val="1"/>
      <w:numFmt w:val="decimal"/>
      <w:lvlText w:val="%7."/>
      <w:lvlJc w:val="left"/>
      <w:pPr>
        <w:tabs>
          <w:tab w:val="num" w:pos="2519"/>
        </w:tabs>
        <w:ind w:left="2519" w:hanging="360"/>
      </w:pPr>
    </w:lvl>
    <w:lvl w:ilvl="7" w:tplc="04050019" w:tentative="1">
      <w:start w:val="1"/>
      <w:numFmt w:val="lowerLetter"/>
      <w:lvlText w:val="%8."/>
      <w:lvlJc w:val="left"/>
      <w:pPr>
        <w:tabs>
          <w:tab w:val="num" w:pos="3239"/>
        </w:tabs>
        <w:ind w:left="3239" w:hanging="360"/>
      </w:pPr>
    </w:lvl>
    <w:lvl w:ilvl="8" w:tplc="0405001B" w:tentative="1">
      <w:start w:val="1"/>
      <w:numFmt w:val="lowerRoman"/>
      <w:lvlText w:val="%9."/>
      <w:lvlJc w:val="right"/>
      <w:pPr>
        <w:tabs>
          <w:tab w:val="num" w:pos="3959"/>
        </w:tabs>
        <w:ind w:left="3959" w:hanging="180"/>
      </w:pPr>
    </w:lvl>
  </w:abstractNum>
  <w:abstractNum w:abstractNumId="1" w15:restartNumberingAfterBreak="0">
    <w:nsid w:val="088765DA"/>
    <w:multiLevelType w:val="multilevel"/>
    <w:tmpl w:val="F9C6BDE8"/>
    <w:lvl w:ilvl="0">
      <w:start w:val="1"/>
      <w:numFmt w:val="decimal"/>
      <w:lvlText w:val="%1."/>
      <w:lvlJc w:val="left"/>
      <w:pPr>
        <w:tabs>
          <w:tab w:val="num" w:pos="360"/>
        </w:tabs>
        <w:ind w:left="360" w:hanging="360"/>
      </w:pPr>
      <w:rPr>
        <w:rFonts w:hint="default"/>
      </w:rPr>
    </w:lvl>
    <w:lvl w:ilvl="1">
      <w:start w:val="1"/>
      <w:numFmt w:val="ordinal"/>
      <w:lvlText w:val="%2"/>
      <w:lvlJc w:val="left"/>
      <w:pPr>
        <w:tabs>
          <w:tab w:val="num" w:pos="720"/>
        </w:tabs>
        <w:ind w:left="720" w:hanging="36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08D2917"/>
    <w:multiLevelType w:val="hybridMultilevel"/>
    <w:tmpl w:val="BD061C9E"/>
    <w:lvl w:ilvl="0" w:tplc="E6BC47CC">
      <w:start w:val="1"/>
      <w:numFmt w:val="lowerLetter"/>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51E8B196">
      <w:start w:val="1"/>
      <w:numFmt w:val="lowerRoman"/>
      <w:lvlText w:val="%3)"/>
      <w:lvlJc w:val="right"/>
      <w:pPr>
        <w:ind w:left="2160" w:hanging="180"/>
      </w:pPr>
      <w:rPr>
        <w:rFonts w:ascii="Times New Roman" w:eastAsia="Times New Roman" w:hAnsi="Times New Roman" w:cs="Times New Roman"/>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21A1609"/>
    <w:multiLevelType w:val="hybridMultilevel"/>
    <w:tmpl w:val="CE86947A"/>
    <w:lvl w:ilvl="0" w:tplc="0FE64844">
      <w:start w:val="10"/>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15:restartNumberingAfterBreak="0">
    <w:nsid w:val="2B202E21"/>
    <w:multiLevelType w:val="multilevel"/>
    <w:tmpl w:val="E634FA7C"/>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2."/>
      <w:lvlJc w:val="left"/>
      <w:pPr>
        <w:tabs>
          <w:tab w:val="num" w:pos="720"/>
        </w:tabs>
        <w:ind w:left="720" w:hanging="720"/>
      </w:pPr>
      <w:rPr>
        <w:rFonts w:ascii="Times New Roman" w:eastAsia="Times New Roman" w:hAnsi="Times New Roman" w:cs="Times New Roman"/>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3698200B"/>
    <w:multiLevelType w:val="hybridMultilevel"/>
    <w:tmpl w:val="2A2AEA3E"/>
    <w:lvl w:ilvl="0" w:tplc="EB6C411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0605148"/>
    <w:multiLevelType w:val="hybridMultilevel"/>
    <w:tmpl w:val="F9F605A4"/>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43C05340"/>
    <w:multiLevelType w:val="hybridMultilevel"/>
    <w:tmpl w:val="F1EC870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12010C0"/>
    <w:multiLevelType w:val="hybridMultilevel"/>
    <w:tmpl w:val="0FE64494"/>
    <w:lvl w:ilvl="0" w:tplc="EB6C411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45A437F"/>
    <w:multiLevelType w:val="hybridMultilevel"/>
    <w:tmpl w:val="0F56BCB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A871B0"/>
    <w:multiLevelType w:val="hybridMultilevel"/>
    <w:tmpl w:val="D68EC0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BC3C2E"/>
    <w:multiLevelType w:val="hybridMultilevel"/>
    <w:tmpl w:val="1C5C5D22"/>
    <w:lvl w:ilvl="0" w:tplc="D272200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79F574FF"/>
    <w:multiLevelType w:val="hybridMultilevel"/>
    <w:tmpl w:val="20B63CA8"/>
    <w:lvl w:ilvl="0" w:tplc="6A7ECD80">
      <w:start w:val="1"/>
      <w:numFmt w:val="decimal"/>
      <w:pStyle w:val="Odstavecseseznamem"/>
      <w:lvlText w:val="%1."/>
      <w:lvlJc w:val="left"/>
      <w:pPr>
        <w:ind w:left="360" w:hanging="360"/>
      </w:pPr>
    </w:lvl>
    <w:lvl w:ilvl="1" w:tplc="04050017">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
  </w:num>
  <w:num w:numId="11">
    <w:abstractNumId w:val="3"/>
  </w:num>
  <w:num w:numId="12">
    <w:abstractNumId w:val="11"/>
  </w:num>
  <w:num w:numId="13">
    <w:abstractNumId w:val="4"/>
  </w:num>
  <w:num w:numId="14">
    <w:abstractNumId w:val="4"/>
  </w:num>
  <w:num w:numId="15">
    <w:abstractNumId w:val="4"/>
  </w:num>
  <w:num w:numId="16">
    <w:abstractNumId w:val="4"/>
  </w:num>
  <w:num w:numId="17">
    <w:abstractNumId w:val="4"/>
  </w:num>
  <w:num w:numId="18">
    <w:abstractNumId w:val="4"/>
  </w:num>
  <w:num w:numId="19">
    <w:abstractNumId w:val="0"/>
  </w:num>
  <w:num w:numId="20">
    <w:abstractNumId w:val="7"/>
  </w:num>
  <w:num w:numId="21">
    <w:abstractNumId w:val="6"/>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lvlOverride w:ilvl="0">
      <w:startOverride w:val="1"/>
    </w:lvlOverride>
  </w:num>
  <w:num w:numId="29">
    <w:abstractNumId w:val="12"/>
  </w:num>
  <w:num w:numId="30">
    <w:abstractNumId w:val="4"/>
  </w:num>
  <w:num w:numId="31">
    <w:abstractNumId w:val="12"/>
    <w:lvlOverride w:ilvl="0">
      <w:startOverride w:val="1"/>
    </w:lvlOverride>
  </w:num>
  <w:num w:numId="32">
    <w:abstractNumId w:val="12"/>
    <w:lvlOverride w:ilvl="0">
      <w:startOverride w:val="1"/>
    </w:lvlOverride>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12"/>
    <w:lvlOverride w:ilvl="0">
      <w:startOverride w:val="1"/>
    </w:lvlOverride>
  </w:num>
  <w:num w:numId="38">
    <w:abstractNumId w:val="12"/>
    <w:lvlOverride w:ilvl="0">
      <w:startOverride w:val="1"/>
    </w:lvlOverride>
  </w:num>
  <w:num w:numId="39">
    <w:abstractNumId w:val="12"/>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F54"/>
    <w:rsid w:val="00014EEF"/>
    <w:rsid w:val="00063ADE"/>
    <w:rsid w:val="000B45B6"/>
    <w:rsid w:val="001202DA"/>
    <w:rsid w:val="00175D2D"/>
    <w:rsid w:val="001A4670"/>
    <w:rsid w:val="00207F54"/>
    <w:rsid w:val="002206BB"/>
    <w:rsid w:val="002332B7"/>
    <w:rsid w:val="002A1E71"/>
    <w:rsid w:val="002A6048"/>
    <w:rsid w:val="002F5BB6"/>
    <w:rsid w:val="0034273D"/>
    <w:rsid w:val="0035216A"/>
    <w:rsid w:val="00382ACD"/>
    <w:rsid w:val="003C30DC"/>
    <w:rsid w:val="00440D11"/>
    <w:rsid w:val="004F0867"/>
    <w:rsid w:val="005633F4"/>
    <w:rsid w:val="00565D1B"/>
    <w:rsid w:val="00666493"/>
    <w:rsid w:val="006854B0"/>
    <w:rsid w:val="006A7A74"/>
    <w:rsid w:val="006E1FBB"/>
    <w:rsid w:val="00746EDB"/>
    <w:rsid w:val="007B42FF"/>
    <w:rsid w:val="007E4092"/>
    <w:rsid w:val="008E4180"/>
    <w:rsid w:val="008E5606"/>
    <w:rsid w:val="00905015"/>
    <w:rsid w:val="009E2D86"/>
    <w:rsid w:val="00A040C4"/>
    <w:rsid w:val="00A473D4"/>
    <w:rsid w:val="00A47AF9"/>
    <w:rsid w:val="00AA2E7B"/>
    <w:rsid w:val="00AC6FF0"/>
    <w:rsid w:val="00B83898"/>
    <w:rsid w:val="00C74E75"/>
    <w:rsid w:val="00CD76C1"/>
    <w:rsid w:val="00D220E4"/>
    <w:rsid w:val="00DB4E67"/>
    <w:rsid w:val="00DD6894"/>
    <w:rsid w:val="00E04727"/>
    <w:rsid w:val="00E1657E"/>
    <w:rsid w:val="00E54F56"/>
    <w:rsid w:val="00ED0DA7"/>
    <w:rsid w:val="00F27003"/>
    <w:rsid w:val="00F27DFA"/>
    <w:rsid w:val="00FA2726"/>
    <w:rsid w:val="00FA668B"/>
    <w:rsid w:val="00FB788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33E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40D11"/>
    <w:pPr>
      <w:spacing w:after="0" w:line="240" w:lineRule="auto"/>
      <w:jc w:val="both"/>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zevlnku">
    <w:name w:val="Název článku"/>
    <w:basedOn w:val="slolnku"/>
    <w:next w:val="Textodst1sl"/>
    <w:rsid w:val="00207F54"/>
    <w:pPr>
      <w:numPr>
        <w:numId w:val="0"/>
      </w:numPr>
      <w:spacing w:before="0" w:after="0"/>
      <w:outlineLvl w:val="0"/>
    </w:pPr>
  </w:style>
  <w:style w:type="paragraph" w:customStyle="1" w:styleId="slolnku">
    <w:name w:val="Číslo článku"/>
    <w:basedOn w:val="Normln"/>
    <w:next w:val="Nzevlnku"/>
    <w:rsid w:val="00207F54"/>
    <w:pPr>
      <w:keepNext/>
      <w:numPr>
        <w:numId w:val="1"/>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207F54"/>
    <w:pPr>
      <w:numPr>
        <w:ilvl w:val="1"/>
        <w:numId w:val="1"/>
      </w:numPr>
      <w:tabs>
        <w:tab w:val="left" w:pos="0"/>
        <w:tab w:val="left" w:pos="284"/>
      </w:tabs>
      <w:spacing w:before="80"/>
      <w:outlineLvl w:val="1"/>
    </w:pPr>
    <w:rPr>
      <w:szCs w:val="20"/>
    </w:rPr>
  </w:style>
  <w:style w:type="paragraph" w:customStyle="1" w:styleId="Textodst2slovan">
    <w:name w:val="Text odst.2 číslovaný"/>
    <w:basedOn w:val="Textodst1sl"/>
    <w:rsid w:val="00207F54"/>
    <w:pPr>
      <w:numPr>
        <w:ilvl w:val="2"/>
      </w:numPr>
      <w:tabs>
        <w:tab w:val="clear" w:pos="0"/>
        <w:tab w:val="clear" w:pos="284"/>
      </w:tabs>
      <w:spacing w:before="0"/>
      <w:outlineLvl w:val="2"/>
    </w:pPr>
  </w:style>
  <w:style w:type="paragraph" w:customStyle="1" w:styleId="Textodst3psmena">
    <w:name w:val="Text odst. 3 písmena"/>
    <w:basedOn w:val="Textodst1sl"/>
    <w:rsid w:val="00207F54"/>
    <w:pPr>
      <w:numPr>
        <w:ilvl w:val="3"/>
      </w:numPr>
      <w:spacing w:before="0"/>
      <w:outlineLvl w:val="3"/>
    </w:pPr>
  </w:style>
  <w:style w:type="paragraph" w:customStyle="1" w:styleId="Firma">
    <w:name w:val="Firma"/>
    <w:basedOn w:val="Normln"/>
    <w:next w:val="Normln"/>
    <w:rsid w:val="00207F54"/>
    <w:pPr>
      <w:tabs>
        <w:tab w:val="left" w:pos="0"/>
        <w:tab w:val="left" w:pos="284"/>
        <w:tab w:val="left" w:pos="1701"/>
      </w:tabs>
    </w:pPr>
    <w:rPr>
      <w:b/>
      <w:szCs w:val="20"/>
    </w:rPr>
  </w:style>
  <w:style w:type="paragraph" w:customStyle="1" w:styleId="Zhlavcentr8">
    <w:name w:val="Záhlaví centr 8"/>
    <w:basedOn w:val="Zhlav"/>
    <w:rsid w:val="00207F54"/>
    <w:pPr>
      <w:tabs>
        <w:tab w:val="left" w:pos="0"/>
        <w:tab w:val="left" w:pos="284"/>
        <w:tab w:val="left" w:pos="1701"/>
      </w:tabs>
      <w:jc w:val="center"/>
    </w:pPr>
    <w:rPr>
      <w:sz w:val="16"/>
      <w:szCs w:val="20"/>
    </w:rPr>
  </w:style>
  <w:style w:type="paragraph" w:customStyle="1" w:styleId="zkltextblok12">
    <w:name w:val="zákl.text blok 12"/>
    <w:basedOn w:val="Normln"/>
    <w:rsid w:val="00207F54"/>
    <w:pPr>
      <w:tabs>
        <w:tab w:val="left" w:pos="0"/>
        <w:tab w:val="left" w:pos="284"/>
        <w:tab w:val="left" w:pos="1701"/>
      </w:tabs>
    </w:pPr>
    <w:rPr>
      <w:szCs w:val="20"/>
    </w:rPr>
  </w:style>
  <w:style w:type="paragraph" w:customStyle="1" w:styleId="smlstrana-daje">
    <w:name w:val="sml.strana - údaje"/>
    <w:basedOn w:val="Normln"/>
    <w:autoRedefine/>
    <w:rsid w:val="00E04727"/>
    <w:pPr>
      <w:ind w:left="2160" w:hanging="2160"/>
      <w:jc w:val="left"/>
    </w:pPr>
    <w:rPr>
      <w:szCs w:val="20"/>
    </w:rPr>
  </w:style>
  <w:style w:type="paragraph" w:customStyle="1" w:styleId="zkltextcent16">
    <w:name w:val="zákl.text cent 16"/>
    <w:basedOn w:val="Normln"/>
    <w:rsid w:val="00207F54"/>
    <w:pPr>
      <w:tabs>
        <w:tab w:val="left" w:pos="0"/>
        <w:tab w:val="left" w:pos="284"/>
        <w:tab w:val="left" w:pos="1701"/>
      </w:tabs>
      <w:jc w:val="center"/>
    </w:pPr>
    <w:rPr>
      <w:sz w:val="32"/>
      <w:szCs w:val="20"/>
    </w:rPr>
  </w:style>
  <w:style w:type="paragraph" w:customStyle="1" w:styleId="Nzev18centrbold">
    <w:name w:val="Název 18 centr bold"/>
    <w:basedOn w:val="Normln"/>
    <w:rsid w:val="00207F54"/>
    <w:pPr>
      <w:tabs>
        <w:tab w:val="left" w:pos="0"/>
        <w:tab w:val="left" w:pos="284"/>
        <w:tab w:val="left" w:pos="1701"/>
      </w:tabs>
      <w:jc w:val="center"/>
    </w:pPr>
    <w:rPr>
      <w:b/>
      <w:sz w:val="36"/>
      <w:szCs w:val="20"/>
    </w:rPr>
  </w:style>
  <w:style w:type="paragraph" w:styleId="Zkladntext">
    <w:name w:val="Body Text"/>
    <w:basedOn w:val="Normln"/>
    <w:link w:val="ZkladntextChar"/>
    <w:rsid w:val="00207F54"/>
    <w:rPr>
      <w:szCs w:val="20"/>
    </w:rPr>
  </w:style>
  <w:style w:type="character" w:customStyle="1" w:styleId="ZkladntextChar">
    <w:name w:val="Základní text Char"/>
    <w:basedOn w:val="Standardnpsmoodstavce"/>
    <w:link w:val="Zkladntext"/>
    <w:rsid w:val="00207F54"/>
    <w:rPr>
      <w:rFonts w:ascii="Times New Roman" w:eastAsia="Times New Roman" w:hAnsi="Times New Roman" w:cs="Times New Roman"/>
      <w:sz w:val="24"/>
      <w:szCs w:val="20"/>
      <w:lang w:eastAsia="cs-CZ"/>
    </w:rPr>
  </w:style>
  <w:style w:type="paragraph" w:styleId="Seznam3">
    <w:name w:val="List 3"/>
    <w:basedOn w:val="Normln"/>
    <w:rsid w:val="00207F54"/>
    <w:pPr>
      <w:autoSpaceDE w:val="0"/>
      <w:autoSpaceDN w:val="0"/>
      <w:spacing w:after="60"/>
      <w:ind w:left="849" w:hanging="283"/>
    </w:pPr>
    <w:rPr>
      <w:sz w:val="22"/>
      <w:szCs w:val="22"/>
      <w:lang w:val="de-DE"/>
    </w:rPr>
  </w:style>
  <w:style w:type="character" w:customStyle="1" w:styleId="FontStyle175">
    <w:name w:val="Font Style175"/>
    <w:rsid w:val="00207F54"/>
    <w:rPr>
      <w:rFonts w:ascii="Times New Roman" w:hAnsi="Times New Roman" w:cs="Times New Roman"/>
      <w:sz w:val="22"/>
      <w:szCs w:val="22"/>
    </w:rPr>
  </w:style>
  <w:style w:type="paragraph" w:styleId="Odstavecseseznamem">
    <w:name w:val="List Paragraph"/>
    <w:basedOn w:val="Normln"/>
    <w:uiPriority w:val="34"/>
    <w:qFormat/>
    <w:rsid w:val="00440D11"/>
    <w:pPr>
      <w:numPr>
        <w:numId w:val="22"/>
      </w:numPr>
      <w:spacing w:before="120"/>
    </w:pPr>
  </w:style>
  <w:style w:type="paragraph" w:styleId="Zhlav">
    <w:name w:val="header"/>
    <w:basedOn w:val="Normln"/>
    <w:link w:val="ZhlavChar"/>
    <w:uiPriority w:val="99"/>
    <w:unhideWhenUsed/>
    <w:rsid w:val="00207F54"/>
    <w:pPr>
      <w:tabs>
        <w:tab w:val="center" w:pos="4536"/>
        <w:tab w:val="right" w:pos="9072"/>
      </w:tabs>
    </w:pPr>
  </w:style>
  <w:style w:type="character" w:customStyle="1" w:styleId="ZhlavChar">
    <w:name w:val="Záhlaví Char"/>
    <w:basedOn w:val="Standardnpsmoodstavce"/>
    <w:link w:val="Zhlav"/>
    <w:uiPriority w:val="99"/>
    <w:rsid w:val="00207F5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063ADE"/>
    <w:pPr>
      <w:tabs>
        <w:tab w:val="center" w:pos="4536"/>
        <w:tab w:val="right" w:pos="9072"/>
      </w:tabs>
    </w:pPr>
  </w:style>
  <w:style w:type="character" w:customStyle="1" w:styleId="ZpatChar">
    <w:name w:val="Zápatí Char"/>
    <w:basedOn w:val="Standardnpsmoodstavce"/>
    <w:link w:val="Zpat"/>
    <w:uiPriority w:val="99"/>
    <w:rsid w:val="00063ADE"/>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63ADE"/>
    <w:rPr>
      <w:sz w:val="16"/>
      <w:szCs w:val="16"/>
    </w:rPr>
  </w:style>
  <w:style w:type="paragraph" w:styleId="Textkomente">
    <w:name w:val="annotation text"/>
    <w:basedOn w:val="Normln"/>
    <w:link w:val="TextkomenteChar"/>
    <w:uiPriority w:val="99"/>
    <w:semiHidden/>
    <w:unhideWhenUsed/>
    <w:rsid w:val="00063ADE"/>
    <w:rPr>
      <w:sz w:val="20"/>
      <w:szCs w:val="20"/>
    </w:rPr>
  </w:style>
  <w:style w:type="character" w:customStyle="1" w:styleId="TextkomenteChar">
    <w:name w:val="Text komentáře Char"/>
    <w:basedOn w:val="Standardnpsmoodstavce"/>
    <w:link w:val="Textkomente"/>
    <w:uiPriority w:val="99"/>
    <w:semiHidden/>
    <w:rsid w:val="00063AD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63ADE"/>
    <w:rPr>
      <w:b/>
      <w:bCs/>
    </w:rPr>
  </w:style>
  <w:style w:type="character" w:customStyle="1" w:styleId="PedmtkomenteChar">
    <w:name w:val="Předmět komentáře Char"/>
    <w:basedOn w:val="TextkomenteChar"/>
    <w:link w:val="Pedmtkomente"/>
    <w:uiPriority w:val="99"/>
    <w:semiHidden/>
    <w:rsid w:val="00063ADE"/>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063A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3ADE"/>
    <w:rPr>
      <w:rFonts w:ascii="Segoe UI" w:eastAsia="Times New Roman" w:hAnsi="Segoe UI" w:cs="Segoe UI"/>
      <w:sz w:val="18"/>
      <w:szCs w:val="18"/>
      <w:lang w:eastAsia="cs-CZ"/>
    </w:rPr>
  </w:style>
  <w:style w:type="character" w:styleId="Hypertextovodkaz">
    <w:name w:val="Hyperlink"/>
    <w:basedOn w:val="Standardnpsmoodstavce"/>
    <w:uiPriority w:val="99"/>
    <w:unhideWhenUsed/>
    <w:rsid w:val="00342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501@mdcr.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3281</Words>
  <Characters>19362</Characters>
  <Application>Microsoft Office Word</Application>
  <DocSecurity>0</DocSecurity>
  <Lines>161</Lines>
  <Paragraphs>45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2022-01-28T14:07:00Z</dcterms:created>
  <dcterms:modified xsi:type="dcterms:W3CDTF">2022-01-28T14:11:00Z</dcterms:modified>
</cp:coreProperties>
</file>