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A385" w14:textId="77777777" w:rsidR="00704D93" w:rsidRDefault="00E83621" w:rsidP="00704D93">
      <w:pPr>
        <w:pStyle w:val="Zkladntext"/>
        <w:rPr>
          <w:caps/>
        </w:rPr>
      </w:pPr>
      <w:r>
        <w:rPr>
          <w:caps/>
        </w:rPr>
        <w:t xml:space="preserve"> </w:t>
      </w:r>
    </w:p>
    <w:p w14:paraId="0A4601DB" w14:textId="77777777" w:rsidR="007A2F5B" w:rsidRDefault="007A2F5B" w:rsidP="00704D93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</w:p>
    <w:p w14:paraId="3AC1EE8C" w14:textId="77777777" w:rsidR="007A2F5B" w:rsidRDefault="007A2F5B" w:rsidP="00704D93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</w:p>
    <w:p w14:paraId="3CE94F58" w14:textId="77777777" w:rsidR="00F63D67" w:rsidRDefault="00331CE0" w:rsidP="00704D93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F63D67" w:rsidRPr="00704D93">
        <w:rPr>
          <w:rFonts w:ascii="Arial" w:hAnsi="Arial" w:cs="Arial"/>
          <w:b/>
          <w:sz w:val="36"/>
          <w:szCs w:val="36"/>
        </w:rPr>
        <w:t>mlouva o dílo</w:t>
      </w:r>
    </w:p>
    <w:p w14:paraId="5D95BEAE" w14:textId="77777777" w:rsidR="00704D93" w:rsidRDefault="00704D93" w:rsidP="00704D93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2978"/>
        <w:gridCol w:w="1802"/>
        <w:gridCol w:w="2875"/>
        <w:gridCol w:w="1985"/>
      </w:tblGrid>
      <w:tr w:rsidR="00704D93" w14:paraId="6D524D4D" w14:textId="77777777">
        <w:tc>
          <w:tcPr>
            <w:tcW w:w="2978" w:type="dxa"/>
            <w:shd w:val="clear" w:color="auto" w:fill="auto"/>
          </w:tcPr>
          <w:p w14:paraId="54C0FFA3" w14:textId="1B8A4225" w:rsidR="00704D93" w:rsidRPr="00A11EE0" w:rsidRDefault="00704D93" w:rsidP="00A11EE0">
            <w:pPr>
              <w:pStyle w:val="Zkladntext"/>
              <w:ind w:firstLine="0"/>
              <w:rPr>
                <w:i/>
                <w:iCs/>
                <w:szCs w:val="24"/>
              </w:rPr>
            </w:pPr>
            <w:r w:rsidRPr="00A11EE0">
              <w:rPr>
                <w:i/>
                <w:iCs/>
                <w:szCs w:val="24"/>
              </w:rPr>
              <w:t>Číslo smlouvy objednatele:</w:t>
            </w:r>
            <w:r w:rsidR="007D64E8">
              <w:rPr>
                <w:i/>
                <w:iCs/>
                <w:szCs w:val="24"/>
              </w:rPr>
              <w:t xml:space="preserve"> </w:t>
            </w:r>
            <w:r w:rsidR="009A13E2" w:rsidRPr="009A13E2">
              <w:rPr>
                <w:b/>
                <w:bCs/>
                <w:i/>
                <w:iCs/>
                <w:szCs w:val="24"/>
              </w:rPr>
              <w:t>2022/MaI/000018/SML</w:t>
            </w:r>
          </w:p>
        </w:tc>
        <w:tc>
          <w:tcPr>
            <w:tcW w:w="1802" w:type="dxa"/>
            <w:shd w:val="clear" w:color="auto" w:fill="auto"/>
          </w:tcPr>
          <w:p w14:paraId="415148AF" w14:textId="77777777" w:rsidR="00704D93" w:rsidRDefault="00704D93" w:rsidP="00A11EE0">
            <w:pPr>
              <w:pStyle w:val="Zkladntext"/>
              <w:ind w:firstLine="0"/>
              <w:rPr>
                <w:b/>
                <w:i/>
                <w:iCs/>
                <w:sz w:val="22"/>
                <w:szCs w:val="22"/>
              </w:rPr>
            </w:pPr>
          </w:p>
          <w:p w14:paraId="0B1BF5AC" w14:textId="540AE71E" w:rsidR="009A13E2" w:rsidRPr="00A728DC" w:rsidRDefault="009A13E2" w:rsidP="00A11EE0">
            <w:pPr>
              <w:pStyle w:val="Zkladntext"/>
              <w:ind w:firstLine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4AAC78B6" w14:textId="77777777" w:rsidR="00704D93" w:rsidRPr="00A11EE0" w:rsidRDefault="00704D93" w:rsidP="00A11EE0">
            <w:pPr>
              <w:pStyle w:val="Zkladntext"/>
              <w:ind w:firstLine="0"/>
              <w:rPr>
                <w:i/>
                <w:iCs/>
                <w:szCs w:val="24"/>
              </w:rPr>
            </w:pPr>
            <w:r w:rsidRPr="00A11EE0">
              <w:rPr>
                <w:i/>
                <w:iCs/>
                <w:szCs w:val="24"/>
              </w:rPr>
              <w:t>Číslo smlouvy zhotovitele:</w:t>
            </w:r>
          </w:p>
        </w:tc>
        <w:tc>
          <w:tcPr>
            <w:tcW w:w="1985" w:type="dxa"/>
            <w:shd w:val="clear" w:color="auto" w:fill="auto"/>
          </w:tcPr>
          <w:p w14:paraId="559FC4EB" w14:textId="77777777" w:rsidR="00704D93" w:rsidRPr="00A728DC" w:rsidRDefault="00876185" w:rsidP="00D06A6F">
            <w:pPr>
              <w:pStyle w:val="Zkladntext"/>
              <w:ind w:firstLine="0"/>
              <w:rPr>
                <w:b/>
                <w:i/>
                <w:iCs/>
                <w:sz w:val="22"/>
                <w:szCs w:val="22"/>
              </w:rPr>
            </w:pPr>
            <w:r w:rsidRPr="00A728DC">
              <w:rPr>
                <w:b/>
                <w:i/>
                <w:iCs/>
                <w:sz w:val="22"/>
                <w:szCs w:val="22"/>
              </w:rPr>
              <w:fldChar w:fldCharType="begin"/>
            </w:r>
            <w:r w:rsidR="008C56FC" w:rsidRPr="00A728DC">
              <w:rPr>
                <w:b/>
                <w:i/>
                <w:iCs/>
                <w:sz w:val="22"/>
                <w:szCs w:val="22"/>
              </w:rPr>
              <w:instrText xml:space="preserve"> MERGEFIELD "ZAK_KOD" </w:instrText>
            </w:r>
            <w:r w:rsidRPr="00A728DC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="004815D2" w:rsidRPr="00A728DC">
              <w:rPr>
                <w:b/>
                <w:i/>
                <w:iCs/>
                <w:noProof/>
                <w:sz w:val="22"/>
                <w:szCs w:val="22"/>
              </w:rPr>
              <w:t>FNO</w:t>
            </w:r>
            <w:r w:rsidRPr="00A728DC">
              <w:rPr>
                <w:b/>
                <w:i/>
                <w:iCs/>
                <w:sz w:val="22"/>
                <w:szCs w:val="22"/>
              </w:rPr>
              <w:fldChar w:fldCharType="end"/>
            </w:r>
            <w:r w:rsidR="00083F40" w:rsidRPr="00A728DC">
              <w:rPr>
                <w:b/>
                <w:i/>
                <w:iCs/>
                <w:sz w:val="22"/>
                <w:szCs w:val="22"/>
              </w:rPr>
              <w:t>2</w:t>
            </w:r>
            <w:r w:rsidR="00D06A6F">
              <w:rPr>
                <w:b/>
                <w:i/>
                <w:iCs/>
                <w:sz w:val="22"/>
                <w:szCs w:val="22"/>
              </w:rPr>
              <w:t>2</w:t>
            </w:r>
            <w:r w:rsidR="00704D93" w:rsidRPr="00A728DC">
              <w:rPr>
                <w:b/>
                <w:i/>
                <w:iCs/>
                <w:sz w:val="22"/>
                <w:szCs w:val="22"/>
              </w:rPr>
              <w:t>_SOD</w:t>
            </w:r>
          </w:p>
        </w:tc>
      </w:tr>
    </w:tbl>
    <w:p w14:paraId="096C6C53" w14:textId="77777777" w:rsidR="00F63D67" w:rsidRPr="00704D93" w:rsidRDefault="00F63D67" w:rsidP="00704D93">
      <w:pPr>
        <w:rPr>
          <w:rFonts w:ascii="Arial" w:hAnsi="Arial" w:cs="Arial"/>
          <w:b/>
          <w:sz w:val="28"/>
          <w:szCs w:val="28"/>
        </w:rPr>
      </w:pPr>
      <w:r w:rsidRPr="00704D93">
        <w:rPr>
          <w:rFonts w:ascii="Arial" w:hAnsi="Arial" w:cs="Arial"/>
          <w:b/>
          <w:caps/>
          <w:sz w:val="28"/>
          <w:szCs w:val="28"/>
        </w:rPr>
        <w:t>S</w:t>
      </w:r>
      <w:r w:rsidRPr="00704D93">
        <w:rPr>
          <w:rFonts w:ascii="Arial" w:hAnsi="Arial" w:cs="Arial"/>
          <w:b/>
          <w:sz w:val="28"/>
          <w:szCs w:val="28"/>
        </w:rPr>
        <w:t>mluvní strany:</w:t>
      </w:r>
    </w:p>
    <w:tbl>
      <w:tblPr>
        <w:tblW w:w="0" w:type="auto"/>
        <w:jc w:val="center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4614D" w:rsidRPr="0034614D" w14:paraId="747F396A" w14:textId="77777777">
        <w:trPr>
          <w:cantSplit/>
          <w:trHeight w:val="307"/>
          <w:jc w:val="center"/>
        </w:trPr>
        <w:tc>
          <w:tcPr>
            <w:tcW w:w="4773" w:type="dxa"/>
            <w:vAlign w:val="center"/>
          </w:tcPr>
          <w:p w14:paraId="1F846E9E" w14:textId="77777777" w:rsidR="0034614D" w:rsidRPr="00D36AA4" w:rsidRDefault="00876185" w:rsidP="0018196F">
            <w:pPr>
              <w:ind w:right="284"/>
              <w:jc w:val="left"/>
              <w:rPr>
                <w:sz w:val="20"/>
              </w:rPr>
            </w:pPr>
            <w:r>
              <w:rPr>
                <w:rFonts w:ascii="Arial" w:hAnsi="Arial" w:cs="Arial"/>
                <w:b/>
                <w:u w:val="single"/>
              </w:rPr>
              <w:fldChar w:fldCharType="begin"/>
            </w:r>
            <w:r w:rsidR="0018196F">
              <w:rPr>
                <w:rFonts w:ascii="Arial" w:hAnsi="Arial" w:cs="Arial"/>
                <w:b/>
                <w:u w:val="single"/>
              </w:rPr>
              <w:instrText xml:space="preserve"> MERGEFIELD "MESTO_OBEC" </w:instrText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4815D2" w:rsidRPr="00E04B29">
              <w:rPr>
                <w:rFonts w:ascii="Arial" w:hAnsi="Arial" w:cs="Arial"/>
                <w:b/>
                <w:noProof/>
                <w:u w:val="single"/>
              </w:rPr>
              <w:t>Město</w:t>
            </w:r>
            <w:r>
              <w:rPr>
                <w:rFonts w:ascii="Arial" w:hAnsi="Arial" w:cs="Arial"/>
                <w:b/>
                <w:u w:val="single"/>
              </w:rPr>
              <w:fldChar w:fldCharType="end"/>
            </w:r>
            <w:r w:rsidR="0018196F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fldChar w:fldCharType="begin"/>
            </w:r>
            <w:r w:rsidR="0018196F">
              <w:rPr>
                <w:rFonts w:ascii="Arial" w:hAnsi="Arial" w:cs="Arial"/>
                <w:b/>
                <w:u w:val="single"/>
              </w:rPr>
              <w:instrText xml:space="preserve"> MERGEFIELD "OBEC" </w:instrText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4815D2" w:rsidRPr="00E04B29">
              <w:rPr>
                <w:rFonts w:ascii="Arial" w:hAnsi="Arial" w:cs="Arial"/>
                <w:b/>
                <w:noProof/>
                <w:u w:val="single"/>
              </w:rPr>
              <w:t>Frýdlant nad Ostravicí</w:t>
            </w:r>
            <w:r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773" w:type="dxa"/>
            <w:vAlign w:val="center"/>
          </w:tcPr>
          <w:p w14:paraId="36945B4C" w14:textId="77777777" w:rsidR="0034614D" w:rsidRDefault="0034614D" w:rsidP="0034614D">
            <w:pPr>
              <w:ind w:right="284"/>
              <w:jc w:val="left"/>
              <w:rPr>
                <w:sz w:val="20"/>
              </w:rPr>
            </w:pPr>
          </w:p>
        </w:tc>
      </w:tr>
      <w:tr w:rsidR="000F5D45" w14:paraId="3174FE58" w14:textId="77777777">
        <w:trPr>
          <w:cantSplit/>
          <w:trHeight w:val="307"/>
          <w:jc w:val="center"/>
        </w:trPr>
        <w:tc>
          <w:tcPr>
            <w:tcW w:w="4773" w:type="dxa"/>
            <w:vAlign w:val="center"/>
          </w:tcPr>
          <w:p w14:paraId="4FCA8A4C" w14:textId="77777777" w:rsidR="000F5D45" w:rsidRPr="00D36AA4" w:rsidRDefault="0034614D">
            <w:pPr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Sídlo</w:t>
            </w:r>
            <w:r w:rsidR="000F5D45" w:rsidRPr="00D36AA4">
              <w:rPr>
                <w:sz w:val="20"/>
              </w:rPr>
              <w:t>:</w:t>
            </w:r>
          </w:p>
        </w:tc>
        <w:tc>
          <w:tcPr>
            <w:tcW w:w="4773" w:type="dxa"/>
            <w:vAlign w:val="center"/>
          </w:tcPr>
          <w:p w14:paraId="282869F1" w14:textId="77777777" w:rsidR="000F5D45" w:rsidRPr="00D36AA4" w:rsidRDefault="00876185" w:rsidP="00527C99">
            <w:pPr>
              <w:spacing w:after="0" w:line="312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527C99">
              <w:rPr>
                <w:sz w:val="20"/>
              </w:rPr>
              <w:instrText xml:space="preserve"> MERGEFIELD "OBEC_BEZ_ULICE"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Náměstí 3</w:t>
            </w:r>
            <w:r>
              <w:rPr>
                <w:sz w:val="20"/>
              </w:rPr>
              <w:fldChar w:fldCharType="end"/>
            </w:r>
            <w:r w:rsidR="00527C99"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/>
            </w:r>
            <w:r w:rsidR="00ED05D7">
              <w:rPr>
                <w:sz w:val="20"/>
              </w:rPr>
              <w:instrText xml:space="preserve"> MERGEFIELD "PSC"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739 11</w:t>
            </w:r>
            <w:r>
              <w:rPr>
                <w:sz w:val="20"/>
              </w:rPr>
              <w:fldChar w:fldCharType="end"/>
            </w:r>
            <w:r w:rsidR="00527C99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 w:rsidR="00527C99">
              <w:rPr>
                <w:sz w:val="20"/>
              </w:rPr>
              <w:instrText xml:space="preserve"> MERGEFIELD "OBEC_ADRESA"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Frýdlant nad Ostravicí</w:t>
            </w:r>
            <w:r>
              <w:rPr>
                <w:sz w:val="20"/>
              </w:rPr>
              <w:fldChar w:fldCharType="end"/>
            </w:r>
          </w:p>
        </w:tc>
      </w:tr>
      <w:tr w:rsidR="000F5D45" w14:paraId="3787483F" w14:textId="77777777">
        <w:trPr>
          <w:cantSplit/>
          <w:trHeight w:val="383"/>
          <w:jc w:val="center"/>
        </w:trPr>
        <w:tc>
          <w:tcPr>
            <w:tcW w:w="4773" w:type="dxa"/>
            <w:vAlign w:val="center"/>
          </w:tcPr>
          <w:p w14:paraId="704E4DDB" w14:textId="77777777" w:rsidR="000F5D45" w:rsidRPr="00D36AA4" w:rsidRDefault="000F5D45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Zastoupení:</w:t>
            </w:r>
          </w:p>
        </w:tc>
        <w:tc>
          <w:tcPr>
            <w:tcW w:w="4773" w:type="dxa"/>
            <w:vAlign w:val="center"/>
          </w:tcPr>
          <w:p w14:paraId="070DCD3D" w14:textId="77777777" w:rsidR="000F5D45" w:rsidRPr="00913D21" w:rsidRDefault="00876185" w:rsidP="00BE067F">
            <w:pPr>
              <w:ind w:right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ED05D7">
              <w:rPr>
                <w:b/>
                <w:sz w:val="20"/>
              </w:rPr>
              <w:instrText xml:space="preserve"> MERGEFIELD "JMENO" </w:instrText>
            </w:r>
            <w:r>
              <w:rPr>
                <w:b/>
                <w:sz w:val="20"/>
              </w:rPr>
              <w:fldChar w:fldCharType="separate"/>
            </w:r>
            <w:r w:rsidR="004815D2" w:rsidRPr="00E04B29">
              <w:rPr>
                <w:b/>
                <w:noProof/>
                <w:sz w:val="20"/>
              </w:rPr>
              <w:t>RNDr. Helena Pešatová</w:t>
            </w:r>
            <w:r>
              <w:rPr>
                <w:b/>
                <w:sz w:val="20"/>
              </w:rPr>
              <w:fldChar w:fldCharType="end"/>
            </w:r>
            <w:r w:rsidR="00ED05D7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fldChar w:fldCharType="begin"/>
            </w:r>
            <w:r w:rsidR="00ED05D7">
              <w:rPr>
                <w:b/>
                <w:sz w:val="20"/>
              </w:rPr>
              <w:instrText xml:space="preserve"> MERGEFIELD "FUNKCE" </w:instrText>
            </w:r>
            <w:r>
              <w:rPr>
                <w:b/>
                <w:sz w:val="20"/>
              </w:rPr>
              <w:fldChar w:fldCharType="separate"/>
            </w:r>
            <w:r w:rsidR="004815D2" w:rsidRPr="00E04B29">
              <w:rPr>
                <w:b/>
                <w:noProof/>
                <w:sz w:val="20"/>
              </w:rPr>
              <w:t>starostka</w:t>
            </w:r>
            <w:r>
              <w:rPr>
                <w:b/>
                <w:sz w:val="20"/>
              </w:rPr>
              <w:fldChar w:fldCharType="end"/>
            </w:r>
            <w:r w:rsidR="00ED05D7">
              <w:rPr>
                <w:b/>
                <w:sz w:val="20"/>
              </w:rPr>
              <w:t xml:space="preserve"> obce</w:t>
            </w:r>
          </w:p>
        </w:tc>
      </w:tr>
      <w:tr w:rsidR="000F5D45" w14:paraId="4BC71013" w14:textId="77777777">
        <w:trPr>
          <w:cantSplit/>
          <w:jc w:val="center"/>
        </w:trPr>
        <w:tc>
          <w:tcPr>
            <w:tcW w:w="4773" w:type="dxa"/>
            <w:vAlign w:val="center"/>
          </w:tcPr>
          <w:p w14:paraId="5BEB5D5F" w14:textId="77777777" w:rsidR="000F5D45" w:rsidRPr="00D36AA4" w:rsidRDefault="000F5D45">
            <w:pPr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IČ</w:t>
            </w:r>
            <w:r w:rsidRPr="00D36AA4">
              <w:rPr>
                <w:sz w:val="20"/>
              </w:rPr>
              <w:t>:</w:t>
            </w:r>
          </w:p>
        </w:tc>
        <w:tc>
          <w:tcPr>
            <w:tcW w:w="4773" w:type="dxa"/>
            <w:vAlign w:val="center"/>
          </w:tcPr>
          <w:p w14:paraId="6F69E019" w14:textId="77777777" w:rsidR="000F5D45" w:rsidRPr="00E80A6D" w:rsidRDefault="00876185" w:rsidP="00BE067F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ED05D7">
              <w:rPr>
                <w:sz w:val="20"/>
              </w:rPr>
              <w:instrText xml:space="preserve"> MERGEFIELD "ICO"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00296651</w:t>
            </w:r>
            <w:r>
              <w:rPr>
                <w:sz w:val="20"/>
              </w:rPr>
              <w:fldChar w:fldCharType="end"/>
            </w:r>
          </w:p>
        </w:tc>
      </w:tr>
      <w:tr w:rsidR="000F5D45" w14:paraId="792946DC" w14:textId="77777777">
        <w:trPr>
          <w:cantSplit/>
          <w:jc w:val="center"/>
        </w:trPr>
        <w:tc>
          <w:tcPr>
            <w:tcW w:w="4773" w:type="dxa"/>
            <w:vAlign w:val="center"/>
          </w:tcPr>
          <w:p w14:paraId="2EC07F72" w14:textId="77777777" w:rsidR="000F5D45" w:rsidRPr="00D36AA4" w:rsidRDefault="000F5D45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DIČ:</w:t>
            </w:r>
          </w:p>
        </w:tc>
        <w:tc>
          <w:tcPr>
            <w:tcW w:w="4773" w:type="dxa"/>
            <w:vAlign w:val="center"/>
          </w:tcPr>
          <w:p w14:paraId="29E60A63" w14:textId="77777777" w:rsidR="000F5D45" w:rsidRPr="00D36AA4" w:rsidRDefault="00876185" w:rsidP="00BE067F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ED05D7">
              <w:rPr>
                <w:sz w:val="20"/>
              </w:rPr>
              <w:instrText xml:space="preserve"> MERGEFIELD "DIC"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CZ00296651</w:t>
            </w:r>
            <w:r>
              <w:rPr>
                <w:sz w:val="20"/>
              </w:rPr>
              <w:fldChar w:fldCharType="end"/>
            </w:r>
          </w:p>
        </w:tc>
      </w:tr>
      <w:tr w:rsidR="000F5D45" w14:paraId="2F290705" w14:textId="77777777">
        <w:trPr>
          <w:cantSplit/>
          <w:jc w:val="center"/>
        </w:trPr>
        <w:tc>
          <w:tcPr>
            <w:tcW w:w="4773" w:type="dxa"/>
            <w:vAlign w:val="center"/>
          </w:tcPr>
          <w:p w14:paraId="3F907064" w14:textId="77777777" w:rsidR="000F5D45" w:rsidRPr="00D36AA4" w:rsidRDefault="000F5D45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Bankovní spojení:</w:t>
            </w:r>
          </w:p>
        </w:tc>
        <w:tc>
          <w:tcPr>
            <w:tcW w:w="4773" w:type="dxa"/>
            <w:vAlign w:val="center"/>
          </w:tcPr>
          <w:p w14:paraId="23347995" w14:textId="77777777" w:rsidR="000F5D45" w:rsidRPr="00D36AA4" w:rsidRDefault="00876185" w:rsidP="00BE067F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8515C">
              <w:rPr>
                <w:sz w:val="20"/>
              </w:rPr>
              <w:instrText xml:space="preserve"> MERGEFIELD "BANKA"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Komerční banka a.s., pob. Frýdek - Místek</w:t>
            </w:r>
            <w:r>
              <w:rPr>
                <w:sz w:val="20"/>
              </w:rPr>
              <w:fldChar w:fldCharType="end"/>
            </w:r>
          </w:p>
        </w:tc>
      </w:tr>
      <w:tr w:rsidR="000F5D45" w14:paraId="0983CED1" w14:textId="77777777">
        <w:trPr>
          <w:cantSplit/>
          <w:jc w:val="center"/>
        </w:trPr>
        <w:tc>
          <w:tcPr>
            <w:tcW w:w="4773" w:type="dxa"/>
            <w:vAlign w:val="center"/>
          </w:tcPr>
          <w:p w14:paraId="53FF2601" w14:textId="77777777" w:rsidR="000F5D45" w:rsidRPr="00D36AA4" w:rsidRDefault="000F5D45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č. účtu:</w:t>
            </w:r>
          </w:p>
        </w:tc>
        <w:tc>
          <w:tcPr>
            <w:tcW w:w="4773" w:type="dxa"/>
            <w:vAlign w:val="center"/>
          </w:tcPr>
          <w:p w14:paraId="7E61D05F" w14:textId="77777777" w:rsidR="000F5D45" w:rsidRPr="00E80A6D" w:rsidRDefault="00876185" w:rsidP="00BE067F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8515C">
              <w:rPr>
                <w:sz w:val="20"/>
              </w:rPr>
              <w:instrText xml:space="preserve"> MERGEFIELD "C_UCTU"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1322781/0100</w:t>
            </w:r>
            <w:r>
              <w:rPr>
                <w:sz w:val="20"/>
              </w:rPr>
              <w:fldChar w:fldCharType="end"/>
            </w:r>
          </w:p>
        </w:tc>
      </w:tr>
      <w:tr w:rsidR="0034614D" w14:paraId="172362BF" w14:textId="77777777" w:rsidTr="0034614D">
        <w:trPr>
          <w:cantSplit/>
          <w:jc w:val="center"/>
        </w:trPr>
        <w:tc>
          <w:tcPr>
            <w:tcW w:w="4773" w:type="dxa"/>
            <w:vAlign w:val="center"/>
          </w:tcPr>
          <w:p w14:paraId="20A1D69C" w14:textId="77777777" w:rsidR="0034614D" w:rsidRPr="00D36AA4" w:rsidRDefault="0034614D" w:rsidP="0034614D">
            <w:pPr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webové stránky</w:t>
            </w:r>
            <w:r w:rsidRPr="00D36AA4">
              <w:rPr>
                <w:sz w:val="20"/>
              </w:rPr>
              <w:t>:</w:t>
            </w:r>
          </w:p>
        </w:tc>
        <w:tc>
          <w:tcPr>
            <w:tcW w:w="4773" w:type="dxa"/>
            <w:vAlign w:val="center"/>
          </w:tcPr>
          <w:p w14:paraId="7BB2D85D" w14:textId="77777777" w:rsidR="0034614D" w:rsidRDefault="00876185" w:rsidP="0034614D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64066A">
              <w:rPr>
                <w:sz w:val="20"/>
              </w:rPr>
              <w:instrText xml:space="preserve"> MERGEFIELD "web" </w:instrText>
            </w:r>
            <w:r>
              <w:rPr>
                <w:sz w:val="20"/>
              </w:rPr>
              <w:fldChar w:fldCharType="separate"/>
            </w:r>
            <w:r w:rsidR="004815D2" w:rsidRPr="00E04B29">
              <w:rPr>
                <w:noProof/>
                <w:sz w:val="20"/>
              </w:rPr>
              <w:t>http://www.frydlantno.cz</w:t>
            </w:r>
            <w:r>
              <w:rPr>
                <w:sz w:val="20"/>
              </w:rPr>
              <w:fldChar w:fldCharType="end"/>
            </w:r>
          </w:p>
        </w:tc>
      </w:tr>
    </w:tbl>
    <w:p w14:paraId="438FEFB6" w14:textId="77777777" w:rsidR="0034614D" w:rsidRDefault="0034614D" w:rsidP="0034614D">
      <w:pPr>
        <w:ind w:left="284" w:right="284"/>
        <w:jc w:val="center"/>
        <w:rPr>
          <w:caps/>
        </w:rPr>
      </w:pPr>
      <w:r>
        <w:t>dále jen „</w:t>
      </w:r>
      <w:r>
        <w:rPr>
          <w:b/>
          <w:i/>
          <w:sz w:val="26"/>
        </w:rPr>
        <w:t>objednatel</w:t>
      </w:r>
      <w:r>
        <w:rPr>
          <w:caps/>
        </w:rPr>
        <w:t>“</w:t>
      </w:r>
    </w:p>
    <w:p w14:paraId="03EBE70C" w14:textId="77777777" w:rsidR="00E414E0" w:rsidRDefault="00F63D67" w:rsidP="00E414E0">
      <w:pPr>
        <w:ind w:left="284" w:right="284"/>
        <w:jc w:val="center"/>
      </w:pPr>
      <w:r>
        <w:t xml:space="preserve">a </w:t>
      </w:r>
    </w:p>
    <w:tbl>
      <w:tblPr>
        <w:tblW w:w="9688" w:type="dxa"/>
        <w:jc w:val="center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27"/>
        <w:gridCol w:w="4819"/>
        <w:gridCol w:w="142"/>
      </w:tblGrid>
      <w:tr w:rsidR="0018196F" w:rsidRPr="0034614D" w14:paraId="6F219225" w14:textId="77777777" w:rsidTr="0018196F">
        <w:trPr>
          <w:gridAfter w:val="1"/>
          <w:wAfter w:w="142" w:type="dxa"/>
          <w:cantSplit/>
          <w:trHeight w:val="307"/>
          <w:jc w:val="center"/>
        </w:trPr>
        <w:tc>
          <w:tcPr>
            <w:tcW w:w="9546" w:type="dxa"/>
            <w:gridSpan w:val="2"/>
            <w:vAlign w:val="center"/>
          </w:tcPr>
          <w:p w14:paraId="0C0B673E" w14:textId="77777777" w:rsidR="0018196F" w:rsidRDefault="0018196F" w:rsidP="00E414E0">
            <w:pPr>
              <w:rPr>
                <w:rFonts w:ascii="Arial" w:hAnsi="Arial" w:cs="Arial"/>
                <w:b/>
                <w:u w:val="single"/>
              </w:rPr>
            </w:pPr>
            <w:r w:rsidRPr="00331CE0">
              <w:rPr>
                <w:rFonts w:ascii="Arial" w:hAnsi="Arial" w:cs="Arial"/>
                <w:b/>
                <w:caps/>
                <w:u w:val="single"/>
              </w:rPr>
              <w:t>DIGIS</w:t>
            </w:r>
            <w:r w:rsidRPr="00331CE0">
              <w:rPr>
                <w:rFonts w:ascii="Arial" w:hAnsi="Arial" w:cs="Arial"/>
                <w:b/>
                <w:u w:val="single"/>
              </w:rPr>
              <w:t>, spol. s r. o.</w:t>
            </w:r>
          </w:p>
          <w:p w14:paraId="2C846BA0" w14:textId="77777777" w:rsidR="0018196F" w:rsidRPr="0018196F" w:rsidRDefault="0018196F" w:rsidP="00492E4D">
            <w:pPr>
              <w:rPr>
                <w:sz w:val="20"/>
              </w:rPr>
            </w:pPr>
            <w:r w:rsidRPr="00331CE0">
              <w:rPr>
                <w:sz w:val="20"/>
              </w:rPr>
              <w:t xml:space="preserve">zapsaná v </w:t>
            </w:r>
            <w:r w:rsidR="00492E4D">
              <w:rPr>
                <w:sz w:val="20"/>
              </w:rPr>
              <w:t>OR</w:t>
            </w:r>
            <w:r w:rsidRPr="00331CE0">
              <w:rPr>
                <w:sz w:val="20"/>
              </w:rPr>
              <w:t>, vedeném Krajským soudem v Ostravě, oddíl C, vložka 961</w:t>
            </w:r>
          </w:p>
        </w:tc>
      </w:tr>
      <w:tr w:rsidR="00D846CE" w14:paraId="46AA79B0" w14:textId="77777777" w:rsidTr="0034614D">
        <w:trPr>
          <w:cantSplit/>
          <w:trHeight w:val="397"/>
          <w:jc w:val="center"/>
        </w:trPr>
        <w:tc>
          <w:tcPr>
            <w:tcW w:w="4727" w:type="dxa"/>
            <w:vAlign w:val="center"/>
          </w:tcPr>
          <w:p w14:paraId="75F0780B" w14:textId="77777777" w:rsidR="00D846CE" w:rsidRPr="00D36AA4" w:rsidRDefault="00D846CE">
            <w:pPr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Sídlo</w:t>
            </w:r>
            <w:r w:rsidRPr="00D36AA4">
              <w:rPr>
                <w:sz w:val="20"/>
              </w:rPr>
              <w:t>:</w:t>
            </w:r>
          </w:p>
        </w:tc>
        <w:tc>
          <w:tcPr>
            <w:tcW w:w="4961" w:type="dxa"/>
            <w:gridSpan w:val="2"/>
            <w:vAlign w:val="center"/>
          </w:tcPr>
          <w:p w14:paraId="253A3FB3" w14:textId="77777777" w:rsidR="00D846CE" w:rsidRPr="00D36AA4" w:rsidRDefault="00D846CE" w:rsidP="00DD3853">
            <w:pPr>
              <w:ind w:right="24"/>
              <w:jc w:val="left"/>
              <w:rPr>
                <w:sz w:val="20"/>
              </w:rPr>
            </w:pPr>
            <w:r w:rsidRPr="00F52663">
              <w:rPr>
                <w:sz w:val="20"/>
              </w:rPr>
              <w:t>Výstavní 292/13, Moravská Ostrava, 702 00 Ostrava</w:t>
            </w:r>
          </w:p>
        </w:tc>
      </w:tr>
      <w:tr w:rsidR="00F63D67" w14:paraId="23A4BEEB" w14:textId="77777777" w:rsidTr="0034614D">
        <w:trPr>
          <w:cantSplit/>
          <w:jc w:val="center"/>
        </w:trPr>
        <w:tc>
          <w:tcPr>
            <w:tcW w:w="4727" w:type="dxa"/>
            <w:vAlign w:val="center"/>
          </w:tcPr>
          <w:p w14:paraId="150B2F9B" w14:textId="77777777" w:rsidR="00F63D67" w:rsidRPr="00D36AA4" w:rsidRDefault="00F63D67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Zastoupení:</w:t>
            </w:r>
          </w:p>
        </w:tc>
        <w:tc>
          <w:tcPr>
            <w:tcW w:w="4961" w:type="dxa"/>
            <w:gridSpan w:val="2"/>
            <w:vAlign w:val="center"/>
          </w:tcPr>
          <w:p w14:paraId="692DF88A" w14:textId="77777777" w:rsidR="00F63D67" w:rsidRPr="00D36AA4" w:rsidRDefault="00F63D67">
            <w:pPr>
              <w:ind w:right="284"/>
              <w:jc w:val="left"/>
              <w:rPr>
                <w:b/>
                <w:sz w:val="20"/>
              </w:rPr>
            </w:pPr>
            <w:r w:rsidRPr="00D36AA4">
              <w:rPr>
                <w:b/>
                <w:sz w:val="20"/>
              </w:rPr>
              <w:t>Ing. </w:t>
            </w:r>
            <w:smartTag w:uri="urn:schemas-microsoft-com:office:smarttags" w:element="PersonName">
              <w:smartTagPr>
                <w:attr w:name="ProductID" w:val="Libor Štefek"/>
              </w:smartTagPr>
              <w:r w:rsidRPr="00D36AA4">
                <w:rPr>
                  <w:b/>
                  <w:sz w:val="20"/>
                </w:rPr>
                <w:t>Libor Štefek</w:t>
              </w:r>
            </w:smartTag>
            <w:r w:rsidRPr="00D36AA4">
              <w:rPr>
                <w:b/>
                <w:sz w:val="20"/>
              </w:rPr>
              <w:t xml:space="preserve">, jednatel společnosti </w:t>
            </w:r>
          </w:p>
        </w:tc>
      </w:tr>
      <w:tr w:rsidR="00F63D67" w14:paraId="7DB74734" w14:textId="77777777" w:rsidTr="0034614D">
        <w:trPr>
          <w:cantSplit/>
          <w:jc w:val="center"/>
        </w:trPr>
        <w:tc>
          <w:tcPr>
            <w:tcW w:w="4727" w:type="dxa"/>
            <w:vAlign w:val="center"/>
          </w:tcPr>
          <w:p w14:paraId="023D0FB9" w14:textId="77777777" w:rsidR="00F63D67" w:rsidRPr="00D36AA4" w:rsidRDefault="00C849FC">
            <w:pPr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IČ</w:t>
            </w:r>
            <w:r w:rsidR="00F63D67" w:rsidRPr="00D36AA4">
              <w:rPr>
                <w:sz w:val="20"/>
              </w:rPr>
              <w:t>:</w:t>
            </w:r>
          </w:p>
        </w:tc>
        <w:tc>
          <w:tcPr>
            <w:tcW w:w="4961" w:type="dxa"/>
            <w:gridSpan w:val="2"/>
            <w:vAlign w:val="center"/>
          </w:tcPr>
          <w:p w14:paraId="7B90D138" w14:textId="77777777" w:rsidR="00F63D67" w:rsidRPr="00D36AA4" w:rsidRDefault="00F63D67">
            <w:pPr>
              <w:ind w:right="284"/>
              <w:jc w:val="left"/>
              <w:rPr>
                <w:sz w:val="20"/>
              </w:rPr>
            </w:pPr>
            <w:r w:rsidRPr="00D36AA4">
              <w:rPr>
                <w:sz w:val="20"/>
              </w:rPr>
              <w:t>19012276</w:t>
            </w:r>
          </w:p>
        </w:tc>
      </w:tr>
      <w:tr w:rsidR="00F63D67" w14:paraId="402BD3BB" w14:textId="77777777" w:rsidTr="0034614D">
        <w:trPr>
          <w:cantSplit/>
          <w:jc w:val="center"/>
        </w:trPr>
        <w:tc>
          <w:tcPr>
            <w:tcW w:w="4727" w:type="dxa"/>
            <w:vAlign w:val="center"/>
          </w:tcPr>
          <w:p w14:paraId="7B33A261" w14:textId="77777777" w:rsidR="00F63D67" w:rsidRPr="00D36AA4" w:rsidRDefault="00F63D67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DIČ:</w:t>
            </w:r>
          </w:p>
        </w:tc>
        <w:tc>
          <w:tcPr>
            <w:tcW w:w="4961" w:type="dxa"/>
            <w:gridSpan w:val="2"/>
            <w:vAlign w:val="center"/>
          </w:tcPr>
          <w:p w14:paraId="06E95343" w14:textId="77777777" w:rsidR="00F63D67" w:rsidRPr="00D36AA4" w:rsidRDefault="00255F0F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  <w:r w:rsidR="00F63D67" w:rsidRPr="00D36AA4">
              <w:rPr>
                <w:sz w:val="20"/>
              </w:rPr>
              <w:t>19012276</w:t>
            </w:r>
          </w:p>
        </w:tc>
      </w:tr>
      <w:tr w:rsidR="00F63D67" w14:paraId="56178D86" w14:textId="77777777" w:rsidTr="0034614D">
        <w:trPr>
          <w:cantSplit/>
          <w:jc w:val="center"/>
        </w:trPr>
        <w:tc>
          <w:tcPr>
            <w:tcW w:w="4727" w:type="dxa"/>
            <w:vAlign w:val="center"/>
          </w:tcPr>
          <w:p w14:paraId="6C669515" w14:textId="77777777" w:rsidR="00F63D67" w:rsidRPr="00D36AA4" w:rsidRDefault="00F63D67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Bankovní spojení:</w:t>
            </w:r>
          </w:p>
        </w:tc>
        <w:tc>
          <w:tcPr>
            <w:tcW w:w="4961" w:type="dxa"/>
            <w:gridSpan w:val="2"/>
            <w:vAlign w:val="center"/>
          </w:tcPr>
          <w:p w14:paraId="367232E7" w14:textId="77777777" w:rsidR="00F63D67" w:rsidRPr="00D36AA4" w:rsidRDefault="00C849FC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t>Komerční banka a.s., pob.</w:t>
            </w:r>
            <w:r w:rsidR="00F63D67" w:rsidRPr="00D36AA4">
              <w:rPr>
                <w:sz w:val="20"/>
              </w:rPr>
              <w:t xml:space="preserve"> Ostrava</w:t>
            </w:r>
          </w:p>
        </w:tc>
      </w:tr>
      <w:tr w:rsidR="00F63D67" w14:paraId="6B6C5DA4" w14:textId="77777777" w:rsidTr="0034614D">
        <w:trPr>
          <w:cantSplit/>
          <w:jc w:val="center"/>
        </w:trPr>
        <w:tc>
          <w:tcPr>
            <w:tcW w:w="4727" w:type="dxa"/>
            <w:vAlign w:val="center"/>
          </w:tcPr>
          <w:p w14:paraId="609D4411" w14:textId="77777777" w:rsidR="00F63D67" w:rsidRPr="00D36AA4" w:rsidRDefault="00F63D67">
            <w:pPr>
              <w:ind w:right="284"/>
              <w:jc w:val="right"/>
              <w:rPr>
                <w:sz w:val="20"/>
              </w:rPr>
            </w:pPr>
            <w:r w:rsidRPr="00D36AA4">
              <w:rPr>
                <w:sz w:val="20"/>
              </w:rPr>
              <w:t>č. účtu:</w:t>
            </w:r>
          </w:p>
        </w:tc>
        <w:tc>
          <w:tcPr>
            <w:tcW w:w="4961" w:type="dxa"/>
            <w:gridSpan w:val="2"/>
            <w:vAlign w:val="center"/>
          </w:tcPr>
          <w:p w14:paraId="0C4919B8" w14:textId="77777777" w:rsidR="00F63D67" w:rsidRPr="00D36AA4" w:rsidRDefault="00F63D67">
            <w:pPr>
              <w:ind w:right="284"/>
              <w:jc w:val="left"/>
              <w:rPr>
                <w:sz w:val="20"/>
              </w:rPr>
            </w:pPr>
            <w:r w:rsidRPr="00D36AA4">
              <w:rPr>
                <w:sz w:val="20"/>
              </w:rPr>
              <w:t>740948761/0100</w:t>
            </w:r>
          </w:p>
        </w:tc>
      </w:tr>
      <w:tr w:rsidR="00E414E0" w14:paraId="1979AA5C" w14:textId="77777777" w:rsidTr="00AD7AF1">
        <w:trPr>
          <w:cantSplit/>
          <w:jc w:val="center"/>
        </w:trPr>
        <w:tc>
          <w:tcPr>
            <w:tcW w:w="4727" w:type="dxa"/>
            <w:vAlign w:val="center"/>
          </w:tcPr>
          <w:p w14:paraId="37514674" w14:textId="77777777" w:rsidR="00E414E0" w:rsidRPr="00D36AA4" w:rsidRDefault="00E414E0" w:rsidP="00AD7AF1">
            <w:pPr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webové stránky:</w:t>
            </w:r>
          </w:p>
        </w:tc>
        <w:tc>
          <w:tcPr>
            <w:tcW w:w="4961" w:type="dxa"/>
            <w:gridSpan w:val="2"/>
            <w:vAlign w:val="center"/>
          </w:tcPr>
          <w:p w14:paraId="44089CF1" w14:textId="77777777" w:rsidR="00E414E0" w:rsidRPr="00D36AA4" w:rsidRDefault="00E414E0" w:rsidP="00AD7AF1">
            <w:pPr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t>www.digis.cz</w:t>
            </w:r>
          </w:p>
        </w:tc>
      </w:tr>
    </w:tbl>
    <w:p w14:paraId="6B8958F8" w14:textId="77777777" w:rsidR="00E414E0" w:rsidRDefault="00E414E0" w:rsidP="00E414E0">
      <w:pPr>
        <w:ind w:left="284" w:right="284"/>
        <w:jc w:val="center"/>
        <w:rPr>
          <w:caps/>
        </w:rPr>
      </w:pPr>
      <w:r>
        <w:t>dále jen „</w:t>
      </w:r>
      <w:r>
        <w:rPr>
          <w:b/>
          <w:i/>
          <w:sz w:val="26"/>
        </w:rPr>
        <w:t>zhotovitel</w:t>
      </w:r>
      <w:r>
        <w:rPr>
          <w:caps/>
        </w:rPr>
        <w:t>“</w:t>
      </w:r>
    </w:p>
    <w:p w14:paraId="0F272239" w14:textId="77777777" w:rsidR="00E414E0" w:rsidRDefault="00E414E0" w:rsidP="00E414E0">
      <w:pPr>
        <w:ind w:left="284" w:right="284"/>
        <w:jc w:val="center"/>
        <w:rPr>
          <w:caps/>
        </w:rPr>
      </w:pPr>
    </w:p>
    <w:p w14:paraId="6B58AF8F" w14:textId="77777777" w:rsidR="00E414E0" w:rsidRPr="00E414E0" w:rsidRDefault="00E414E0" w:rsidP="00E414E0">
      <w:pPr>
        <w:jc w:val="center"/>
        <w:rPr>
          <w:b/>
          <w:i/>
        </w:rPr>
      </w:pPr>
      <w:r w:rsidRPr="00E414E0">
        <w:rPr>
          <w:b/>
          <w:i/>
        </w:rPr>
        <w:t>Smlouva se uzavírá podle § 2586 a násl. občanského zákoníku v platném znění.</w:t>
      </w:r>
    </w:p>
    <w:p w14:paraId="4453EC65" w14:textId="77777777" w:rsidR="00D06A6F" w:rsidRDefault="007A2F5B" w:rsidP="00CE6FFF">
      <w:pPr>
        <w:pStyle w:val="Nadpis1"/>
      </w:pPr>
      <w:r>
        <w:rPr>
          <w:i/>
        </w:rPr>
        <w:br w:type="page"/>
      </w:r>
      <w:r w:rsidR="00D06A6F">
        <w:lastRenderedPageBreak/>
        <w:t xml:space="preserve">Předmět smlouvy a cena prací </w:t>
      </w:r>
    </w:p>
    <w:p w14:paraId="62A0CAD0" w14:textId="77777777" w:rsidR="00D06A6F" w:rsidRDefault="00D06A6F" w:rsidP="00D06A6F">
      <w:pPr>
        <w:pStyle w:val="Zkladntext"/>
        <w:jc w:val="both"/>
        <w:rPr>
          <w:caps/>
        </w:rPr>
      </w:pPr>
      <w:r w:rsidRPr="00A272FF">
        <w:t xml:space="preserve">Smlouvou o dílo se zhotovitel zavazuje na svůj náklad a </w:t>
      </w:r>
      <w:r>
        <w:t xml:space="preserve">svou odpovědnost </w:t>
      </w:r>
      <w:r w:rsidRPr="00A272FF">
        <w:t>provést pro objednatele</w:t>
      </w:r>
      <w:r>
        <w:t xml:space="preserve"> dohodnuté dílo, tedy činnosti viz </w:t>
      </w:r>
      <w:r w:rsidRPr="008508AA">
        <w:rPr>
          <w:b/>
        </w:rPr>
        <w:t>Předmět smlouvy</w:t>
      </w:r>
      <w:r>
        <w:t xml:space="preserve"> níže dle podmínek této smlouvy.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808080"/>
          <w:insideV w:val="single" w:sz="2" w:space="0" w:color="808080"/>
        </w:tblBorders>
        <w:tblLook w:val="00E0" w:firstRow="1" w:lastRow="1" w:firstColumn="1" w:lastColumn="0" w:noHBand="0" w:noVBand="0"/>
      </w:tblPr>
      <w:tblGrid>
        <w:gridCol w:w="534"/>
        <w:gridCol w:w="4961"/>
        <w:gridCol w:w="1319"/>
        <w:gridCol w:w="1176"/>
        <w:gridCol w:w="1296"/>
      </w:tblGrid>
      <w:tr w:rsidR="001A6B48" w:rsidRPr="001A6B48" w14:paraId="71E59315" w14:textId="77777777" w:rsidTr="00CE6FFF">
        <w:trPr>
          <w:trHeight w:val="635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916B86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6C4FA" w14:textId="77777777" w:rsidR="001A6B48" w:rsidRPr="001A6B48" w:rsidRDefault="00CE6FFF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Předmět smlouvy</w:t>
            </w:r>
          </w:p>
        </w:tc>
        <w:tc>
          <w:tcPr>
            <w:tcW w:w="710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4F87BB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1A6B48">
              <w:rPr>
                <w:b/>
                <w:sz w:val="22"/>
                <w:szCs w:val="22"/>
              </w:rPr>
              <w:t>Cena v Kč bez DPH</w:t>
            </w:r>
          </w:p>
        </w:tc>
        <w:tc>
          <w:tcPr>
            <w:tcW w:w="63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16F3C4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1A6B48">
              <w:rPr>
                <w:b/>
                <w:sz w:val="22"/>
                <w:szCs w:val="22"/>
              </w:rPr>
              <w:t>DPH v Kč</w:t>
            </w:r>
          </w:p>
        </w:tc>
        <w:tc>
          <w:tcPr>
            <w:tcW w:w="69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927029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 s</w:t>
            </w:r>
            <w:r w:rsidRPr="001A6B48"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1A6B48" w:rsidRPr="005F5EDA" w14:paraId="1E9DB6FB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0F4883B1" w14:textId="77777777" w:rsidR="001A6B48" w:rsidRPr="000F318D" w:rsidRDefault="001A6B48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6BF0E8E7" w14:textId="77777777" w:rsidR="001A6B48" w:rsidRDefault="001A6B48" w:rsidP="001A6B48">
            <w:pPr>
              <w:tabs>
                <w:tab w:val="left" w:pos="283"/>
              </w:tabs>
            </w:pPr>
            <w:r w:rsidRPr="001A6B48">
              <w:rPr>
                <w:color w:val="000000"/>
                <w:sz w:val="22"/>
                <w:szCs w:val="22"/>
              </w:rPr>
              <w:t xml:space="preserve">Aktualizace DKM katastrálního území Frýdlant nad Ostravicí, </w:t>
            </w:r>
            <w:r w:rsidRPr="0092388D">
              <w:t>Pržno</w:t>
            </w:r>
            <w:r w:rsidRPr="001A6B48">
              <w:rPr>
                <w:color w:val="000000"/>
                <w:sz w:val="22"/>
                <w:szCs w:val="22"/>
              </w:rPr>
              <w:t xml:space="preserve">, KMD katastrálních území Lubno a Nová Ves, </w:t>
            </w:r>
            <w:r w:rsidRPr="0092388D">
              <w:t>Staré Hamry I a II, Ostravice I a II, Pstruží, Malenovice, Metylovice, Janovice</w:t>
            </w:r>
            <w:r>
              <w:t>,</w:t>
            </w:r>
            <w:r w:rsidRPr="001A6B48">
              <w:rPr>
                <w:color w:val="000000"/>
                <w:sz w:val="22"/>
                <w:szCs w:val="22"/>
              </w:rPr>
              <w:t xml:space="preserve"> </w:t>
            </w:r>
            <w:r w:rsidRPr="0092388D">
              <w:t>Bílá a Kunčice pod Ondřejníkem, KM-D Čeladná</w:t>
            </w:r>
            <w:r>
              <w:t xml:space="preserve"> </w:t>
            </w:r>
            <w:r w:rsidRPr="001A6B48">
              <w:rPr>
                <w:color w:val="000000"/>
                <w:sz w:val="22"/>
                <w:szCs w:val="22"/>
              </w:rPr>
              <w:t>2x ročně v GIS AMEServer a ObčanServer.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423CA53" w14:textId="77777777" w:rsidR="001A6B48" w:rsidRPr="005F5EDA" w:rsidRDefault="001A6B48" w:rsidP="000F318D">
            <w:pPr>
              <w:jc w:val="center"/>
            </w:pPr>
            <w:r>
              <w:t>32000,00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C1594EA" w14:textId="77777777" w:rsidR="001A6B48" w:rsidRDefault="00190848" w:rsidP="000F318D">
            <w:pPr>
              <w:jc w:val="center"/>
            </w:pPr>
            <w:r>
              <w:fldChar w:fldCharType="begin"/>
            </w:r>
            <w:r>
              <w:instrText xml:space="preserve"> =b2*0,21 \# "# ##0,00" </w:instrText>
            </w:r>
            <w:r>
              <w:fldChar w:fldCharType="separate"/>
            </w:r>
            <w:r w:rsidR="001A6B48">
              <w:rPr>
                <w:noProof/>
              </w:rPr>
              <w:t>6 720,00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FEA8C8" w14:textId="77777777" w:rsidR="001A6B48" w:rsidRPr="005F5EDA" w:rsidRDefault="00190848" w:rsidP="000F318D">
            <w:pPr>
              <w:jc w:val="center"/>
            </w:pPr>
            <w:r>
              <w:fldChar w:fldCharType="begin"/>
            </w:r>
            <w:r>
              <w:instrText xml:space="preserve"> =b2+c2 \# "# ##0,00" </w:instrText>
            </w:r>
            <w:r>
              <w:fldChar w:fldCharType="separate"/>
            </w:r>
            <w:r w:rsidR="001A6B48">
              <w:rPr>
                <w:noProof/>
              </w:rPr>
              <w:t>38 720,00</w:t>
            </w:r>
            <w:r>
              <w:rPr>
                <w:noProof/>
              </w:rPr>
              <w:fldChar w:fldCharType="end"/>
            </w:r>
          </w:p>
        </w:tc>
      </w:tr>
      <w:tr w:rsidR="00474971" w:rsidRPr="005F5EDA" w14:paraId="3E53C570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2381891C" w14:textId="77777777" w:rsidR="00474971" w:rsidRPr="000F318D" w:rsidRDefault="00474971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3B75CD6A" w14:textId="77777777" w:rsidR="00474971" w:rsidRDefault="00474971" w:rsidP="001A6B48">
            <w:pPr>
              <w:tabs>
                <w:tab w:val="left" w:pos="283"/>
              </w:tabs>
            </w:pPr>
            <w:r w:rsidRPr="00474971">
              <w:rPr>
                <w:color w:val="000000"/>
              </w:rPr>
              <w:t>Přístup k aktuálním datům katastru nemovitostí a datům RÚIAN v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5637F8" w14:textId="77777777" w:rsidR="00474971" w:rsidRPr="005F5EDA" w:rsidRDefault="00867159" w:rsidP="0049619D">
            <w:pPr>
              <w:jc w:val="center"/>
            </w:pPr>
            <w:r>
              <w:t>9</w:t>
            </w:r>
            <w:r w:rsidR="00474971">
              <w:t>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3AE047A" w14:textId="77777777" w:rsidR="00474971" w:rsidRDefault="00190848" w:rsidP="00904D45">
            <w:pPr>
              <w:jc w:val="center"/>
            </w:pPr>
            <w:r>
              <w:fldChar w:fldCharType="begin"/>
            </w:r>
            <w:r>
              <w:instrText xml:space="preserve"> =c3*0,21 \# "# ##0,00" </w:instrText>
            </w:r>
            <w:r>
              <w:fldChar w:fldCharType="separate"/>
            </w:r>
            <w:r w:rsidR="00867159">
              <w:rPr>
                <w:noProof/>
              </w:rPr>
              <w:t>1 890,00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EE9EED" w14:textId="77777777" w:rsidR="00474971" w:rsidRDefault="00190848" w:rsidP="00904D45">
            <w:pPr>
              <w:jc w:val="center"/>
            </w:pPr>
            <w:r>
              <w:fldChar w:fldCharType="begin"/>
            </w:r>
            <w:r>
              <w:instrText xml:space="preserve"> =d3+c3 \# "# ##0,00" </w:instrText>
            </w:r>
            <w:r>
              <w:fldChar w:fldCharType="separate"/>
            </w:r>
            <w:r w:rsidR="00867159">
              <w:rPr>
                <w:noProof/>
              </w:rPr>
              <w:t>10 890,00</w:t>
            </w:r>
            <w:r>
              <w:rPr>
                <w:noProof/>
              </w:rPr>
              <w:fldChar w:fldCharType="end"/>
            </w:r>
          </w:p>
        </w:tc>
      </w:tr>
      <w:tr w:rsidR="00126B95" w:rsidRPr="005F5EDA" w14:paraId="7A860DA4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2ECA1D46" w14:textId="77777777" w:rsidR="00126B95" w:rsidRPr="00D4720D" w:rsidRDefault="00126B95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1AD1DA21" w14:textId="77777777" w:rsidR="00126B95" w:rsidRDefault="00126B95" w:rsidP="00975BF1">
            <w:pPr>
              <w:tabs>
                <w:tab w:val="left" w:pos="283"/>
              </w:tabs>
              <w:spacing w:before="20"/>
              <w:rPr>
                <w:color w:val="000000"/>
              </w:rPr>
            </w:pPr>
            <w:r w:rsidRPr="006022E4">
              <w:t>Převedení stávajícího GIS AMEServer na server provozovaný zhotovitelem</w:t>
            </w:r>
            <w:r>
              <w:t>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FA9D357" w14:textId="77777777" w:rsidR="00126B95" w:rsidRPr="005F5EDA" w:rsidRDefault="00126B95" w:rsidP="003553F2">
            <w:pPr>
              <w:jc w:val="center"/>
            </w:pPr>
            <w:r>
              <w:t>1000,00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1DA904" w14:textId="77777777" w:rsidR="00126B95" w:rsidRDefault="00876185" w:rsidP="003553F2">
            <w:pPr>
              <w:jc w:val="center"/>
            </w:pPr>
            <w:r>
              <w:fldChar w:fldCharType="begin"/>
            </w:r>
            <w:r w:rsidR="00126B95">
              <w:instrText xml:space="preserve"> =c4*0,21 \# "# ##0,00" </w:instrText>
            </w:r>
            <w:r>
              <w:fldChar w:fldCharType="separate"/>
            </w:r>
            <w:r w:rsidR="00126B95">
              <w:rPr>
                <w:noProof/>
              </w:rPr>
              <w:t xml:space="preserve"> 210,00</w:t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9E9D465" w14:textId="77777777" w:rsidR="00126B95" w:rsidRDefault="00876185" w:rsidP="003553F2">
            <w:pPr>
              <w:jc w:val="center"/>
            </w:pPr>
            <w:r>
              <w:fldChar w:fldCharType="begin"/>
            </w:r>
            <w:r w:rsidR="00126B95">
              <w:instrText xml:space="preserve"> =d4+c4 \# "# ##0,00" </w:instrText>
            </w:r>
            <w:r>
              <w:fldChar w:fldCharType="separate"/>
            </w:r>
            <w:r w:rsidR="00126B95">
              <w:rPr>
                <w:noProof/>
              </w:rPr>
              <w:t>1 210,00</w:t>
            </w:r>
            <w:r>
              <w:fldChar w:fldCharType="end"/>
            </w:r>
          </w:p>
        </w:tc>
      </w:tr>
      <w:tr w:rsidR="00337157" w:rsidRPr="005F5EDA" w14:paraId="53D2A7CC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03C63C73" w14:textId="77777777" w:rsidR="00337157" w:rsidRPr="00D4720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6709C298" w14:textId="77777777" w:rsidR="00337157" w:rsidRPr="00474971" w:rsidRDefault="00337157" w:rsidP="00F9327D">
            <w:pPr>
              <w:tabs>
                <w:tab w:val="left" w:pos="283"/>
              </w:tabs>
            </w:pPr>
            <w:r w:rsidRPr="00474971">
              <w:rPr>
                <w:color w:val="000000"/>
              </w:rPr>
              <w:t>Vložení aktuálního datového modelu ÚAP</w:t>
            </w:r>
            <w:r>
              <w:rPr>
                <w:color w:val="000000"/>
              </w:rPr>
              <w:t xml:space="preserve"> SO Frýdlant nad Ostravicí 2020 (vektorová data)</w:t>
            </w:r>
            <w:r w:rsidRPr="00474971">
              <w:rPr>
                <w:color w:val="000000"/>
              </w:rPr>
              <w:t xml:space="preserve"> do GIS AMEServer</w:t>
            </w:r>
            <w:r w:rsidR="00F9327D">
              <w:rPr>
                <w:color w:val="000000"/>
              </w:rPr>
              <w:t>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C7B319C" w14:textId="77777777" w:rsidR="00337157" w:rsidRPr="005F5EDA" w:rsidRDefault="00F9327D" w:rsidP="000F318D">
            <w:pPr>
              <w:jc w:val="center"/>
            </w:pPr>
            <w:r>
              <w:t>40</w:t>
            </w:r>
            <w:r w:rsidR="00337157">
              <w:t>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2B1932" w14:textId="77777777" w:rsidR="00337157" w:rsidRDefault="00190848" w:rsidP="00904D45">
            <w:pPr>
              <w:jc w:val="center"/>
            </w:pPr>
            <w:r>
              <w:fldChar w:fldCharType="begin"/>
            </w:r>
            <w:r>
              <w:instrText xml:space="preserve"> =c5*0,21 \# "# ##0,00" </w:instrText>
            </w:r>
            <w:r>
              <w:fldChar w:fldCharType="separate"/>
            </w:r>
            <w:r w:rsidR="00F9327D">
              <w:rPr>
                <w:noProof/>
              </w:rPr>
              <w:t>8 400,00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9725FD2" w14:textId="77777777" w:rsidR="00337157" w:rsidRDefault="00190848" w:rsidP="00904D45">
            <w:pPr>
              <w:jc w:val="center"/>
            </w:pPr>
            <w:r>
              <w:fldChar w:fldCharType="begin"/>
            </w:r>
            <w:r>
              <w:instrText xml:space="preserve"> =d5+c5 \# "# ##0,00" </w:instrText>
            </w:r>
            <w:r>
              <w:fldChar w:fldCharType="separate"/>
            </w:r>
            <w:r w:rsidR="00F9327D">
              <w:rPr>
                <w:noProof/>
              </w:rPr>
              <w:t>48 400,00</w:t>
            </w:r>
            <w:r>
              <w:rPr>
                <w:noProof/>
              </w:rPr>
              <w:fldChar w:fldCharType="end"/>
            </w:r>
          </w:p>
        </w:tc>
      </w:tr>
      <w:tr w:rsidR="00337157" w:rsidRPr="005F5EDA" w14:paraId="4EAF8B05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537C12E7" w14:textId="77777777" w:rsidR="00337157" w:rsidRPr="00492E4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ind w:left="357" w:hanging="357"/>
              <w:contextualSpacing w:val="0"/>
              <w:rPr>
                <w:snapToGrid w:val="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59EE00EE" w14:textId="77777777" w:rsidR="00337157" w:rsidRPr="00C53E50" w:rsidRDefault="00337157" w:rsidP="00B75804">
            <w:pPr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1 Územního plánu obce Janovice (grafiky i textové části) do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AA6A293" w14:textId="77777777" w:rsidR="00337157" w:rsidRDefault="00337157" w:rsidP="00904D45">
            <w:pPr>
              <w:jc w:val="center"/>
            </w:pPr>
            <w:r>
              <w:t>5000,00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B79B67" w14:textId="77777777" w:rsidR="00337157" w:rsidRDefault="00190848" w:rsidP="00B75804">
            <w:pPr>
              <w:jc w:val="center"/>
            </w:pPr>
            <w:r>
              <w:fldChar w:fldCharType="begin"/>
            </w:r>
            <w:r>
              <w:instrText xml:space="preserve"> =c6*0,21 \# "# ##0,00" </w:instrText>
            </w:r>
            <w:r>
              <w:fldChar w:fldCharType="separate"/>
            </w:r>
            <w:r w:rsidR="00337157">
              <w:rPr>
                <w:noProof/>
              </w:rPr>
              <w:t>1 050,00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FD16228" w14:textId="77777777" w:rsidR="00337157" w:rsidRDefault="00190848" w:rsidP="00B75804">
            <w:pPr>
              <w:jc w:val="center"/>
            </w:pPr>
            <w:r>
              <w:fldChar w:fldCharType="begin"/>
            </w:r>
            <w:r>
              <w:instrText xml:space="preserve"> =d6+c6 \# "# ##0,00" </w:instrText>
            </w:r>
            <w:r>
              <w:fldChar w:fldCharType="separate"/>
            </w:r>
            <w:r w:rsidR="00337157">
              <w:rPr>
                <w:noProof/>
              </w:rPr>
              <w:t>6 050,00</w:t>
            </w:r>
            <w:r>
              <w:rPr>
                <w:noProof/>
              </w:rPr>
              <w:fldChar w:fldCharType="end"/>
            </w:r>
          </w:p>
        </w:tc>
      </w:tr>
      <w:tr w:rsidR="00337157" w:rsidRPr="005F5EDA" w14:paraId="34E85657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3F752DA3" w14:textId="77777777" w:rsidR="00337157" w:rsidRPr="00492E4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ind w:left="357" w:hanging="357"/>
              <w:contextualSpacing w:val="0"/>
              <w:rPr>
                <w:snapToGrid w:val="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0D64927F" w14:textId="77777777" w:rsidR="00337157" w:rsidRPr="00C53E50" w:rsidRDefault="00337157" w:rsidP="00B75804">
            <w:pPr>
              <w:tabs>
                <w:tab w:val="left" w:pos="283"/>
              </w:tabs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2 Územního plánu obce Čeladná (grafiky i textové části) do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54C22A" w14:textId="77777777" w:rsidR="00337157" w:rsidRDefault="00337157" w:rsidP="00B75804">
            <w:pPr>
              <w:jc w:val="center"/>
            </w:pPr>
            <w:r>
              <w:t>5000,00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CA9AFA8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=c6*0,21 \# "# ##0,00" </w:instrText>
            </w:r>
            <w:r>
              <w:fldChar w:fldCharType="separate"/>
            </w:r>
            <w:r w:rsidR="00337157">
              <w:rPr>
                <w:noProof/>
              </w:rPr>
              <w:t>1 050,00</w:t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C4972C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=d6+c6 \# "# ##0,00" </w:instrText>
            </w:r>
            <w:r>
              <w:fldChar w:fldCharType="separate"/>
            </w:r>
            <w:r w:rsidR="00337157">
              <w:rPr>
                <w:noProof/>
              </w:rPr>
              <w:t>6 050,00</w:t>
            </w:r>
            <w:r>
              <w:fldChar w:fldCharType="end"/>
            </w:r>
          </w:p>
        </w:tc>
      </w:tr>
      <w:tr w:rsidR="00337157" w:rsidRPr="005F5EDA" w14:paraId="42A4D248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50451C0D" w14:textId="77777777" w:rsidR="00337157" w:rsidRPr="00492E4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ind w:left="357" w:hanging="357"/>
              <w:contextualSpacing w:val="0"/>
              <w:rPr>
                <w:snapToGrid w:val="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0651ED67" w14:textId="77777777" w:rsidR="00337157" w:rsidRPr="00C53E50" w:rsidRDefault="00337157" w:rsidP="00B75804">
            <w:pPr>
              <w:tabs>
                <w:tab w:val="left" w:pos="283"/>
              </w:tabs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2 Územního plánu obce Ostravice (grafiky i textové části) do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0D3142" w14:textId="77777777" w:rsidR="00337157" w:rsidRDefault="00337157" w:rsidP="00B75804">
            <w:pPr>
              <w:jc w:val="center"/>
            </w:pPr>
            <w:r>
              <w:t>5000,00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27643A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=c6*0,21 \# "# ##0,00" </w:instrText>
            </w:r>
            <w:r>
              <w:fldChar w:fldCharType="separate"/>
            </w:r>
            <w:r w:rsidR="00337157">
              <w:rPr>
                <w:noProof/>
              </w:rPr>
              <w:t>1 050,00</w:t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3CE834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=d6+c6 \# "# ##0,00" </w:instrText>
            </w:r>
            <w:r>
              <w:fldChar w:fldCharType="separate"/>
            </w:r>
            <w:r w:rsidR="00337157">
              <w:rPr>
                <w:noProof/>
              </w:rPr>
              <w:t>6 050,00</w:t>
            </w:r>
            <w:r>
              <w:fldChar w:fldCharType="end"/>
            </w:r>
          </w:p>
        </w:tc>
      </w:tr>
      <w:tr w:rsidR="00337157" w:rsidRPr="005F5EDA" w14:paraId="77D01FFB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4823E142" w14:textId="77777777" w:rsidR="00337157" w:rsidRPr="00492E4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ind w:left="357" w:hanging="357"/>
              <w:contextualSpacing w:val="0"/>
              <w:rPr>
                <w:snapToGrid w:val="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2385774C" w14:textId="77777777" w:rsidR="00337157" w:rsidRPr="00C53E50" w:rsidRDefault="00337157" w:rsidP="00B75804">
            <w:pPr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2 Územního plánu obce Metylovice (grafiky i textové části) do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23E5BAD" w14:textId="77777777" w:rsidR="00337157" w:rsidRDefault="00337157" w:rsidP="00B75804">
            <w:pPr>
              <w:jc w:val="center"/>
            </w:pPr>
            <w:r>
              <w:t>5000,00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4FD71C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=c6*0,21 \# "# ##0,00" </w:instrText>
            </w:r>
            <w:r>
              <w:fldChar w:fldCharType="separate"/>
            </w:r>
            <w:r w:rsidR="00337157">
              <w:rPr>
                <w:noProof/>
              </w:rPr>
              <w:t>1 050,00</w:t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FC3027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=d6+c6 \# "# ##0,00" </w:instrText>
            </w:r>
            <w:r>
              <w:fldChar w:fldCharType="separate"/>
            </w:r>
            <w:r w:rsidR="00337157">
              <w:rPr>
                <w:noProof/>
              </w:rPr>
              <w:t>6 050,00</w:t>
            </w:r>
            <w:r>
              <w:fldChar w:fldCharType="end"/>
            </w:r>
          </w:p>
        </w:tc>
      </w:tr>
      <w:tr w:rsidR="00337157" w:rsidRPr="005F5EDA" w14:paraId="49428DA4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0667DBE5" w14:textId="77777777" w:rsidR="00337157" w:rsidRPr="00492E4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ind w:left="357" w:hanging="357"/>
              <w:contextualSpacing w:val="0"/>
              <w:rPr>
                <w:snapToGrid w:val="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596B8F78" w14:textId="77777777" w:rsidR="00337157" w:rsidRPr="00C53E50" w:rsidRDefault="00337157" w:rsidP="00B75804">
            <w:pPr>
              <w:tabs>
                <w:tab w:val="left" w:pos="283"/>
              </w:tabs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3 Územního plánu obce Malenovice (grafiky i textové části) do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E6BE00A" w14:textId="77777777" w:rsidR="00337157" w:rsidRDefault="00337157" w:rsidP="00B75804">
            <w:pPr>
              <w:jc w:val="center"/>
            </w:pPr>
            <w:r>
              <w:t>5000,00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B7E9342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=c6*0,21 \# "# ##0,00" </w:instrText>
            </w:r>
            <w:r>
              <w:fldChar w:fldCharType="separate"/>
            </w:r>
            <w:r w:rsidR="00337157">
              <w:rPr>
                <w:noProof/>
              </w:rPr>
              <w:t>1 050,00</w:t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1E42A96" w14:textId="77777777" w:rsidR="00337157" w:rsidRDefault="00876185" w:rsidP="00B75804">
            <w:pPr>
              <w:jc w:val="center"/>
            </w:pPr>
            <w:r>
              <w:fldChar w:fldCharType="begin"/>
            </w:r>
            <w:r w:rsidR="00337157">
              <w:instrText xml:space="preserve"> =d6+c6 \# "# ##0,00" </w:instrText>
            </w:r>
            <w:r>
              <w:fldChar w:fldCharType="separate"/>
            </w:r>
            <w:r w:rsidR="00337157">
              <w:rPr>
                <w:noProof/>
              </w:rPr>
              <w:t>6 050,00</w:t>
            </w:r>
            <w:r>
              <w:fldChar w:fldCharType="end"/>
            </w:r>
          </w:p>
        </w:tc>
      </w:tr>
      <w:tr w:rsidR="00337157" w:rsidRPr="005F5EDA" w14:paraId="7E3AB4A0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19409B8E" w14:textId="77777777" w:rsidR="00337157" w:rsidRPr="00492E4D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ind w:left="357" w:hanging="357"/>
              <w:contextualSpacing w:val="0"/>
              <w:rPr>
                <w:snapToGrid w:val="0"/>
              </w:rPr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5E9C5B4B" w14:textId="77777777" w:rsidR="00337157" w:rsidRPr="00474971" w:rsidRDefault="00337157" w:rsidP="001A6B48">
            <w:pPr>
              <w:tabs>
                <w:tab w:val="left" w:pos="283"/>
              </w:tabs>
              <w:rPr>
                <w:snapToGrid w:val="0"/>
                <w:highlight w:val="yellow"/>
              </w:rPr>
            </w:pPr>
            <w:r w:rsidRPr="00C53E50">
              <w:rPr>
                <w:snapToGrid w:val="0"/>
              </w:rPr>
              <w:t>Aktualizace dat Volebních okrsků města z Registru územní identifikace v GIS AMEServer.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F673BBE" w14:textId="77777777" w:rsidR="00337157" w:rsidRDefault="00337157" w:rsidP="00904D45">
            <w:pPr>
              <w:jc w:val="center"/>
            </w:pPr>
            <w:r>
              <w:t>2500,00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6BA64A" w14:textId="77777777" w:rsidR="00337157" w:rsidRDefault="00190848" w:rsidP="00904D45">
            <w:pPr>
              <w:jc w:val="center"/>
            </w:pPr>
            <w:r>
              <w:fldChar w:fldCharType="begin"/>
            </w:r>
            <w:r>
              <w:instrText xml:space="preserve"> =b3*0,21 \# "# ##0,00" </w:instrText>
            </w:r>
            <w:r>
              <w:fldChar w:fldCharType="separate"/>
            </w:r>
            <w:r w:rsidR="00337157">
              <w:rPr>
                <w:noProof/>
              </w:rPr>
              <w:t xml:space="preserve"> 525,00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AD73C8D" w14:textId="77777777" w:rsidR="00337157" w:rsidRPr="005F5EDA" w:rsidRDefault="00190848" w:rsidP="00904D45">
            <w:pPr>
              <w:jc w:val="center"/>
            </w:pPr>
            <w:r>
              <w:fldChar w:fldCharType="begin"/>
            </w:r>
            <w:r>
              <w:instrText xml:space="preserve"> =b3+c3 \# "# ##0,00" </w:instrText>
            </w:r>
            <w:r>
              <w:fldChar w:fldCharType="separate"/>
            </w:r>
            <w:r w:rsidR="00337157">
              <w:rPr>
                <w:noProof/>
              </w:rPr>
              <w:t>3 025,00</w:t>
            </w:r>
            <w:r>
              <w:rPr>
                <w:noProof/>
              </w:rPr>
              <w:fldChar w:fldCharType="end"/>
            </w:r>
          </w:p>
        </w:tc>
      </w:tr>
      <w:tr w:rsidR="00337157" w:rsidRPr="005F5EDA" w14:paraId="7A85249D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2D30624D" w14:textId="77777777" w:rsidR="00337157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spacing w:after="0"/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3437E756" w14:textId="77777777" w:rsidR="00337157" w:rsidRDefault="00337157" w:rsidP="001A6B48">
            <w:pPr>
              <w:tabs>
                <w:tab w:val="left" w:pos="283"/>
              </w:tabs>
              <w:spacing w:after="0"/>
            </w:pPr>
            <w:r>
              <w:t>Systémová podpora systému GIS AMEServer a ObčanServer provozovaném na serveru zajištěném zhotovitelem pro rok 2022 zahrnující:</w:t>
            </w:r>
          </w:p>
          <w:p w14:paraId="5FB28D08" w14:textId="77777777" w:rsidR="00337157" w:rsidRDefault="00337157" w:rsidP="00975BF1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přechody na vyšší verze aplikačního GIS AMEServer včetně školení,</w:t>
            </w:r>
          </w:p>
          <w:p w14:paraId="5FD94DFC" w14:textId="77777777" w:rsidR="00337157" w:rsidRDefault="00337157" w:rsidP="00975BF1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 xml:space="preserve">drobné úpravy (barvení, názvosloví témat a vrstev, zobrazení atributů…), nepřesahující </w:t>
            </w:r>
            <w:r>
              <w:lastRenderedPageBreak/>
              <w:t>funkcionalitu stávajícího GIS AMEServer a ObčanServer, na základě uživatelských požadavků,</w:t>
            </w:r>
          </w:p>
          <w:p w14:paraId="2E91B3D6" w14:textId="77777777" w:rsidR="00337157" w:rsidRDefault="00337157" w:rsidP="00975BF1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údržba GIS AMEServer, ObčanServer,</w:t>
            </w:r>
          </w:p>
          <w:p w14:paraId="26ACD2D0" w14:textId="77777777" w:rsidR="00337157" w:rsidRDefault="00337157" w:rsidP="00975BF1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konzultace, poradenství,</w:t>
            </w:r>
          </w:p>
          <w:p w14:paraId="4F2046A2" w14:textId="77777777" w:rsidR="00337157" w:rsidRPr="00F01CC2" w:rsidRDefault="00337157" w:rsidP="00975BF1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ind w:left="283" w:hanging="170"/>
              <w:contextualSpacing w:val="0"/>
              <w:rPr>
                <w:color w:val="000000"/>
                <w:szCs w:val="24"/>
              </w:rPr>
            </w:pPr>
            <w:r>
              <w:t>hosting a zálohování dat aktuálního projektu.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442A339" w14:textId="77777777" w:rsidR="00337157" w:rsidRPr="005F5EDA" w:rsidRDefault="00337157" w:rsidP="000F318D">
            <w:pPr>
              <w:jc w:val="center"/>
            </w:pPr>
            <w:r>
              <w:lastRenderedPageBreak/>
              <w:t>12000,00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7C8A8A" w14:textId="77777777" w:rsidR="00337157" w:rsidRDefault="00190848" w:rsidP="000F318D">
            <w:pPr>
              <w:jc w:val="center"/>
            </w:pPr>
            <w:r>
              <w:fldChar w:fldCharType="begin"/>
            </w:r>
            <w:r>
              <w:instrText xml:space="preserve"> =b4*0,21 \# "# ##0,00" </w:instrText>
            </w:r>
            <w:r>
              <w:fldChar w:fldCharType="separate"/>
            </w:r>
            <w:r w:rsidR="00337157">
              <w:rPr>
                <w:noProof/>
              </w:rPr>
              <w:t>2 520,00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DB98E3" w14:textId="77777777" w:rsidR="00337157" w:rsidRDefault="00190848" w:rsidP="000F318D">
            <w:pPr>
              <w:jc w:val="center"/>
            </w:pPr>
            <w:r>
              <w:fldChar w:fldCharType="begin"/>
            </w:r>
            <w:r>
              <w:instrText xml:space="preserve"> =b4+c4 \# "# ##0,00" </w:instrText>
            </w:r>
            <w:r>
              <w:fldChar w:fldCharType="separate"/>
            </w:r>
            <w:r w:rsidR="00337157">
              <w:rPr>
                <w:noProof/>
              </w:rPr>
              <w:t>14 520,00</w:t>
            </w:r>
            <w:r>
              <w:rPr>
                <w:noProof/>
              </w:rPr>
              <w:fldChar w:fldCharType="end"/>
            </w:r>
          </w:p>
        </w:tc>
      </w:tr>
      <w:tr w:rsidR="00337157" w:rsidRPr="005F5EDA" w14:paraId="4961C8CD" w14:textId="77777777" w:rsidTr="001A6B48">
        <w:trPr>
          <w:trHeight w:val="410"/>
        </w:trPr>
        <w:tc>
          <w:tcPr>
            <w:tcW w:w="288" w:type="pct"/>
            <w:tcBorders>
              <w:top w:val="single" w:sz="2" w:space="0" w:color="000000"/>
            </w:tcBorders>
          </w:tcPr>
          <w:p w14:paraId="60DA874E" w14:textId="77777777" w:rsidR="00337157" w:rsidRDefault="00337157" w:rsidP="00EF2C44">
            <w:pPr>
              <w:pStyle w:val="Odstavecseseznamem"/>
              <w:numPr>
                <w:ilvl w:val="0"/>
                <w:numId w:val="9"/>
              </w:numPr>
              <w:tabs>
                <w:tab w:val="left" w:pos="283"/>
              </w:tabs>
              <w:spacing w:after="0"/>
            </w:pPr>
          </w:p>
        </w:tc>
        <w:tc>
          <w:tcPr>
            <w:tcW w:w="2671" w:type="pct"/>
            <w:tcBorders>
              <w:top w:val="single" w:sz="2" w:space="0" w:color="000000"/>
            </w:tcBorders>
            <w:shd w:val="clear" w:color="auto" w:fill="auto"/>
          </w:tcPr>
          <w:p w14:paraId="3A85A74F" w14:textId="77777777" w:rsidR="00337157" w:rsidRDefault="00337157" w:rsidP="001A6B48">
            <w:pPr>
              <w:tabs>
                <w:tab w:val="left" w:pos="283"/>
              </w:tabs>
              <w:spacing w:after="0"/>
            </w:pPr>
            <w:r>
              <w:t>Zákaznická podpora pro rok 2022 zahrnující:</w:t>
            </w:r>
          </w:p>
          <w:p w14:paraId="347051B9" w14:textId="77777777" w:rsidR="00337157" w:rsidRDefault="00337157" w:rsidP="00975BF1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spacing w:after="0"/>
              <w:ind w:left="283" w:hanging="170"/>
            </w:pPr>
            <w:r>
              <w:t>převody dat z GIS AMEServer pro třetí subjekty,</w:t>
            </w:r>
          </w:p>
          <w:p w14:paraId="53FBFFBF" w14:textId="77777777" w:rsidR="00337157" w:rsidRDefault="00337157" w:rsidP="00975BF1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spacing w:after="0"/>
              <w:ind w:left="283" w:hanging="170"/>
            </w:pPr>
            <w:r>
              <w:t>grafické výstupy (velkoformátové a jiné tisky),</w:t>
            </w:r>
          </w:p>
          <w:p w14:paraId="058F1E8D" w14:textId="77777777" w:rsidR="00337157" w:rsidRDefault="00337157" w:rsidP="00975BF1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spacing w:after="0"/>
              <w:ind w:left="283" w:hanging="170"/>
            </w:pPr>
            <w:r>
              <w:t>výstupy dat pasportních údajů k datu poslední aktualizace,</w:t>
            </w:r>
          </w:p>
          <w:p w14:paraId="5E93CABB" w14:textId="77777777" w:rsidR="00337157" w:rsidRDefault="00337157" w:rsidP="00975BF1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ind w:left="283" w:hanging="170"/>
              <w:contextualSpacing w:val="0"/>
            </w:pPr>
            <w:r>
              <w:t>uživatelská školení dle požadavků objednatele.</w:t>
            </w:r>
          </w:p>
        </w:tc>
        <w:tc>
          <w:tcPr>
            <w:tcW w:w="710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D55B05" w14:textId="77777777" w:rsidR="00337157" w:rsidRPr="005F5EDA" w:rsidRDefault="00337157" w:rsidP="000F318D">
            <w:pPr>
              <w:jc w:val="center"/>
            </w:pPr>
            <w:r>
              <w:t>5000,00</w:t>
            </w:r>
          </w:p>
        </w:tc>
        <w:tc>
          <w:tcPr>
            <w:tcW w:w="633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11CF05" w14:textId="77777777" w:rsidR="00337157" w:rsidRDefault="00190848" w:rsidP="000F318D">
            <w:pPr>
              <w:jc w:val="center"/>
            </w:pPr>
            <w:r>
              <w:fldChar w:fldCharType="begin"/>
            </w:r>
            <w:r>
              <w:instrText xml:space="preserve"> =b5*0,21 \# "# ##0,00" </w:instrText>
            </w:r>
            <w:r>
              <w:fldChar w:fldCharType="separate"/>
            </w:r>
            <w:r w:rsidR="00337157">
              <w:rPr>
                <w:noProof/>
              </w:rPr>
              <w:t>1 050,00</w:t>
            </w:r>
            <w:r>
              <w:rPr>
                <w:noProof/>
              </w:rPr>
              <w:fldChar w:fldCharType="end"/>
            </w:r>
          </w:p>
        </w:tc>
        <w:tc>
          <w:tcPr>
            <w:tcW w:w="698" w:type="pc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3FC47E" w14:textId="77777777" w:rsidR="00337157" w:rsidRDefault="00190848" w:rsidP="000F318D">
            <w:pPr>
              <w:jc w:val="center"/>
            </w:pPr>
            <w:r>
              <w:fldChar w:fldCharType="begin"/>
            </w:r>
            <w:r>
              <w:instrText xml:space="preserve"> =b5+c5 \# "# ##0,00" </w:instrText>
            </w:r>
            <w:r>
              <w:fldChar w:fldCharType="separate"/>
            </w:r>
            <w:r w:rsidR="00337157">
              <w:rPr>
                <w:noProof/>
              </w:rPr>
              <w:t>6 050,00</w:t>
            </w:r>
            <w:r>
              <w:rPr>
                <w:noProof/>
              </w:rPr>
              <w:fldChar w:fldCharType="end"/>
            </w:r>
          </w:p>
        </w:tc>
      </w:tr>
      <w:tr w:rsidR="00337157" w:rsidRPr="00A11EE0" w14:paraId="5236E239" w14:textId="77777777" w:rsidTr="001A6B48">
        <w:trPr>
          <w:trHeight w:val="410"/>
        </w:trPr>
        <w:tc>
          <w:tcPr>
            <w:tcW w:w="288" w:type="pct"/>
          </w:tcPr>
          <w:p w14:paraId="47612EB3" w14:textId="77777777" w:rsidR="00337157" w:rsidRPr="00A11EE0" w:rsidRDefault="00337157" w:rsidP="00E949BF">
            <w:pPr>
              <w:tabs>
                <w:tab w:val="left" w:pos="283"/>
              </w:tabs>
              <w:rPr>
                <w:b/>
                <w:bCs/>
              </w:rPr>
            </w:pPr>
          </w:p>
        </w:tc>
        <w:tc>
          <w:tcPr>
            <w:tcW w:w="2671" w:type="pct"/>
            <w:shd w:val="clear" w:color="auto" w:fill="auto"/>
          </w:tcPr>
          <w:p w14:paraId="764954C7" w14:textId="77777777" w:rsidR="00337157" w:rsidRPr="00A11EE0" w:rsidRDefault="00337157" w:rsidP="00E949BF">
            <w:pPr>
              <w:tabs>
                <w:tab w:val="left" w:pos="283"/>
              </w:tabs>
              <w:rPr>
                <w:b/>
                <w:bCs/>
              </w:rPr>
            </w:pPr>
            <w:r w:rsidRPr="00A11EE0">
              <w:rPr>
                <w:b/>
                <w:bCs/>
              </w:rPr>
              <w:t>Celkem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64648A1" w14:textId="77777777" w:rsidR="00337157" w:rsidRPr="00A11EE0" w:rsidRDefault="00876185" w:rsidP="00263A4A">
            <w:pPr>
              <w:jc w:val="center"/>
              <w:rPr>
                <w:b/>
                <w:bCs/>
              </w:rPr>
            </w:pPr>
            <w:r w:rsidRPr="00A11EE0">
              <w:rPr>
                <w:b/>
                <w:bCs/>
              </w:rPr>
              <w:fldChar w:fldCharType="begin"/>
            </w:r>
            <w:r w:rsidR="00337157" w:rsidRPr="00A11EE0">
              <w:rPr>
                <w:b/>
                <w:bCs/>
              </w:rPr>
              <w:instrText xml:space="preserve"> =SUM(ABOVE) \# "# ##0,00"  \* MERGEFORMAT </w:instrText>
            </w:r>
            <w:r w:rsidRPr="00A11EE0">
              <w:rPr>
                <w:b/>
                <w:bCs/>
              </w:rPr>
              <w:fldChar w:fldCharType="separate"/>
            </w:r>
            <w:r w:rsidR="00F9327D">
              <w:rPr>
                <w:b/>
                <w:bCs/>
                <w:noProof/>
              </w:rPr>
              <w:t>126 500,00</w:t>
            </w:r>
            <w:r w:rsidRPr="00A11EE0">
              <w:rPr>
                <w:b/>
                <w:bCs/>
              </w:rPr>
              <w:fldChar w:fldCharType="end"/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15D4FE3" w14:textId="77777777" w:rsidR="00337157" w:rsidRPr="00A11EE0" w:rsidRDefault="00876185" w:rsidP="00263A4A">
            <w:pPr>
              <w:jc w:val="center"/>
              <w:rPr>
                <w:b/>
                <w:bCs/>
              </w:rPr>
            </w:pPr>
            <w:r w:rsidRPr="00A11EE0">
              <w:rPr>
                <w:b/>
                <w:bCs/>
              </w:rPr>
              <w:fldChar w:fldCharType="begin"/>
            </w:r>
            <w:r w:rsidR="00337157" w:rsidRPr="00A11EE0">
              <w:rPr>
                <w:b/>
                <w:bCs/>
              </w:rPr>
              <w:instrText xml:space="preserve"> =SUM(ABOVE) \# "# ##0,00"  \* MERGEFORMAT </w:instrText>
            </w:r>
            <w:r w:rsidRPr="00A11EE0">
              <w:rPr>
                <w:b/>
                <w:bCs/>
              </w:rPr>
              <w:fldChar w:fldCharType="separate"/>
            </w:r>
            <w:r w:rsidR="00F9327D">
              <w:rPr>
                <w:b/>
                <w:bCs/>
                <w:noProof/>
              </w:rPr>
              <w:t>26 565,00</w:t>
            </w:r>
            <w:r w:rsidRPr="00A11EE0">
              <w:rPr>
                <w:b/>
                <w:bCs/>
              </w:rPr>
              <w:fldChar w:fldCharType="end"/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3CE73A1" w14:textId="77777777" w:rsidR="00337157" w:rsidRPr="00A11EE0" w:rsidRDefault="00876185" w:rsidP="00263A4A">
            <w:pPr>
              <w:jc w:val="center"/>
              <w:rPr>
                <w:b/>
                <w:bCs/>
              </w:rPr>
            </w:pPr>
            <w:r w:rsidRPr="00A11EE0">
              <w:rPr>
                <w:b/>
                <w:bCs/>
              </w:rPr>
              <w:fldChar w:fldCharType="begin"/>
            </w:r>
            <w:r w:rsidR="00337157" w:rsidRPr="00A11EE0">
              <w:rPr>
                <w:b/>
                <w:bCs/>
              </w:rPr>
              <w:instrText xml:space="preserve"> =SUM(ABOVE) \# "# ##0,00"  \* MERGEFORMAT </w:instrText>
            </w:r>
            <w:r w:rsidRPr="00A11EE0">
              <w:rPr>
                <w:b/>
                <w:bCs/>
              </w:rPr>
              <w:fldChar w:fldCharType="separate"/>
            </w:r>
            <w:r w:rsidR="00F9327D">
              <w:rPr>
                <w:b/>
                <w:bCs/>
                <w:noProof/>
              </w:rPr>
              <w:t>153 065,00</w:t>
            </w:r>
            <w:r w:rsidRPr="00A11EE0">
              <w:rPr>
                <w:b/>
                <w:bCs/>
              </w:rPr>
              <w:fldChar w:fldCharType="end"/>
            </w:r>
          </w:p>
        </w:tc>
      </w:tr>
    </w:tbl>
    <w:p w14:paraId="1E9177F4" w14:textId="77777777" w:rsidR="00002242" w:rsidRDefault="00002242" w:rsidP="00002242">
      <w:pPr>
        <w:pStyle w:val="Zkladntext"/>
      </w:pPr>
    </w:p>
    <w:p w14:paraId="4DB39DE9" w14:textId="77777777" w:rsidR="001C24FB" w:rsidRDefault="001C24FB" w:rsidP="00DB5219">
      <w:pPr>
        <w:pStyle w:val="Zkladntext"/>
        <w:numPr>
          <w:ilvl w:val="0"/>
          <w:numId w:val="17"/>
        </w:numPr>
        <w:spacing w:after="40"/>
        <w:jc w:val="both"/>
      </w:pPr>
      <w:r>
        <w:t>Celková cena je cenou nejvýše přípustnou a je platná po celou dobu realizace díla.</w:t>
      </w:r>
    </w:p>
    <w:p w14:paraId="7EBDDE6A" w14:textId="77777777" w:rsidR="001C24FB" w:rsidRPr="00B64881" w:rsidRDefault="001C24FB" w:rsidP="00DB5219">
      <w:pPr>
        <w:pStyle w:val="Odstavecseseznamem"/>
        <w:numPr>
          <w:ilvl w:val="0"/>
          <w:numId w:val="17"/>
        </w:numPr>
        <w:spacing w:after="40"/>
        <w:contextualSpacing w:val="0"/>
        <w:rPr>
          <w:caps/>
        </w:rPr>
      </w:pPr>
      <w:r>
        <w:t>Zakázka bude plněna bez zálohových fakturací.</w:t>
      </w:r>
    </w:p>
    <w:p w14:paraId="550A827D" w14:textId="77777777" w:rsidR="001C24FB" w:rsidRPr="00B64881" w:rsidRDefault="001C24FB" w:rsidP="00DB5219">
      <w:pPr>
        <w:pStyle w:val="Odstavecseseznamem"/>
        <w:numPr>
          <w:ilvl w:val="0"/>
          <w:numId w:val="17"/>
        </w:numPr>
        <w:spacing w:after="40"/>
        <w:contextualSpacing w:val="0"/>
        <w:rPr>
          <w:caps/>
        </w:rPr>
      </w:pPr>
      <w:r w:rsidRPr="00B64881">
        <w:rPr>
          <w:caps/>
        </w:rPr>
        <w:t>C</w:t>
      </w:r>
      <w:r>
        <w:t>eny jsou pro smluvní strany závazné.</w:t>
      </w:r>
    </w:p>
    <w:p w14:paraId="0F3CEA87" w14:textId="77777777" w:rsidR="001C24FB" w:rsidRDefault="001C24FB" w:rsidP="00DB5219">
      <w:pPr>
        <w:pStyle w:val="Odstavecseseznamem"/>
        <w:numPr>
          <w:ilvl w:val="0"/>
          <w:numId w:val="17"/>
        </w:numPr>
        <w:spacing w:after="40"/>
        <w:contextualSpacing w:val="0"/>
      </w:pPr>
      <w:r w:rsidRPr="00B64881">
        <w:rPr>
          <w:caps/>
        </w:rPr>
        <w:t>O</w:t>
      </w:r>
      <w:r>
        <w:t xml:space="preserve">bjednatel se zavazuje zaplatit zhotoviteli za řádně provedené dílo cenu sjednanou touto smlouvou. </w:t>
      </w:r>
    </w:p>
    <w:p w14:paraId="2EFDECD9" w14:textId="77777777" w:rsidR="001C24FB" w:rsidRPr="00A272FF" w:rsidRDefault="001C24FB" w:rsidP="00DB5219">
      <w:pPr>
        <w:numPr>
          <w:ilvl w:val="0"/>
          <w:numId w:val="17"/>
        </w:numPr>
        <w:spacing w:after="40"/>
      </w:pPr>
      <w:r w:rsidRPr="00A272FF">
        <w:t>Celkovou cenu uhradí objednatel zhotoviteli bezhotovostním převodem na účet zhotovitele č</w:t>
      </w:r>
      <w:r w:rsidRPr="00A45639">
        <w:rPr>
          <w:szCs w:val="24"/>
        </w:rPr>
        <w:t>. 740948761/0100 vedený u Komerční banky a.s., pob. Ostrava</w:t>
      </w:r>
      <w:r w:rsidRPr="00A272FF">
        <w:t>.</w:t>
      </w:r>
    </w:p>
    <w:p w14:paraId="5E741653" w14:textId="77777777" w:rsidR="001C24FB" w:rsidRDefault="001C24FB" w:rsidP="001C24FB">
      <w:pPr>
        <w:numPr>
          <w:ilvl w:val="0"/>
          <w:numId w:val="17"/>
        </w:numPr>
      </w:pPr>
      <w:r w:rsidRPr="00A272FF">
        <w:t>Úhrada ceny bude provedena po řádném písemném předání příslušné části díla na základě faktury zhotovitele, která bude objednateli zaslána nejpozději do 15 dnů po předání příslušné části díla</w:t>
      </w:r>
      <w:r>
        <w:t xml:space="preserve">, </w:t>
      </w:r>
      <w:r w:rsidRPr="00836B84">
        <w:t xml:space="preserve">mimo </w:t>
      </w:r>
      <w:r>
        <w:t>položky</w:t>
      </w:r>
      <w:r w:rsidRPr="00836B84">
        <w:t xml:space="preserve"> Zákaznická </w:t>
      </w:r>
      <w:r>
        <w:t xml:space="preserve">a Systémová </w:t>
      </w:r>
      <w:r w:rsidRPr="00836B84">
        <w:t>podpora, kter</w:t>
      </w:r>
      <w:r>
        <w:t>é</w:t>
      </w:r>
      <w:r w:rsidRPr="00836B84">
        <w:t xml:space="preserve"> bud</w:t>
      </w:r>
      <w:r>
        <w:t>ou</w:t>
      </w:r>
      <w:r w:rsidRPr="00836B84">
        <w:t xml:space="preserve"> fakturován</w:t>
      </w:r>
      <w:r>
        <w:t>y</w:t>
      </w:r>
      <w:r w:rsidRPr="00836B84">
        <w:t xml:space="preserve"> </w:t>
      </w:r>
      <w:r>
        <w:t>1. 11. 2022</w:t>
      </w:r>
      <w:r w:rsidRPr="00836B84">
        <w:t>.</w:t>
      </w:r>
      <w:r w:rsidRPr="00A272FF">
        <w:t xml:space="preserve"> Splatnost faktur bude činit 14 dní od doručení objednateli. Faktura má náležitosti daňového dokladu.</w:t>
      </w:r>
    </w:p>
    <w:p w14:paraId="268951A9" w14:textId="77777777" w:rsidR="001C24FB" w:rsidRDefault="001C24FB" w:rsidP="00CE6FFF">
      <w:pPr>
        <w:pStyle w:val="Nadpis1"/>
      </w:pPr>
      <w:r>
        <w:t>Čas plnění a povinnosti smluvních stran</w:t>
      </w:r>
    </w:p>
    <w:p w14:paraId="7D0E7C42" w14:textId="77777777" w:rsidR="001C24FB" w:rsidRDefault="001C24FB" w:rsidP="001C24FB">
      <w:pPr>
        <w:pStyle w:val="Zkladntext"/>
        <w:numPr>
          <w:ilvl w:val="0"/>
          <w:numId w:val="16"/>
        </w:numPr>
        <w:jc w:val="both"/>
      </w:pPr>
      <w:r>
        <w:rPr>
          <w:caps/>
        </w:rPr>
        <w:t>Z</w:t>
      </w:r>
      <w:r>
        <w:t xml:space="preserve">hotovitel se zavazuje dodat objednateli předmět smlouvy v následujících termínech. </w:t>
      </w:r>
      <w:r w:rsidRPr="00473C22">
        <w:t>Uvedené termíny jsou orientační s intervalem plus mínus jeden měsíc a jejich plnění je rovněž závislé na poskytnutí dané součinnosti objednatele.</w:t>
      </w:r>
    </w:p>
    <w:p w14:paraId="2FC1F533" w14:textId="77777777" w:rsidR="001C24FB" w:rsidRDefault="001C24FB" w:rsidP="001C24FB">
      <w:pPr>
        <w:pStyle w:val="Zkladntext"/>
        <w:numPr>
          <w:ilvl w:val="0"/>
          <w:numId w:val="16"/>
        </w:numPr>
        <w:jc w:val="both"/>
      </w:pPr>
      <w:r w:rsidRPr="0071566D">
        <w:t>Objednatel se zavazuje poskytnout zhotoviteli potřebnou součinnost</w:t>
      </w:r>
      <w:r>
        <w:t xml:space="preserve"> dle níže uvedeného.</w:t>
      </w:r>
    </w:p>
    <w:p w14:paraId="3EE87DDE" w14:textId="77777777" w:rsidR="001C24FB" w:rsidRPr="0071566D" w:rsidRDefault="001C24FB" w:rsidP="001C24FB">
      <w:pPr>
        <w:numPr>
          <w:ilvl w:val="0"/>
          <w:numId w:val="16"/>
        </w:numPr>
      </w:pPr>
      <w:r w:rsidRPr="0071566D">
        <w:t>Objednatel má právo kontrolovat provádění díla.</w:t>
      </w:r>
    </w:p>
    <w:p w14:paraId="78318D67" w14:textId="77777777" w:rsidR="001C24FB" w:rsidRDefault="001C24FB" w:rsidP="001C24FB">
      <w:pPr>
        <w:numPr>
          <w:ilvl w:val="0"/>
          <w:numId w:val="16"/>
        </w:numPr>
      </w:pPr>
      <w:r w:rsidRPr="00240008">
        <w:t>Zhotovitel se zavazuje předat objednateli dílo této smlouvy řádně a včas</w:t>
      </w:r>
      <w:r>
        <w:t>.</w:t>
      </w:r>
    </w:p>
    <w:p w14:paraId="200AADDE" w14:textId="77777777" w:rsidR="001C24FB" w:rsidRDefault="001C24FB" w:rsidP="001C24FB">
      <w:pPr>
        <w:numPr>
          <w:ilvl w:val="0"/>
          <w:numId w:val="16"/>
        </w:numPr>
      </w:pPr>
      <w:r w:rsidRPr="0055030B">
        <w:t>Zhotovitel respektuje v souvislosti s nařízením GDPR opatření resortu ČÚZK týkající se omezené využitelnosti dat katastru nemovitostí – expirace dat .vfk – k datu 1 rok po předání podkladů SPI (soubor popisných informací z katastru nemovitostí) pro jejich zavedení a aktualizaci v GIS AMEServer.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5"/>
        <w:gridCol w:w="4095"/>
        <w:gridCol w:w="1553"/>
        <w:gridCol w:w="3103"/>
      </w:tblGrid>
      <w:tr w:rsidR="001A6B48" w:rsidRPr="001A6B48" w14:paraId="28BAD6E5" w14:textId="77777777" w:rsidTr="001C24FB">
        <w:trPr>
          <w:trHeight w:val="635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BCE474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9528EE" w14:textId="77777777" w:rsidR="001A6B48" w:rsidRPr="001A6B48" w:rsidRDefault="00CE6FFF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Předmět smlouvy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5016CB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1A6B48">
              <w:rPr>
                <w:b/>
                <w:sz w:val="22"/>
                <w:szCs w:val="22"/>
              </w:rPr>
              <w:t>Termín ukončení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87259D" w14:textId="77777777" w:rsidR="001A6B48" w:rsidRPr="001A6B48" w:rsidRDefault="001A6B48" w:rsidP="00975BF1">
            <w:pPr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1A6B48">
              <w:rPr>
                <w:b/>
                <w:sz w:val="22"/>
                <w:szCs w:val="22"/>
              </w:rPr>
              <w:t>Součinnost objednatele</w:t>
            </w:r>
          </w:p>
        </w:tc>
      </w:tr>
      <w:tr w:rsidR="001A6B48" w14:paraId="306B9149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22D2E762" w14:textId="77777777" w:rsidR="001A6B48" w:rsidRPr="000F318D" w:rsidRDefault="001A6B48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0036C6D" w14:textId="77777777" w:rsidR="001A6B48" w:rsidRDefault="001A6B48" w:rsidP="001A6B48">
            <w:pPr>
              <w:tabs>
                <w:tab w:val="left" w:pos="283"/>
              </w:tabs>
            </w:pPr>
            <w:r w:rsidRPr="001A6B48">
              <w:rPr>
                <w:color w:val="000000"/>
                <w:sz w:val="22"/>
                <w:szCs w:val="22"/>
              </w:rPr>
              <w:t xml:space="preserve">Aktualizace DKM katastrálního území Frýdlant nad Ostravicí, </w:t>
            </w:r>
            <w:r w:rsidRPr="0092388D">
              <w:t>Pržno</w:t>
            </w:r>
            <w:r w:rsidRPr="001A6B48">
              <w:rPr>
                <w:color w:val="000000"/>
                <w:sz w:val="22"/>
                <w:szCs w:val="22"/>
              </w:rPr>
              <w:t xml:space="preserve">, KMD katastrálních území Lubno a Nová Ves, </w:t>
            </w:r>
            <w:r w:rsidRPr="0092388D">
              <w:t>Staré Hamry I a II, Ostravice I a II, Pstruží, Malenovice, Metylovice, Janovice</w:t>
            </w:r>
            <w:r>
              <w:t>,</w:t>
            </w:r>
            <w:r w:rsidRPr="001A6B48">
              <w:rPr>
                <w:color w:val="000000"/>
                <w:sz w:val="22"/>
                <w:szCs w:val="22"/>
              </w:rPr>
              <w:t xml:space="preserve"> </w:t>
            </w:r>
            <w:r w:rsidRPr="0092388D">
              <w:t>Bílá a Kunčice pod Ondřejníkem, KM-D Čeladná</w:t>
            </w:r>
            <w:r>
              <w:t xml:space="preserve"> </w:t>
            </w:r>
            <w:r w:rsidRPr="001A6B48">
              <w:rPr>
                <w:color w:val="000000"/>
                <w:sz w:val="22"/>
                <w:szCs w:val="22"/>
              </w:rPr>
              <w:t>2x ročně v GIS AMEServer a ObčanServer.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63528F" w14:textId="77777777" w:rsidR="001A6B48" w:rsidRDefault="001A6B48" w:rsidP="000F318D">
            <w:pPr>
              <w:pStyle w:val="Zkladntext"/>
              <w:ind w:firstLine="0"/>
              <w:jc w:val="center"/>
            </w:pPr>
            <w:r>
              <w:t>30. 4., 31. 10. 2022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7363244B" w14:textId="77777777" w:rsidR="001A6B48" w:rsidRDefault="001A6B48" w:rsidP="0034600B">
            <w:pPr>
              <w:rPr>
                <w:szCs w:val="24"/>
              </w:rPr>
            </w:pPr>
            <w:r>
              <w:t>Objednatel se bude řídit pokyny zhotovitele pro objednání dat z katastrálního pracoviště.</w:t>
            </w:r>
          </w:p>
          <w:p w14:paraId="3D744443" w14:textId="77777777" w:rsidR="001A6B48" w:rsidRPr="00FA3088" w:rsidRDefault="001A6B48" w:rsidP="0034600B">
            <w:pPr>
              <w:rPr>
                <w:color w:val="000000"/>
                <w:szCs w:val="24"/>
              </w:rPr>
            </w:pPr>
          </w:p>
        </w:tc>
      </w:tr>
      <w:tr w:rsidR="00474971" w14:paraId="4E6B36AD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29B17A48" w14:textId="77777777" w:rsidR="00474971" w:rsidRPr="00A0679C" w:rsidRDefault="00474971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8ACF10D" w14:textId="77777777" w:rsidR="00474971" w:rsidRDefault="00474971" w:rsidP="00904D45">
            <w:pPr>
              <w:tabs>
                <w:tab w:val="left" w:pos="283"/>
              </w:tabs>
            </w:pPr>
            <w:r w:rsidRPr="00734BED">
              <w:t>Přístup k aktuálním datům katastru nemovitostí a datům RÚIAN v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A851D8" w14:textId="77777777" w:rsidR="00474971" w:rsidRDefault="00474971" w:rsidP="00904D45">
            <w:pPr>
              <w:pStyle w:val="Zkladntext"/>
              <w:ind w:firstLine="0"/>
              <w:jc w:val="center"/>
            </w:pPr>
            <w:r>
              <w:t>31. 3. 2022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7D58A84D" w14:textId="77777777" w:rsidR="00474971" w:rsidRDefault="00474971" w:rsidP="00904D4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Součinnost není požadována.</w:t>
            </w:r>
          </w:p>
          <w:p w14:paraId="4D3D9433" w14:textId="77777777" w:rsidR="00474971" w:rsidRPr="0044768C" w:rsidRDefault="00474971" w:rsidP="00904D45"/>
        </w:tc>
      </w:tr>
      <w:tr w:rsidR="00126B95" w14:paraId="1A6B20EC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021D7600" w14:textId="77777777" w:rsidR="00126B95" w:rsidRPr="00D4720D" w:rsidRDefault="00126B95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F4487BC" w14:textId="77777777" w:rsidR="00126B95" w:rsidRPr="00474971" w:rsidRDefault="00126B95" w:rsidP="001A6B48">
            <w:pPr>
              <w:tabs>
                <w:tab w:val="left" w:pos="283"/>
              </w:tabs>
              <w:rPr>
                <w:color w:val="000000"/>
              </w:rPr>
            </w:pPr>
            <w:r w:rsidRPr="006022E4">
              <w:t>Převedení stávajícího GIS AMEServer na server provozovaný zhotovitelem</w:t>
            </w:r>
            <w:r>
              <w:t>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1817CF" w14:textId="77777777" w:rsidR="00126B95" w:rsidRPr="00474971" w:rsidRDefault="00126B95" w:rsidP="000F318D">
            <w:pPr>
              <w:pStyle w:val="Zkladntext"/>
              <w:ind w:firstLine="0"/>
              <w:jc w:val="center"/>
            </w:pPr>
            <w:r>
              <w:t>30. 4. 2022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0E5628E2" w14:textId="77777777" w:rsidR="00126B95" w:rsidRPr="00126B95" w:rsidRDefault="00126B95" w:rsidP="0034600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Součinnost není požadována.</w:t>
            </w:r>
          </w:p>
        </w:tc>
      </w:tr>
      <w:tr w:rsidR="001A6B48" w14:paraId="2708EFDA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1ADAC7C4" w14:textId="77777777" w:rsidR="001A6B48" w:rsidRPr="00D4720D" w:rsidRDefault="001A6B48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2E6F5C" w14:textId="77777777" w:rsidR="001A6B48" w:rsidRPr="00474971" w:rsidRDefault="00474971" w:rsidP="00AB15D9">
            <w:pPr>
              <w:tabs>
                <w:tab w:val="left" w:pos="283"/>
              </w:tabs>
            </w:pPr>
            <w:r w:rsidRPr="00474971">
              <w:rPr>
                <w:color w:val="000000"/>
              </w:rPr>
              <w:t>Vložení aktuálního datového modelu ÚAP</w:t>
            </w:r>
            <w:r w:rsidR="00AB15D9">
              <w:rPr>
                <w:color w:val="000000"/>
              </w:rPr>
              <w:t xml:space="preserve"> SO Frýdlant nad Ostravicí 2020 (vektorová data)</w:t>
            </w:r>
            <w:r w:rsidRPr="00474971">
              <w:rPr>
                <w:color w:val="000000"/>
              </w:rPr>
              <w:t xml:space="preserve"> do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730F5C" w14:textId="77777777" w:rsidR="001A6B48" w:rsidRPr="00474971" w:rsidRDefault="001A6B48" w:rsidP="000F318D">
            <w:pPr>
              <w:pStyle w:val="Zkladntext"/>
              <w:ind w:firstLine="0"/>
              <w:jc w:val="center"/>
            </w:pPr>
            <w:r w:rsidRPr="00474971">
              <w:t>31. 7. 2022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2F212EB0" w14:textId="77777777" w:rsidR="001A6B48" w:rsidRPr="00474971" w:rsidRDefault="00474971" w:rsidP="0034600B">
            <w:pPr>
              <w:rPr>
                <w:color w:val="000000"/>
                <w:szCs w:val="24"/>
              </w:rPr>
            </w:pPr>
            <w:r w:rsidRPr="00474971">
              <w:t>Objednatel zajistí předání podkladů zhotoviteli měsíc před termínem ukončení.</w:t>
            </w:r>
          </w:p>
        </w:tc>
      </w:tr>
      <w:tr w:rsidR="00AB15D9" w14:paraId="59605724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1CE656D7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9E2503" w14:textId="77777777" w:rsidR="00AB15D9" w:rsidRPr="00C53E50" w:rsidRDefault="00AB15D9" w:rsidP="00AB15D9">
            <w:pPr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1 Územního plánu obce Janovice (grafiky i textové části) do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EB2B1" w14:textId="77777777" w:rsidR="00AB15D9" w:rsidRDefault="00AB15D9" w:rsidP="000F3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31. 10. 2022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2219F889" w14:textId="77777777" w:rsidR="00AB15D9" w:rsidRDefault="00AB15D9" w:rsidP="00867159">
            <w:pPr>
              <w:rPr>
                <w:color w:val="000000"/>
              </w:rPr>
            </w:pPr>
            <w:r w:rsidRPr="00474971">
              <w:t>Objednatel zajistí předání podkladů zhotoviteli měsíc před termínem ukončení.</w:t>
            </w:r>
          </w:p>
        </w:tc>
      </w:tr>
      <w:tr w:rsidR="00AB15D9" w14:paraId="2142E177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5FFBE2D5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D39EEA7" w14:textId="77777777" w:rsidR="00AB15D9" w:rsidRPr="00C53E50" w:rsidRDefault="00AB15D9" w:rsidP="00AB15D9">
            <w:pPr>
              <w:tabs>
                <w:tab w:val="left" w:pos="283"/>
              </w:tabs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2 Územního plánu obce Čeladná (grafiky i textové části) do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855E61" w14:textId="77777777" w:rsidR="00AB15D9" w:rsidRDefault="00AB15D9" w:rsidP="00B758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31. 10. 2022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21825D52" w14:textId="77777777" w:rsidR="00AB15D9" w:rsidRDefault="00AB15D9" w:rsidP="00B75804">
            <w:pPr>
              <w:rPr>
                <w:color w:val="000000"/>
              </w:rPr>
            </w:pPr>
            <w:r w:rsidRPr="00474971">
              <w:t>Objednatel zajistí předání podkladů zhotoviteli měsíc před termínem ukončení.</w:t>
            </w:r>
          </w:p>
        </w:tc>
      </w:tr>
      <w:tr w:rsidR="00AB15D9" w14:paraId="61005125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1DD0616F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E369293" w14:textId="77777777" w:rsidR="00AB15D9" w:rsidRPr="00C53E50" w:rsidRDefault="00AB15D9" w:rsidP="00AB15D9">
            <w:pPr>
              <w:tabs>
                <w:tab w:val="left" w:pos="283"/>
              </w:tabs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2 Územního plánu obce Ostravice (grafiky i textové části) do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A1F488" w14:textId="77777777" w:rsidR="00AB15D9" w:rsidRDefault="00AB15D9" w:rsidP="00B758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31. 10. 2022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562EEB28" w14:textId="77777777" w:rsidR="00AB15D9" w:rsidRDefault="00AB15D9" w:rsidP="00B75804">
            <w:pPr>
              <w:rPr>
                <w:color w:val="000000"/>
              </w:rPr>
            </w:pPr>
            <w:r w:rsidRPr="00474971">
              <w:t>Objednatel zajistí předání podkladů zhotoviteli měsíc před termínem ukončení.</w:t>
            </w:r>
          </w:p>
        </w:tc>
      </w:tr>
      <w:tr w:rsidR="00AB15D9" w14:paraId="5E34EF62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6435DCB2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6073DB" w14:textId="77777777" w:rsidR="00AB15D9" w:rsidRPr="00C53E50" w:rsidRDefault="00AB15D9" w:rsidP="00AB15D9">
            <w:pPr>
              <w:rPr>
                <w:snapToGrid w:val="0"/>
              </w:rPr>
            </w:pPr>
            <w:r>
              <w:rPr>
                <w:snapToGrid w:val="0"/>
              </w:rPr>
              <w:t>Vložení koordinačního výkresu – úplné znění po změně č. 2 Územního plánu obce Metylovice (grafiky i textové části) do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94E34" w14:textId="77777777" w:rsidR="00AB15D9" w:rsidRDefault="00AB15D9" w:rsidP="00B758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31. 10. 2022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534A2331" w14:textId="77777777" w:rsidR="00AB15D9" w:rsidRDefault="00AB15D9" w:rsidP="00B75804">
            <w:pPr>
              <w:rPr>
                <w:color w:val="000000"/>
              </w:rPr>
            </w:pPr>
            <w:r w:rsidRPr="00474971">
              <w:t>Objednatel zajistí předání podkladů zhotoviteli měsíc před termínem ukončení.</w:t>
            </w:r>
          </w:p>
        </w:tc>
      </w:tr>
      <w:tr w:rsidR="00AB15D9" w14:paraId="269B4A6A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2FD0619D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83D83CC" w14:textId="77777777" w:rsidR="00AB15D9" w:rsidRPr="00C53E50" w:rsidRDefault="00AB15D9" w:rsidP="00337157">
            <w:pPr>
              <w:tabs>
                <w:tab w:val="left" w:pos="283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Vložení koordinačního výkresu – </w:t>
            </w:r>
            <w:r w:rsidR="00337157">
              <w:rPr>
                <w:snapToGrid w:val="0"/>
              </w:rPr>
              <w:t xml:space="preserve">úplné znění po změně č. 3 Územního plánu obce Malenovice </w:t>
            </w:r>
            <w:r>
              <w:rPr>
                <w:snapToGrid w:val="0"/>
              </w:rPr>
              <w:t>(grafiky i textové části) do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F6190E" w14:textId="77777777" w:rsidR="00AB15D9" w:rsidRDefault="00AB15D9" w:rsidP="00B758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31. 10. 2022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6E2BEFCC" w14:textId="77777777" w:rsidR="00AB15D9" w:rsidRDefault="00AB15D9" w:rsidP="00B75804">
            <w:pPr>
              <w:rPr>
                <w:color w:val="000000"/>
              </w:rPr>
            </w:pPr>
            <w:r w:rsidRPr="00474971">
              <w:t>Objednatel zajistí předání podkladů zhotoviteli měsíc před termínem ukončení.</w:t>
            </w:r>
          </w:p>
        </w:tc>
      </w:tr>
      <w:tr w:rsidR="00AB15D9" w14:paraId="7BC7759B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2E828E2A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194A9F0" w14:textId="77777777" w:rsidR="00AB15D9" w:rsidRDefault="00AB15D9" w:rsidP="00867159">
            <w:pPr>
              <w:tabs>
                <w:tab w:val="left" w:pos="283"/>
              </w:tabs>
            </w:pPr>
            <w:r w:rsidRPr="00C53E50">
              <w:rPr>
                <w:snapToGrid w:val="0"/>
              </w:rPr>
              <w:t>Aktualizace dat Volebních okrsků města z Registru územní identifikace v GIS AMEServer.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483D5F" w14:textId="77777777" w:rsidR="00AB15D9" w:rsidRDefault="00AB15D9" w:rsidP="000F3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30. 4. 2022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31672F8B" w14:textId="77777777" w:rsidR="00AB15D9" w:rsidRDefault="00AB15D9" w:rsidP="0086715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Součinnost není požadována.</w:t>
            </w:r>
          </w:p>
          <w:p w14:paraId="5E97ACA7" w14:textId="77777777" w:rsidR="00AB15D9" w:rsidRDefault="00AB15D9" w:rsidP="0034600B"/>
        </w:tc>
      </w:tr>
      <w:tr w:rsidR="00AB15D9" w14:paraId="3C42CE4B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2DF7AD93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1CABA65" w14:textId="77777777" w:rsidR="00AB15D9" w:rsidRDefault="00AB15D9" w:rsidP="001A6B48">
            <w:pPr>
              <w:tabs>
                <w:tab w:val="left" w:pos="283"/>
              </w:tabs>
              <w:spacing w:after="0"/>
            </w:pPr>
            <w:r>
              <w:t xml:space="preserve">Systémová podpora systému GIS AMEServer a ObčanServer provozovaném na serveru zajištěném </w:t>
            </w:r>
            <w:r>
              <w:lastRenderedPageBreak/>
              <w:t>zhotovitelem pro rok 2022 zahrnující:</w:t>
            </w:r>
          </w:p>
          <w:p w14:paraId="295D6DF0" w14:textId="77777777" w:rsidR="00AB15D9" w:rsidRDefault="00AB15D9" w:rsidP="00EF2C44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přechody na vyšší verze aplikačního GIS AMEServer včetně školení,</w:t>
            </w:r>
          </w:p>
          <w:p w14:paraId="004F6157" w14:textId="77777777" w:rsidR="00AB15D9" w:rsidRDefault="00AB15D9" w:rsidP="00EF2C44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drobné úpravy (barvení, názvosloví témat a vrstev, zobrazení atributů…), nepřesahující funkcionalitu stávajícího GIS AMEServer a ObčanServer, na základě uživatelských požadavků,</w:t>
            </w:r>
          </w:p>
          <w:p w14:paraId="0055EF39" w14:textId="77777777" w:rsidR="00AB15D9" w:rsidRDefault="00AB15D9" w:rsidP="00EF2C44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údržba GIS AMEServer, ObčanServer,</w:t>
            </w:r>
          </w:p>
          <w:p w14:paraId="7BC6FC0D" w14:textId="77777777" w:rsidR="00AB15D9" w:rsidRDefault="00AB15D9" w:rsidP="00EF2C44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spacing w:after="0"/>
              <w:ind w:left="283" w:hanging="170"/>
            </w:pPr>
            <w:r>
              <w:t>konzultace, poradenství,</w:t>
            </w:r>
          </w:p>
          <w:p w14:paraId="1BC07C98" w14:textId="77777777" w:rsidR="00AB15D9" w:rsidRPr="00F01CC2" w:rsidRDefault="00AB15D9" w:rsidP="00EF2C44">
            <w:pPr>
              <w:pStyle w:val="Odstavecseseznamem"/>
              <w:numPr>
                <w:ilvl w:val="0"/>
                <w:numId w:val="12"/>
              </w:numPr>
              <w:tabs>
                <w:tab w:val="left" w:pos="283"/>
              </w:tabs>
              <w:ind w:left="283" w:hanging="170"/>
              <w:contextualSpacing w:val="0"/>
              <w:rPr>
                <w:color w:val="000000"/>
                <w:szCs w:val="24"/>
              </w:rPr>
            </w:pPr>
            <w:r>
              <w:t>hosting a zálohování dat aktuálního projektu.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788725" w14:textId="77777777" w:rsidR="00AB15D9" w:rsidRPr="009D1D46" w:rsidRDefault="00AB15D9" w:rsidP="000F3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31. 12. 2022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24E56B90" w14:textId="77777777" w:rsidR="00AB15D9" w:rsidRDefault="00AB15D9" w:rsidP="0034600B">
            <w:pPr>
              <w:rPr>
                <w:szCs w:val="24"/>
              </w:rPr>
            </w:pPr>
            <w:r>
              <w:t xml:space="preserve">Dle požadavků objednatele. Objednatel bere na vědomí možnost přerušení provozu </w:t>
            </w:r>
            <w:r>
              <w:lastRenderedPageBreak/>
              <w:t>aplikace z provozních důvodů. Objednatel poučí uživatele systému o způsobu nakládání s daty dle Zákona o ochraně osobních údajů.</w:t>
            </w:r>
          </w:p>
          <w:p w14:paraId="105C33FB" w14:textId="77777777" w:rsidR="00AB15D9" w:rsidRPr="00FA3088" w:rsidRDefault="00AB15D9" w:rsidP="0034600B">
            <w:pPr>
              <w:rPr>
                <w:color w:val="000000"/>
                <w:szCs w:val="24"/>
              </w:rPr>
            </w:pPr>
          </w:p>
        </w:tc>
      </w:tr>
      <w:tr w:rsidR="00AB15D9" w14:paraId="2C4F1E47" w14:textId="77777777" w:rsidTr="001C24FB">
        <w:trPr>
          <w:trHeight w:val="174"/>
        </w:trPr>
        <w:tc>
          <w:tcPr>
            <w:tcW w:w="288" w:type="pct"/>
            <w:tcBorders>
              <w:top w:val="single" w:sz="2" w:space="0" w:color="000000"/>
              <w:bottom w:val="single" w:sz="2" w:space="0" w:color="000000"/>
            </w:tcBorders>
          </w:tcPr>
          <w:p w14:paraId="69F0F03B" w14:textId="77777777" w:rsidR="00AB15D9" w:rsidRDefault="00AB15D9" w:rsidP="00EF2C44">
            <w:pPr>
              <w:pStyle w:val="Odstavecseseznamem"/>
              <w:numPr>
                <w:ilvl w:val="0"/>
                <w:numId w:val="10"/>
              </w:numPr>
              <w:tabs>
                <w:tab w:val="left" w:pos="283"/>
              </w:tabs>
              <w:spacing w:after="0"/>
            </w:pPr>
          </w:p>
        </w:tc>
        <w:tc>
          <w:tcPr>
            <w:tcW w:w="220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B3CF13B" w14:textId="77777777" w:rsidR="00AB15D9" w:rsidRDefault="00AB15D9" w:rsidP="001A6B48">
            <w:pPr>
              <w:tabs>
                <w:tab w:val="left" w:pos="283"/>
              </w:tabs>
              <w:spacing w:after="0"/>
            </w:pPr>
            <w:r>
              <w:t>Zákaznická podpora pro rok 2022 zahrnující:</w:t>
            </w:r>
          </w:p>
          <w:p w14:paraId="4BFF508E" w14:textId="77777777" w:rsidR="00AB15D9" w:rsidRDefault="00AB15D9" w:rsidP="00EF2C44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spacing w:after="0"/>
              <w:ind w:left="283" w:hanging="170"/>
            </w:pPr>
            <w:r>
              <w:t>převody dat z GIS AMEServer pro třetí subjekty,</w:t>
            </w:r>
          </w:p>
          <w:p w14:paraId="1CC2358C" w14:textId="77777777" w:rsidR="00AB15D9" w:rsidRDefault="00AB15D9" w:rsidP="00EF2C44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spacing w:after="0"/>
              <w:ind w:left="283" w:hanging="170"/>
            </w:pPr>
            <w:r>
              <w:t>grafické výstupy (velkoformátové a jiné tisky),</w:t>
            </w:r>
          </w:p>
          <w:p w14:paraId="618D0D28" w14:textId="77777777" w:rsidR="00AB15D9" w:rsidRDefault="00AB15D9" w:rsidP="00EF2C44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spacing w:after="0"/>
              <w:ind w:left="283" w:hanging="170"/>
            </w:pPr>
            <w:r>
              <w:t>výstupy dat pasportních údajů k datu poslední aktualizace,</w:t>
            </w:r>
          </w:p>
          <w:p w14:paraId="7B3E9470" w14:textId="77777777" w:rsidR="00AB15D9" w:rsidRDefault="00AB15D9" w:rsidP="00EF2C44">
            <w:pPr>
              <w:pStyle w:val="Odstavecseseznamem"/>
              <w:numPr>
                <w:ilvl w:val="0"/>
                <w:numId w:val="13"/>
              </w:numPr>
              <w:tabs>
                <w:tab w:val="left" w:pos="283"/>
              </w:tabs>
              <w:ind w:left="283" w:hanging="170"/>
              <w:contextualSpacing w:val="0"/>
            </w:pPr>
            <w:r>
              <w:t>uživatelská školení dle požadavků objednatele.</w:t>
            </w:r>
          </w:p>
        </w:tc>
        <w:tc>
          <w:tcPr>
            <w:tcW w:w="83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D195E2" w14:textId="77777777" w:rsidR="00AB15D9" w:rsidRPr="009D1D46" w:rsidRDefault="00AB15D9" w:rsidP="000F31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31. 12. 2022</w:t>
            </w:r>
          </w:p>
        </w:tc>
        <w:tc>
          <w:tcPr>
            <w:tcW w:w="1671" w:type="pct"/>
            <w:tcBorders>
              <w:top w:val="single" w:sz="2" w:space="0" w:color="000000"/>
              <w:bottom w:val="single" w:sz="2" w:space="0" w:color="000000"/>
            </w:tcBorders>
          </w:tcPr>
          <w:p w14:paraId="456FC90E" w14:textId="77777777" w:rsidR="00AB15D9" w:rsidRDefault="00AB15D9" w:rsidP="0034600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Dle požadavků objednatele</w:t>
            </w:r>
          </w:p>
          <w:p w14:paraId="6C8102A3" w14:textId="77777777" w:rsidR="00AB15D9" w:rsidRPr="00FA3088" w:rsidRDefault="00AB15D9" w:rsidP="0034600B">
            <w:pPr>
              <w:rPr>
                <w:color w:val="000000"/>
                <w:szCs w:val="24"/>
              </w:rPr>
            </w:pPr>
          </w:p>
        </w:tc>
      </w:tr>
    </w:tbl>
    <w:p w14:paraId="72495565" w14:textId="77777777" w:rsidR="007B561B" w:rsidRDefault="007B561B" w:rsidP="00CE6FFF">
      <w:pPr>
        <w:pStyle w:val="Nadpis1"/>
      </w:pPr>
      <w:r>
        <w:t xml:space="preserve">Místo plnění </w:t>
      </w:r>
    </w:p>
    <w:p w14:paraId="025DE819" w14:textId="77777777" w:rsidR="007B561B" w:rsidRDefault="007B561B" w:rsidP="007B561B">
      <w:pPr>
        <w:ind w:firstLine="567"/>
      </w:pPr>
      <w:r w:rsidRPr="00A341E8">
        <w:t>V</w:t>
      </w:r>
      <w:r>
        <w:t xml:space="preserve"> případě provozování systému AMEServer, ObčanServer je místem plnění místo tohoto provozování – server zajištěný objednatelem nebo zhotovitelem </w:t>
      </w:r>
      <w:r w:rsidRPr="00A341E8">
        <w:t>(</w:t>
      </w:r>
      <w:r>
        <w:t>viz bod Systémová podpora, která je v tomto případě předmětem této smlouvy)</w:t>
      </w:r>
      <w:r w:rsidRPr="00A341E8">
        <w:t xml:space="preserve">, </w:t>
      </w:r>
      <w:r>
        <w:t>jinak je místem plnění sídlo objednatele</w:t>
      </w:r>
      <w:r>
        <w:rPr>
          <w:caps/>
        </w:rPr>
        <w:t xml:space="preserve">. </w:t>
      </w:r>
      <w:r>
        <w:t xml:space="preserve">O předání díla nebo jeho části bude </w:t>
      </w:r>
      <w:r w:rsidRPr="00FD3850">
        <w:t>formou</w:t>
      </w:r>
      <w:r>
        <w:t xml:space="preserve"> </w:t>
      </w:r>
      <w:r w:rsidRPr="00FD3850">
        <w:t>Dodacího listu</w:t>
      </w:r>
      <w:r>
        <w:t xml:space="preserve"> sepsán protokol o předání a převzetí díla potvrzený oběma stranami.</w:t>
      </w:r>
    </w:p>
    <w:p w14:paraId="679DC9D7" w14:textId="77777777" w:rsidR="007B561B" w:rsidRDefault="007B561B" w:rsidP="00CE6FFF">
      <w:pPr>
        <w:pStyle w:val="Nadpis1"/>
      </w:pPr>
      <w:r>
        <w:t>Smluvní pokuty</w:t>
      </w:r>
    </w:p>
    <w:p w14:paraId="2B55373E" w14:textId="0996ECF5" w:rsidR="007B561B" w:rsidRDefault="007B561B" w:rsidP="007B561B">
      <w:pPr>
        <w:tabs>
          <w:tab w:val="num" w:pos="284"/>
        </w:tabs>
        <w:ind w:left="284" w:hanging="284"/>
        <w:rPr>
          <w:caps/>
        </w:rPr>
      </w:pPr>
      <w:r>
        <w:rPr>
          <w:caps/>
        </w:rPr>
        <w:t>1. Z</w:t>
      </w:r>
      <w:r>
        <w:t xml:space="preserve">hotovitel je povinen zaplatit objednateli smluvní pokutu za každý započatý měsíc prodlení s dokončením a předáním částí díla podle dělení </w:t>
      </w:r>
      <w:r>
        <w:rPr>
          <w:i/>
        </w:rPr>
        <w:t xml:space="preserve">Předmět smlouvy </w:t>
      </w:r>
      <w:r>
        <w:t xml:space="preserve">ve výši </w:t>
      </w:r>
      <w:r w:rsidR="009277C6">
        <w:t>0,</w:t>
      </w:r>
      <w:r>
        <w:t xml:space="preserve">1 % z ceny nedodaného díla nebo jeho části. </w:t>
      </w:r>
    </w:p>
    <w:p w14:paraId="7F3512D9" w14:textId="77777777" w:rsidR="007B561B" w:rsidRDefault="007B561B" w:rsidP="007B561B">
      <w:pPr>
        <w:ind w:left="284" w:hanging="284"/>
      </w:pPr>
      <w:r>
        <w:rPr>
          <w:caps/>
        </w:rPr>
        <w:t>2. O</w:t>
      </w:r>
      <w:r>
        <w:t xml:space="preserve">bjednatel je povinen zaplatit zhotoviteli úrok z prodlení za každý den prodlení s placením faktury ve výši 0,05 % z dlužné částky. </w:t>
      </w:r>
    </w:p>
    <w:p w14:paraId="3220FA0E" w14:textId="77777777" w:rsidR="007B561B" w:rsidRPr="00172C24" w:rsidRDefault="007B561B" w:rsidP="00CE6FFF">
      <w:pPr>
        <w:pStyle w:val="Nadpis1"/>
      </w:pPr>
      <w:r w:rsidRPr="00172C24">
        <w:t>Odpovědnost za škody a záruky</w:t>
      </w:r>
    </w:p>
    <w:p w14:paraId="3625C23A" w14:textId="77777777" w:rsidR="007B561B" w:rsidRDefault="007B561B" w:rsidP="00DB5219">
      <w:pPr>
        <w:numPr>
          <w:ilvl w:val="0"/>
          <w:numId w:val="4"/>
        </w:numPr>
        <w:tabs>
          <w:tab w:val="num" w:pos="284"/>
        </w:tabs>
        <w:spacing w:after="40"/>
        <w:ind w:left="284" w:hanging="284"/>
      </w:pPr>
      <w:r w:rsidRPr="009E1A39">
        <w:t>Z</w:t>
      </w:r>
      <w:r>
        <w:t xml:space="preserve">hotovitel nese odpovědnost za škody způsobené na předmětném díle do doby předání a převzetí díla objednatelem. </w:t>
      </w:r>
    </w:p>
    <w:p w14:paraId="61990E6C" w14:textId="77777777" w:rsidR="007B561B" w:rsidRPr="001D6A07" w:rsidRDefault="007B561B" w:rsidP="00DB5219">
      <w:pPr>
        <w:numPr>
          <w:ilvl w:val="0"/>
          <w:numId w:val="4"/>
        </w:numPr>
        <w:tabs>
          <w:tab w:val="num" w:pos="284"/>
        </w:tabs>
        <w:spacing w:after="40"/>
        <w:ind w:left="284" w:hanging="284"/>
      </w:pPr>
      <w:r w:rsidRPr="001D6A07">
        <w:t>Poskytnutá či pořizovaná data budou zhotovitelem použita pouze ke zpracování předmětu díla, předání dat třetí straně je možné pouze s písemným souhlasem objednatele. Zapůjčené podklady budou specifikovány v předávacím protokolu. Při zpracování předmětu díla bude postupováno v souladu se zákonem č. 1</w:t>
      </w:r>
      <w:r>
        <w:t>10/2019</w:t>
      </w:r>
      <w:r w:rsidRPr="001D6A07">
        <w:t xml:space="preserve"> Sb. o </w:t>
      </w:r>
      <w:r>
        <w:t>zpracování</w:t>
      </w:r>
      <w:r w:rsidRPr="001D6A07">
        <w:t xml:space="preserve"> osobních údajů.</w:t>
      </w:r>
    </w:p>
    <w:p w14:paraId="47CB3FE4" w14:textId="77777777" w:rsidR="007B561B" w:rsidRPr="0055030B" w:rsidRDefault="007B561B" w:rsidP="00DB5219">
      <w:pPr>
        <w:numPr>
          <w:ilvl w:val="0"/>
          <w:numId w:val="4"/>
        </w:numPr>
        <w:tabs>
          <w:tab w:val="num" w:pos="284"/>
        </w:tabs>
        <w:spacing w:after="40"/>
        <w:ind w:left="284" w:hanging="284"/>
      </w:pPr>
      <w:r w:rsidRPr="001D6A07">
        <w:lastRenderedPageBreak/>
        <w:t>Z</w:t>
      </w:r>
      <w:r>
        <w:t>áruka za předané dílo nebo jeho části je 24 měsíců od data předání dle předávacího protokolu.</w:t>
      </w:r>
      <w:r w:rsidRPr="0055030B">
        <w:t xml:space="preserve"> </w:t>
      </w:r>
    </w:p>
    <w:p w14:paraId="5B5EF4EE" w14:textId="77777777" w:rsidR="007B561B" w:rsidRPr="0055030B" w:rsidRDefault="007B561B" w:rsidP="007B561B">
      <w:pPr>
        <w:numPr>
          <w:ilvl w:val="0"/>
          <w:numId w:val="4"/>
        </w:numPr>
        <w:tabs>
          <w:tab w:val="num" w:pos="284"/>
        </w:tabs>
        <w:ind w:left="284" w:hanging="284"/>
      </w:pPr>
      <w:r>
        <w:t xml:space="preserve">Upgrade </w:t>
      </w:r>
      <w:r w:rsidRPr="0055030B">
        <w:t>GIS AMEServer na verzi AMEServer 3 umožňuje editaci grafických a popisných údajů. Objednatel při použití editačního režimu přenáší věcnou zodpovědnost za datovou sadu, kterou editoval, na sebe a případný mylný zásah do stávajících dat bude zhotovitelem opraven za úplatu dle aktuální cenové nabídky.</w:t>
      </w:r>
    </w:p>
    <w:p w14:paraId="64E725E6" w14:textId="77777777" w:rsidR="00473C22" w:rsidRDefault="007525E1" w:rsidP="00CE6FFF">
      <w:pPr>
        <w:pStyle w:val="Nadpis1"/>
      </w:pPr>
      <w:r>
        <w:t>GDPR</w:t>
      </w:r>
    </w:p>
    <w:p w14:paraId="12A5E7C9" w14:textId="77777777" w:rsidR="00CB773E" w:rsidRPr="0055030B" w:rsidRDefault="007525E1" w:rsidP="000F318D">
      <w:r w:rsidRPr="0055030B">
        <w:t>1</w:t>
      </w:r>
      <w:r w:rsidR="00CB773E" w:rsidRPr="0055030B">
        <w:t>. Zhotovitel akceptuje dodržování Nařízení Evropského parlamentu a rady (EU) 2016/679 (GDPR) s účinností od 25.</w:t>
      </w:r>
      <w:r w:rsidR="000F318D">
        <w:t xml:space="preserve"> </w:t>
      </w:r>
      <w:r w:rsidR="00CB773E" w:rsidRPr="0055030B">
        <w:t>5.</w:t>
      </w:r>
      <w:r w:rsidR="000F318D">
        <w:t xml:space="preserve"> </w:t>
      </w:r>
      <w:r w:rsidR="00CB773E" w:rsidRPr="0055030B">
        <w:t>2018.</w:t>
      </w:r>
    </w:p>
    <w:p w14:paraId="01B9CDD5" w14:textId="77777777" w:rsidR="00CB773E" w:rsidRPr="0055030B" w:rsidRDefault="007525E1" w:rsidP="00867159">
      <w:pPr>
        <w:pStyle w:val="Zkladntext"/>
        <w:spacing w:after="40"/>
        <w:jc w:val="both"/>
      </w:pPr>
      <w:r w:rsidRPr="0055030B">
        <w:t>1</w:t>
      </w:r>
      <w:r w:rsidR="00CB773E" w:rsidRPr="0055030B">
        <w:t>.1. 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501A269D" w14:textId="77777777" w:rsidR="00CB773E" w:rsidRPr="0055030B" w:rsidRDefault="007525E1" w:rsidP="00867159">
      <w:pPr>
        <w:pStyle w:val="Zkladntext"/>
        <w:spacing w:after="40"/>
        <w:jc w:val="both"/>
      </w:pPr>
      <w:r w:rsidRPr="0055030B">
        <w:t>1</w:t>
      </w:r>
      <w:r w:rsidR="00CB773E" w:rsidRPr="0055030B">
        <w:t>.2. Osobní údaje smluvní strany budou zpracovávat/využívat  pouze z důvodu plnění této smlouvy. Zpracovávat/využívat se bude jméno, příjemní, funkční zařazení ve vztahu k smluvní straně, kompetence, telefon, emailová adresa. Osobní údaje nebudou poskytnuty třetím osobám ze zemí mimo EU a EHP.</w:t>
      </w:r>
    </w:p>
    <w:p w14:paraId="164844C2" w14:textId="77777777" w:rsidR="00CB773E" w:rsidRPr="0055030B" w:rsidRDefault="007525E1" w:rsidP="00867159">
      <w:pPr>
        <w:pStyle w:val="Zkladntext"/>
        <w:spacing w:after="40"/>
        <w:jc w:val="both"/>
      </w:pPr>
      <w:r w:rsidRPr="0055030B">
        <w:t>1</w:t>
      </w:r>
      <w:r w:rsidR="00CB773E" w:rsidRPr="0055030B">
        <w:t>.3. Osobní údaje zaměstnanců a spolupracovníků jedné smluvní strany budou druhou smluvní stranou zpracovávány/využívány po dobu trvání této smlouvy, nebo po dobu nezbytnou k plnění archivačních povinností podle platných právních předpisů, nejméně po dobu, kdy se plní smlouva a dále pak 5 let od jejího ukončení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 dané smluvní strany buďto písemnou formou doporučeným dopisem, zaslaným na adresu jeho sídla, či elektronickou formou.</w:t>
      </w:r>
    </w:p>
    <w:p w14:paraId="6D828A49" w14:textId="77777777" w:rsidR="00CB773E" w:rsidRPr="0055030B" w:rsidRDefault="007525E1" w:rsidP="00867159">
      <w:pPr>
        <w:pStyle w:val="Zkladntext"/>
        <w:spacing w:after="40"/>
        <w:jc w:val="both"/>
      </w:pPr>
      <w:r w:rsidRPr="0055030B">
        <w:t>1</w:t>
      </w:r>
      <w:r w:rsidR="00CB773E" w:rsidRPr="0055030B">
        <w:t>.4. Poskytnutí osobních údajů je požadováno z důvodu, že jsou nezbytné pro plnění závazků ze smlouvy, případně jejich poskytnutí vyžaduje zákon. Důsledkem neposkytnutí údajů může být neuzavření smlouvy nebo nemožnost pokračovat v jejím plnění. Na základě zpracovávaných Osobních údajů nedochází k automatizovanému rozhodování, ani k profilování.</w:t>
      </w:r>
    </w:p>
    <w:p w14:paraId="43FFFB1F" w14:textId="77777777" w:rsidR="00CB773E" w:rsidRPr="0055030B" w:rsidRDefault="007525E1" w:rsidP="00867159">
      <w:pPr>
        <w:pStyle w:val="Zkladntext"/>
        <w:spacing w:after="40"/>
        <w:jc w:val="both"/>
      </w:pPr>
      <w:r w:rsidRPr="0055030B">
        <w:t>1</w:t>
      </w:r>
      <w:r w:rsidR="00CB773E" w:rsidRPr="0055030B">
        <w:t xml:space="preserve">.5. Obě smluvní strany jsou si vědomy povinností, které </w:t>
      </w:r>
      <w:r w:rsidR="000F318D">
        <w:t>jim z GDPR plynou a zavazují se</w:t>
      </w:r>
      <w:r w:rsidR="00CB773E" w:rsidRPr="0055030B">
        <w:t xml:space="preserve"> vzájemně povinnosti takto na ně kladené plnit, a to jak vůči sobě navzájem, tak vůči subjektům údajů samotným. </w:t>
      </w:r>
    </w:p>
    <w:p w14:paraId="4E519D9E" w14:textId="77777777" w:rsidR="00CB773E" w:rsidRPr="0055030B" w:rsidRDefault="00D56E4C" w:rsidP="00867159">
      <w:pPr>
        <w:pStyle w:val="Zkladntext"/>
        <w:spacing w:after="40"/>
        <w:jc w:val="both"/>
      </w:pPr>
      <w:r w:rsidRPr="0055030B">
        <w:t xml:space="preserve">1. 6. </w:t>
      </w:r>
      <w:r w:rsidR="00CB773E" w:rsidRPr="0055030B">
        <w:t>Osobní údaje fyzických osob, které jsou předmětem databázových údajů geografického informačního systému obce, jsou ve smyslu Kapitoly II článku 5 Nařízení Evropského parlamentu a rady (EU) 2016/679 (GDPR):</w:t>
      </w:r>
    </w:p>
    <w:p w14:paraId="2C188992" w14:textId="77777777" w:rsidR="00CB773E" w:rsidRPr="0055030B" w:rsidRDefault="00CB773E" w:rsidP="00EF2C44">
      <w:pPr>
        <w:pStyle w:val="Odstavecseseznamem"/>
        <w:numPr>
          <w:ilvl w:val="0"/>
          <w:numId w:val="14"/>
        </w:numPr>
      </w:pPr>
      <w:r w:rsidRPr="0055030B">
        <w:t xml:space="preserve">zpracovávány korektně a zákonným a transparentním způsobem, </w:t>
      </w:r>
    </w:p>
    <w:p w14:paraId="44627158" w14:textId="77777777" w:rsidR="00CB773E" w:rsidRPr="0055030B" w:rsidRDefault="00CB773E" w:rsidP="00EF2C44">
      <w:pPr>
        <w:pStyle w:val="Odstavecseseznamem"/>
        <w:numPr>
          <w:ilvl w:val="0"/>
          <w:numId w:val="14"/>
        </w:numPr>
      </w:pPr>
      <w:r w:rsidRPr="0055030B">
        <w:t>shromažďovány pro určité, výslovně vyjádřené a legitimní účely dané rozsahem smluvního vztahu mezi Zhotovitelem a obcí,</w:t>
      </w:r>
    </w:p>
    <w:p w14:paraId="0FA30581" w14:textId="77777777" w:rsidR="00CB773E" w:rsidRPr="0055030B" w:rsidRDefault="00CB773E" w:rsidP="00EF2C44">
      <w:pPr>
        <w:pStyle w:val="Odstavecseseznamem"/>
        <w:numPr>
          <w:ilvl w:val="0"/>
          <w:numId w:val="14"/>
        </w:numPr>
      </w:pPr>
      <w:r w:rsidRPr="0055030B">
        <w:t>přiměřené, relevantní a omezené na nezbytný rozsah ve vztahu k účelu, pro který jsou zpracovávány,</w:t>
      </w:r>
    </w:p>
    <w:p w14:paraId="7C16D2BE" w14:textId="77777777" w:rsidR="00CB773E" w:rsidRPr="0055030B" w:rsidRDefault="00CB773E" w:rsidP="00EF2C44">
      <w:pPr>
        <w:pStyle w:val="Odstavecseseznamem"/>
        <w:numPr>
          <w:ilvl w:val="0"/>
          <w:numId w:val="14"/>
        </w:numPr>
      </w:pPr>
      <w:r w:rsidRPr="0055030B">
        <w:t>přesné v rozsahu podkladů z rezortu ČÚZK a dle požadavků smluvního vztahu obce a Zhotovitele aktualizované,</w:t>
      </w:r>
    </w:p>
    <w:p w14:paraId="129FBBA9" w14:textId="77777777" w:rsidR="00CB773E" w:rsidRPr="0055030B" w:rsidRDefault="00CB773E" w:rsidP="00EF2C44">
      <w:pPr>
        <w:pStyle w:val="Odstavecseseznamem"/>
        <w:numPr>
          <w:ilvl w:val="0"/>
          <w:numId w:val="14"/>
        </w:numPr>
      </w:pPr>
      <w:r w:rsidRPr="0055030B">
        <w:t>uloženy u Zhotovitele ve formě umožňující identifikaci subjektů údajů po dobu ne delší, než je nezbytné pro účely, pro které jsou zpracovávány,</w:t>
      </w:r>
    </w:p>
    <w:p w14:paraId="14EF06F5" w14:textId="77777777" w:rsidR="00CB773E" w:rsidRPr="0055030B" w:rsidRDefault="00CB773E" w:rsidP="00EF2C44">
      <w:pPr>
        <w:pStyle w:val="Odstavecseseznamem"/>
        <w:numPr>
          <w:ilvl w:val="0"/>
          <w:numId w:val="14"/>
        </w:numPr>
      </w:pPr>
      <w:r w:rsidRPr="0055030B">
        <w:lastRenderedPageBreak/>
        <w:t>zpracovávány u Zhotovitele způsobem, který zajistí náležité zabezpečení osobních údajů, včetně jejich ochrany pomocí vhodných technických nebo organizačních opatření před neoprávněným či proti právním zpracováním a před náhodnou ztrátou, zničením nebo poškozením.</w:t>
      </w:r>
    </w:p>
    <w:p w14:paraId="30EAA033" w14:textId="77777777" w:rsidR="00240008" w:rsidRPr="00172C24" w:rsidRDefault="00240008" w:rsidP="00CE6FFF">
      <w:pPr>
        <w:pStyle w:val="Nadpis1"/>
      </w:pPr>
      <w:r>
        <w:t>Odstoupení od smlouvy</w:t>
      </w:r>
    </w:p>
    <w:p w14:paraId="34108B09" w14:textId="77777777" w:rsidR="00240008" w:rsidRPr="00704D96" w:rsidRDefault="00240008" w:rsidP="00EF2C44">
      <w:pPr>
        <w:numPr>
          <w:ilvl w:val="0"/>
          <w:numId w:val="6"/>
        </w:numPr>
      </w:pPr>
      <w:r w:rsidRPr="00704D96">
        <w:t>Zjistí-li objednatel při provádění díla, že zhotovitel porušuje</w:t>
      </w:r>
      <w:r>
        <w:t xml:space="preserve"> svou povinnost, může požadovat</w:t>
      </w:r>
      <w:r w:rsidRPr="00704D96">
        <w:t>, aby zhotovitel zajistil nápravu a prováděl dílo řádným způsobem. Neučiní-li tak zhotovitel ani v přiměřené době, může objednatel odstoupit od smlouvy, vedl-li by postup zhotovitele nepochybně k podstatnému porušení smlouvy.</w:t>
      </w:r>
    </w:p>
    <w:p w14:paraId="79B2AF2F" w14:textId="77777777" w:rsidR="00240008" w:rsidRDefault="00240008" w:rsidP="00EF2C44">
      <w:pPr>
        <w:numPr>
          <w:ilvl w:val="0"/>
          <w:numId w:val="6"/>
        </w:numPr>
      </w:pPr>
      <w:r w:rsidRPr="00704D96">
        <w:t>Zhotovitel má právo odstoupit od smlouvy:</w:t>
      </w:r>
    </w:p>
    <w:p w14:paraId="56F792E3" w14:textId="77777777" w:rsidR="00240008" w:rsidRPr="00704D96" w:rsidRDefault="00240008" w:rsidP="00EF2C44">
      <w:pPr>
        <w:numPr>
          <w:ilvl w:val="1"/>
          <w:numId w:val="6"/>
        </w:numPr>
      </w:pPr>
      <w:r w:rsidRPr="00704D96">
        <w:t>v</w:t>
      </w:r>
      <w:r>
        <w:t> </w:t>
      </w:r>
      <w:r w:rsidRPr="00704D96">
        <w:t>případě</w:t>
      </w:r>
      <w:r>
        <w:t>,</w:t>
      </w:r>
      <w:r w:rsidRPr="00704D96">
        <w:t xml:space="preserve"> kdy k provedení díla je nutná součinnost objednatele a objednatel neposkytl potřebnou součinnost, pokud na to zhotovitel objednatele dříve upozornil,</w:t>
      </w:r>
    </w:p>
    <w:p w14:paraId="72CAEF32" w14:textId="77777777" w:rsidR="00240008" w:rsidRPr="00704D96" w:rsidRDefault="00240008" w:rsidP="00EF2C44">
      <w:pPr>
        <w:numPr>
          <w:ilvl w:val="1"/>
          <w:numId w:val="6"/>
        </w:numPr>
      </w:pPr>
      <w:r w:rsidRPr="00704D96">
        <w:t>trvá-li objednatel na provedení díla podle zřejmě nevhodného příkazu, nebo s použitím zřejmě nevhodné věci i po zhotovitelově upozornění.</w:t>
      </w:r>
    </w:p>
    <w:p w14:paraId="6E473E1B" w14:textId="77777777" w:rsidR="00240008" w:rsidRDefault="00240008" w:rsidP="00EF2C44">
      <w:pPr>
        <w:numPr>
          <w:ilvl w:val="0"/>
          <w:numId w:val="6"/>
        </w:numPr>
      </w:pPr>
      <w:r w:rsidRPr="00704D96">
        <w:t xml:space="preserve">Oznámení o odstoupení musí být učiněno písemně a odesláno doporučeně na adresu druhé smluvní strany uvedené v záhlaví. </w:t>
      </w:r>
      <w:r>
        <w:t xml:space="preserve">Odstoupením od smlouvy se tato </w:t>
      </w:r>
      <w:r w:rsidRPr="00704D96">
        <w:t>od počátku ruší.</w:t>
      </w:r>
    </w:p>
    <w:p w14:paraId="3E269635" w14:textId="77777777" w:rsidR="00240008" w:rsidRDefault="00240008" w:rsidP="00CE6FFF">
      <w:pPr>
        <w:pStyle w:val="Nadpis1"/>
      </w:pPr>
      <w:r>
        <w:t>Závěrečná ustanovení</w:t>
      </w:r>
    </w:p>
    <w:p w14:paraId="695D4798" w14:textId="77777777" w:rsidR="00240008" w:rsidRPr="008771BE" w:rsidRDefault="00240008" w:rsidP="00EF2C44">
      <w:pPr>
        <w:numPr>
          <w:ilvl w:val="0"/>
          <w:numId w:val="7"/>
        </w:numPr>
        <w:tabs>
          <w:tab w:val="clear" w:pos="720"/>
        </w:tabs>
        <w:spacing w:after="0"/>
        <w:ind w:left="567" w:hanging="501"/>
      </w:pPr>
      <w:r w:rsidRPr="008771BE">
        <w:t>Není-li touto smlouvou stanoveno jinak, řídí se práva a povinnosti smluvních stran jí založené příslušnými ustanoveními občanského zákoníku.</w:t>
      </w:r>
    </w:p>
    <w:p w14:paraId="3A9071FA" w14:textId="77777777" w:rsidR="00240008" w:rsidRPr="008771BE" w:rsidRDefault="00240008" w:rsidP="00EF2C44">
      <w:pPr>
        <w:numPr>
          <w:ilvl w:val="0"/>
          <w:numId w:val="7"/>
        </w:numPr>
        <w:tabs>
          <w:tab w:val="clear" w:pos="720"/>
        </w:tabs>
        <w:spacing w:after="0"/>
        <w:ind w:left="567" w:hanging="501"/>
      </w:pPr>
      <w:r w:rsidRPr="008771BE">
        <w:t>T</w:t>
      </w:r>
      <w:r w:rsidR="007B561B">
        <w:t>ato smlouva je vyhotovena ve 2</w:t>
      </w:r>
      <w:r>
        <w:t xml:space="preserve"> vyhotoveních, z nichž každ</w:t>
      </w:r>
      <w:r w:rsidR="007B561B">
        <w:t>é má platnost originálu z toho 1</w:t>
      </w:r>
      <w:r>
        <w:t xml:space="preserve"> v</w:t>
      </w:r>
      <w:r w:rsidR="007B561B">
        <w:t>yhotovení obdrží objednatel a 1</w:t>
      </w:r>
      <w:r>
        <w:t xml:space="preserve"> zhotovitel.</w:t>
      </w:r>
    </w:p>
    <w:p w14:paraId="527162E7" w14:textId="77777777" w:rsidR="00240008" w:rsidRPr="008771BE" w:rsidRDefault="00240008" w:rsidP="00EF2C44">
      <w:pPr>
        <w:numPr>
          <w:ilvl w:val="0"/>
          <w:numId w:val="7"/>
        </w:numPr>
        <w:tabs>
          <w:tab w:val="clear" w:pos="720"/>
        </w:tabs>
        <w:spacing w:after="0"/>
        <w:ind w:left="567" w:hanging="501"/>
      </w:pPr>
      <w:r w:rsidRPr="008771BE">
        <w:t>Tuto smlouvu lze měnit či doplňovat pouze formou písemných dodatků odsouhlasených oběma smluvními stranami.</w:t>
      </w:r>
    </w:p>
    <w:p w14:paraId="62EC2503" w14:textId="77777777" w:rsidR="00761D89" w:rsidRPr="00F25D62" w:rsidRDefault="00761D89" w:rsidP="00EF2C44">
      <w:pPr>
        <w:numPr>
          <w:ilvl w:val="0"/>
          <w:numId w:val="7"/>
        </w:numPr>
        <w:tabs>
          <w:tab w:val="clear" w:pos="720"/>
        </w:tabs>
        <w:spacing w:after="0"/>
        <w:ind w:left="567" w:hanging="501"/>
      </w:pPr>
      <w:r w:rsidRPr="00F25D62">
        <w:t>Tato smlouva nabývá platnosti dnem podpisu obou smluvních stran a účinnosti dnem jejího uveřejnění v registru smluv. S uveřejněním této smlouvy v registru smluv zhotovitel i objednatel souhlasí.</w:t>
      </w:r>
    </w:p>
    <w:p w14:paraId="1854CFEA" w14:textId="77777777" w:rsidR="00761D89" w:rsidRPr="00F25D62" w:rsidRDefault="00761D89" w:rsidP="00761D89">
      <w:pPr>
        <w:spacing w:after="0"/>
        <w:ind w:left="567" w:hanging="501"/>
      </w:pPr>
      <w:r w:rsidRPr="00F25D62">
        <w:t>5.</w:t>
      </w:r>
      <w:r w:rsidRPr="00F25D62">
        <w:tab/>
        <w:t>Žádné ustanovení této smlouvy nepodléhá obchodnímu tajemství a znění lze v plném rozsahu zveřejnit.</w:t>
      </w:r>
    </w:p>
    <w:p w14:paraId="08B90619" w14:textId="139046DE" w:rsidR="00761D89" w:rsidRDefault="00761D89" w:rsidP="00516277">
      <w:pPr>
        <w:spacing w:after="0"/>
        <w:ind w:left="567" w:hanging="567"/>
      </w:pPr>
      <w:r>
        <w:t xml:space="preserve"> </w:t>
      </w:r>
      <w:r w:rsidRPr="00F25D62">
        <w:t>6.</w:t>
      </w:r>
      <w:r w:rsidRPr="00F25D62">
        <w:tab/>
        <w:t xml:space="preserve">Uzavření této smlouvy schválila Rada města Frýdlantu nad Ostravicí dne </w:t>
      </w:r>
      <w:r w:rsidR="00190848">
        <w:t xml:space="preserve">10.01.2022 </w:t>
      </w:r>
      <w:r w:rsidRPr="00F25D62">
        <w:t>usnesením č.</w:t>
      </w:r>
      <w:r>
        <w:t xml:space="preserve"> </w:t>
      </w:r>
      <w:r w:rsidR="00E054B9">
        <w:t>81/6.1,bod 2</w:t>
      </w:r>
      <w:r w:rsidR="00A728DC">
        <w:t>.</w:t>
      </w:r>
      <w:r w:rsidRPr="00F25D62">
        <w:t xml:space="preserve"> </w:t>
      </w:r>
    </w:p>
    <w:p w14:paraId="3D2BA880" w14:textId="77777777" w:rsidR="00492E4D" w:rsidRDefault="00492E4D" w:rsidP="00492E4D">
      <w:pPr>
        <w:spacing w:after="0"/>
        <w:ind w:left="567"/>
      </w:pPr>
    </w:p>
    <w:tbl>
      <w:tblPr>
        <w:tblW w:w="0" w:type="auto"/>
        <w:jc w:val="center"/>
        <w:tblBorders>
          <w:top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137"/>
        <w:gridCol w:w="3159"/>
      </w:tblGrid>
      <w:tr w:rsidR="00F63D67" w14:paraId="1E85198F" w14:textId="77777777" w:rsidTr="00516277">
        <w:trPr>
          <w:trHeight w:val="1529"/>
          <w:jc w:val="center"/>
        </w:trPr>
        <w:tc>
          <w:tcPr>
            <w:tcW w:w="4016" w:type="dxa"/>
          </w:tcPr>
          <w:p w14:paraId="4EEC11E9" w14:textId="72634034" w:rsidR="00F63D67" w:rsidRDefault="00876185" w:rsidP="00643BBC">
            <w:pPr>
              <w:spacing w:before="240" w:after="360"/>
              <w:jc w:val="left"/>
            </w:pPr>
            <w:r>
              <w:fldChar w:fldCharType="begin"/>
            </w:r>
            <w:r w:rsidR="00FB0DA5">
              <w:instrText xml:space="preserve"> IF </w:instrText>
            </w:r>
            <w:r>
              <w:fldChar w:fldCharType="begin"/>
            </w:r>
            <w:r w:rsidR="00A728DC">
              <w:instrText xml:space="preserve"> MERGEFIELD MESTO_OBEC </w:instrText>
            </w:r>
            <w:r>
              <w:fldChar w:fldCharType="separate"/>
            </w:r>
            <w:r w:rsidR="004815D2">
              <w:rPr>
                <w:noProof/>
              </w:rPr>
              <w:instrText>Město</w:instrText>
            </w:r>
            <w:r>
              <w:rPr>
                <w:noProof/>
              </w:rPr>
              <w:fldChar w:fldCharType="end"/>
            </w:r>
            <w:r w:rsidR="00FB0DA5">
              <w:instrText xml:space="preserve"> = "Obec" "V" "Ve" </w:instrText>
            </w:r>
            <w:r>
              <w:fldChar w:fldCharType="separate"/>
            </w:r>
            <w:r w:rsidR="004815D2">
              <w:rPr>
                <w:noProof/>
              </w:rPr>
              <w:t>Ve</w:t>
            </w:r>
            <w:r>
              <w:fldChar w:fldCharType="end"/>
            </w:r>
            <w:r w:rsidR="00FB0DA5">
              <w:t xml:space="preserve"> </w:t>
            </w:r>
            <w:r>
              <w:fldChar w:fldCharType="begin"/>
            </w:r>
            <w:r w:rsidR="00A728DC">
              <w:instrText xml:space="preserve"> MERGEFIELD "OBEC" </w:instrText>
            </w:r>
            <w:r>
              <w:fldChar w:fldCharType="separate"/>
            </w:r>
            <w:r w:rsidR="004815D2">
              <w:rPr>
                <w:noProof/>
              </w:rPr>
              <w:t>Frýdlant</w:t>
            </w:r>
            <w:r w:rsidR="007B561B">
              <w:rPr>
                <w:noProof/>
              </w:rPr>
              <w:t>u</w:t>
            </w:r>
            <w:r w:rsidR="004815D2">
              <w:rPr>
                <w:noProof/>
              </w:rPr>
              <w:t xml:space="preserve"> nad Ostravicí</w:t>
            </w:r>
            <w:r>
              <w:rPr>
                <w:noProof/>
              </w:rPr>
              <w:fldChar w:fldCharType="end"/>
            </w:r>
            <w:r w:rsidR="009A51F9">
              <w:t xml:space="preserve"> </w:t>
            </w:r>
            <w:r w:rsidR="00F63D67">
              <w:t>dne</w:t>
            </w:r>
            <w:r w:rsidR="00530AEA">
              <w:t>:</w:t>
            </w:r>
            <w:r w:rsidR="005D1313">
              <w:t xml:space="preserve"> 26.01.2022</w:t>
            </w:r>
          </w:p>
        </w:tc>
        <w:tc>
          <w:tcPr>
            <w:tcW w:w="1137" w:type="dxa"/>
          </w:tcPr>
          <w:p w14:paraId="51780890" w14:textId="77777777" w:rsidR="00F63D67" w:rsidRDefault="00F63D67" w:rsidP="00B17CE5">
            <w:pPr>
              <w:spacing w:before="240" w:after="360"/>
              <w:jc w:val="left"/>
            </w:pPr>
          </w:p>
        </w:tc>
        <w:tc>
          <w:tcPr>
            <w:tcW w:w="3159" w:type="dxa"/>
          </w:tcPr>
          <w:p w14:paraId="04ED4BE4" w14:textId="18CA3BD7" w:rsidR="00F63D67" w:rsidRDefault="00F63D67" w:rsidP="00B17CE5">
            <w:pPr>
              <w:spacing w:before="240" w:after="360"/>
              <w:jc w:val="left"/>
            </w:pPr>
            <w:r>
              <w:t>V Ostravě dne:</w:t>
            </w:r>
            <w:r w:rsidR="00643BBC">
              <w:t xml:space="preserve"> 17.01.2022</w:t>
            </w:r>
          </w:p>
        </w:tc>
      </w:tr>
      <w:tr w:rsidR="00F63D67" w14:paraId="6F246CDF" w14:textId="77777777" w:rsidTr="00975BF1">
        <w:trPr>
          <w:trHeight w:hRule="exact" w:val="80"/>
          <w:jc w:val="center"/>
        </w:trPr>
        <w:tc>
          <w:tcPr>
            <w:tcW w:w="4016" w:type="dxa"/>
          </w:tcPr>
          <w:p w14:paraId="73325179" w14:textId="77777777" w:rsidR="00F63D67" w:rsidRDefault="00F63D67">
            <w:pPr>
              <w:spacing w:after="600"/>
              <w:jc w:val="center"/>
            </w:pPr>
          </w:p>
        </w:tc>
        <w:tc>
          <w:tcPr>
            <w:tcW w:w="1137" w:type="dxa"/>
            <w:tcBorders>
              <w:bottom w:val="nil"/>
            </w:tcBorders>
          </w:tcPr>
          <w:p w14:paraId="6C6C7695" w14:textId="77777777" w:rsidR="00F63D67" w:rsidRDefault="00F63D67">
            <w:pPr>
              <w:spacing w:after="600"/>
              <w:jc w:val="center"/>
            </w:pPr>
          </w:p>
        </w:tc>
        <w:tc>
          <w:tcPr>
            <w:tcW w:w="3159" w:type="dxa"/>
            <w:tcBorders>
              <w:bottom w:val="nil"/>
            </w:tcBorders>
          </w:tcPr>
          <w:p w14:paraId="180E1410" w14:textId="77777777" w:rsidR="00F63D67" w:rsidRDefault="00F63D67">
            <w:pPr>
              <w:spacing w:after="600"/>
              <w:jc w:val="center"/>
            </w:pPr>
          </w:p>
        </w:tc>
      </w:tr>
      <w:tr w:rsidR="00F63D67" w14:paraId="7C090EA4" w14:textId="77777777" w:rsidTr="00975BF1">
        <w:trPr>
          <w:trHeight w:val="159"/>
          <w:jc w:val="center"/>
        </w:trPr>
        <w:tc>
          <w:tcPr>
            <w:tcW w:w="4016" w:type="dxa"/>
            <w:tcBorders>
              <w:top w:val="single" w:sz="12" w:space="0" w:color="auto"/>
            </w:tcBorders>
          </w:tcPr>
          <w:p w14:paraId="637196A7" w14:textId="77777777" w:rsidR="00F63D67" w:rsidRDefault="00F63D67" w:rsidP="00B17CE5">
            <w:pPr>
              <w:spacing w:before="240" w:after="240"/>
              <w:jc w:val="center"/>
            </w:pPr>
            <w:r>
              <w:t>Objednatel</w:t>
            </w:r>
          </w:p>
        </w:tc>
        <w:tc>
          <w:tcPr>
            <w:tcW w:w="1137" w:type="dxa"/>
            <w:tcBorders>
              <w:top w:val="nil"/>
            </w:tcBorders>
          </w:tcPr>
          <w:p w14:paraId="17AD7763" w14:textId="77777777" w:rsidR="00F63D67" w:rsidRDefault="00F63D67" w:rsidP="00B17CE5">
            <w:pPr>
              <w:spacing w:before="240" w:after="240"/>
              <w:jc w:val="center"/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bottom"/>
          </w:tcPr>
          <w:p w14:paraId="74C9C7F6" w14:textId="77777777" w:rsidR="00F63D67" w:rsidRDefault="00F63D67" w:rsidP="00975BF1">
            <w:pPr>
              <w:spacing w:before="240" w:after="240"/>
              <w:jc w:val="center"/>
            </w:pPr>
            <w:r>
              <w:t>Zhotovitel</w:t>
            </w:r>
          </w:p>
        </w:tc>
      </w:tr>
    </w:tbl>
    <w:p w14:paraId="0283A789" w14:textId="77777777" w:rsidR="00F63D67" w:rsidRDefault="00F63D67" w:rsidP="00975BF1"/>
    <w:sectPr w:rsidR="00F63D67" w:rsidSect="00DB521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087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FFC5" w14:textId="77777777" w:rsidR="006D15BA" w:rsidRDefault="006D15BA">
      <w:r>
        <w:separator/>
      </w:r>
    </w:p>
  </w:endnote>
  <w:endnote w:type="continuationSeparator" w:id="0">
    <w:p w14:paraId="3E42958E" w14:textId="77777777" w:rsidR="006D15BA" w:rsidRDefault="006D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FC0F" w14:textId="77777777" w:rsidR="00720993" w:rsidRDefault="00876185" w:rsidP="00F04DD9">
    <w:pPr>
      <w:pStyle w:val="Zpat"/>
      <w:tabs>
        <w:tab w:val="clear" w:pos="4536"/>
        <w:tab w:val="clear" w:pos="9072"/>
      </w:tabs>
      <w:jc w:val="center"/>
    </w:pPr>
    <w:r>
      <w:rPr>
        <w:rStyle w:val="slostrnky"/>
        <w:snapToGrid w:val="0"/>
      </w:rPr>
      <w:fldChar w:fldCharType="begin"/>
    </w:r>
    <w:r w:rsidR="00720993">
      <w:rPr>
        <w:rStyle w:val="slostrnky"/>
        <w:snapToGrid w:val="0"/>
      </w:rPr>
      <w:instrText xml:space="preserve"> PAGE </w:instrText>
    </w:r>
    <w:r>
      <w:rPr>
        <w:rStyle w:val="slostrnky"/>
        <w:snapToGrid w:val="0"/>
      </w:rPr>
      <w:fldChar w:fldCharType="separate"/>
    </w:r>
    <w:r w:rsidR="00F9327D">
      <w:rPr>
        <w:rStyle w:val="slostrnky"/>
        <w:noProof/>
        <w:snapToGrid w:val="0"/>
      </w:rPr>
      <w:t>4</w:t>
    </w:r>
    <w:r>
      <w:rPr>
        <w:rStyle w:val="slostrnky"/>
        <w:snapToGrid w:val="0"/>
      </w:rPr>
      <w:fldChar w:fldCharType="end"/>
    </w:r>
    <w:r w:rsidR="00720993">
      <w:rPr>
        <w:rStyle w:val="slostrnky"/>
        <w:snapToGrid w:val="0"/>
      </w:rPr>
      <w:t>/</w:t>
    </w:r>
    <w:fldSimple w:instr=" NUMPAGES   \* MERGEFORMAT ">
      <w:r w:rsidR="00F9327D" w:rsidRPr="00F9327D">
        <w:rPr>
          <w:rStyle w:val="slostrnky"/>
          <w:noProof/>
          <w:snapToGrid w:val="0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F349" w14:textId="77777777" w:rsidR="006D15BA" w:rsidRDefault="006D15BA">
      <w:r>
        <w:separator/>
      </w:r>
    </w:p>
  </w:footnote>
  <w:footnote w:type="continuationSeparator" w:id="0">
    <w:p w14:paraId="1A90E752" w14:textId="77777777" w:rsidR="006D15BA" w:rsidRDefault="006D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5A49" w14:textId="77777777" w:rsidR="00720993" w:rsidRDefault="005D1313">
    <w:pPr>
      <w:pStyle w:val="Zhlav"/>
    </w:pPr>
    <w:r>
      <w:rPr>
        <w:noProof/>
      </w:rPr>
      <w:pict w14:anchorId="34005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2pt;height:841.9pt;z-index:-251660288;mso-position-horizontal:center;mso-position-horizontal-relative:margin;mso-position-vertical:center;mso-position-vertical-relative:margin" o:allowincell="f">
          <v:imagedata r:id="rId1" o:title="papir_digis_RGB_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9AAE" w14:textId="77777777" w:rsidR="00720993" w:rsidRDefault="00BC1036" w:rsidP="00331CE0">
    <w:pPr>
      <w:pStyle w:val="Zhlav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04706" wp14:editId="5BC171F4">
          <wp:simplePos x="0" y="0"/>
          <wp:positionH relativeFrom="column">
            <wp:posOffset>-506095</wp:posOffset>
          </wp:positionH>
          <wp:positionV relativeFrom="paragraph">
            <wp:posOffset>-104140</wp:posOffset>
          </wp:positionV>
          <wp:extent cx="847725" cy="781050"/>
          <wp:effectExtent l="19050" t="0" r="9525" b="0"/>
          <wp:wrapNone/>
          <wp:docPr id="9" name="obrázek 8" descr="logoDIGI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DIGIS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C1D29C" w14:textId="77777777" w:rsidR="00720993" w:rsidRDefault="00720993" w:rsidP="00331CE0">
    <w:pPr>
      <w:pStyle w:val="Zhlav"/>
      <w:jc w:val="left"/>
    </w:pPr>
  </w:p>
  <w:p w14:paraId="4DB99CDD" w14:textId="77777777" w:rsidR="00720993" w:rsidRPr="003A765C" w:rsidRDefault="005D1313" w:rsidP="008A1F9D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 w14:anchorId="273D8BC0">
        <v:line id="_x0000_s2055" style="position:absolute;left:0;text-align:left;z-index:251657216" from="28.7pt,11.8pt" to="455pt,12pt" strokeweight=".1pt"/>
      </w:pict>
    </w:r>
    <w:r>
      <w:rPr>
        <w:rFonts w:ascii="Arial" w:hAnsi="Arial" w:cs="Arial"/>
        <w:noProof/>
        <w:sz w:val="20"/>
      </w:rPr>
      <w:pict w14:anchorId="7F270855">
        <v:line id="_x0000_s2059" style="position:absolute;left:0;text-align:left;z-index:251662336" from="28.7pt,11.8pt" to="455pt,12pt" strokeweight=".1pt"/>
      </w:pict>
    </w:r>
    <w:r w:rsidR="00720993" w:rsidRPr="003A765C">
      <w:rPr>
        <w:rFonts w:ascii="Arial" w:hAnsi="Arial" w:cs="Arial"/>
        <w:sz w:val="20"/>
      </w:rPr>
      <w:t>Sm</w:t>
    </w:r>
    <w:r w:rsidR="00720993">
      <w:rPr>
        <w:rFonts w:ascii="Arial" w:hAnsi="Arial" w:cs="Arial"/>
        <w:sz w:val="20"/>
      </w:rPr>
      <w:t xml:space="preserve">louva o dílo na tvorbu GIS města Frýdlant nad Ostravicí </w:t>
    </w:r>
    <w:r w:rsidR="00720993" w:rsidRPr="003A765C">
      <w:rPr>
        <w:rFonts w:ascii="Arial" w:hAnsi="Arial" w:cs="Arial"/>
        <w:sz w:val="20"/>
      </w:rPr>
      <w:t xml:space="preserve">pro rok </w:t>
    </w:r>
    <w:r w:rsidR="00D06A6F">
      <w:rPr>
        <w:rFonts w:ascii="Arial" w:hAnsi="Arial" w:cs="Arial"/>
        <w:sz w:val="20"/>
      </w:rPr>
      <w:t>2022</w:t>
    </w:r>
  </w:p>
  <w:p w14:paraId="64C39D3B" w14:textId="77777777" w:rsidR="00720993" w:rsidRPr="003A765C" w:rsidRDefault="00720993" w:rsidP="001E4BAD">
    <w:pPr>
      <w:pStyle w:val="Zhlav"/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C6E0" w14:textId="77777777" w:rsidR="00720993" w:rsidRDefault="00BC1036" w:rsidP="00BD1DF4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7779EF1" wp14:editId="631932FB">
          <wp:simplePos x="0" y="0"/>
          <wp:positionH relativeFrom="column">
            <wp:posOffset>-900430</wp:posOffset>
          </wp:positionH>
          <wp:positionV relativeFrom="paragraph">
            <wp:posOffset>-427990</wp:posOffset>
          </wp:positionV>
          <wp:extent cx="7552055" cy="10674985"/>
          <wp:effectExtent l="19050" t="0" r="0" b="0"/>
          <wp:wrapNone/>
          <wp:docPr id="12" name="obrázek 12" descr="hlavičkovy_papir_smlouv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lavičkovy_papir_smlouva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CE6"/>
    <w:multiLevelType w:val="hybridMultilevel"/>
    <w:tmpl w:val="F59026D2"/>
    <w:lvl w:ilvl="0" w:tplc="DE142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03"/>
    <w:multiLevelType w:val="hybridMultilevel"/>
    <w:tmpl w:val="4C5E0ACC"/>
    <w:lvl w:ilvl="0" w:tplc="B6CC65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0DF0"/>
    <w:multiLevelType w:val="hybridMultilevel"/>
    <w:tmpl w:val="14DC8946"/>
    <w:lvl w:ilvl="0" w:tplc="60262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E96"/>
    <w:multiLevelType w:val="multilevel"/>
    <w:tmpl w:val="A802DA44"/>
    <w:styleLink w:val="Stylslovn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64B3FF8"/>
    <w:multiLevelType w:val="multilevel"/>
    <w:tmpl w:val="82F2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E3A28"/>
    <w:multiLevelType w:val="hybridMultilevel"/>
    <w:tmpl w:val="10108E3E"/>
    <w:lvl w:ilvl="0" w:tplc="03B216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26ADA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3BF4"/>
    <w:multiLevelType w:val="multilevel"/>
    <w:tmpl w:val="023AA67C"/>
    <w:lvl w:ilvl="0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A00151"/>
    <w:multiLevelType w:val="hybridMultilevel"/>
    <w:tmpl w:val="68CCB52C"/>
    <w:lvl w:ilvl="0" w:tplc="03B216F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8D1804"/>
    <w:multiLevelType w:val="hybridMultilevel"/>
    <w:tmpl w:val="039860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04A70"/>
    <w:multiLevelType w:val="hybridMultilevel"/>
    <w:tmpl w:val="AB3A6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4D6ED1"/>
    <w:multiLevelType w:val="hybridMultilevel"/>
    <w:tmpl w:val="075232BE"/>
    <w:lvl w:ilvl="0" w:tplc="273C89E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31264"/>
    <w:multiLevelType w:val="hybridMultilevel"/>
    <w:tmpl w:val="287EE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D2D2C"/>
    <w:multiLevelType w:val="hybridMultilevel"/>
    <w:tmpl w:val="0F2E9CAE"/>
    <w:lvl w:ilvl="0" w:tplc="03B216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B244F8"/>
    <w:multiLevelType w:val="hybridMultilevel"/>
    <w:tmpl w:val="3D9AB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0148F"/>
    <w:multiLevelType w:val="hybridMultilevel"/>
    <w:tmpl w:val="51F6AB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D0B1E"/>
    <w:multiLevelType w:val="hybridMultilevel"/>
    <w:tmpl w:val="87A40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6383F"/>
    <w:multiLevelType w:val="hybridMultilevel"/>
    <w:tmpl w:val="9BB85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B581A2C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8D05CF"/>
    <w:multiLevelType w:val="hybridMultilevel"/>
    <w:tmpl w:val="EA4ADE82"/>
    <w:lvl w:ilvl="0" w:tplc="C28CE98C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86823"/>
    <w:multiLevelType w:val="multilevel"/>
    <w:tmpl w:val="E468F5CA"/>
    <w:lvl w:ilvl="0">
      <w:start w:val="1"/>
      <w:numFmt w:val="decimal"/>
      <w:pStyle w:val="Plohy"/>
      <w:lvlText w:val="Příloha č. %1"/>
      <w:lvlJc w:val="left"/>
      <w:pPr>
        <w:tabs>
          <w:tab w:val="num" w:pos="1080"/>
        </w:tabs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upperRoman"/>
      <w:suff w:val="space"/>
      <w:lvlText w:val="%2."/>
      <w:lvlJc w:val="left"/>
      <w:pPr>
        <w:ind w:left="1361" w:hanging="641"/>
      </w:pPr>
      <w:rPr>
        <w:rFonts w:ascii="Arial" w:hAnsi="Arial" w:hint="default"/>
        <w:b/>
        <w:i w:val="0"/>
        <w:sz w:val="24"/>
        <w:effect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4"/>
  </w:num>
  <w:num w:numId="5">
    <w:abstractNumId w:val="2"/>
  </w:num>
  <w:num w:numId="6">
    <w:abstractNumId w:val="0"/>
  </w:num>
  <w:num w:numId="7">
    <w:abstractNumId w:val="15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8"/>
  </w:num>
  <w:num w:numId="16">
    <w:abstractNumId w:val="16"/>
  </w:num>
  <w:num w:numId="17">
    <w:abstractNumId w:val="1"/>
  </w:num>
  <w:num w:numId="18">
    <w:abstractNumId w:val="17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67F"/>
    <w:rsid w:val="00002242"/>
    <w:rsid w:val="0000335C"/>
    <w:rsid w:val="000354C5"/>
    <w:rsid w:val="000370E1"/>
    <w:rsid w:val="000409B9"/>
    <w:rsid w:val="00054136"/>
    <w:rsid w:val="00054C5E"/>
    <w:rsid w:val="0007470A"/>
    <w:rsid w:val="00075D0D"/>
    <w:rsid w:val="00076A1F"/>
    <w:rsid w:val="00083F40"/>
    <w:rsid w:val="000949A9"/>
    <w:rsid w:val="00097A5E"/>
    <w:rsid w:val="000B0DD6"/>
    <w:rsid w:val="000B5799"/>
    <w:rsid w:val="000B5A7A"/>
    <w:rsid w:val="000C4340"/>
    <w:rsid w:val="000D0264"/>
    <w:rsid w:val="000D2AA2"/>
    <w:rsid w:val="000D63CF"/>
    <w:rsid w:val="000D6CAB"/>
    <w:rsid w:val="000F318D"/>
    <w:rsid w:val="000F5D45"/>
    <w:rsid w:val="000F6959"/>
    <w:rsid w:val="00101C23"/>
    <w:rsid w:val="001026D5"/>
    <w:rsid w:val="00110B68"/>
    <w:rsid w:val="00114311"/>
    <w:rsid w:val="00120A77"/>
    <w:rsid w:val="0012493B"/>
    <w:rsid w:val="00126B95"/>
    <w:rsid w:val="0013604F"/>
    <w:rsid w:val="0013661E"/>
    <w:rsid w:val="00136666"/>
    <w:rsid w:val="00147765"/>
    <w:rsid w:val="00164217"/>
    <w:rsid w:val="001650DE"/>
    <w:rsid w:val="0018196F"/>
    <w:rsid w:val="00182896"/>
    <w:rsid w:val="00190848"/>
    <w:rsid w:val="0019297F"/>
    <w:rsid w:val="00195B69"/>
    <w:rsid w:val="001A0A17"/>
    <w:rsid w:val="001A5214"/>
    <w:rsid w:val="001A6890"/>
    <w:rsid w:val="001A6B48"/>
    <w:rsid w:val="001B17DC"/>
    <w:rsid w:val="001C24FB"/>
    <w:rsid w:val="001C4B53"/>
    <w:rsid w:val="001C65F0"/>
    <w:rsid w:val="001D6A07"/>
    <w:rsid w:val="001E4BAD"/>
    <w:rsid w:val="001F150B"/>
    <w:rsid w:val="001F267F"/>
    <w:rsid w:val="0020417F"/>
    <w:rsid w:val="00217DE8"/>
    <w:rsid w:val="002324FF"/>
    <w:rsid w:val="002365CC"/>
    <w:rsid w:val="00240008"/>
    <w:rsid w:val="00241ECA"/>
    <w:rsid w:val="00244317"/>
    <w:rsid w:val="00255C83"/>
    <w:rsid w:val="00255F0F"/>
    <w:rsid w:val="00261533"/>
    <w:rsid w:val="002642D0"/>
    <w:rsid w:val="00265230"/>
    <w:rsid w:val="00266CC2"/>
    <w:rsid w:val="002723D0"/>
    <w:rsid w:val="002758EB"/>
    <w:rsid w:val="00291B46"/>
    <w:rsid w:val="0029405A"/>
    <w:rsid w:val="002B53D5"/>
    <w:rsid w:val="002C4669"/>
    <w:rsid w:val="002C6532"/>
    <w:rsid w:val="002D6227"/>
    <w:rsid w:val="002E18C5"/>
    <w:rsid w:val="00310E44"/>
    <w:rsid w:val="00315246"/>
    <w:rsid w:val="00331CE0"/>
    <w:rsid w:val="00333D33"/>
    <w:rsid w:val="00337157"/>
    <w:rsid w:val="00344BA2"/>
    <w:rsid w:val="0034614D"/>
    <w:rsid w:val="00372D9F"/>
    <w:rsid w:val="0037378D"/>
    <w:rsid w:val="00380F3C"/>
    <w:rsid w:val="003869FA"/>
    <w:rsid w:val="00391E4E"/>
    <w:rsid w:val="00395AD2"/>
    <w:rsid w:val="00397F8D"/>
    <w:rsid w:val="003A765C"/>
    <w:rsid w:val="003B0257"/>
    <w:rsid w:val="003B04B3"/>
    <w:rsid w:val="003C0CDD"/>
    <w:rsid w:val="003C1E52"/>
    <w:rsid w:val="003C4CBB"/>
    <w:rsid w:val="003C53FB"/>
    <w:rsid w:val="003D1CB1"/>
    <w:rsid w:val="003E293B"/>
    <w:rsid w:val="003E4B68"/>
    <w:rsid w:val="003E6F30"/>
    <w:rsid w:val="003F31B6"/>
    <w:rsid w:val="003F7B48"/>
    <w:rsid w:val="004039EA"/>
    <w:rsid w:val="0040559B"/>
    <w:rsid w:val="00415FD8"/>
    <w:rsid w:val="004258AE"/>
    <w:rsid w:val="00442AEE"/>
    <w:rsid w:val="0044768C"/>
    <w:rsid w:val="0045619D"/>
    <w:rsid w:val="004677F6"/>
    <w:rsid w:val="00473C22"/>
    <w:rsid w:val="00474971"/>
    <w:rsid w:val="004815D2"/>
    <w:rsid w:val="00483750"/>
    <w:rsid w:val="0048515C"/>
    <w:rsid w:val="004869A6"/>
    <w:rsid w:val="00492E4D"/>
    <w:rsid w:val="00494544"/>
    <w:rsid w:val="004A5165"/>
    <w:rsid w:val="004C1390"/>
    <w:rsid w:val="004C551D"/>
    <w:rsid w:val="004C79B6"/>
    <w:rsid w:val="004D0FE4"/>
    <w:rsid w:val="004F6D57"/>
    <w:rsid w:val="005156D2"/>
    <w:rsid w:val="00515F0E"/>
    <w:rsid w:val="00516277"/>
    <w:rsid w:val="00527C99"/>
    <w:rsid w:val="005307E1"/>
    <w:rsid w:val="00530AEA"/>
    <w:rsid w:val="0054067E"/>
    <w:rsid w:val="0054435A"/>
    <w:rsid w:val="00545973"/>
    <w:rsid w:val="0055030B"/>
    <w:rsid w:val="00551720"/>
    <w:rsid w:val="005575AF"/>
    <w:rsid w:val="005907F3"/>
    <w:rsid w:val="00592CC9"/>
    <w:rsid w:val="005967BC"/>
    <w:rsid w:val="005A484D"/>
    <w:rsid w:val="005A56E3"/>
    <w:rsid w:val="005A676C"/>
    <w:rsid w:val="005B182B"/>
    <w:rsid w:val="005B2CA6"/>
    <w:rsid w:val="005C0A34"/>
    <w:rsid w:val="005C4918"/>
    <w:rsid w:val="005C7334"/>
    <w:rsid w:val="005D1313"/>
    <w:rsid w:val="005D353B"/>
    <w:rsid w:val="005D5A20"/>
    <w:rsid w:val="005D6CF1"/>
    <w:rsid w:val="005E6F01"/>
    <w:rsid w:val="005F135D"/>
    <w:rsid w:val="005F14CE"/>
    <w:rsid w:val="005F5B81"/>
    <w:rsid w:val="005F5EDA"/>
    <w:rsid w:val="006024B5"/>
    <w:rsid w:val="00612FDA"/>
    <w:rsid w:val="00613779"/>
    <w:rsid w:val="00614CA6"/>
    <w:rsid w:val="00634A8E"/>
    <w:rsid w:val="00636892"/>
    <w:rsid w:val="00637018"/>
    <w:rsid w:val="0064066A"/>
    <w:rsid w:val="00643BBC"/>
    <w:rsid w:val="00643DAE"/>
    <w:rsid w:val="0064689E"/>
    <w:rsid w:val="00647B2F"/>
    <w:rsid w:val="00651933"/>
    <w:rsid w:val="00655210"/>
    <w:rsid w:val="00662AD5"/>
    <w:rsid w:val="006645BA"/>
    <w:rsid w:val="006838FC"/>
    <w:rsid w:val="006862C6"/>
    <w:rsid w:val="006909D0"/>
    <w:rsid w:val="00696ED2"/>
    <w:rsid w:val="006A0211"/>
    <w:rsid w:val="006A7989"/>
    <w:rsid w:val="006C3F0F"/>
    <w:rsid w:val="006C4A84"/>
    <w:rsid w:val="006C5400"/>
    <w:rsid w:val="006C5AE5"/>
    <w:rsid w:val="006D15BA"/>
    <w:rsid w:val="006E0200"/>
    <w:rsid w:val="006E2BF2"/>
    <w:rsid w:val="006F19D2"/>
    <w:rsid w:val="006F56F6"/>
    <w:rsid w:val="00704955"/>
    <w:rsid w:val="00704D93"/>
    <w:rsid w:val="00705B1E"/>
    <w:rsid w:val="00715FD3"/>
    <w:rsid w:val="00720993"/>
    <w:rsid w:val="00730679"/>
    <w:rsid w:val="00732E1D"/>
    <w:rsid w:val="00736809"/>
    <w:rsid w:val="007420B5"/>
    <w:rsid w:val="007525E1"/>
    <w:rsid w:val="00761D89"/>
    <w:rsid w:val="00767428"/>
    <w:rsid w:val="007730E8"/>
    <w:rsid w:val="00793E6D"/>
    <w:rsid w:val="007A2F5B"/>
    <w:rsid w:val="007B22BA"/>
    <w:rsid w:val="007B561B"/>
    <w:rsid w:val="007C7511"/>
    <w:rsid w:val="007D00FD"/>
    <w:rsid w:val="007D2DE8"/>
    <w:rsid w:val="007D3F1B"/>
    <w:rsid w:val="007D64E8"/>
    <w:rsid w:val="007D7612"/>
    <w:rsid w:val="007E1B24"/>
    <w:rsid w:val="007F07F3"/>
    <w:rsid w:val="00814633"/>
    <w:rsid w:val="00822003"/>
    <w:rsid w:val="00825EF6"/>
    <w:rsid w:val="00835D70"/>
    <w:rsid w:val="00836B84"/>
    <w:rsid w:val="00841511"/>
    <w:rsid w:val="00842998"/>
    <w:rsid w:val="00842A62"/>
    <w:rsid w:val="008512CA"/>
    <w:rsid w:val="00857657"/>
    <w:rsid w:val="00864675"/>
    <w:rsid w:val="00865B39"/>
    <w:rsid w:val="00867159"/>
    <w:rsid w:val="00876185"/>
    <w:rsid w:val="008765FB"/>
    <w:rsid w:val="00880287"/>
    <w:rsid w:val="0088364C"/>
    <w:rsid w:val="00894BA0"/>
    <w:rsid w:val="008A1F9D"/>
    <w:rsid w:val="008A435E"/>
    <w:rsid w:val="008C3065"/>
    <w:rsid w:val="008C56FC"/>
    <w:rsid w:val="008D244D"/>
    <w:rsid w:val="008D3A54"/>
    <w:rsid w:val="008E2161"/>
    <w:rsid w:val="00903977"/>
    <w:rsid w:val="009110BB"/>
    <w:rsid w:val="00911904"/>
    <w:rsid w:val="00911B6D"/>
    <w:rsid w:val="00913D4E"/>
    <w:rsid w:val="009277C6"/>
    <w:rsid w:val="009352DE"/>
    <w:rsid w:val="00940346"/>
    <w:rsid w:val="00955AC7"/>
    <w:rsid w:val="00955EFF"/>
    <w:rsid w:val="0096272A"/>
    <w:rsid w:val="00962AAF"/>
    <w:rsid w:val="009634CB"/>
    <w:rsid w:val="009704C7"/>
    <w:rsid w:val="00975BF1"/>
    <w:rsid w:val="0098108F"/>
    <w:rsid w:val="00986B4E"/>
    <w:rsid w:val="009A13E2"/>
    <w:rsid w:val="009A1C7D"/>
    <w:rsid w:val="009A4799"/>
    <w:rsid w:val="009A51F9"/>
    <w:rsid w:val="009B0A2D"/>
    <w:rsid w:val="009B1F63"/>
    <w:rsid w:val="009B25C4"/>
    <w:rsid w:val="009B36EC"/>
    <w:rsid w:val="009B7EF8"/>
    <w:rsid w:val="009C2952"/>
    <w:rsid w:val="009C7216"/>
    <w:rsid w:val="009D1695"/>
    <w:rsid w:val="009D1D46"/>
    <w:rsid w:val="009E1A39"/>
    <w:rsid w:val="009E36FA"/>
    <w:rsid w:val="009E5AB5"/>
    <w:rsid w:val="009E62CF"/>
    <w:rsid w:val="009F1EA6"/>
    <w:rsid w:val="009F25E1"/>
    <w:rsid w:val="009F49B2"/>
    <w:rsid w:val="009F645B"/>
    <w:rsid w:val="00A02745"/>
    <w:rsid w:val="00A11EE0"/>
    <w:rsid w:val="00A14B1D"/>
    <w:rsid w:val="00A1537B"/>
    <w:rsid w:val="00A1677E"/>
    <w:rsid w:val="00A2167C"/>
    <w:rsid w:val="00A34087"/>
    <w:rsid w:val="00A341E8"/>
    <w:rsid w:val="00A44BD3"/>
    <w:rsid w:val="00A5074C"/>
    <w:rsid w:val="00A55D43"/>
    <w:rsid w:val="00A5604B"/>
    <w:rsid w:val="00A573FB"/>
    <w:rsid w:val="00A5749E"/>
    <w:rsid w:val="00A62A17"/>
    <w:rsid w:val="00A63E52"/>
    <w:rsid w:val="00A728DC"/>
    <w:rsid w:val="00A77A18"/>
    <w:rsid w:val="00A90EE3"/>
    <w:rsid w:val="00A97E0D"/>
    <w:rsid w:val="00AA0D7F"/>
    <w:rsid w:val="00AB15D9"/>
    <w:rsid w:val="00AC0560"/>
    <w:rsid w:val="00AC2F8B"/>
    <w:rsid w:val="00AD7AF1"/>
    <w:rsid w:val="00AE60A2"/>
    <w:rsid w:val="00AE75D3"/>
    <w:rsid w:val="00AF33DA"/>
    <w:rsid w:val="00AF5F27"/>
    <w:rsid w:val="00B00928"/>
    <w:rsid w:val="00B01DF8"/>
    <w:rsid w:val="00B0554B"/>
    <w:rsid w:val="00B130E8"/>
    <w:rsid w:val="00B168BE"/>
    <w:rsid w:val="00B17CE5"/>
    <w:rsid w:val="00B237CC"/>
    <w:rsid w:val="00B3107B"/>
    <w:rsid w:val="00B44166"/>
    <w:rsid w:val="00B44E27"/>
    <w:rsid w:val="00B47CDB"/>
    <w:rsid w:val="00B540B2"/>
    <w:rsid w:val="00B62514"/>
    <w:rsid w:val="00B666C2"/>
    <w:rsid w:val="00B734EB"/>
    <w:rsid w:val="00B81E45"/>
    <w:rsid w:val="00B85808"/>
    <w:rsid w:val="00B944AF"/>
    <w:rsid w:val="00B95E16"/>
    <w:rsid w:val="00BA73B0"/>
    <w:rsid w:val="00BA7F54"/>
    <w:rsid w:val="00BB3486"/>
    <w:rsid w:val="00BB6E01"/>
    <w:rsid w:val="00BC1036"/>
    <w:rsid w:val="00BD1DF4"/>
    <w:rsid w:val="00BE067F"/>
    <w:rsid w:val="00BE28F0"/>
    <w:rsid w:val="00BE5FC4"/>
    <w:rsid w:val="00BE7985"/>
    <w:rsid w:val="00C0054C"/>
    <w:rsid w:val="00C34094"/>
    <w:rsid w:val="00C446AD"/>
    <w:rsid w:val="00C53E50"/>
    <w:rsid w:val="00C55B65"/>
    <w:rsid w:val="00C73183"/>
    <w:rsid w:val="00C849FC"/>
    <w:rsid w:val="00C87731"/>
    <w:rsid w:val="00C91446"/>
    <w:rsid w:val="00C91B18"/>
    <w:rsid w:val="00CA1B59"/>
    <w:rsid w:val="00CB773E"/>
    <w:rsid w:val="00CC011A"/>
    <w:rsid w:val="00CC3990"/>
    <w:rsid w:val="00CC46A8"/>
    <w:rsid w:val="00CC6753"/>
    <w:rsid w:val="00CD0947"/>
    <w:rsid w:val="00CD234E"/>
    <w:rsid w:val="00CE0A9D"/>
    <w:rsid w:val="00CE34E4"/>
    <w:rsid w:val="00CE45DE"/>
    <w:rsid w:val="00CE6FFF"/>
    <w:rsid w:val="00CF0BA8"/>
    <w:rsid w:val="00D00EA6"/>
    <w:rsid w:val="00D06A6F"/>
    <w:rsid w:val="00D27E84"/>
    <w:rsid w:val="00D33ADE"/>
    <w:rsid w:val="00D36AA4"/>
    <w:rsid w:val="00D378DB"/>
    <w:rsid w:val="00D56E4C"/>
    <w:rsid w:val="00D60650"/>
    <w:rsid w:val="00D61961"/>
    <w:rsid w:val="00D64356"/>
    <w:rsid w:val="00D72E2E"/>
    <w:rsid w:val="00D8108E"/>
    <w:rsid w:val="00D81332"/>
    <w:rsid w:val="00D846CE"/>
    <w:rsid w:val="00D85690"/>
    <w:rsid w:val="00D91E74"/>
    <w:rsid w:val="00DA64DC"/>
    <w:rsid w:val="00DA78B4"/>
    <w:rsid w:val="00DA7C05"/>
    <w:rsid w:val="00DB5219"/>
    <w:rsid w:val="00DC0396"/>
    <w:rsid w:val="00DC1CDE"/>
    <w:rsid w:val="00DC2114"/>
    <w:rsid w:val="00DC225B"/>
    <w:rsid w:val="00DD19AF"/>
    <w:rsid w:val="00DD3853"/>
    <w:rsid w:val="00DD4DE1"/>
    <w:rsid w:val="00DD7258"/>
    <w:rsid w:val="00DE4292"/>
    <w:rsid w:val="00DE4F84"/>
    <w:rsid w:val="00DE562F"/>
    <w:rsid w:val="00DF0D87"/>
    <w:rsid w:val="00DF1CA7"/>
    <w:rsid w:val="00DF4D1A"/>
    <w:rsid w:val="00DF4E5E"/>
    <w:rsid w:val="00E024E2"/>
    <w:rsid w:val="00E04D44"/>
    <w:rsid w:val="00E054B9"/>
    <w:rsid w:val="00E127CD"/>
    <w:rsid w:val="00E13530"/>
    <w:rsid w:val="00E156DE"/>
    <w:rsid w:val="00E16173"/>
    <w:rsid w:val="00E17C43"/>
    <w:rsid w:val="00E20C75"/>
    <w:rsid w:val="00E337EB"/>
    <w:rsid w:val="00E414E0"/>
    <w:rsid w:val="00E52BA8"/>
    <w:rsid w:val="00E60C3D"/>
    <w:rsid w:val="00E6376E"/>
    <w:rsid w:val="00E71B7C"/>
    <w:rsid w:val="00E7401E"/>
    <w:rsid w:val="00E740A5"/>
    <w:rsid w:val="00E75D11"/>
    <w:rsid w:val="00E83621"/>
    <w:rsid w:val="00E87EFF"/>
    <w:rsid w:val="00E92D68"/>
    <w:rsid w:val="00E946BA"/>
    <w:rsid w:val="00E949BF"/>
    <w:rsid w:val="00EA32DE"/>
    <w:rsid w:val="00EB3B4C"/>
    <w:rsid w:val="00EB3BE1"/>
    <w:rsid w:val="00EB4554"/>
    <w:rsid w:val="00EB5B5E"/>
    <w:rsid w:val="00EB6038"/>
    <w:rsid w:val="00EB66EA"/>
    <w:rsid w:val="00ED05D7"/>
    <w:rsid w:val="00ED1624"/>
    <w:rsid w:val="00EE6C5E"/>
    <w:rsid w:val="00EF2C44"/>
    <w:rsid w:val="00F01CC2"/>
    <w:rsid w:val="00F03062"/>
    <w:rsid w:val="00F04DD9"/>
    <w:rsid w:val="00F05299"/>
    <w:rsid w:val="00F07A36"/>
    <w:rsid w:val="00F15946"/>
    <w:rsid w:val="00F32F06"/>
    <w:rsid w:val="00F33A0F"/>
    <w:rsid w:val="00F3427E"/>
    <w:rsid w:val="00F43AD4"/>
    <w:rsid w:val="00F44D35"/>
    <w:rsid w:val="00F44F10"/>
    <w:rsid w:val="00F5136E"/>
    <w:rsid w:val="00F57D23"/>
    <w:rsid w:val="00F616CE"/>
    <w:rsid w:val="00F63294"/>
    <w:rsid w:val="00F63D67"/>
    <w:rsid w:val="00F643D1"/>
    <w:rsid w:val="00F76F47"/>
    <w:rsid w:val="00F9327D"/>
    <w:rsid w:val="00FA3088"/>
    <w:rsid w:val="00FA466C"/>
    <w:rsid w:val="00FA588C"/>
    <w:rsid w:val="00FA7920"/>
    <w:rsid w:val="00FB0DA5"/>
    <w:rsid w:val="00FD3850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0"/>
    <o:shapelayout v:ext="edit">
      <o:idmap v:ext="edit" data="1"/>
    </o:shapelayout>
  </w:shapeDefaults>
  <w:decimalSymbol w:val=","/>
  <w:listSeparator w:val=";"/>
  <w14:docId w14:val="309F9646"/>
  <w15:docId w15:val="{8F8F9CE6-EA70-4232-B848-66FA42C6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4D93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Zkladntext"/>
    <w:autoRedefine/>
    <w:qFormat/>
    <w:rsid w:val="00CE6FFF"/>
    <w:pPr>
      <w:keepNext/>
      <w:numPr>
        <w:numId w:val="18"/>
      </w:numPr>
      <w:spacing w:before="12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adpis1"/>
    <w:next w:val="Normln"/>
    <w:autoRedefine/>
    <w:qFormat/>
    <w:rsid w:val="00164217"/>
    <w:pPr>
      <w:numPr>
        <w:ilvl w:val="1"/>
      </w:numPr>
      <w:tabs>
        <w:tab w:val="left" w:pos="284"/>
      </w:tabs>
      <w:spacing w:after="60"/>
      <w:ind w:left="567"/>
      <w:outlineLvl w:val="1"/>
    </w:pPr>
    <w:rPr>
      <w:sz w:val="28"/>
    </w:rPr>
  </w:style>
  <w:style w:type="paragraph" w:styleId="Nadpis3">
    <w:name w:val="heading 3"/>
    <w:basedOn w:val="Nadpis2"/>
    <w:next w:val="Normln"/>
    <w:autoRedefine/>
    <w:qFormat/>
    <w:rsid w:val="00164217"/>
    <w:pPr>
      <w:outlineLvl w:val="2"/>
    </w:pPr>
    <w:rPr>
      <w:sz w:val="24"/>
    </w:rPr>
  </w:style>
  <w:style w:type="paragraph" w:styleId="Nadpis4">
    <w:name w:val="heading 4"/>
    <w:basedOn w:val="Nadpis3"/>
    <w:next w:val="Normln"/>
    <w:autoRedefine/>
    <w:qFormat/>
    <w:rsid w:val="00164217"/>
    <w:p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"/>
    <w:autoRedefine/>
    <w:qFormat/>
    <w:rsid w:val="00730679"/>
    <w:pPr>
      <w:spacing w:before="240" w:after="60"/>
      <w:outlineLvl w:val="4"/>
    </w:pPr>
    <w:rPr>
      <w:b/>
    </w:rPr>
  </w:style>
  <w:style w:type="paragraph" w:styleId="Nadpis6">
    <w:name w:val="heading 6"/>
    <w:basedOn w:val="Normln"/>
    <w:next w:val="Normln"/>
    <w:autoRedefine/>
    <w:qFormat/>
    <w:rsid w:val="00730679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30679"/>
    <w:pPr>
      <w:keepNext/>
      <w:ind w:right="284"/>
      <w:jc w:val="left"/>
      <w:outlineLvl w:val="6"/>
    </w:pPr>
    <w:rPr>
      <w:sz w:val="28"/>
    </w:rPr>
  </w:style>
  <w:style w:type="paragraph" w:styleId="Nadpis8">
    <w:name w:val="heading 8"/>
    <w:basedOn w:val="Normln"/>
    <w:next w:val="Normln"/>
    <w:qFormat/>
    <w:rsid w:val="00730679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rsid w:val="00730679"/>
    <w:pPr>
      <w:keepNext/>
      <w:numPr>
        <w:ilvl w:val="8"/>
        <w:numId w:val="1"/>
      </w:numPr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y">
    <w:name w:val="Přílohy"/>
    <w:rsid w:val="00730679"/>
    <w:pPr>
      <w:numPr>
        <w:numId w:val="2"/>
      </w:numPr>
      <w:tabs>
        <w:tab w:val="left" w:pos="1474"/>
      </w:tabs>
      <w:spacing w:after="120"/>
    </w:pPr>
  </w:style>
  <w:style w:type="paragraph" w:styleId="Obsah1">
    <w:name w:val="toc 1"/>
    <w:basedOn w:val="Normln"/>
    <w:next w:val="Normln"/>
    <w:autoRedefine/>
    <w:semiHidden/>
    <w:rsid w:val="00730679"/>
  </w:style>
  <w:style w:type="paragraph" w:styleId="Zkladntextodsazen">
    <w:name w:val="Body Text Indent"/>
    <w:basedOn w:val="Normln"/>
    <w:rsid w:val="00730679"/>
    <w:pPr>
      <w:ind w:left="284" w:hanging="284"/>
    </w:pPr>
  </w:style>
  <w:style w:type="paragraph" w:styleId="Zkladntextodsazen2">
    <w:name w:val="Body Text Indent 2"/>
    <w:basedOn w:val="Normln"/>
    <w:rsid w:val="00730679"/>
    <w:pPr>
      <w:ind w:left="142" w:hanging="142"/>
    </w:pPr>
  </w:style>
  <w:style w:type="paragraph" w:styleId="Zkladntextodsazen3">
    <w:name w:val="Body Text Indent 3"/>
    <w:basedOn w:val="Normln"/>
    <w:rsid w:val="00730679"/>
    <w:pPr>
      <w:ind w:firstLine="284"/>
    </w:pPr>
    <w:rPr>
      <w:b/>
    </w:rPr>
  </w:style>
  <w:style w:type="paragraph" w:styleId="Seznam">
    <w:name w:val="List"/>
    <w:basedOn w:val="Normln"/>
    <w:rsid w:val="00730679"/>
    <w:pPr>
      <w:ind w:left="283" w:hanging="283"/>
    </w:pPr>
  </w:style>
  <w:style w:type="paragraph" w:styleId="Zhlav">
    <w:name w:val="header"/>
    <w:basedOn w:val="Normln"/>
    <w:rsid w:val="007306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06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0679"/>
  </w:style>
  <w:style w:type="paragraph" w:styleId="Zkladntext">
    <w:name w:val="Body Text"/>
    <w:basedOn w:val="Normln"/>
    <w:link w:val="ZkladntextChar"/>
    <w:rsid w:val="00704D93"/>
    <w:pPr>
      <w:ind w:firstLine="567"/>
      <w:jc w:val="left"/>
    </w:pPr>
  </w:style>
  <w:style w:type="table" w:styleId="Mkatabulky">
    <w:name w:val="Table Grid"/>
    <w:basedOn w:val="Normlntabulka"/>
    <w:rsid w:val="00704D9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5">
    <w:name w:val="Table Grid 5"/>
    <w:basedOn w:val="Normlntabulka"/>
    <w:rsid w:val="003A765C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1">
    <w:name w:val="Table Grid 1"/>
    <w:basedOn w:val="Normlntabulka"/>
    <w:rsid w:val="00DE4292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semiHidden/>
    <w:rsid w:val="009704C7"/>
    <w:rPr>
      <w:rFonts w:ascii="Tahoma" w:hAnsi="Tahoma" w:cs="Tahoma"/>
      <w:sz w:val="16"/>
      <w:szCs w:val="16"/>
    </w:rPr>
  </w:style>
  <w:style w:type="numbering" w:customStyle="1" w:styleId="Stylslovn">
    <w:name w:val="Styl Číslování"/>
    <w:basedOn w:val="Bezseznamu"/>
    <w:rsid w:val="00732E1D"/>
    <w:pPr>
      <w:numPr>
        <w:numId w:val="3"/>
      </w:numPr>
    </w:pPr>
  </w:style>
  <w:style w:type="character" w:customStyle="1" w:styleId="ZkladntextChar">
    <w:name w:val="Základní text Char"/>
    <w:basedOn w:val="Standardnpsmoodstavce"/>
    <w:link w:val="Zkladntext"/>
    <w:rsid w:val="00CB773E"/>
    <w:rPr>
      <w:sz w:val="24"/>
    </w:rPr>
  </w:style>
  <w:style w:type="paragraph" w:styleId="Odstavecseseznamem">
    <w:name w:val="List Paragraph"/>
    <w:basedOn w:val="Normln"/>
    <w:uiPriority w:val="34"/>
    <w:qFormat/>
    <w:rsid w:val="000F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zmitkova\Data%20aplikac&#237;\Microsoft\&#352;ablony\Smlouva%20o%20d&#237;lo2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9C0A-92C5-4C42-A6B7-777E45D0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dílo2</Template>
  <TotalTime>69</TotalTime>
  <Pages>7</Pages>
  <Words>2273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DIGIS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DIGIS</dc:creator>
  <cp:lastModifiedBy>Kokešová Miroslava ing.</cp:lastModifiedBy>
  <cp:revision>10</cp:revision>
  <cp:lastPrinted>2021-05-12T07:01:00Z</cp:lastPrinted>
  <dcterms:created xsi:type="dcterms:W3CDTF">2021-11-04T10:42:00Z</dcterms:created>
  <dcterms:modified xsi:type="dcterms:W3CDTF">2022-01-28T11:14:00Z</dcterms:modified>
</cp:coreProperties>
</file>