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52D3D" w:rsidRPr="00161910" w:rsidRDefault="00161910" w:rsidP="00161910">
      <w:r>
        <w:rPr>
          <w:rFonts w:ascii="Courier New" w:hAnsi="Courier New" w:cs="Courier New"/>
          <w:sz w:val="20"/>
          <w:szCs w:val="20"/>
        </w:rPr>
        <w:br/>
      </w:r>
      <w:r>
        <w:rPr>
          <w:rFonts w:ascii="Courier New" w:hAnsi="Courier New" w:cs="Courier New"/>
          <w:sz w:val="20"/>
          <w:szCs w:val="20"/>
        </w:rPr>
        <w:br/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>O B J E D N Á V K A Z6-0072 Strana 1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>Objednávka dle zákona č. 134/2016 Sb. o zadávání veřejných zakázek, v platném znění.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>_________________________________________________________________________________________________________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 xml:space="preserve">Objednatel: Dodavatel: 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 xml:space="preserve">Nemocnice Třinec, příspěvková organizace 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 xml:space="preserve">Kaštanová 268, Dolní Líšná 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 xml:space="preserve">739 61 Třinec 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 xml:space="preserve">IČO: 00534242 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 xml:space="preserve">DIČ: CZ00534242 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 xml:space="preserve">Tel.:558 309 742 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 xml:space="preserve">Fax.:558 309 742 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 xml:space="preserve">Mail:sklad@nemtr.cz </w:t>
      </w:r>
      <w:r>
        <w:rPr>
          <w:rFonts w:ascii="Courier New" w:hAnsi="Courier New" w:cs="Courier New"/>
          <w:sz w:val="20"/>
          <w:szCs w:val="20"/>
        </w:rPr>
        <w:br/>
      </w:r>
      <w:proofErr w:type="spellStart"/>
      <w:r>
        <w:rPr>
          <w:rStyle w:val="PsacstrojHTML"/>
          <w:rFonts w:eastAsiaTheme="minorHAnsi"/>
        </w:rPr>
        <w:t>Vyřizuje:Lyžbická</w:t>
      </w:r>
      <w:proofErr w:type="spellEnd"/>
      <w:r>
        <w:rPr>
          <w:rStyle w:val="PsacstrojHTML"/>
          <w:rFonts w:eastAsiaTheme="minorHAnsi"/>
        </w:rPr>
        <w:t xml:space="preserve"> Jana 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 xml:space="preserve">Bankovní spojení: 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 xml:space="preserve">KB Třinec </w:t>
      </w:r>
      <w:proofErr w:type="spellStart"/>
      <w:proofErr w:type="gramStart"/>
      <w:r>
        <w:rPr>
          <w:rStyle w:val="PsacstrojHTML"/>
          <w:rFonts w:eastAsiaTheme="minorHAnsi"/>
        </w:rPr>
        <w:t>Zák.číslo</w:t>
      </w:r>
      <w:proofErr w:type="spellEnd"/>
      <w:proofErr w:type="gramEnd"/>
      <w:r>
        <w:rPr>
          <w:rStyle w:val="PsacstrojHTML"/>
          <w:rFonts w:eastAsiaTheme="minorHAnsi"/>
        </w:rPr>
        <w:t xml:space="preserve">: 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 xml:space="preserve">Číslo účtu: 29034781/0100 Datum </w:t>
      </w:r>
      <w:proofErr w:type="spellStart"/>
      <w:r>
        <w:rPr>
          <w:rStyle w:val="PsacstrojHTML"/>
          <w:rFonts w:eastAsiaTheme="minorHAnsi"/>
        </w:rPr>
        <w:t>obj</w:t>
      </w:r>
      <w:proofErr w:type="spellEnd"/>
      <w:r>
        <w:rPr>
          <w:rStyle w:val="PsacstrojHTML"/>
          <w:rFonts w:eastAsiaTheme="minorHAnsi"/>
        </w:rPr>
        <w:t xml:space="preserve">: </w:t>
      </w:r>
      <w:proofErr w:type="gramStart"/>
      <w:r>
        <w:rPr>
          <w:rStyle w:val="PsacstrojHTML"/>
          <w:rFonts w:eastAsiaTheme="minorHAnsi"/>
        </w:rPr>
        <w:t>11.01.2022</w:t>
      </w:r>
      <w:proofErr w:type="gramEnd"/>
      <w:r>
        <w:rPr>
          <w:rStyle w:val="PsacstrojHTML"/>
          <w:rFonts w:eastAsiaTheme="minorHAnsi"/>
        </w:rPr>
        <w:t xml:space="preserve"> 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>Johnson &amp; Johnson spol. s r.o.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>Karla Engliše 3201/6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>150 00 Praha 5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>_________________________________________________________________________________________________________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>Splatnost 30 (dnů/dní)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 xml:space="preserve">K dodávce zašlete prohlášení o shodě podle zákona číslo 123/2000 </w:t>
      </w:r>
      <w:proofErr w:type="spellStart"/>
      <w:r>
        <w:rPr>
          <w:rStyle w:val="PsacstrojHTML"/>
          <w:rFonts w:eastAsiaTheme="minorHAnsi"/>
        </w:rPr>
        <w:t>Sb</w:t>
      </w:r>
      <w:proofErr w:type="spellEnd"/>
      <w:r>
        <w:rPr>
          <w:rStyle w:val="PsacstrojHTML"/>
          <w:rFonts w:eastAsiaTheme="minorHAnsi"/>
        </w:rPr>
        <w:t>, v aktuálním znění.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>.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 xml:space="preserve">R. </w:t>
      </w:r>
      <w:proofErr w:type="spellStart"/>
      <w:r>
        <w:rPr>
          <w:rStyle w:val="PsacstrojHTML"/>
          <w:rFonts w:eastAsiaTheme="minorHAnsi"/>
        </w:rPr>
        <w:t>Název+Popis</w:t>
      </w:r>
      <w:proofErr w:type="spellEnd"/>
      <w:r>
        <w:rPr>
          <w:rStyle w:val="PsacstrojHTML"/>
          <w:rFonts w:eastAsiaTheme="minorHAnsi"/>
        </w:rPr>
        <w:t xml:space="preserve"> Katalog. č. Počet MJ 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 xml:space="preserve">1 PDS PDP1923T 0 </w:t>
      </w:r>
      <w:proofErr w:type="spellStart"/>
      <w:r>
        <w:rPr>
          <w:rStyle w:val="PsacstrojHTML"/>
          <w:rFonts w:eastAsiaTheme="minorHAnsi"/>
        </w:rPr>
        <w:t>loop</w:t>
      </w:r>
      <w:proofErr w:type="spellEnd"/>
      <w:r>
        <w:rPr>
          <w:rStyle w:val="PsacstrojHTML"/>
          <w:rFonts w:eastAsiaTheme="minorHAnsi"/>
        </w:rPr>
        <w:t xml:space="preserve"> 150cm, </w:t>
      </w:r>
      <w:proofErr w:type="gramStart"/>
      <w:r>
        <w:rPr>
          <w:rStyle w:val="PsacstrojHTML"/>
          <w:rFonts w:eastAsiaTheme="minorHAnsi"/>
        </w:rPr>
        <w:t>bal.36</w:t>
      </w:r>
      <w:proofErr w:type="gramEnd"/>
      <w:r>
        <w:rPr>
          <w:rStyle w:val="PsacstrojHTML"/>
          <w:rFonts w:eastAsiaTheme="minorHAnsi"/>
        </w:rPr>
        <w:t xml:space="preserve"> PDP1923T 3 BAL 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 xml:space="preserve">2 VICRYL VCP9362H </w:t>
      </w:r>
      <w:proofErr w:type="spellStart"/>
      <w:r>
        <w:rPr>
          <w:rStyle w:val="PsacstrojHTML"/>
          <w:rFonts w:eastAsiaTheme="minorHAnsi"/>
        </w:rPr>
        <w:t>Coated</w:t>
      </w:r>
      <w:proofErr w:type="spellEnd"/>
      <w:r>
        <w:rPr>
          <w:rStyle w:val="PsacstrojHTML"/>
          <w:rFonts w:eastAsiaTheme="minorHAnsi"/>
        </w:rPr>
        <w:t xml:space="preserve"> Plus Antibact.1,70cm fial., bal.36k JOH-VCP9362H 1 BAL 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 xml:space="preserve">3 VICRYL VCP365H 1 </w:t>
      </w:r>
      <w:proofErr w:type="spellStart"/>
      <w:r>
        <w:rPr>
          <w:rStyle w:val="PsacstrojHTML"/>
          <w:rFonts w:eastAsiaTheme="minorHAnsi"/>
        </w:rPr>
        <w:t>antibak</w:t>
      </w:r>
      <w:proofErr w:type="spellEnd"/>
      <w:r>
        <w:rPr>
          <w:rStyle w:val="PsacstrojHTML"/>
          <w:rFonts w:eastAsiaTheme="minorHAnsi"/>
        </w:rPr>
        <w:t xml:space="preserve">. 70cm, bal.36ks VCP365H 4 BAL 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 xml:space="preserve">4 PDS PDP1315H 4/0 antibak.70cm, bal.36 PDP1315H 3 BAL 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 xml:space="preserve">5 PDS PDP9238T PI 1, 150cm </w:t>
      </w:r>
      <w:proofErr w:type="spellStart"/>
      <w:r>
        <w:rPr>
          <w:rStyle w:val="PsacstrojHTML"/>
          <w:rFonts w:eastAsiaTheme="minorHAnsi"/>
        </w:rPr>
        <w:t>loop</w:t>
      </w:r>
      <w:proofErr w:type="spellEnd"/>
      <w:r>
        <w:rPr>
          <w:rStyle w:val="PsacstrojHTML"/>
          <w:rFonts w:eastAsiaTheme="minorHAnsi"/>
        </w:rPr>
        <w:t xml:space="preserve"> v-40 fialový, bal.24ks </w:t>
      </w:r>
      <w:proofErr w:type="spellStart"/>
      <w:r>
        <w:rPr>
          <w:rStyle w:val="PsacstrojHTML"/>
          <w:rFonts w:eastAsiaTheme="minorHAnsi"/>
        </w:rPr>
        <w:t>náhra</w:t>
      </w:r>
      <w:proofErr w:type="spellEnd"/>
      <w:r>
        <w:rPr>
          <w:rStyle w:val="PsacstrojHTML"/>
          <w:rFonts w:eastAsiaTheme="minorHAnsi"/>
        </w:rPr>
        <w:t xml:space="preserve"> PDP9238T 3 BAL 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 xml:space="preserve">6 PDS PDP9234H 1 </w:t>
      </w:r>
      <w:proofErr w:type="spellStart"/>
      <w:r>
        <w:rPr>
          <w:rStyle w:val="PsacstrojHTML"/>
          <w:rFonts w:eastAsiaTheme="minorHAnsi"/>
        </w:rPr>
        <w:t>antibak</w:t>
      </w:r>
      <w:proofErr w:type="spellEnd"/>
      <w:r>
        <w:rPr>
          <w:rStyle w:val="PsacstrojHTML"/>
          <w:rFonts w:eastAsiaTheme="minorHAnsi"/>
        </w:rPr>
        <w:t xml:space="preserve">. 90cm, bal.36ks PDP9234H 2 BAL 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 xml:space="preserve">7 VICRYL VCP101H 2/0 </w:t>
      </w:r>
      <w:proofErr w:type="spellStart"/>
      <w:r>
        <w:rPr>
          <w:rStyle w:val="PsacstrojHTML"/>
          <w:rFonts w:eastAsiaTheme="minorHAnsi"/>
        </w:rPr>
        <w:t>antibak</w:t>
      </w:r>
      <w:proofErr w:type="spellEnd"/>
      <w:r>
        <w:rPr>
          <w:rStyle w:val="PsacstrojHTML"/>
          <w:rFonts w:eastAsiaTheme="minorHAnsi"/>
        </w:rPr>
        <w:t xml:space="preserve">., bal.36ks VCP101H 4 BAL 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 xml:space="preserve">8 VICRYL VCP317H 2/0 </w:t>
      </w:r>
      <w:proofErr w:type="spellStart"/>
      <w:r>
        <w:rPr>
          <w:rStyle w:val="PsacstrojHTML"/>
          <w:rFonts w:eastAsiaTheme="minorHAnsi"/>
        </w:rPr>
        <w:t>antibak</w:t>
      </w:r>
      <w:proofErr w:type="spellEnd"/>
      <w:r>
        <w:rPr>
          <w:rStyle w:val="PsacstrojHTML"/>
          <w:rFonts w:eastAsiaTheme="minorHAnsi"/>
        </w:rPr>
        <w:t xml:space="preserve">., bal.36ks VCP317H 1 BAL 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 xml:space="preserve">9 VICRYL VCP353H 1 </w:t>
      </w:r>
      <w:proofErr w:type="spellStart"/>
      <w:r>
        <w:rPr>
          <w:rStyle w:val="PsacstrojHTML"/>
          <w:rFonts w:eastAsiaTheme="minorHAnsi"/>
        </w:rPr>
        <w:t>antibak</w:t>
      </w:r>
      <w:proofErr w:type="spellEnd"/>
      <w:r>
        <w:rPr>
          <w:rStyle w:val="PsacstrojHTML"/>
          <w:rFonts w:eastAsiaTheme="minorHAnsi"/>
        </w:rPr>
        <w:t xml:space="preserve">., bal.36ks VCP353H 2 BAL 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 xml:space="preserve">10 VICRYL VCP9221H 0 </w:t>
      </w:r>
      <w:proofErr w:type="spellStart"/>
      <w:r>
        <w:rPr>
          <w:rStyle w:val="PsacstrojHTML"/>
          <w:rFonts w:eastAsiaTheme="minorHAnsi"/>
        </w:rPr>
        <w:t>antibak</w:t>
      </w:r>
      <w:proofErr w:type="spellEnd"/>
      <w:r>
        <w:rPr>
          <w:rStyle w:val="PsacstrojHTML"/>
          <w:rFonts w:eastAsiaTheme="minorHAnsi"/>
        </w:rPr>
        <w:t xml:space="preserve">., bal.36ks VCP9221H 3 BAL 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 xml:space="preserve">~ IČO: 41193075, cena s DPH 87 686,53,-Kč, akceptace </w:t>
      </w:r>
      <w:proofErr w:type="spellStart"/>
      <w:r>
        <w:rPr>
          <w:rStyle w:val="PsacstrojHTML"/>
          <w:rFonts w:eastAsiaTheme="minorHAnsi"/>
        </w:rPr>
        <w:t>obj</w:t>
      </w:r>
      <w:proofErr w:type="spellEnd"/>
      <w:r>
        <w:rPr>
          <w:rStyle w:val="PsacstrojHTML"/>
          <w:rFonts w:eastAsiaTheme="minorHAnsi"/>
        </w:rPr>
        <w:t xml:space="preserve">. </w:t>
      </w:r>
      <w:proofErr w:type="gramStart"/>
      <w:r>
        <w:rPr>
          <w:rStyle w:val="PsacstrojHTML"/>
          <w:rFonts w:eastAsiaTheme="minorHAnsi"/>
        </w:rPr>
        <w:t>12.1.2022</w:t>
      </w:r>
      <w:proofErr w:type="gramEnd"/>
      <w:r>
        <w:rPr>
          <w:rFonts w:ascii="Courier New" w:hAnsi="Courier New" w:cs="Courier New"/>
          <w:sz w:val="20"/>
          <w:szCs w:val="20"/>
        </w:rPr>
        <w:br/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 xml:space="preserve">Vyhotovil: </w:t>
      </w:r>
      <w:proofErr w:type="spellStart"/>
      <w:r>
        <w:rPr>
          <w:rStyle w:val="PsacstrojHTML"/>
          <w:rFonts w:eastAsiaTheme="minorHAnsi"/>
        </w:rPr>
        <w:t>Lyžbická</w:t>
      </w:r>
      <w:proofErr w:type="spellEnd"/>
      <w:r>
        <w:rPr>
          <w:rStyle w:val="PsacstrojHTML"/>
          <w:rFonts w:eastAsiaTheme="minorHAnsi"/>
        </w:rPr>
        <w:t xml:space="preserve"> Jana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Fonts w:ascii="Courier New" w:hAnsi="Courier New" w:cs="Courier New"/>
          <w:sz w:val="20"/>
          <w:szCs w:val="20"/>
        </w:rPr>
        <w:br/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>Schválil ..........................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 xml:space="preserve">vedoucí oddělení sklad. </w:t>
      </w:r>
      <w:proofErr w:type="gramStart"/>
      <w:r>
        <w:rPr>
          <w:rStyle w:val="PsacstrojHTML"/>
          <w:rFonts w:eastAsiaTheme="minorHAnsi"/>
        </w:rPr>
        <w:t>hospodářství</w:t>
      </w:r>
      <w:proofErr w:type="gramEnd"/>
      <w:r>
        <w:rPr>
          <w:rStyle w:val="PsacstrojHTML"/>
          <w:rFonts w:eastAsiaTheme="minorHAnsi"/>
        </w:rPr>
        <w:t xml:space="preserve"> a MTZ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>Ing. Radovan Horák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>((INT28213))</w:t>
      </w:r>
      <w:bookmarkStart w:id="0" w:name="_GoBack"/>
      <w:bookmarkEnd w:id="0"/>
    </w:p>
    <w:sectPr w:rsidR="00C52D3D" w:rsidRPr="0016191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0590"/>
    <w:rsid w:val="00073437"/>
    <w:rsid w:val="000951DB"/>
    <w:rsid w:val="00161910"/>
    <w:rsid w:val="001B0A57"/>
    <w:rsid w:val="001B70A3"/>
    <w:rsid w:val="001D277F"/>
    <w:rsid w:val="00316876"/>
    <w:rsid w:val="00337E9C"/>
    <w:rsid w:val="00580791"/>
    <w:rsid w:val="008D0590"/>
    <w:rsid w:val="009C4DE9"/>
    <w:rsid w:val="00B552BB"/>
    <w:rsid w:val="00BC4DAA"/>
    <w:rsid w:val="00C2142E"/>
    <w:rsid w:val="00C3794E"/>
    <w:rsid w:val="00C52D3D"/>
    <w:rsid w:val="00C5373F"/>
    <w:rsid w:val="00C714EF"/>
    <w:rsid w:val="00CC28E6"/>
    <w:rsid w:val="00D717B8"/>
    <w:rsid w:val="00DE5E0B"/>
    <w:rsid w:val="00E12A6E"/>
    <w:rsid w:val="00E83FE2"/>
    <w:rsid w:val="00EB12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584F0D7-2E07-40D5-B741-DB5479CD3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PsacstrojHTML">
    <w:name w:val="HTML Typewriter"/>
    <w:basedOn w:val="Standardnpsmoodstavce"/>
    <w:uiPriority w:val="99"/>
    <w:semiHidden/>
    <w:unhideWhenUsed/>
    <w:rsid w:val="008D0590"/>
    <w:rPr>
      <w:rFonts w:ascii="Courier New" w:eastAsia="Times New Roman" w:hAnsi="Courier New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243</Words>
  <Characters>1436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Ilona Hlavnickova</dc:creator>
  <cp:keywords/>
  <dc:description/>
  <cp:lastModifiedBy>Ilona Hlavnickova</cp:lastModifiedBy>
  <cp:revision>2</cp:revision>
  <dcterms:created xsi:type="dcterms:W3CDTF">2022-01-28T06:23:00Z</dcterms:created>
  <dcterms:modified xsi:type="dcterms:W3CDTF">2022-01-28T06:23:00Z</dcterms:modified>
</cp:coreProperties>
</file>