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92" w:h="302" w:hRule="exact" w:wrap="none" w:vAnchor="page" w:hAnchor="page" w:x="956" w:y="1510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 1</w:t>
      </w:r>
    </w:p>
    <w:p>
      <w:pPr>
        <w:pStyle w:val="Style4"/>
        <w:framePr w:wrap="none" w:vAnchor="page" w:hAnchor="page" w:x="1066" w:y="19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Kotelny ve vlastnictví města Český Těšín, vě. souvisejících objektových předávacích stanic</w:t>
      </w:r>
    </w:p>
    <w:tbl>
      <w:tblPr>
        <w:tblOverlap w:val="never"/>
        <w:tblLayout w:type="fixed"/>
        <w:jc w:val="left"/>
      </w:tblPr>
      <w:tblGrid>
        <w:gridCol w:w="710"/>
        <w:gridCol w:w="2054"/>
        <w:gridCol w:w="2976"/>
        <w:gridCol w:w="869"/>
        <w:gridCol w:w="1392"/>
        <w:gridCol w:w="1190"/>
      </w:tblGrid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Název</w:t>
            </w:r>
          </w:p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kotelny/objektu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včetně objektové předávací stanice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Plocha</w:t>
            </w:r>
          </w:p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objektu</w:t>
            </w:r>
          </w:p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4" w:lineRule="exact"/>
              <w:ind w:left="28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(m</w:t>
            </w:r>
            <w:r>
              <w:rPr>
                <w:rStyle w:val="CharStyle8"/>
                <w:vertAlign w:val="superscript"/>
                <w:b/>
                <w:bCs/>
                <w:i w:val="0"/>
                <w:iCs w:val="0"/>
              </w:rPr>
              <w:t>2</w:t>
            </w:r>
            <w:r>
              <w:rPr>
                <w:rStyle w:val="CharStyle8"/>
                <w:b/>
                <w:bCs/>
                <w:i w:val="0"/>
                <w:iCs w:val="0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Jednotková</w:t>
            </w:r>
          </w:p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6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cena</w:t>
            </w:r>
          </w:p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(Kč/m</w:t>
            </w:r>
            <w:r>
              <w:rPr>
                <w:rStyle w:val="CharStyle8"/>
                <w:vertAlign w:val="superscript"/>
                <w:b/>
                <w:bCs/>
                <w:i w:val="0"/>
                <w:iCs w:val="0"/>
              </w:rPr>
              <w:t>2</w:t>
            </w:r>
            <w:r>
              <w:rPr>
                <w:rStyle w:val="CharStyle8"/>
                <w:b/>
                <w:bCs/>
                <w:i w:val="0"/>
                <w:iCs w:val="0"/>
              </w:rPr>
              <w:t>/rok)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34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Roční</w:t>
            </w:r>
          </w:p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8" w:lineRule="exact"/>
              <w:ind w:left="0" w:right="16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nájemné</w:t>
            </w:r>
          </w:p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(Kč)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Frýdecká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Frýdecká 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167 580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Frýdecká 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Frýdecká 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Frýdecká 58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4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 w:val="0"/>
                <w:iCs w:val="0"/>
              </w:rPr>
              <w:t>Zoj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Frýdecká 62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RS (regulační stanice)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Hrabinská - kotelna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RS (regulační stanice)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302 820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Hrabinská - dílny, garáže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756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331 884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Hrabinská - administrativní budova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1972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506 804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Jablunkovská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lang w:val="en-US" w:eastAsia="en-US" w:bidi="en-US"/>
                <w:b w:val="0"/>
                <w:bCs w:val="0"/>
                <w:i w:val="0"/>
                <w:iCs w:val="0"/>
              </w:rPr>
              <w:t xml:space="preserve">OPS </w:t>
            </w:r>
            <w:r>
              <w:rPr>
                <w:rStyle w:val="CharStyle9"/>
                <w:b w:val="0"/>
                <w:bCs w:val="0"/>
                <w:i w:val="0"/>
                <w:iCs w:val="0"/>
              </w:rPr>
              <w:t>U Mlékárny 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310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182 280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lang w:val="en-US" w:eastAsia="en-US" w:bidi="en-US"/>
                <w:b w:val="0"/>
                <w:bCs w:val="0"/>
                <w:i w:val="0"/>
                <w:iCs w:val="0"/>
              </w:rPr>
              <w:t xml:space="preserve">OPS </w:t>
            </w:r>
            <w:r>
              <w:rPr>
                <w:rStyle w:val="CharStyle9"/>
                <w:b w:val="0"/>
                <w:bCs w:val="0"/>
                <w:i w:val="0"/>
                <w:iCs w:val="0"/>
              </w:rPr>
              <w:t>U Mlékárny 3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lang w:val="en-US" w:eastAsia="en-US" w:bidi="en-US"/>
                <w:b w:val="0"/>
                <w:bCs w:val="0"/>
                <w:i w:val="0"/>
                <w:iCs w:val="0"/>
              </w:rPr>
              <w:t xml:space="preserve">OPS </w:t>
            </w:r>
            <w:r>
              <w:rPr>
                <w:rStyle w:val="CharStyle9"/>
                <w:b w:val="0"/>
                <w:bCs w:val="0"/>
                <w:i w:val="0"/>
                <w:iCs w:val="0"/>
              </w:rPr>
              <w:t>U Mlékárny 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lang w:val="en-US" w:eastAsia="en-US" w:bidi="en-US"/>
                <w:b w:val="0"/>
                <w:bCs w:val="0"/>
                <w:i w:val="0"/>
                <w:iCs w:val="0"/>
              </w:rPr>
              <w:t xml:space="preserve">OPS </w:t>
            </w:r>
            <w:r>
              <w:rPr>
                <w:rStyle w:val="CharStyle9"/>
                <w:b w:val="0"/>
                <w:bCs w:val="0"/>
                <w:i w:val="0"/>
                <w:iCs w:val="0"/>
              </w:rPr>
              <w:t>U Mlékárny 7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lang w:val="en-US" w:eastAsia="en-US" w:bidi="en-US"/>
                <w:b w:val="0"/>
                <w:bCs w:val="0"/>
                <w:i w:val="0"/>
                <w:iCs w:val="0"/>
              </w:rPr>
              <w:t xml:space="preserve">OPS </w:t>
            </w:r>
            <w:r>
              <w:rPr>
                <w:rStyle w:val="CharStyle9"/>
                <w:b w:val="0"/>
                <w:bCs w:val="0"/>
                <w:i w:val="0"/>
                <w:iCs w:val="0"/>
              </w:rPr>
              <w:t>U Mlékárny 12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Ostravská K1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Obchodní centrum Mlýn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58 800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Ostravská K2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88 200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Ostravská K3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79 380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Ostravská K4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58 800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Ostravská K5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70 560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Ostravská K6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117 600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Mojská M1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176 400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Víojská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176 400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Vlojská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205 800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Víojská M4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176 400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Víojská M5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185 220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Svibice S1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Okružní 16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235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138 180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Okružní 18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Okružní 22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Okružní 24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Okružní 28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MŠ Okružní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Svibice S2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167 580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Svibice S3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141 120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Okružní 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117 600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Svibice S4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Okružní 3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Okružní 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92" w:h="12547" w:wrap="none" w:vAnchor="page" w:hAnchor="page" w:x="956" w:y="2674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Svibice S5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138 768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Svibice S6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147 588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Svibice S7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142 296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24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Svibice S8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92" w:h="12547" w:wrap="none" w:vAnchor="page" w:hAnchor="page" w:x="956" w:y="267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192" w:h="12547" w:wrap="none" w:vAnchor="page" w:hAnchor="page" w:x="956" w:y="26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16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158 760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67"/>
        <w:gridCol w:w="5026"/>
        <w:gridCol w:w="859"/>
        <w:gridCol w:w="1382"/>
        <w:gridCol w:w="1152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kotelna v budově městského úřadu, náměstí ČSA 1/1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11 760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kotelna v budově Pražská 3/14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11 760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kotelna v budově Hrabinská 458/33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17 640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4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kotelna v budově Hlavní Třída 147/1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16 464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Součet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086" w:h="1536" w:wrap="none" w:vAnchor="page" w:hAnchor="page" w:x="1049" w:y="1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4 094 444</w:t>
            </w:r>
          </w:p>
        </w:tc>
      </w:tr>
    </w:tbl>
    <w:p>
      <w:pPr>
        <w:pStyle w:val="Style11"/>
        <w:framePr w:w="8611" w:h="633" w:hRule="exact" w:wrap="none" w:vAnchor="page" w:hAnchor="page" w:x="1083" w:y="30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Kotelny se pronajímají včetně strojního zařízení, sekundárních rozvodů tepla (SRT), řídících systémů, měřičů tepla, aj. zařízení nezbytných k provozování předmětu nájmu.</w:t>
      </w:r>
    </w:p>
    <w:p>
      <w:pPr>
        <w:pStyle w:val="Style6"/>
        <w:framePr w:w="9168" w:h="625" w:hRule="exact" w:wrap="none" w:vAnchor="page" w:hAnchor="page" w:x="968" w:y="38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Technologická zařízení objektových předávacích stanic a plynových kotelen ve vlastnictví města</w:t>
      </w:r>
      <w:r>
        <w:rPr>
          <w:rStyle w:val="CharStyle13"/>
          <w:b/>
          <w:bCs/>
          <w:i w:val="0"/>
          <w:iCs w:val="0"/>
        </w:rPr>
        <w:t xml:space="preserve">,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která jsou umístěna v bytových domech ve vlastnictvíjiných subjektů</w:t>
      </w:r>
    </w:p>
    <w:tbl>
      <w:tblPr>
        <w:tblOverlap w:val="never"/>
        <w:tblLayout w:type="fixed"/>
        <w:jc w:val="left"/>
      </w:tblPr>
      <w:tblGrid>
        <w:gridCol w:w="682"/>
        <w:gridCol w:w="2064"/>
        <w:gridCol w:w="2966"/>
        <w:gridCol w:w="859"/>
        <w:gridCol w:w="1378"/>
        <w:gridCol w:w="1166"/>
      </w:tblGrid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6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Název</w:t>
            </w:r>
          </w:p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kotelny/objektu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včetně objektové předávací stanice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Plocha</w:t>
            </w:r>
          </w:p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objektu</w:t>
            </w:r>
          </w:p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4" w:lineRule="exact"/>
              <w:ind w:left="24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(m</w:t>
            </w:r>
            <w:r>
              <w:rPr>
                <w:rStyle w:val="CharStyle8"/>
                <w:vertAlign w:val="superscript"/>
                <w:b/>
                <w:bCs/>
                <w:i w:val="0"/>
                <w:iCs w:val="0"/>
              </w:rPr>
              <w:t>2</w:t>
            </w:r>
            <w:r>
              <w:rPr>
                <w:rStyle w:val="CharStyle8"/>
                <w:b/>
                <w:bCs/>
                <w:i w:val="0"/>
                <w:iCs w:val="0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Jednotková</w:t>
            </w:r>
          </w:p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6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cena</w:t>
            </w:r>
          </w:p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(Kč/m</w:t>
            </w:r>
            <w:r>
              <w:rPr>
                <w:rStyle w:val="CharStyle8"/>
                <w:vertAlign w:val="superscript"/>
                <w:b/>
                <w:bCs/>
                <w:i w:val="0"/>
                <w:iCs w:val="0"/>
              </w:rPr>
              <w:t>2</w:t>
            </w:r>
            <w:r>
              <w:rPr>
                <w:rStyle w:val="CharStyle8"/>
                <w:b/>
                <w:bCs/>
                <w:i w:val="0"/>
                <w:iCs w:val="0"/>
              </w:rPr>
              <w:t>/rok)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34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Roční</w:t>
            </w:r>
          </w:p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nájemné</w:t>
            </w:r>
          </w:p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(Kč)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115" w:h="3643" w:wrap="none" w:vAnchor="page" w:hAnchor="page" w:x="968" w:y="47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ad Ostravská K2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Ostravská 46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viz č. 5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115" w:h="3643" w:wrap="none" w:vAnchor="page" w:hAnchor="page" w:x="968" w:y="478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15" w:h="3643" w:wrap="none" w:vAnchor="page" w:hAnchor="page" w:x="968" w:y="478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Ostravská 48</w:t>
            </w: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9115" w:h="3643" w:wrap="none" w:vAnchor="page" w:hAnchor="page" w:x="968" w:y="4782"/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5" w:h="3643" w:wrap="none" w:vAnchor="page" w:hAnchor="page" w:x="968" w:y="47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ad Jablunkovská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lang w:val="en-US" w:eastAsia="en-US" w:bidi="en-US"/>
                <w:b w:val="0"/>
                <w:bCs w:val="0"/>
                <w:i w:val="0"/>
                <w:iCs w:val="0"/>
              </w:rPr>
              <w:t xml:space="preserve">OPS </w:t>
            </w:r>
            <w:r>
              <w:rPr>
                <w:rStyle w:val="CharStyle9"/>
                <w:b w:val="0"/>
                <w:bCs w:val="0"/>
                <w:i w:val="0"/>
                <w:iCs w:val="0"/>
              </w:rPr>
              <w:t>U Mlékárny 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viz č. 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5" w:h="3643" w:wrap="none" w:vAnchor="page" w:hAnchor="page" w:x="968" w:y="47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ad Svibice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Pod Zvonek 24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viz č. 17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6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Stefánikova 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5" w:h="3643" w:wrap="none" w:vAnchor="page" w:hAnchor="page" w:x="968" w:y="47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23 520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6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náměstí ČSA 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5" w:h="3643" w:wrap="none" w:vAnchor="page" w:hAnchor="page" w:x="968" w:y="47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29 400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6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Tovární 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5" w:h="3643" w:wrap="none" w:vAnchor="page" w:hAnchor="page" w:x="968" w:y="47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70 560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6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Střelniční 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OPS Smetanova 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 w:val="0"/>
                <w:iCs w:val="0"/>
              </w:rPr>
              <w:t>35 280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Součet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115" w:h="3643" w:wrap="none" w:vAnchor="page" w:hAnchor="page" w:x="968" w:y="4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34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158 760</w:t>
            </w:r>
          </w:p>
        </w:tc>
      </w:tr>
    </w:tbl>
    <w:p>
      <w:pPr>
        <w:pStyle w:val="Style11"/>
        <w:framePr w:w="8933" w:h="1512" w:hRule="exact" w:wrap="none" w:vAnchor="page" w:hAnchor="page" w:x="987" w:y="83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Kotelny se pronajímají včetně strojního zařízení, sekundárních rozvodů tepla (SRT), řídících systémů, měřičů tepla, aj. zařízení nezbytných k provozování předmětu nájmu.</w:t>
      </w:r>
    </w:p>
    <w:p>
      <w:pPr>
        <w:pStyle w:val="Style11"/>
        <w:framePr w:w="8933" w:h="1512" w:hRule="exact" w:wrap="none" w:vAnchor="page" w:hAnchor="page" w:x="987" w:y="83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Nájemné za jednotlivé předávací stanice je zahrnuto v hodnotě nájemného za kotelny, které jsou zdrojem pro zásobování příslušných předávacích stanic tepelnou energií.</w:t>
      </w:r>
    </w:p>
    <w:p>
      <w:pPr>
        <w:pStyle w:val="Style11"/>
        <w:framePr w:w="8933" w:h="1512" w:hRule="exact" w:wrap="none" w:vAnchor="page" w:hAnchor="page" w:x="987" w:y="8358"/>
        <w:tabs>
          <w:tab w:leader="none" w:pos="5659" w:val="left"/>
        </w:tabs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Celkový součet nájemného dle této přílohy činí:</w:t>
        <w:tab/>
      </w:r>
      <w:r>
        <w:rPr>
          <w:rStyle w:val="CharStyle14"/>
        </w:rPr>
        <w:t>4 253 204 Kč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Table caption (2)_"/>
    <w:basedOn w:val="DefaultParagraphFont"/>
    <w:link w:val="Style4"/>
    <w:rPr>
      <w:b/>
      <w:bCs/>
      <w:i/>
      <w:iCs/>
      <w:u w:val="none"/>
      <w:strike w:val="0"/>
      <w:smallCaps w:val="0"/>
      <w:sz w:val="22"/>
      <w:szCs w:val="22"/>
    </w:rPr>
  </w:style>
  <w:style w:type="character" w:customStyle="1" w:styleId="CharStyle7">
    <w:name w:val="Body text (2)_"/>
    <w:basedOn w:val="DefaultParagraphFont"/>
    <w:link w:val="Style6"/>
    <w:rPr>
      <w:b/>
      <w:bCs/>
      <w:i/>
      <w:iCs/>
      <w:u w:val="none"/>
      <w:strike w:val="0"/>
      <w:smallCaps w:val="0"/>
      <w:sz w:val="22"/>
      <w:szCs w:val="22"/>
    </w:rPr>
  </w:style>
  <w:style w:type="character" w:customStyle="1" w:styleId="CharStyle8">
    <w:name w:val="Body text (2) + Not Italic"/>
    <w:basedOn w:val="CharStyle7"/>
    <w:rPr>
      <w:lang w:val="cs-CZ" w:eastAsia="cs-CZ" w:bidi="cs-CZ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Body text (2) + Not Bold,Not Italic"/>
    <w:basedOn w:val="CharStyle7"/>
    <w:rPr>
      <w:lang w:val="cs-CZ" w:eastAsia="cs-CZ" w:bidi="cs-CZ"/>
      <w:b/>
      <w:bCs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 (2) + SimSun-ExtB,6 pt,Not Bold,Not Italic,Small Caps,Spacing 0 pt"/>
    <w:basedOn w:val="CharStyle7"/>
    <w:rPr>
      <w:lang w:val="cs-CZ" w:eastAsia="cs-CZ" w:bidi="cs-CZ"/>
      <w:b/>
      <w:bCs/>
      <w:i/>
      <w:iCs/>
      <w:smallCaps/>
      <w:sz w:val="12"/>
      <w:szCs w:val="12"/>
      <w:rFonts w:ascii="SimSun-ExtB" w:eastAsia="SimSun-ExtB" w:hAnsi="SimSun-ExtB" w:cs="SimSun-ExtB"/>
      <w:w w:val="100"/>
      <w:spacing w:val="10"/>
      <w:color w:val="000000"/>
      <w:position w:val="0"/>
    </w:rPr>
  </w:style>
  <w:style w:type="character" w:customStyle="1" w:styleId="CharStyle12">
    <w:name w:val="Table caption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3">
    <w:name w:val="Body text (2) + Not Italic"/>
    <w:basedOn w:val="CharStyle7"/>
    <w:rPr>
      <w:lang w:val="cs-CZ" w:eastAsia="cs-CZ" w:bidi="cs-CZ"/>
      <w:b/>
      <w:bCs/>
      <w:i/>
      <w:i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Table caption + Bold"/>
    <w:basedOn w:val="CharStyle12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jc w:val="center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Table caption (2)"/>
    <w:basedOn w:val="Normal"/>
    <w:link w:val="CharStyle5"/>
    <w:pPr>
      <w:widowControl w:val="0"/>
      <w:shd w:val="clear" w:color="auto" w:fill="FFFFFF"/>
      <w:spacing w:line="244" w:lineRule="exact"/>
    </w:pPr>
    <w:rPr>
      <w:b/>
      <w:bCs/>
      <w:i/>
      <w:iCs/>
      <w:u w:val="none"/>
      <w:strike w:val="0"/>
      <w:smallCaps w:val="0"/>
      <w:sz w:val="22"/>
      <w:szCs w:val="22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before="340" w:line="283" w:lineRule="exact"/>
    </w:pPr>
    <w:rPr>
      <w:b/>
      <w:bCs/>
      <w:i/>
      <w:iCs/>
      <w:u w:val="none"/>
      <w:strike w:val="0"/>
      <w:smallCaps w:val="0"/>
      <w:sz w:val="22"/>
      <w:szCs w:val="22"/>
    </w:rPr>
  </w:style>
  <w:style w:type="paragraph" w:customStyle="1" w:styleId="Style11">
    <w:name w:val="Table caption"/>
    <w:basedOn w:val="Normal"/>
    <w:link w:val="CharStyle12"/>
    <w:pPr>
      <w:widowControl w:val="0"/>
      <w:shd w:val="clear" w:color="auto" w:fill="FFFFFF"/>
      <w:jc w:val="both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