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208A9" w14:textId="02E7DFE9" w:rsidR="00AF1DEC" w:rsidRDefault="00552915"/>
    <w:p w14:paraId="1485A83E" w14:textId="669407A6" w:rsidR="007F3B0F" w:rsidRDefault="007F3B0F"/>
    <w:p w14:paraId="3F7D6C0B" w14:textId="4B99B062" w:rsidR="0080527C" w:rsidRPr="00552915" w:rsidRDefault="00552915" w:rsidP="007F3B0F">
      <w:pPr>
        <w:pStyle w:val="Default"/>
        <w:rPr>
          <w:rFonts w:ascii="Arial" w:hAnsi="Arial" w:cs="Arial"/>
          <w:b/>
          <w:sz w:val="18"/>
          <w:szCs w:val="18"/>
        </w:rPr>
      </w:pPr>
      <w:r w:rsidRPr="00552915">
        <w:rPr>
          <w:rFonts w:ascii="Arial" w:hAnsi="Arial" w:cs="Arial"/>
          <w:b/>
          <w:sz w:val="18"/>
          <w:szCs w:val="18"/>
        </w:rPr>
        <w:t>Annex 2</w:t>
      </w:r>
    </w:p>
    <w:p w14:paraId="621071DF" w14:textId="77777777" w:rsidR="00552915" w:rsidRDefault="00552915" w:rsidP="007F3B0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EF6BC08" w14:textId="77777777" w:rsidR="00DB00AD" w:rsidRPr="00DB00AD" w:rsidRDefault="00DB00AD" w:rsidP="00DB00AD">
      <w:pPr>
        <w:shd w:val="clear" w:color="auto" w:fill="FFFFFF"/>
        <w:suppressAutoHyphens w:val="0"/>
        <w:spacing w:line="276" w:lineRule="auto"/>
        <w:jc w:val="center"/>
        <w:rPr>
          <w:rFonts w:ascii="Arial" w:hAnsi="Arial" w:cs="Arial"/>
          <w:b/>
          <w:color w:val="000000"/>
          <w:sz w:val="28"/>
          <w:szCs w:val="28"/>
          <w:lang w:val="cs-CZ" w:eastAsia="cs-CZ"/>
        </w:rPr>
      </w:pPr>
      <w:r w:rsidRPr="00DB00AD">
        <w:rPr>
          <w:rFonts w:ascii="Arial" w:hAnsi="Arial" w:cs="Arial"/>
          <w:b/>
          <w:color w:val="000000"/>
          <w:sz w:val="28"/>
          <w:szCs w:val="28"/>
          <w:lang w:val="cs-CZ" w:eastAsia="cs-CZ"/>
        </w:rPr>
        <w:t>TECHNICAL SPECIFICATION</w:t>
      </w:r>
    </w:p>
    <w:p w14:paraId="3A986F26" w14:textId="77777777" w:rsidR="00DB00AD" w:rsidRPr="00DB00AD" w:rsidRDefault="00DB00AD" w:rsidP="00DB00AD">
      <w:pPr>
        <w:shd w:val="clear" w:color="auto" w:fill="FFFFFF"/>
        <w:suppressAutoHyphens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val="cs-CZ" w:eastAsia="cs-CZ"/>
        </w:rPr>
      </w:pPr>
    </w:p>
    <w:p w14:paraId="0EB5EB26" w14:textId="50662FB0" w:rsidR="00DB00AD" w:rsidRPr="00DB00AD" w:rsidRDefault="00DB00AD" w:rsidP="00DB00AD">
      <w:pPr>
        <w:shd w:val="clear" w:color="auto" w:fill="FFFFFF"/>
        <w:suppressAutoHyphens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val="en-GB" w:eastAsia="cs-CZ"/>
        </w:rPr>
      </w:pPr>
      <w:r w:rsidRPr="00DB00AD">
        <w:rPr>
          <w:rFonts w:ascii="Arial" w:hAnsi="Arial" w:cs="Arial"/>
          <w:color w:val="000000"/>
          <w:sz w:val="20"/>
          <w:szCs w:val="20"/>
          <w:lang w:val="en-GB" w:eastAsia="cs-CZ"/>
        </w:rPr>
        <w:t xml:space="preserve">In accordance with the tender </w:t>
      </w:r>
      <w:r>
        <w:rPr>
          <w:rFonts w:ascii="Arial" w:hAnsi="Arial" w:cs="Arial"/>
          <w:color w:val="000000"/>
          <w:sz w:val="20"/>
          <w:szCs w:val="20"/>
          <w:lang w:val="en-GB" w:eastAsia="cs-CZ"/>
        </w:rPr>
        <w:t>requirements</w:t>
      </w:r>
      <w:r w:rsidRPr="00DB00AD">
        <w:rPr>
          <w:rFonts w:ascii="Arial" w:hAnsi="Arial" w:cs="Arial"/>
          <w:color w:val="000000"/>
          <w:sz w:val="20"/>
          <w:szCs w:val="20"/>
          <w:lang w:val="en-GB" w:eastAsia="cs-CZ"/>
        </w:rPr>
        <w:t xml:space="preserve">, </w:t>
      </w:r>
      <w:proofErr w:type="spellStart"/>
      <w:r w:rsidRPr="00DB00AD">
        <w:rPr>
          <w:rFonts w:ascii="Arial" w:hAnsi="Arial" w:cs="Arial"/>
          <w:color w:val="000000"/>
          <w:sz w:val="20"/>
          <w:szCs w:val="20"/>
          <w:lang w:val="en-GB" w:eastAsia="cs-CZ"/>
        </w:rPr>
        <w:t>Sciglob</w:t>
      </w:r>
      <w:proofErr w:type="spellEnd"/>
      <w:r w:rsidRPr="00DB00AD">
        <w:rPr>
          <w:rFonts w:ascii="Arial" w:hAnsi="Arial" w:cs="Arial"/>
          <w:color w:val="000000"/>
          <w:sz w:val="20"/>
          <w:szCs w:val="20"/>
          <w:lang w:val="en-GB" w:eastAsia="cs-CZ"/>
        </w:rPr>
        <w:t xml:space="preserve"> confirms that the Pandora 2S (2 Spectrometers) system is fully compatible with the technical specifications </w:t>
      </w:r>
      <w:r w:rsidR="00E53FB2">
        <w:rPr>
          <w:rFonts w:ascii="Arial" w:hAnsi="Arial" w:cs="Arial"/>
          <w:color w:val="000000"/>
          <w:sz w:val="20"/>
          <w:szCs w:val="20"/>
          <w:lang w:val="en-GB" w:eastAsia="cs-CZ"/>
        </w:rPr>
        <w:t xml:space="preserve">as </w:t>
      </w:r>
      <w:r w:rsidRPr="00DB00AD">
        <w:rPr>
          <w:rFonts w:ascii="Arial" w:hAnsi="Arial" w:cs="Arial"/>
          <w:color w:val="000000"/>
          <w:sz w:val="20"/>
          <w:szCs w:val="20"/>
          <w:lang w:val="en-GB" w:eastAsia="cs-CZ"/>
        </w:rPr>
        <w:t>requested in this tender</w:t>
      </w:r>
      <w:r w:rsidR="00E53FB2">
        <w:rPr>
          <w:rFonts w:ascii="Arial" w:hAnsi="Arial" w:cs="Arial"/>
          <w:color w:val="000000"/>
          <w:sz w:val="20"/>
          <w:szCs w:val="20"/>
          <w:lang w:val="en-GB" w:eastAsia="cs-CZ"/>
        </w:rPr>
        <w:t>. P</w:t>
      </w:r>
      <w:r w:rsidRPr="00DB00AD">
        <w:rPr>
          <w:rFonts w:ascii="Arial" w:hAnsi="Arial" w:cs="Arial"/>
          <w:color w:val="000000"/>
          <w:sz w:val="20"/>
          <w:szCs w:val="20"/>
          <w:lang w:val="en-GB" w:eastAsia="cs-CZ"/>
        </w:rPr>
        <w:t xml:space="preserve">lease note that sensor and Tracker can operates at temperatures as low as </w:t>
      </w:r>
      <w:r w:rsidR="00E53FB2">
        <w:rPr>
          <w:rFonts w:ascii="Arial" w:hAnsi="Arial" w:cs="Arial"/>
          <w:color w:val="000000"/>
          <w:sz w:val="20"/>
          <w:szCs w:val="20"/>
          <w:lang w:val="en-GB" w:eastAsia="cs-CZ"/>
        </w:rPr>
        <w:t>-30</w:t>
      </w:r>
      <w:r w:rsidRPr="00DB00AD">
        <w:rPr>
          <w:rFonts w:ascii="Arial" w:hAnsi="Arial" w:cs="Arial"/>
          <w:sz w:val="20"/>
          <w:szCs w:val="20"/>
          <w:lang w:eastAsia="cs-CZ"/>
        </w:rPr>
        <w:t xml:space="preserve"> °</w:t>
      </w:r>
      <w:r w:rsidR="005C4AB4" w:rsidRPr="00DB00AD">
        <w:rPr>
          <w:rFonts w:ascii="Arial" w:hAnsi="Arial" w:cs="Arial"/>
          <w:sz w:val="20"/>
          <w:szCs w:val="20"/>
          <w:lang w:eastAsia="cs-CZ"/>
        </w:rPr>
        <w:t>C</w:t>
      </w:r>
      <w:r w:rsidR="005C4AB4">
        <w:rPr>
          <w:rFonts w:ascii="Arial" w:hAnsi="Arial" w:cs="Arial"/>
          <w:sz w:val="20"/>
          <w:szCs w:val="20"/>
          <w:lang w:eastAsia="cs-CZ"/>
        </w:rPr>
        <w:t xml:space="preserve">, </w:t>
      </w:r>
      <w:r w:rsidR="005C4AB4" w:rsidRPr="00DB00AD">
        <w:rPr>
          <w:rFonts w:ascii="Arial" w:hAnsi="Arial" w:cs="Arial"/>
          <w:sz w:val="20"/>
          <w:szCs w:val="20"/>
          <w:lang w:eastAsia="cs-CZ"/>
        </w:rPr>
        <w:t>however</w:t>
      </w:r>
      <w:r w:rsidRPr="00DB00AD">
        <w:rPr>
          <w:rFonts w:ascii="Arial" w:hAnsi="Arial" w:cs="Arial"/>
          <w:sz w:val="20"/>
          <w:szCs w:val="20"/>
          <w:lang w:eastAsia="cs-CZ"/>
        </w:rPr>
        <w:t xml:space="preserve"> the PC and temperature controller should be set indoors</w:t>
      </w:r>
      <w:r w:rsidR="005C4AB4">
        <w:rPr>
          <w:rFonts w:ascii="Arial" w:hAnsi="Arial" w:cs="Arial"/>
          <w:sz w:val="20"/>
          <w:szCs w:val="20"/>
          <w:lang w:eastAsia="cs-CZ"/>
        </w:rPr>
        <w:t xml:space="preserve"> with temperature </w:t>
      </w:r>
      <w:r w:rsidR="00EC4043">
        <w:rPr>
          <w:rFonts w:ascii="Arial" w:hAnsi="Arial" w:cs="Arial"/>
          <w:sz w:val="20"/>
          <w:szCs w:val="20"/>
          <w:lang w:eastAsia="cs-CZ"/>
        </w:rPr>
        <w:t>above freezing.</w:t>
      </w:r>
    </w:p>
    <w:p w14:paraId="740ADBF4" w14:textId="77777777" w:rsidR="00DB00AD" w:rsidRPr="00DB00AD" w:rsidRDefault="00DB00AD" w:rsidP="00DB00AD">
      <w:pPr>
        <w:shd w:val="clear" w:color="auto" w:fill="FFFFFF"/>
        <w:suppressAutoHyphens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val="en-GB" w:eastAsia="cs-CZ"/>
        </w:rPr>
      </w:pPr>
      <w:bookmarkStart w:id="0" w:name="_GoBack"/>
      <w:bookmarkEnd w:id="0"/>
    </w:p>
    <w:p w14:paraId="5FA526F6" w14:textId="77777777" w:rsidR="00DB00AD" w:rsidRPr="00DB00AD" w:rsidRDefault="00DB00AD" w:rsidP="00DB00AD">
      <w:pPr>
        <w:numPr>
          <w:ilvl w:val="0"/>
          <w:numId w:val="1"/>
        </w:numPr>
        <w:suppressAutoHyphens w:val="0"/>
        <w:spacing w:after="160" w:line="276" w:lineRule="auto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DB00AD">
        <w:rPr>
          <w:rFonts w:ascii="Arial" w:eastAsiaTheme="minorHAnsi" w:hAnsi="Arial" w:cs="Arial"/>
          <w:sz w:val="20"/>
          <w:szCs w:val="20"/>
          <w:lang w:eastAsia="en-US"/>
        </w:rPr>
        <w:t>spectrometer system for direct sun, sky radiance and direct moon measurements</w:t>
      </w:r>
    </w:p>
    <w:p w14:paraId="5DD48701" w14:textId="77777777" w:rsidR="00DB00AD" w:rsidRPr="00DB00AD" w:rsidRDefault="00DB00AD" w:rsidP="00DB00AD">
      <w:pPr>
        <w:numPr>
          <w:ilvl w:val="0"/>
          <w:numId w:val="1"/>
        </w:numPr>
        <w:suppressAutoHyphens w:val="0"/>
        <w:spacing w:after="160" w:line="276" w:lineRule="auto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DB00AD">
        <w:rPr>
          <w:rFonts w:ascii="Arial" w:eastAsiaTheme="minorHAnsi" w:hAnsi="Arial" w:cs="Arial"/>
          <w:sz w:val="20"/>
          <w:szCs w:val="20"/>
          <w:lang w:eastAsia="en-US"/>
        </w:rPr>
        <w:t>measurements at multiple wavelengths, using 2 filter wheels to calculate the columnal concentrations of ozone, concentrations of trace gases and aerosol optical thickness</w:t>
      </w:r>
    </w:p>
    <w:p w14:paraId="3D4C10D3" w14:textId="77777777" w:rsidR="00DB00AD" w:rsidRPr="00DB00AD" w:rsidRDefault="00DB00AD" w:rsidP="00DB00AD">
      <w:pPr>
        <w:numPr>
          <w:ilvl w:val="0"/>
          <w:numId w:val="1"/>
        </w:numPr>
        <w:suppressAutoHyphens w:val="0"/>
        <w:spacing w:after="160" w:line="276" w:lineRule="auto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DB00AD">
        <w:rPr>
          <w:rFonts w:ascii="Arial" w:eastAsiaTheme="minorHAnsi" w:hAnsi="Arial" w:cs="Arial"/>
          <w:sz w:val="20"/>
          <w:szCs w:val="20"/>
          <w:lang w:eastAsia="en-US"/>
        </w:rPr>
        <w:t>two dedicated spectrometers, for UV/VIS and VIS/NIR measurements</w:t>
      </w:r>
    </w:p>
    <w:p w14:paraId="2A2E31DD" w14:textId="77777777" w:rsidR="00DB00AD" w:rsidRPr="00DB00AD" w:rsidRDefault="00DB00AD" w:rsidP="00DB00AD">
      <w:pPr>
        <w:numPr>
          <w:ilvl w:val="0"/>
          <w:numId w:val="1"/>
        </w:numPr>
        <w:suppressAutoHyphens w:val="0"/>
        <w:spacing w:after="160" w:line="276" w:lineRule="auto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DB00AD">
        <w:rPr>
          <w:rFonts w:ascii="Arial" w:eastAsiaTheme="minorHAnsi" w:hAnsi="Arial" w:cs="Arial"/>
          <w:sz w:val="20"/>
          <w:szCs w:val="20"/>
          <w:lang w:eastAsia="en-US"/>
        </w:rPr>
        <w:t>spectral resolution at least 0.6 nm at UV/VIS, and at least 1.2 nm at VIS/NIR spectrum</w:t>
      </w:r>
    </w:p>
    <w:p w14:paraId="493BC280" w14:textId="77777777" w:rsidR="00DB00AD" w:rsidRPr="00DB00AD" w:rsidRDefault="00DB00AD" w:rsidP="00DB00AD">
      <w:pPr>
        <w:numPr>
          <w:ilvl w:val="0"/>
          <w:numId w:val="1"/>
        </w:numPr>
        <w:suppressAutoHyphens w:val="0"/>
        <w:spacing w:after="160" w:line="276" w:lineRule="auto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DB00AD">
        <w:rPr>
          <w:rFonts w:ascii="Arial" w:eastAsiaTheme="minorHAnsi" w:hAnsi="Arial" w:cs="Arial"/>
          <w:sz w:val="20"/>
          <w:szCs w:val="20"/>
          <w:lang w:eastAsia="en-US"/>
        </w:rPr>
        <w:t xml:space="preserve">spectral range at least from </w:t>
      </w:r>
      <w:r w:rsidRPr="00DB00AD">
        <w:rPr>
          <w:rFonts w:ascii="Arial" w:eastAsiaTheme="minorHAnsi" w:hAnsi="Arial" w:cs="Arial"/>
          <w:sz w:val="20"/>
          <w:szCs w:val="20"/>
          <w:lang w:val="en-GB" w:eastAsia="en-US"/>
        </w:rPr>
        <w:t>290 to 900 nm</w:t>
      </w:r>
    </w:p>
    <w:p w14:paraId="14A192D4" w14:textId="77777777" w:rsidR="00DB00AD" w:rsidRPr="00DB00AD" w:rsidRDefault="00DB00AD" w:rsidP="00DB00AD">
      <w:pPr>
        <w:numPr>
          <w:ilvl w:val="0"/>
          <w:numId w:val="1"/>
        </w:numPr>
        <w:suppressAutoHyphens w:val="0"/>
        <w:spacing w:after="160" w:line="276" w:lineRule="auto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DB00AD">
        <w:rPr>
          <w:rFonts w:ascii="Arial" w:eastAsiaTheme="minorHAnsi" w:hAnsi="Arial" w:cs="Arial"/>
          <w:sz w:val="20"/>
          <w:szCs w:val="20"/>
          <w:lang w:eastAsia="en-US"/>
        </w:rPr>
        <w:t>measured variables: ozone, NO</w:t>
      </w:r>
      <w:r w:rsidRPr="00DB00AD">
        <w:rPr>
          <w:rFonts w:ascii="Arial" w:eastAsiaTheme="minorHAnsi" w:hAnsi="Arial" w:cs="Arial"/>
          <w:sz w:val="20"/>
          <w:szCs w:val="20"/>
          <w:vertAlign w:val="subscript"/>
          <w:lang w:eastAsia="en-US"/>
        </w:rPr>
        <w:t>2</w:t>
      </w:r>
      <w:r w:rsidRPr="00DB00AD">
        <w:rPr>
          <w:rFonts w:ascii="Arial" w:eastAsiaTheme="minorHAnsi" w:hAnsi="Arial" w:cs="Arial"/>
          <w:sz w:val="20"/>
          <w:szCs w:val="20"/>
          <w:lang w:eastAsia="en-US"/>
        </w:rPr>
        <w:t>, HCHO, SO</w:t>
      </w:r>
      <w:r w:rsidRPr="00DB00AD">
        <w:rPr>
          <w:rFonts w:ascii="Arial" w:eastAsiaTheme="minorHAnsi" w:hAnsi="Arial" w:cs="Arial"/>
          <w:sz w:val="20"/>
          <w:szCs w:val="20"/>
          <w:vertAlign w:val="subscript"/>
          <w:lang w:eastAsia="en-US"/>
        </w:rPr>
        <w:t>2</w:t>
      </w:r>
      <w:r w:rsidRPr="00DB00AD">
        <w:rPr>
          <w:rFonts w:ascii="Arial" w:eastAsiaTheme="minorHAnsi" w:hAnsi="Arial" w:cs="Arial"/>
          <w:sz w:val="20"/>
          <w:szCs w:val="20"/>
          <w:lang w:eastAsia="en-US"/>
        </w:rPr>
        <w:t>, H</w:t>
      </w:r>
      <w:r w:rsidRPr="00DB00AD">
        <w:rPr>
          <w:rFonts w:ascii="Arial" w:eastAsiaTheme="minorHAnsi" w:hAnsi="Arial" w:cs="Arial"/>
          <w:sz w:val="20"/>
          <w:szCs w:val="20"/>
          <w:vertAlign w:val="subscript"/>
          <w:lang w:eastAsia="en-US"/>
        </w:rPr>
        <w:t>2</w:t>
      </w:r>
      <w:r w:rsidRPr="00DB00AD">
        <w:rPr>
          <w:rFonts w:ascii="Arial" w:eastAsiaTheme="minorHAnsi" w:hAnsi="Arial" w:cs="Arial"/>
          <w:sz w:val="20"/>
          <w:szCs w:val="20"/>
          <w:lang w:eastAsia="en-US"/>
        </w:rPr>
        <w:t>O, AOT</w:t>
      </w:r>
    </w:p>
    <w:p w14:paraId="158A78D4" w14:textId="77777777" w:rsidR="00DB00AD" w:rsidRPr="00DB00AD" w:rsidRDefault="00DB00AD" w:rsidP="00DB00AD">
      <w:pPr>
        <w:numPr>
          <w:ilvl w:val="0"/>
          <w:numId w:val="1"/>
        </w:numPr>
        <w:suppressAutoHyphens w:val="0"/>
        <w:spacing w:after="160" w:line="276" w:lineRule="auto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DB00AD">
        <w:rPr>
          <w:rFonts w:ascii="Arial" w:eastAsiaTheme="minorHAnsi" w:hAnsi="Arial" w:cs="Arial"/>
          <w:sz w:val="20"/>
          <w:szCs w:val="20"/>
          <w:lang w:eastAsia="en-US"/>
        </w:rPr>
        <w:t>spectrometers in temperature control housing</w:t>
      </w:r>
    </w:p>
    <w:p w14:paraId="7C4A1E20" w14:textId="77777777" w:rsidR="00DB00AD" w:rsidRPr="00DB00AD" w:rsidRDefault="00DB00AD" w:rsidP="00DB00AD">
      <w:pPr>
        <w:numPr>
          <w:ilvl w:val="0"/>
          <w:numId w:val="1"/>
        </w:numPr>
        <w:suppressAutoHyphens w:val="0"/>
        <w:spacing w:after="160" w:line="276" w:lineRule="auto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DB00AD">
        <w:rPr>
          <w:rFonts w:ascii="Arial" w:eastAsiaTheme="minorHAnsi" w:hAnsi="Arial" w:cs="Arial"/>
          <w:sz w:val="20"/>
          <w:szCs w:val="20"/>
          <w:lang w:eastAsia="en-US"/>
        </w:rPr>
        <w:t>dual axis sun tracker with pointing accuracy at least 0.1°</w:t>
      </w:r>
    </w:p>
    <w:p w14:paraId="4272ABE8" w14:textId="77777777" w:rsidR="00DB00AD" w:rsidRPr="00DB00AD" w:rsidRDefault="00DB00AD" w:rsidP="00DB00AD">
      <w:pPr>
        <w:numPr>
          <w:ilvl w:val="0"/>
          <w:numId w:val="1"/>
        </w:numPr>
        <w:suppressAutoHyphens w:val="0"/>
        <w:spacing w:after="160" w:line="276" w:lineRule="auto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DB00AD">
        <w:rPr>
          <w:rFonts w:ascii="Arial" w:eastAsiaTheme="minorHAnsi" w:hAnsi="Arial" w:cs="Arial"/>
          <w:sz w:val="20"/>
          <w:szCs w:val="20"/>
          <w:lang w:eastAsia="en-US"/>
        </w:rPr>
        <w:t>full azimuth range (360°)</w:t>
      </w:r>
    </w:p>
    <w:p w14:paraId="4439CDE7" w14:textId="77777777" w:rsidR="00DB00AD" w:rsidRPr="00DB00AD" w:rsidRDefault="00DB00AD" w:rsidP="00DB00AD">
      <w:pPr>
        <w:numPr>
          <w:ilvl w:val="0"/>
          <w:numId w:val="1"/>
        </w:numPr>
        <w:suppressAutoHyphens w:val="0"/>
        <w:spacing w:after="160" w:line="276" w:lineRule="auto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DB00AD">
        <w:rPr>
          <w:rFonts w:ascii="Arial" w:eastAsiaTheme="minorHAnsi" w:hAnsi="Arial" w:cs="Arial"/>
          <w:sz w:val="20"/>
          <w:szCs w:val="20"/>
          <w:lang w:eastAsia="en-US"/>
        </w:rPr>
        <w:t>elevation range from -10° to +90°</w:t>
      </w:r>
    </w:p>
    <w:p w14:paraId="789D02F6" w14:textId="77777777" w:rsidR="00DB00AD" w:rsidRPr="00DB00AD" w:rsidRDefault="00DB00AD" w:rsidP="00DB00AD">
      <w:pPr>
        <w:numPr>
          <w:ilvl w:val="0"/>
          <w:numId w:val="1"/>
        </w:numPr>
        <w:suppressAutoHyphens w:val="0"/>
        <w:spacing w:after="160" w:line="276" w:lineRule="auto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DB00AD">
        <w:rPr>
          <w:rFonts w:ascii="Arial" w:eastAsiaTheme="minorHAnsi" w:hAnsi="Arial" w:cs="Arial"/>
          <w:sz w:val="20"/>
          <w:szCs w:val="20"/>
          <w:lang w:eastAsia="en-US"/>
        </w:rPr>
        <w:t>field of view 1.6 ± 0.1°</w:t>
      </w:r>
    </w:p>
    <w:p w14:paraId="3A8794B9" w14:textId="3E30D495" w:rsidR="00DB00AD" w:rsidRPr="00DB00AD" w:rsidRDefault="00DB00AD" w:rsidP="00DB00AD">
      <w:pPr>
        <w:numPr>
          <w:ilvl w:val="0"/>
          <w:numId w:val="1"/>
        </w:numPr>
        <w:suppressAutoHyphens w:val="0"/>
        <w:spacing w:after="160" w:line="276" w:lineRule="auto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DB00AD">
        <w:rPr>
          <w:rFonts w:ascii="Arial" w:eastAsiaTheme="minorHAnsi" w:hAnsi="Arial" w:cs="Arial"/>
          <w:sz w:val="20"/>
          <w:szCs w:val="20"/>
          <w:lang w:eastAsia="en-US"/>
        </w:rPr>
        <w:t>operating temperatures at least from -</w:t>
      </w:r>
      <w:r w:rsidR="005C4AB4">
        <w:rPr>
          <w:rFonts w:ascii="Arial" w:eastAsiaTheme="minorHAnsi" w:hAnsi="Arial" w:cs="Arial"/>
          <w:sz w:val="20"/>
          <w:szCs w:val="20"/>
          <w:lang w:eastAsia="en-US"/>
        </w:rPr>
        <w:t>30</w:t>
      </w:r>
      <w:r w:rsidRPr="00DB00AD">
        <w:rPr>
          <w:rFonts w:ascii="Arial" w:eastAsiaTheme="minorHAnsi" w:hAnsi="Arial" w:cs="Arial"/>
          <w:sz w:val="20"/>
          <w:szCs w:val="20"/>
          <w:lang w:eastAsia="en-US"/>
        </w:rPr>
        <w:t xml:space="preserve"> °C to +50 °C</w:t>
      </w:r>
    </w:p>
    <w:p w14:paraId="6ABC063F" w14:textId="77777777" w:rsidR="00552915" w:rsidRPr="00552915" w:rsidRDefault="00DB00AD" w:rsidP="00DB00AD">
      <w:pPr>
        <w:numPr>
          <w:ilvl w:val="0"/>
          <w:numId w:val="1"/>
        </w:numPr>
        <w:suppressAutoHyphens w:val="0"/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 w:rsidRPr="00552915">
        <w:rPr>
          <w:rFonts w:ascii="Arial" w:eastAsiaTheme="minorHAnsi" w:hAnsi="Arial" w:cs="Arial"/>
          <w:sz w:val="20"/>
          <w:szCs w:val="20"/>
          <w:lang w:eastAsia="en-US"/>
        </w:rPr>
        <w:t>dedicated computer with operational software</w:t>
      </w:r>
    </w:p>
    <w:p w14:paraId="76AE8087" w14:textId="67F2DAAD" w:rsidR="00DB00AD" w:rsidRPr="00552915" w:rsidRDefault="00DB00AD" w:rsidP="00DB00AD">
      <w:pPr>
        <w:numPr>
          <w:ilvl w:val="0"/>
          <w:numId w:val="1"/>
        </w:numPr>
        <w:suppressAutoHyphens w:val="0"/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 w:rsidRPr="00552915">
        <w:rPr>
          <w:rFonts w:ascii="Arial" w:eastAsiaTheme="minorHAnsi" w:hAnsi="Arial" w:cs="Arial"/>
          <w:sz w:val="20"/>
          <w:szCs w:val="20"/>
          <w:lang w:eastAsia="en-US"/>
        </w:rPr>
        <w:t xml:space="preserve">fiber </w:t>
      </w:r>
      <w:proofErr w:type="spellStart"/>
      <w:r w:rsidRPr="00552915">
        <w:rPr>
          <w:rFonts w:ascii="Arial" w:eastAsiaTheme="minorHAnsi" w:hAnsi="Arial" w:cs="Arial"/>
          <w:sz w:val="20"/>
          <w:szCs w:val="20"/>
          <w:lang w:eastAsia="en-US"/>
        </w:rPr>
        <w:t>patchcord</w:t>
      </w:r>
      <w:proofErr w:type="spellEnd"/>
      <w:r w:rsidRPr="00552915">
        <w:rPr>
          <w:rFonts w:ascii="Arial" w:eastAsiaTheme="minorHAnsi" w:hAnsi="Arial" w:cs="Arial"/>
          <w:sz w:val="20"/>
          <w:szCs w:val="20"/>
          <w:lang w:eastAsia="en-US"/>
        </w:rPr>
        <w:t xml:space="preserve"> at least 10 m long</w:t>
      </w:r>
    </w:p>
    <w:p w14:paraId="1A1F6DD5" w14:textId="77777777" w:rsidR="0080527C" w:rsidRPr="0013326F" w:rsidRDefault="0080527C" w:rsidP="007F3B0F">
      <w:pPr>
        <w:pStyle w:val="Default"/>
        <w:rPr>
          <w:rFonts w:ascii="Times New Roman" w:hAnsi="Times New Roman" w:cs="Times New Roman"/>
          <w:sz w:val="22"/>
          <w:szCs w:val="22"/>
        </w:rPr>
      </w:pPr>
    </w:p>
    <w:sectPr w:rsidR="0080527C" w:rsidRPr="0013326F" w:rsidSect="00D227F9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C35B4B" w14:textId="77777777" w:rsidR="009E4DA5" w:rsidRDefault="009E4DA5" w:rsidP="00BC7319">
      <w:r>
        <w:separator/>
      </w:r>
    </w:p>
  </w:endnote>
  <w:endnote w:type="continuationSeparator" w:id="0">
    <w:p w14:paraId="42F9E998" w14:textId="77777777" w:rsidR="009E4DA5" w:rsidRDefault="009E4DA5" w:rsidP="00BC7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07359" w14:textId="77777777" w:rsidR="00D227F9" w:rsidRDefault="00D227F9" w:rsidP="00D227F9">
    <w:pPr>
      <w:pStyle w:val="Zpat"/>
      <w:jc w:val="center"/>
      <w:rPr>
        <w:color w:val="002060"/>
        <w:sz w:val="20"/>
        <w:szCs w:val="20"/>
      </w:rPr>
    </w:pPr>
  </w:p>
  <w:p w14:paraId="20A612D2" w14:textId="77777777" w:rsidR="00BC7319" w:rsidRPr="00D227F9" w:rsidRDefault="00D227F9" w:rsidP="00D227F9">
    <w:pPr>
      <w:pStyle w:val="Zpat"/>
      <w:jc w:val="center"/>
      <w:rPr>
        <w:color w:val="105EAB"/>
        <w:sz w:val="20"/>
        <w:szCs w:val="20"/>
      </w:rPr>
    </w:pPr>
    <w:r w:rsidRPr="00D227F9">
      <w:rPr>
        <w:noProof/>
        <w:color w:val="105EAB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48936" wp14:editId="17A0E48A">
              <wp:simplePos x="0" y="0"/>
              <wp:positionH relativeFrom="column">
                <wp:posOffset>-351692</wp:posOffset>
              </wp:positionH>
              <wp:positionV relativeFrom="paragraph">
                <wp:posOffset>2540</wp:posOffset>
              </wp:positionV>
              <wp:extent cx="7444154" cy="0"/>
              <wp:effectExtent l="0" t="0" r="10795" b="127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4154" cy="0"/>
                      </a:xfrm>
                      <a:prstGeom prst="line">
                        <a:avLst/>
                      </a:prstGeom>
                      <a:ln w="9525">
                        <a:solidFill>
                          <a:srgbClr val="105EA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0044BDF5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7pt,.2pt" to="558.4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" strokecolor="#105eab">
              <v:stroke joinstyle="miter"/>
            </v:line>
          </w:pict>
        </mc:Fallback>
      </mc:AlternateContent>
    </w:r>
    <w:r w:rsidRPr="00D227F9">
      <w:rPr>
        <w:color w:val="105EAB"/>
        <w:sz w:val="20"/>
        <w:szCs w:val="20"/>
      </w:rPr>
      <w:t>www.Sciglob.com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5DD012" w14:textId="77777777" w:rsidR="009E4DA5" w:rsidRDefault="009E4DA5" w:rsidP="00BC7319">
      <w:r>
        <w:separator/>
      </w:r>
    </w:p>
  </w:footnote>
  <w:footnote w:type="continuationSeparator" w:id="0">
    <w:p w14:paraId="2387B28E" w14:textId="77777777" w:rsidR="009E4DA5" w:rsidRDefault="009E4DA5" w:rsidP="00BC73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23EC1" w14:textId="77777777" w:rsidR="00BC7319" w:rsidRPr="00D227F9" w:rsidRDefault="00D227F9" w:rsidP="00BC7319">
    <w:pPr>
      <w:pStyle w:val="Zhlav"/>
      <w:jc w:val="right"/>
      <w:rPr>
        <w:color w:val="105EAB"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CC90A48" wp14:editId="379C3CC8">
          <wp:simplePos x="0" y="0"/>
          <wp:positionH relativeFrom="column">
            <wp:posOffset>-351155</wp:posOffset>
          </wp:positionH>
          <wp:positionV relativeFrom="paragraph">
            <wp:posOffset>-346270</wp:posOffset>
          </wp:positionV>
          <wp:extent cx="3423138" cy="878707"/>
          <wp:effectExtent l="0" t="0" r="0" b="0"/>
          <wp:wrapNone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3138" cy="8787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7319" w:rsidRPr="00BC7319">
      <w:rPr>
        <w:sz w:val="20"/>
        <w:szCs w:val="20"/>
      </w:rPr>
      <w:ptab w:relativeTo="margin" w:alignment="center" w:leader="none"/>
    </w:r>
    <w:r w:rsidR="00BC7319" w:rsidRPr="00BC7319">
      <w:rPr>
        <w:sz w:val="20"/>
        <w:szCs w:val="20"/>
      </w:rPr>
      <w:ptab w:relativeTo="margin" w:alignment="right" w:leader="none"/>
    </w:r>
    <w:proofErr w:type="spellStart"/>
    <w:r w:rsidR="00BC7319" w:rsidRPr="00D227F9">
      <w:rPr>
        <w:color w:val="105EAB"/>
        <w:sz w:val="22"/>
        <w:szCs w:val="22"/>
      </w:rPr>
      <w:t>SciGlob</w:t>
    </w:r>
    <w:proofErr w:type="spellEnd"/>
    <w:r w:rsidR="00BC7319" w:rsidRPr="00D227F9">
      <w:rPr>
        <w:color w:val="105EAB"/>
        <w:sz w:val="22"/>
        <w:szCs w:val="22"/>
      </w:rPr>
      <w:t xml:space="preserve"> Instruments and Services, LLC</w:t>
    </w:r>
  </w:p>
  <w:p w14:paraId="12BE6C8D" w14:textId="77777777" w:rsidR="00BC7319" w:rsidRPr="00D227F9" w:rsidRDefault="00BC7319" w:rsidP="00BC7319">
    <w:pPr>
      <w:pStyle w:val="Zhlav"/>
      <w:jc w:val="right"/>
      <w:rPr>
        <w:color w:val="105EAB"/>
        <w:sz w:val="22"/>
        <w:szCs w:val="22"/>
      </w:rPr>
    </w:pPr>
    <w:r w:rsidRPr="00D227F9">
      <w:rPr>
        <w:color w:val="105EAB"/>
        <w:sz w:val="22"/>
        <w:szCs w:val="22"/>
      </w:rPr>
      <w:t>6339 Howard Lane</w:t>
    </w:r>
  </w:p>
  <w:p w14:paraId="2E570935" w14:textId="77777777" w:rsidR="00BC7319" w:rsidRPr="00D227F9" w:rsidRDefault="00BC7319" w:rsidP="00D227F9">
    <w:pPr>
      <w:pStyle w:val="Zhlav"/>
      <w:jc w:val="right"/>
      <w:rPr>
        <w:color w:val="105EAB"/>
        <w:sz w:val="22"/>
        <w:szCs w:val="22"/>
      </w:rPr>
    </w:pPr>
    <w:r w:rsidRPr="00D227F9">
      <w:rPr>
        <w:color w:val="105EAB"/>
        <w:sz w:val="22"/>
        <w:szCs w:val="22"/>
      </w:rPr>
      <w:t>Elkridge, Maryland 21075 U.S.A.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C20382"/>
    <w:multiLevelType w:val="hybridMultilevel"/>
    <w:tmpl w:val="AA8674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727592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DE9"/>
    <w:rsid w:val="000E3CE4"/>
    <w:rsid w:val="00143FEA"/>
    <w:rsid w:val="001A2E3F"/>
    <w:rsid w:val="001D0DE9"/>
    <w:rsid w:val="00224785"/>
    <w:rsid w:val="002949E3"/>
    <w:rsid w:val="00374C3E"/>
    <w:rsid w:val="004952A1"/>
    <w:rsid w:val="00552915"/>
    <w:rsid w:val="005C4AB4"/>
    <w:rsid w:val="00744200"/>
    <w:rsid w:val="007F3B0F"/>
    <w:rsid w:val="0080527C"/>
    <w:rsid w:val="0085758D"/>
    <w:rsid w:val="00945D1D"/>
    <w:rsid w:val="00992876"/>
    <w:rsid w:val="009E4DA5"/>
    <w:rsid w:val="00A50B93"/>
    <w:rsid w:val="00AF07E7"/>
    <w:rsid w:val="00BC7319"/>
    <w:rsid w:val="00C86361"/>
    <w:rsid w:val="00D227F9"/>
    <w:rsid w:val="00D42D22"/>
    <w:rsid w:val="00DB00AD"/>
    <w:rsid w:val="00E53FB2"/>
    <w:rsid w:val="00EC364E"/>
    <w:rsid w:val="00EC4043"/>
    <w:rsid w:val="00F22112"/>
    <w:rsid w:val="00F6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F31523C"/>
  <w15:chartTrackingRefBased/>
  <w15:docId w15:val="{2E77774C-79B0-49EF-B754-A0D683D2F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F3B0F"/>
    <w:pPr>
      <w:suppressAutoHyphens/>
    </w:pPr>
    <w:rPr>
      <w:rFonts w:ascii="Times" w:eastAsia="Times New Roman" w:hAnsi="Times" w:cs="Times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C7319"/>
    <w:pPr>
      <w:tabs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BC7319"/>
  </w:style>
  <w:style w:type="paragraph" w:styleId="Zpat">
    <w:name w:val="footer"/>
    <w:basedOn w:val="Normln"/>
    <w:link w:val="ZpatChar"/>
    <w:uiPriority w:val="99"/>
    <w:unhideWhenUsed/>
    <w:rsid w:val="00BC7319"/>
    <w:pPr>
      <w:tabs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BC7319"/>
  </w:style>
  <w:style w:type="paragraph" w:customStyle="1" w:styleId="Default">
    <w:name w:val="Default"/>
    <w:rsid w:val="007F3B0F"/>
    <w:pPr>
      <w:autoSpaceDE w:val="0"/>
      <w:autoSpaceDN w:val="0"/>
      <w:adjustRightInd w:val="0"/>
    </w:pPr>
    <w:rPr>
      <w:rFonts w:ascii="Calibri" w:eastAsia="Times New Roman" w:hAnsi="Calibri" w:cs="Calibri"/>
      <w:color w:val="000000"/>
    </w:rPr>
  </w:style>
  <w:style w:type="character" w:styleId="Hypertextovodkaz">
    <w:name w:val="Hyperlink"/>
    <w:basedOn w:val="Standardnpsmoodstavce"/>
    <w:uiPriority w:val="99"/>
    <w:unhideWhenUsed/>
    <w:rsid w:val="007F3B0F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0527C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customStyle="1" w:styleId="-wm-msonormal">
    <w:name w:val="-wm-msonormal"/>
    <w:basedOn w:val="Normln"/>
    <w:rsid w:val="0080527C"/>
    <w:pPr>
      <w:suppressAutoHyphens w:val="0"/>
      <w:spacing w:before="100" w:beforeAutospacing="1" w:after="100" w:afterAutospacing="1"/>
    </w:pPr>
    <w:rPr>
      <w:rFonts w:ascii="Times New Roman" w:hAnsi="Times New Roman" w:cs="Times New Roman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ro\Downloads\SciGlob%20Letterhead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SciGlob Letterhead (2)</Template>
  <TotalTime>1</TotalTime>
  <Pages>1</Pages>
  <Words>177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Nader Abuhassan</dc:creator>
  <cp:keywords/>
  <dc:description/>
  <cp:lastModifiedBy>MK</cp:lastModifiedBy>
  <cp:revision>3</cp:revision>
  <dcterms:created xsi:type="dcterms:W3CDTF">2021-10-12T00:04:00Z</dcterms:created>
  <dcterms:modified xsi:type="dcterms:W3CDTF">2022-01-16T19:52:00Z</dcterms:modified>
</cp:coreProperties>
</file>