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94E0" w14:textId="4641A7B7" w:rsidR="003B07C8" w:rsidRPr="009E5A5F" w:rsidRDefault="003B07C8" w:rsidP="00F150CA">
      <w:pPr>
        <w:spacing w:after="60"/>
        <w:jc w:val="right"/>
        <w:rPr>
          <w:rFonts w:ascii="Arial" w:hAnsi="Arial" w:cs="Arial"/>
          <w:bCs/>
          <w:kern w:val="16"/>
          <w:sz w:val="22"/>
          <w:szCs w:val="22"/>
        </w:rPr>
      </w:pPr>
      <w:r w:rsidRPr="009E5A5F">
        <w:rPr>
          <w:rFonts w:ascii="Arial" w:hAnsi="Arial" w:cs="Arial"/>
          <w:bCs/>
          <w:kern w:val="16"/>
          <w:sz w:val="22"/>
          <w:szCs w:val="22"/>
        </w:rPr>
        <w:t>ev. č.:</w:t>
      </w:r>
      <w:r w:rsidR="00A4751C" w:rsidRPr="009E5A5F">
        <w:rPr>
          <w:rFonts w:ascii="Arial" w:hAnsi="Arial" w:cs="Arial"/>
          <w:bCs/>
          <w:kern w:val="16"/>
          <w:sz w:val="22"/>
          <w:szCs w:val="22"/>
        </w:rPr>
        <w:t>22/</w:t>
      </w:r>
      <w:r w:rsidR="00414ADD" w:rsidRPr="009E5A5F">
        <w:rPr>
          <w:rFonts w:ascii="Arial" w:hAnsi="Arial" w:cs="Arial"/>
          <w:sz w:val="22"/>
          <w:szCs w:val="22"/>
        </w:rPr>
        <w:t>3-0</w:t>
      </w:r>
      <w:r w:rsidRPr="009E5A5F">
        <w:rPr>
          <w:rFonts w:ascii="Arial" w:hAnsi="Arial" w:cs="Arial"/>
          <w:bCs/>
          <w:kern w:val="16"/>
          <w:sz w:val="22"/>
          <w:szCs w:val="22"/>
        </w:rPr>
        <w:t xml:space="preserve"> </w:t>
      </w:r>
    </w:p>
    <w:p w14:paraId="7B0E3F71" w14:textId="7CBB1F04" w:rsidR="00A4751C" w:rsidRPr="009E5A5F" w:rsidRDefault="00A4751C" w:rsidP="00F150CA">
      <w:pPr>
        <w:spacing w:after="60"/>
        <w:jc w:val="right"/>
        <w:rPr>
          <w:rFonts w:ascii="Arial" w:hAnsi="Arial" w:cs="Arial"/>
          <w:sz w:val="22"/>
          <w:szCs w:val="22"/>
        </w:rPr>
      </w:pPr>
      <w:r w:rsidRPr="009E5A5F">
        <w:rPr>
          <w:rFonts w:ascii="Arial" w:hAnsi="Arial" w:cs="Arial"/>
          <w:spacing w:val="-1"/>
          <w:sz w:val="22"/>
          <w:szCs w:val="22"/>
        </w:rPr>
        <w:t>Čj.</w:t>
      </w:r>
      <w:r w:rsidRPr="009E5A5F">
        <w:rPr>
          <w:rFonts w:ascii="Arial" w:hAnsi="Arial" w:cs="Arial"/>
          <w:bCs/>
          <w:sz w:val="22"/>
          <w:szCs w:val="22"/>
        </w:rPr>
        <w:t xml:space="preserve"> 13831/2021-UVCR</w:t>
      </w:r>
      <w:r w:rsidRPr="009E5A5F">
        <w:rPr>
          <w:rFonts w:ascii="Arial" w:hAnsi="Arial" w:cs="Arial"/>
          <w:sz w:val="22"/>
          <w:szCs w:val="22"/>
        </w:rPr>
        <w:t>-</w:t>
      </w:r>
      <w:r w:rsidR="009E5A5F" w:rsidRPr="009E5A5F">
        <w:rPr>
          <w:rFonts w:ascii="Arial" w:hAnsi="Arial" w:cs="Arial"/>
          <w:sz w:val="22"/>
          <w:szCs w:val="22"/>
        </w:rPr>
        <w:t>45</w:t>
      </w:r>
    </w:p>
    <w:p w14:paraId="57BE325C" w14:textId="77777777" w:rsidR="00092C57" w:rsidRPr="00092C57" w:rsidRDefault="00021DE0" w:rsidP="00F150CA">
      <w:pPr>
        <w:pStyle w:val="plohy"/>
        <w:spacing w:after="60"/>
      </w:pPr>
      <w:r>
        <w:t xml:space="preserve">Rámcová </w:t>
      </w:r>
      <w:r w:rsidR="002E72EA">
        <w:t>dohoda</w:t>
      </w:r>
    </w:p>
    <w:p w14:paraId="369EDD39" w14:textId="16E9C342" w:rsidR="00012F1E" w:rsidRPr="00092C57" w:rsidRDefault="00092C57" w:rsidP="00351417">
      <w:pPr>
        <w:spacing w:after="120"/>
        <w:jc w:val="center"/>
        <w:rPr>
          <w:rFonts w:ascii="Arial" w:hAnsi="Arial" w:cs="Arial"/>
          <w:b/>
          <w:sz w:val="22"/>
          <w:szCs w:val="22"/>
        </w:rPr>
      </w:pPr>
      <w:r>
        <w:rPr>
          <w:rFonts w:ascii="Arial" w:hAnsi="Arial" w:cs="Arial"/>
          <w:sz w:val="22"/>
          <w:szCs w:val="22"/>
        </w:rPr>
        <w:t>„</w:t>
      </w:r>
      <w:r w:rsidR="0021429D">
        <w:rPr>
          <w:rFonts w:ascii="Arial" w:eastAsia="Calibri" w:hAnsi="Arial" w:cs="Arial"/>
          <w:b/>
          <w:sz w:val="24"/>
          <w:szCs w:val="24"/>
        </w:rPr>
        <w:t>Tlumočnické služby pro akce konané na území ČR v souvislosti s předsednictvím ČR v Radě EU v roce 2022</w:t>
      </w:r>
      <w:r>
        <w:rPr>
          <w:rFonts w:ascii="Arial" w:hAnsi="Arial" w:cs="Arial"/>
          <w:b/>
          <w:sz w:val="22"/>
          <w:szCs w:val="22"/>
        </w:rPr>
        <w:t>“</w:t>
      </w:r>
      <w:bookmarkStart w:id="0" w:name="_GoBack"/>
      <w:bookmarkEnd w:id="0"/>
    </w:p>
    <w:p w14:paraId="07999978" w14:textId="77777777"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2E72EA">
        <w:rPr>
          <w:rFonts w:ascii="Arial" w:hAnsi="Arial" w:cs="Arial"/>
          <w:sz w:val="22"/>
          <w:szCs w:val="22"/>
        </w:rPr>
        <w:t>v souladu s § 131 zákona č. 134/2016 Sb., o zadávání v</w:t>
      </w:r>
      <w:r w:rsidR="00021DE0">
        <w:rPr>
          <w:rFonts w:ascii="Arial" w:hAnsi="Arial" w:cs="Arial"/>
          <w:sz w:val="22"/>
          <w:szCs w:val="22"/>
        </w:rPr>
        <w:t>eřejných zakázkách, ve znění pozdějších předpisů</w:t>
      </w:r>
      <w:r w:rsidRPr="00AE1681">
        <w:rPr>
          <w:rFonts w:ascii="Arial" w:hAnsi="Arial" w:cs="Arial"/>
          <w:sz w:val="22"/>
          <w:szCs w:val="22"/>
        </w:rPr>
        <w:t xml:space="preserve"> </w:t>
      </w:r>
    </w:p>
    <w:p w14:paraId="2AA14831" w14:textId="5595132D" w:rsidR="003B07C8" w:rsidRPr="00AE1681" w:rsidRDefault="003B07C8" w:rsidP="602EC59E">
      <w:pPr>
        <w:spacing w:after="60"/>
        <w:rPr>
          <w:rFonts w:ascii="Arial" w:hAnsi="Arial" w:cs="Arial"/>
          <w:b/>
          <w:bCs/>
          <w:sz w:val="22"/>
          <w:szCs w:val="22"/>
        </w:rPr>
      </w:pPr>
      <w:r w:rsidRPr="602EC59E">
        <w:rPr>
          <w:rFonts w:ascii="Arial" w:hAnsi="Arial" w:cs="Arial"/>
          <w:b/>
          <w:bCs/>
          <w:sz w:val="22"/>
          <w:szCs w:val="22"/>
        </w:rPr>
        <w:t xml:space="preserve">Česká </w:t>
      </w:r>
      <w:r w:rsidR="257C183B" w:rsidRPr="602EC59E">
        <w:rPr>
          <w:rFonts w:ascii="Arial" w:hAnsi="Arial" w:cs="Arial"/>
          <w:b/>
          <w:bCs/>
          <w:sz w:val="22"/>
          <w:szCs w:val="22"/>
        </w:rPr>
        <w:t>republika – Úřad</w:t>
      </w:r>
      <w:r w:rsidRPr="602EC59E">
        <w:rPr>
          <w:rFonts w:ascii="Arial" w:hAnsi="Arial" w:cs="Arial"/>
          <w:b/>
          <w:bCs/>
          <w:sz w:val="22"/>
          <w:szCs w:val="22"/>
        </w:rPr>
        <w:t xml:space="preserve"> vlády České republiky</w:t>
      </w:r>
    </w:p>
    <w:p w14:paraId="085B511A" w14:textId="175C5851" w:rsidR="002E72EA" w:rsidRDefault="002E72EA" w:rsidP="35A83C4F">
      <w:pPr>
        <w:tabs>
          <w:tab w:val="left" w:pos="2552"/>
        </w:tabs>
        <w:spacing w:after="60" w:line="259" w:lineRule="auto"/>
        <w:ind w:left="2124" w:hanging="2124"/>
      </w:pPr>
      <w:r w:rsidRPr="35A83C4F">
        <w:rPr>
          <w:rFonts w:ascii="Arial" w:hAnsi="Arial" w:cs="Arial"/>
          <w:sz w:val="22"/>
          <w:szCs w:val="22"/>
        </w:rPr>
        <w:t>kterou zastupuje:</w:t>
      </w:r>
      <w:r>
        <w:tab/>
      </w:r>
      <w:r w:rsidR="0021429D" w:rsidRPr="35A83C4F">
        <w:rPr>
          <w:rFonts w:ascii="Arial" w:hAnsi="Arial" w:cs="Arial"/>
          <w:sz w:val="22"/>
          <w:szCs w:val="22"/>
        </w:rPr>
        <w:t>Alice Krutilová</w:t>
      </w:r>
      <w:r w:rsidR="00F75F6C" w:rsidRPr="35A83C4F">
        <w:rPr>
          <w:rFonts w:ascii="Arial" w:hAnsi="Arial" w:cs="Arial"/>
          <w:sz w:val="22"/>
          <w:szCs w:val="22"/>
        </w:rPr>
        <w:t>, M.A.</w:t>
      </w:r>
      <w:r w:rsidRPr="35A83C4F">
        <w:rPr>
          <w:rFonts w:ascii="Arial" w:hAnsi="Arial" w:cs="Arial"/>
          <w:sz w:val="22"/>
          <w:szCs w:val="22"/>
        </w:rPr>
        <w:t>, ředite</w:t>
      </w:r>
      <w:r w:rsidR="0021429D" w:rsidRPr="35A83C4F">
        <w:rPr>
          <w:rFonts w:ascii="Arial" w:hAnsi="Arial" w:cs="Arial"/>
          <w:sz w:val="22"/>
          <w:szCs w:val="22"/>
        </w:rPr>
        <w:t>lka Odboru pro předsednictví ČR v Radě EU</w:t>
      </w:r>
      <w:r w:rsidR="000320E0" w:rsidRPr="35A83C4F">
        <w:rPr>
          <w:rFonts w:ascii="Arial" w:hAnsi="Arial" w:cs="Arial"/>
          <w:sz w:val="22"/>
          <w:szCs w:val="22"/>
        </w:rPr>
        <w:t xml:space="preserve">, </w:t>
      </w:r>
      <w:r w:rsidR="00096149">
        <w:rPr>
          <w:rFonts w:ascii="Arial" w:hAnsi="Arial" w:cs="Arial"/>
          <w:sz w:val="22"/>
          <w:szCs w:val="22"/>
        </w:rPr>
        <w:br/>
      </w:r>
      <w:r w:rsidRPr="35A83C4F">
        <w:rPr>
          <w:rFonts w:ascii="Arial" w:hAnsi="Arial" w:cs="Arial"/>
          <w:sz w:val="22"/>
          <w:szCs w:val="22"/>
        </w:rPr>
        <w:t xml:space="preserve">na základě vnitřního předpisu </w:t>
      </w:r>
    </w:p>
    <w:p w14:paraId="324308FF" w14:textId="093F3413" w:rsidR="002E72EA" w:rsidRDefault="002E72EA" w:rsidP="002E72EA">
      <w:pPr>
        <w:tabs>
          <w:tab w:val="left" w:pos="2552"/>
        </w:tabs>
        <w:spacing w:after="60"/>
        <w:ind w:left="2124" w:hanging="2124"/>
        <w:rPr>
          <w:rFonts w:ascii="Arial" w:hAnsi="Arial" w:cs="Arial"/>
          <w:sz w:val="22"/>
          <w:szCs w:val="22"/>
        </w:rPr>
      </w:pPr>
      <w:r>
        <w:rPr>
          <w:rFonts w:ascii="Arial" w:hAnsi="Arial" w:cs="Arial"/>
          <w:sz w:val="22"/>
          <w:szCs w:val="22"/>
        </w:rPr>
        <w:t xml:space="preserve">kontaktní osoba: </w:t>
      </w:r>
      <w:r w:rsidR="00F75F6C">
        <w:rPr>
          <w:rFonts w:ascii="Arial" w:hAnsi="Arial" w:cs="Arial"/>
          <w:sz w:val="22"/>
          <w:szCs w:val="22"/>
        </w:rPr>
        <w:tab/>
        <w:t>Bc. Antonín</w:t>
      </w:r>
      <w:r w:rsidR="0021429D">
        <w:rPr>
          <w:rFonts w:ascii="Arial" w:hAnsi="Arial" w:cs="Arial"/>
          <w:sz w:val="22"/>
          <w:szCs w:val="22"/>
        </w:rPr>
        <w:t xml:space="preserve"> Klamt, Oddělení pro logistiku a organizaci p</w:t>
      </w:r>
      <w:r w:rsidR="00351417">
        <w:rPr>
          <w:rFonts w:ascii="Arial" w:hAnsi="Arial" w:cs="Arial"/>
          <w:sz w:val="22"/>
          <w:szCs w:val="22"/>
        </w:rPr>
        <w:t>ředsednictví ČR v Radě EU</w:t>
      </w:r>
    </w:p>
    <w:p w14:paraId="50BCDB1A" w14:textId="77777777" w:rsidR="003B07C8" w:rsidRPr="00AE1681" w:rsidRDefault="003B07C8" w:rsidP="002E72EA">
      <w:pPr>
        <w:tabs>
          <w:tab w:val="left" w:pos="2552"/>
        </w:tabs>
        <w:spacing w:after="60"/>
        <w:ind w:left="2124" w:hanging="2124"/>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E1681">
        <w:rPr>
          <w:rFonts w:ascii="Arial" w:hAnsi="Arial" w:cs="Arial"/>
          <w:sz w:val="22"/>
          <w:szCs w:val="22"/>
        </w:rPr>
        <w:t>nábř. E. Beneše 128/4, 118 01 Praha 1 – Malá Strana</w:t>
      </w:r>
    </w:p>
    <w:p w14:paraId="782E64AF" w14:textId="77777777" w:rsidR="003B07C8" w:rsidRPr="005513AD" w:rsidRDefault="003B07C8" w:rsidP="002E72EA">
      <w:pPr>
        <w:spacing w:after="60"/>
        <w:rPr>
          <w:rFonts w:ascii="Arial" w:hAnsi="Arial" w:cs="Arial"/>
          <w:snapToGrid w:val="0"/>
          <w:sz w:val="22"/>
          <w:szCs w:val="22"/>
        </w:rPr>
      </w:pPr>
      <w:r w:rsidRPr="005513AD">
        <w:rPr>
          <w:rFonts w:ascii="Arial" w:hAnsi="Arial" w:cs="Arial"/>
          <w:sz w:val="22"/>
          <w:szCs w:val="22"/>
        </w:rPr>
        <w:t>IČ</w:t>
      </w:r>
      <w:r w:rsidR="00C87D8D" w:rsidRPr="005513AD">
        <w:rPr>
          <w:rFonts w:ascii="Arial" w:hAnsi="Arial" w:cs="Arial"/>
          <w:sz w:val="22"/>
          <w:szCs w:val="22"/>
        </w:rPr>
        <w:t>O</w:t>
      </w:r>
      <w:r w:rsidR="002E72EA">
        <w:rPr>
          <w:rFonts w:ascii="Arial" w:hAnsi="Arial" w:cs="Arial"/>
          <w:sz w:val="22"/>
          <w:szCs w:val="22"/>
        </w:rPr>
        <w:t xml:space="preserve">: </w:t>
      </w:r>
      <w:r w:rsidR="002E72EA">
        <w:rPr>
          <w:rFonts w:ascii="Arial" w:hAnsi="Arial" w:cs="Arial"/>
          <w:sz w:val="22"/>
          <w:szCs w:val="22"/>
        </w:rPr>
        <w:tab/>
      </w:r>
      <w:r w:rsidR="002E72EA">
        <w:rPr>
          <w:rFonts w:ascii="Arial" w:hAnsi="Arial" w:cs="Arial"/>
          <w:sz w:val="22"/>
          <w:szCs w:val="22"/>
        </w:rPr>
        <w:tab/>
      </w:r>
      <w:r w:rsidR="002E72EA">
        <w:rPr>
          <w:rFonts w:ascii="Arial" w:hAnsi="Arial" w:cs="Arial"/>
          <w:sz w:val="22"/>
          <w:szCs w:val="22"/>
        </w:rPr>
        <w:tab/>
      </w:r>
      <w:r w:rsidRPr="005513AD">
        <w:rPr>
          <w:rFonts w:ascii="Arial" w:hAnsi="Arial" w:cs="Arial"/>
          <w:snapToGrid w:val="0"/>
          <w:sz w:val="22"/>
          <w:szCs w:val="22"/>
        </w:rPr>
        <w:t>00006599</w:t>
      </w:r>
      <w:r w:rsidRPr="005513AD">
        <w:rPr>
          <w:rFonts w:ascii="Arial" w:hAnsi="Arial" w:cs="Arial"/>
          <w:snapToGrid w:val="0"/>
          <w:sz w:val="22"/>
          <w:szCs w:val="22"/>
        </w:rPr>
        <w:tab/>
      </w:r>
      <w:r w:rsidRPr="005513AD">
        <w:rPr>
          <w:rFonts w:ascii="Arial" w:hAnsi="Arial" w:cs="Arial"/>
          <w:snapToGrid w:val="0"/>
          <w:sz w:val="22"/>
          <w:szCs w:val="22"/>
        </w:rPr>
        <w:tab/>
      </w:r>
    </w:p>
    <w:p w14:paraId="26D99186" w14:textId="77777777" w:rsidR="003B07C8" w:rsidRPr="005513AD" w:rsidRDefault="003B07C8" w:rsidP="002E72EA">
      <w:pPr>
        <w:tabs>
          <w:tab w:val="left" w:pos="2127"/>
        </w:tabs>
        <w:spacing w:after="60"/>
        <w:rPr>
          <w:rFonts w:ascii="Arial" w:hAnsi="Arial" w:cs="Arial"/>
          <w:snapToGrid w:val="0"/>
          <w:sz w:val="22"/>
          <w:szCs w:val="22"/>
        </w:rPr>
      </w:pPr>
      <w:r w:rsidRPr="005513AD">
        <w:rPr>
          <w:rFonts w:ascii="Arial" w:hAnsi="Arial" w:cs="Arial"/>
          <w:snapToGrid w:val="0"/>
          <w:sz w:val="22"/>
          <w:szCs w:val="22"/>
        </w:rPr>
        <w:t xml:space="preserve">DIČ: </w:t>
      </w:r>
      <w:r w:rsidRPr="005513AD">
        <w:rPr>
          <w:rFonts w:ascii="Arial" w:hAnsi="Arial" w:cs="Arial"/>
          <w:snapToGrid w:val="0"/>
          <w:sz w:val="22"/>
          <w:szCs w:val="22"/>
        </w:rPr>
        <w:tab/>
        <w:t>CZ00006599</w:t>
      </w:r>
    </w:p>
    <w:p w14:paraId="03B09694" w14:textId="77777777" w:rsidR="003B07C8" w:rsidRPr="005513AD" w:rsidRDefault="003B07C8" w:rsidP="002E72EA">
      <w:pPr>
        <w:tabs>
          <w:tab w:val="left" w:pos="2127"/>
        </w:tabs>
        <w:spacing w:after="60"/>
        <w:rPr>
          <w:rFonts w:ascii="Arial" w:hAnsi="Arial" w:cs="Arial"/>
          <w:sz w:val="22"/>
          <w:szCs w:val="22"/>
        </w:rPr>
      </w:pPr>
      <w:r w:rsidRPr="005513AD">
        <w:rPr>
          <w:rFonts w:ascii="Arial" w:hAnsi="Arial" w:cs="Arial"/>
          <w:sz w:val="22"/>
          <w:szCs w:val="22"/>
        </w:rPr>
        <w:t xml:space="preserve">bankovní spojení: </w:t>
      </w:r>
      <w:r w:rsidRPr="005513AD">
        <w:rPr>
          <w:rFonts w:ascii="Arial" w:hAnsi="Arial" w:cs="Arial"/>
          <w:sz w:val="22"/>
          <w:szCs w:val="22"/>
        </w:rPr>
        <w:tab/>
        <w:t>ČNB Praha, účet č.: 4320001/0710</w:t>
      </w:r>
    </w:p>
    <w:p w14:paraId="1340C961" w14:textId="77777777" w:rsidR="00AB27B6" w:rsidRDefault="00AB27B6" w:rsidP="00CA2B7A">
      <w:pPr>
        <w:spacing w:after="120"/>
        <w:rPr>
          <w:rFonts w:ascii="Arial" w:hAnsi="Arial" w:cs="Arial"/>
          <w:sz w:val="22"/>
          <w:szCs w:val="22"/>
        </w:rPr>
      </w:pPr>
    </w:p>
    <w:p w14:paraId="15305135" w14:textId="79F5B1D2" w:rsidR="00CA2B7A" w:rsidRDefault="00131352" w:rsidP="00CA2B7A">
      <w:pPr>
        <w:spacing w:after="120"/>
        <w:rPr>
          <w:rFonts w:ascii="Arial" w:hAnsi="Arial" w:cs="Arial"/>
          <w:sz w:val="22"/>
          <w:szCs w:val="22"/>
        </w:rPr>
      </w:pPr>
      <w:r>
        <w:rPr>
          <w:rFonts w:ascii="Arial" w:hAnsi="Arial" w:cs="Arial"/>
          <w:sz w:val="22"/>
          <w:szCs w:val="22"/>
        </w:rPr>
        <w:t>(dále jen „O</w:t>
      </w:r>
      <w:r w:rsidR="003B07C8" w:rsidRPr="00AE1681">
        <w:rPr>
          <w:rFonts w:ascii="Arial" w:hAnsi="Arial" w:cs="Arial"/>
          <w:sz w:val="22"/>
          <w:szCs w:val="22"/>
        </w:rPr>
        <w:t>bjednatel“</w:t>
      </w:r>
      <w:r w:rsidR="00BC0590">
        <w:rPr>
          <w:rFonts w:ascii="Arial" w:hAnsi="Arial" w:cs="Arial"/>
          <w:sz w:val="22"/>
          <w:szCs w:val="22"/>
        </w:rPr>
        <w:t xml:space="preserve"> nebo „smluvní strana“</w:t>
      </w:r>
      <w:r w:rsidR="003B07C8" w:rsidRPr="00AE1681">
        <w:rPr>
          <w:rFonts w:ascii="Arial" w:hAnsi="Arial" w:cs="Arial"/>
          <w:sz w:val="22"/>
          <w:szCs w:val="22"/>
        </w:rPr>
        <w:t>)</w:t>
      </w:r>
      <w:r w:rsidR="00CA2B7A" w:rsidRPr="00CA2B7A">
        <w:rPr>
          <w:rFonts w:ascii="Arial" w:hAnsi="Arial" w:cs="Arial"/>
          <w:sz w:val="22"/>
          <w:szCs w:val="22"/>
        </w:rPr>
        <w:t xml:space="preserve"> </w:t>
      </w:r>
    </w:p>
    <w:p w14:paraId="73127FD0" w14:textId="61878858" w:rsidR="003B07C8" w:rsidRDefault="008F1F0F" w:rsidP="00BE65EE">
      <w:pPr>
        <w:spacing w:after="120"/>
        <w:rPr>
          <w:rFonts w:ascii="Arial" w:hAnsi="Arial" w:cs="Arial"/>
          <w:sz w:val="22"/>
          <w:szCs w:val="22"/>
        </w:rPr>
      </w:pPr>
      <w:r>
        <w:rPr>
          <w:rFonts w:ascii="Arial" w:hAnsi="Arial" w:cs="Arial"/>
          <w:sz w:val="22"/>
          <w:szCs w:val="22"/>
        </w:rPr>
        <w:t>a</w:t>
      </w:r>
    </w:p>
    <w:p w14:paraId="222428BF" w14:textId="77777777" w:rsidR="008F1F0F" w:rsidRDefault="008F1F0F" w:rsidP="008F1F0F">
      <w:pPr>
        <w:tabs>
          <w:tab w:val="left" w:pos="2552"/>
        </w:tabs>
        <w:spacing w:after="60"/>
        <w:rPr>
          <w:rFonts w:ascii="Arial" w:hAnsi="Arial" w:cs="Arial"/>
          <w:b/>
          <w:sz w:val="22"/>
          <w:szCs w:val="22"/>
        </w:rPr>
      </w:pPr>
      <w:r w:rsidRPr="00734CEC">
        <w:rPr>
          <w:rFonts w:ascii="Arial" w:hAnsi="Arial" w:cs="Arial"/>
          <w:b/>
          <w:sz w:val="22"/>
          <w:szCs w:val="22"/>
        </w:rPr>
        <w:t>PRESTO – PŘEKLADATELSKÉ CENTRUM s.r.o.</w:t>
      </w:r>
    </w:p>
    <w:p w14:paraId="603BFCCE" w14:textId="77777777" w:rsidR="008F1F0F" w:rsidRDefault="008F1F0F" w:rsidP="008F1F0F">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Pr>
          <w:rFonts w:ascii="Arial" w:hAnsi="Arial" w:cs="Arial"/>
          <w:sz w:val="22"/>
          <w:szCs w:val="22"/>
        </w:rPr>
        <w:t>Ing. Milan Havlín, jednatel společnosti</w:t>
      </w:r>
    </w:p>
    <w:p w14:paraId="785E475F" w14:textId="77777777" w:rsidR="008F1F0F" w:rsidRPr="00AE1681" w:rsidRDefault="008F1F0F" w:rsidP="008F1F0F">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t>Na Příkopě 31, 110 00 Praha 1</w:t>
      </w:r>
    </w:p>
    <w:p w14:paraId="53E4EDDD" w14:textId="77777777" w:rsidR="008F1F0F" w:rsidRPr="00AE1681" w:rsidRDefault="008F1F0F" w:rsidP="008F1F0F">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t>26473194</w:t>
      </w:r>
      <w:r w:rsidRPr="00AE1681">
        <w:rPr>
          <w:rFonts w:ascii="Arial" w:hAnsi="Arial" w:cs="Arial"/>
          <w:sz w:val="22"/>
          <w:szCs w:val="22"/>
        </w:rPr>
        <w:tab/>
      </w:r>
      <w:r w:rsidRPr="00AE1681">
        <w:rPr>
          <w:rFonts w:ascii="Arial" w:hAnsi="Arial" w:cs="Arial"/>
          <w:sz w:val="22"/>
          <w:szCs w:val="22"/>
        </w:rPr>
        <w:tab/>
      </w:r>
      <w:r w:rsidRPr="00AE1681">
        <w:rPr>
          <w:rFonts w:ascii="Arial" w:hAnsi="Arial" w:cs="Arial"/>
          <w:sz w:val="22"/>
          <w:szCs w:val="22"/>
        </w:rPr>
        <w:tab/>
      </w:r>
    </w:p>
    <w:p w14:paraId="108615EC" w14:textId="77777777" w:rsidR="008F1F0F" w:rsidRDefault="008F1F0F" w:rsidP="008F1F0F">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t>CZ26473194</w:t>
      </w:r>
      <w:r w:rsidRPr="00AE1681">
        <w:rPr>
          <w:rFonts w:ascii="Arial" w:hAnsi="Arial" w:cs="Arial"/>
          <w:sz w:val="22"/>
          <w:szCs w:val="22"/>
        </w:rPr>
        <w:tab/>
      </w:r>
    </w:p>
    <w:p w14:paraId="0303C206" w14:textId="77777777" w:rsidR="008F1F0F" w:rsidRPr="005513AD" w:rsidRDefault="008F1F0F" w:rsidP="008F1F0F">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sidRPr="00B95275">
        <w:rPr>
          <w:rFonts w:ascii="Arial" w:hAnsi="Arial" w:cs="Arial"/>
          <w:sz w:val="22"/>
          <w:szCs w:val="22"/>
        </w:rPr>
        <w:t xml:space="preserve">u Městského soudu v Praze, </w:t>
      </w:r>
      <w:r w:rsidRPr="00B95275">
        <w:rPr>
          <w:rFonts w:ascii="Arial" w:hAnsi="Arial" w:cs="Arial"/>
          <w:bCs/>
          <w:sz w:val="22"/>
          <w:szCs w:val="22"/>
        </w:rPr>
        <w:t>spisová značka</w:t>
      </w:r>
      <w:r w:rsidRPr="00B95275">
        <w:rPr>
          <w:rFonts w:ascii="Arial" w:hAnsi="Arial" w:cs="Arial"/>
          <w:sz w:val="22"/>
          <w:szCs w:val="22"/>
        </w:rPr>
        <w:t xml:space="preserve"> C 84492</w:t>
      </w:r>
    </w:p>
    <w:p w14:paraId="42371800" w14:textId="77777777" w:rsidR="008F1F0F" w:rsidRDefault="008F1F0F" w:rsidP="008F1F0F">
      <w:pPr>
        <w:spacing w:after="240"/>
        <w:ind w:left="2565" w:hanging="2565"/>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Pr="00B95275">
        <w:rPr>
          <w:rFonts w:ascii="Arial" w:hAnsi="Arial" w:cs="Arial"/>
          <w:sz w:val="22"/>
          <w:szCs w:val="22"/>
        </w:rPr>
        <w:t xml:space="preserve">UniCredit Bank Czech Republic and Slovakia, a.s., </w:t>
      </w:r>
      <w:r>
        <w:rPr>
          <w:rFonts w:ascii="Arial" w:hAnsi="Arial" w:cs="Arial"/>
          <w:sz w:val="22"/>
          <w:szCs w:val="22"/>
        </w:rPr>
        <w:br/>
      </w:r>
      <w:r w:rsidRPr="00AE1681">
        <w:rPr>
          <w:rFonts w:ascii="Arial" w:hAnsi="Arial" w:cs="Arial"/>
          <w:sz w:val="22"/>
          <w:szCs w:val="22"/>
        </w:rPr>
        <w:t xml:space="preserve">účet č.: </w:t>
      </w:r>
      <w:r>
        <w:rPr>
          <w:rFonts w:ascii="Arial" w:hAnsi="Arial" w:cs="Arial"/>
          <w:sz w:val="22"/>
          <w:szCs w:val="22"/>
        </w:rPr>
        <w:t>805429006/2700</w:t>
      </w:r>
    </w:p>
    <w:p w14:paraId="7ED081EF" w14:textId="3D538CA7" w:rsidR="008F1F0F" w:rsidRPr="00AE1681" w:rsidRDefault="008F1F0F" w:rsidP="00BE65EE">
      <w:pPr>
        <w:spacing w:after="120"/>
        <w:rPr>
          <w:rFonts w:ascii="Arial" w:hAnsi="Arial" w:cs="Arial"/>
          <w:sz w:val="22"/>
          <w:szCs w:val="22"/>
        </w:rPr>
      </w:pPr>
      <w:r>
        <w:rPr>
          <w:rFonts w:ascii="Arial" w:hAnsi="Arial" w:cs="Arial"/>
          <w:sz w:val="22"/>
          <w:szCs w:val="22"/>
        </w:rPr>
        <w:t>a</w:t>
      </w:r>
    </w:p>
    <w:p w14:paraId="263E6609" w14:textId="77777777" w:rsidR="00A4751C" w:rsidRDefault="00A4751C" w:rsidP="00F150CA">
      <w:pPr>
        <w:tabs>
          <w:tab w:val="left" w:pos="2552"/>
        </w:tabs>
        <w:spacing w:after="60"/>
        <w:rPr>
          <w:rFonts w:ascii="Arial" w:hAnsi="Arial" w:cs="Arial"/>
          <w:b/>
          <w:sz w:val="22"/>
          <w:szCs w:val="22"/>
        </w:rPr>
      </w:pPr>
      <w:r w:rsidRPr="00A4751C">
        <w:rPr>
          <w:rFonts w:ascii="Arial" w:hAnsi="Arial" w:cs="Arial"/>
          <w:b/>
          <w:sz w:val="22"/>
          <w:szCs w:val="22"/>
        </w:rPr>
        <w:t>Channel Crossings s.r.o.</w:t>
      </w:r>
    </w:p>
    <w:p w14:paraId="13309DEA" w14:textId="22B3184B" w:rsidR="002E72EA" w:rsidRDefault="002E72EA" w:rsidP="00F150CA">
      <w:pPr>
        <w:tabs>
          <w:tab w:val="left" w:pos="2552"/>
        </w:tabs>
        <w:spacing w:after="60"/>
        <w:rPr>
          <w:rFonts w:ascii="Arial" w:hAnsi="Arial" w:cs="Arial"/>
          <w:sz w:val="22"/>
          <w:szCs w:val="22"/>
        </w:rPr>
      </w:pPr>
      <w:r>
        <w:rPr>
          <w:rFonts w:ascii="Arial" w:hAnsi="Arial" w:cs="Arial"/>
          <w:sz w:val="22"/>
          <w:szCs w:val="22"/>
        </w:rPr>
        <w:t>kterou zastupuje</w:t>
      </w:r>
      <w:r w:rsidRPr="002E72EA">
        <w:rPr>
          <w:rFonts w:ascii="Arial" w:hAnsi="Arial" w:cs="Arial"/>
          <w:sz w:val="22"/>
          <w:szCs w:val="22"/>
        </w:rPr>
        <w:t xml:space="preserve">: </w:t>
      </w:r>
      <w:r w:rsidRPr="002E72EA">
        <w:rPr>
          <w:rFonts w:ascii="Arial" w:hAnsi="Arial" w:cs="Arial"/>
          <w:sz w:val="22"/>
          <w:szCs w:val="22"/>
        </w:rPr>
        <w:tab/>
      </w:r>
      <w:r w:rsidR="00A4751C" w:rsidRPr="00A4751C">
        <w:rPr>
          <w:rFonts w:ascii="Arial" w:hAnsi="Arial" w:cs="Arial"/>
          <w:sz w:val="22"/>
          <w:szCs w:val="22"/>
        </w:rPr>
        <w:t>Mgr. Lenka Doležalová Pavilková, majitelka</w:t>
      </w:r>
    </w:p>
    <w:p w14:paraId="4B26CF48" w14:textId="731EC24C"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056A85">
        <w:rPr>
          <w:rFonts w:ascii="Arial" w:hAnsi="Arial" w:cs="Arial"/>
          <w:sz w:val="22"/>
          <w:szCs w:val="22"/>
        </w:rPr>
        <w:t xml:space="preserve">Thámova 32, </w:t>
      </w:r>
      <w:r w:rsidR="00A4751C" w:rsidRPr="00A4751C">
        <w:rPr>
          <w:rFonts w:ascii="Arial" w:hAnsi="Arial" w:cs="Arial"/>
          <w:sz w:val="22"/>
          <w:szCs w:val="22"/>
        </w:rPr>
        <w:t>186 00</w:t>
      </w:r>
      <w:r w:rsidR="00056A85">
        <w:rPr>
          <w:rFonts w:ascii="Arial" w:hAnsi="Arial" w:cs="Arial"/>
          <w:sz w:val="22"/>
          <w:szCs w:val="22"/>
        </w:rPr>
        <w:t xml:space="preserve"> Praha 8</w:t>
      </w:r>
    </w:p>
    <w:p w14:paraId="2AEADC9E" w14:textId="291D2042"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056A85" w:rsidRPr="00056A85">
        <w:rPr>
          <w:rFonts w:ascii="Arial" w:hAnsi="Arial" w:cs="Arial"/>
          <w:sz w:val="22"/>
          <w:szCs w:val="22"/>
        </w:rPr>
        <w:t>27129390</w:t>
      </w:r>
      <w:r w:rsidRPr="00AE1681">
        <w:rPr>
          <w:rFonts w:ascii="Arial" w:hAnsi="Arial" w:cs="Arial"/>
          <w:sz w:val="22"/>
          <w:szCs w:val="22"/>
        </w:rPr>
        <w:tab/>
      </w:r>
      <w:r w:rsidRPr="00AE1681">
        <w:rPr>
          <w:rFonts w:ascii="Arial" w:hAnsi="Arial" w:cs="Arial"/>
          <w:sz w:val="22"/>
          <w:szCs w:val="22"/>
        </w:rPr>
        <w:tab/>
      </w:r>
    </w:p>
    <w:p w14:paraId="0F1E5C9D" w14:textId="02443A81"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056A85">
        <w:rPr>
          <w:rFonts w:ascii="Arial" w:hAnsi="Arial" w:cs="Arial"/>
          <w:sz w:val="22"/>
          <w:szCs w:val="22"/>
        </w:rPr>
        <w:t>CZ</w:t>
      </w:r>
      <w:r w:rsidR="00056A85" w:rsidRPr="00056A85">
        <w:rPr>
          <w:rFonts w:ascii="Arial" w:hAnsi="Arial" w:cs="Arial"/>
          <w:sz w:val="22"/>
          <w:szCs w:val="22"/>
        </w:rPr>
        <w:t>27129390</w:t>
      </w:r>
    </w:p>
    <w:p w14:paraId="1AD3A3E4" w14:textId="2E4E7869" w:rsidR="003B07C8" w:rsidRPr="005513AD" w:rsidRDefault="003B07C8" w:rsidP="00F150CA">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sidR="00056A85" w:rsidRPr="00056A85">
        <w:rPr>
          <w:rFonts w:ascii="Arial" w:hAnsi="Arial" w:cs="Arial"/>
          <w:sz w:val="22"/>
          <w:szCs w:val="22"/>
        </w:rPr>
        <w:t>u Městského soudu v</w:t>
      </w:r>
      <w:r w:rsidR="00056A85">
        <w:rPr>
          <w:rFonts w:ascii="Arial" w:hAnsi="Arial" w:cs="Arial"/>
          <w:sz w:val="22"/>
          <w:szCs w:val="22"/>
        </w:rPr>
        <w:t> </w:t>
      </w:r>
      <w:r w:rsidR="00056A85" w:rsidRPr="00056A85">
        <w:rPr>
          <w:rFonts w:ascii="Arial" w:hAnsi="Arial" w:cs="Arial"/>
          <w:sz w:val="22"/>
          <w:szCs w:val="22"/>
        </w:rPr>
        <w:t>Praze</w:t>
      </w:r>
      <w:r w:rsidR="00056A85">
        <w:rPr>
          <w:rFonts w:ascii="Arial" w:hAnsi="Arial" w:cs="Arial"/>
          <w:sz w:val="22"/>
          <w:szCs w:val="22"/>
        </w:rPr>
        <w:t xml:space="preserve">, </w:t>
      </w:r>
      <w:r w:rsidRPr="005513AD">
        <w:rPr>
          <w:rFonts w:ascii="Arial" w:hAnsi="Arial" w:cs="Arial"/>
          <w:bCs/>
          <w:sz w:val="22"/>
          <w:szCs w:val="22"/>
        </w:rPr>
        <w:t>spisová značka</w:t>
      </w:r>
      <w:r w:rsidR="00056A85" w:rsidRPr="00056A85">
        <w:t xml:space="preserve"> </w:t>
      </w:r>
      <w:r w:rsidR="00056A85" w:rsidRPr="00056A85">
        <w:rPr>
          <w:rFonts w:ascii="Arial" w:hAnsi="Arial" w:cs="Arial"/>
          <w:sz w:val="22"/>
          <w:szCs w:val="22"/>
        </w:rPr>
        <w:t>C 98475</w:t>
      </w:r>
    </w:p>
    <w:p w14:paraId="444325CA" w14:textId="4C89041A" w:rsidR="00131352"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00056A85" w:rsidRPr="00056A85">
        <w:rPr>
          <w:rFonts w:ascii="Arial" w:hAnsi="Arial" w:cs="Arial"/>
          <w:sz w:val="22"/>
          <w:szCs w:val="22"/>
        </w:rPr>
        <w:t>Komerční banka a.s., účet č.: 123-2298350247/0100</w:t>
      </w:r>
    </w:p>
    <w:p w14:paraId="68CD546D" w14:textId="46FAF830" w:rsidR="00AB27B6" w:rsidRDefault="00AB27B6" w:rsidP="002E72EA">
      <w:pPr>
        <w:spacing w:after="120"/>
        <w:rPr>
          <w:rFonts w:ascii="Arial" w:hAnsi="Arial" w:cs="Arial"/>
          <w:sz w:val="22"/>
          <w:szCs w:val="22"/>
        </w:rPr>
      </w:pPr>
    </w:p>
    <w:p w14:paraId="7E9F074C" w14:textId="79457405" w:rsidR="0059277D" w:rsidRPr="00AE1681" w:rsidRDefault="0059277D" w:rsidP="0059277D">
      <w:pPr>
        <w:spacing w:after="120"/>
        <w:rPr>
          <w:rFonts w:ascii="Arial" w:hAnsi="Arial" w:cs="Arial"/>
          <w:sz w:val="22"/>
          <w:szCs w:val="22"/>
        </w:rPr>
      </w:pPr>
      <w:r>
        <w:rPr>
          <w:rFonts w:ascii="Arial" w:hAnsi="Arial" w:cs="Arial"/>
          <w:sz w:val="22"/>
          <w:szCs w:val="22"/>
        </w:rPr>
        <w:t>(dále jen společně „P</w:t>
      </w:r>
      <w:r w:rsidRPr="00AE1681">
        <w:rPr>
          <w:rFonts w:ascii="Arial" w:hAnsi="Arial" w:cs="Arial"/>
          <w:sz w:val="22"/>
          <w:szCs w:val="22"/>
        </w:rPr>
        <w:t>oskytovatel“</w:t>
      </w:r>
      <w:r>
        <w:rPr>
          <w:rFonts w:ascii="Arial" w:hAnsi="Arial" w:cs="Arial"/>
          <w:sz w:val="22"/>
          <w:szCs w:val="22"/>
        </w:rPr>
        <w:t xml:space="preserve"> nebo „smluvní strana“ – říká-li dohoda Poskytovatel, má se za to, že se toto označení vztahuje na všechny účastníky Rámcové dohody </w:t>
      </w:r>
      <w:r w:rsidR="00A758D1">
        <w:rPr>
          <w:rFonts w:ascii="Arial" w:hAnsi="Arial" w:cs="Arial"/>
          <w:sz w:val="22"/>
          <w:szCs w:val="22"/>
        </w:rPr>
        <w:t xml:space="preserve">na </w:t>
      </w:r>
      <w:r>
        <w:rPr>
          <w:rFonts w:ascii="Arial" w:hAnsi="Arial" w:cs="Arial"/>
          <w:sz w:val="22"/>
          <w:szCs w:val="22"/>
        </w:rPr>
        <w:t>straně Poskytovatele společně, i na každého jednotlivého účastníka dohody</w:t>
      </w:r>
      <w:r w:rsidRPr="00AE1681">
        <w:rPr>
          <w:rFonts w:ascii="Arial" w:hAnsi="Arial" w:cs="Arial"/>
          <w:sz w:val="22"/>
          <w:szCs w:val="22"/>
        </w:rPr>
        <w:t>)</w:t>
      </w:r>
    </w:p>
    <w:p w14:paraId="35E7F33C" w14:textId="1B7BC995" w:rsidR="0059277D" w:rsidRDefault="0059277D" w:rsidP="0059277D">
      <w:pPr>
        <w:spacing w:after="120"/>
        <w:rPr>
          <w:rFonts w:ascii="Arial" w:hAnsi="Arial" w:cs="Arial"/>
          <w:sz w:val="22"/>
          <w:szCs w:val="22"/>
        </w:rPr>
      </w:pPr>
      <w:r w:rsidRPr="00AE1681">
        <w:rPr>
          <w:rFonts w:ascii="Arial" w:hAnsi="Arial" w:cs="Arial"/>
          <w:sz w:val="22"/>
          <w:szCs w:val="22"/>
        </w:rPr>
        <w:t xml:space="preserve">uzavírají níže uvedeného dne, měsíce a roku tuto </w:t>
      </w:r>
      <w:r>
        <w:rPr>
          <w:rFonts w:ascii="Arial" w:hAnsi="Arial" w:cs="Arial"/>
          <w:sz w:val="22"/>
          <w:szCs w:val="22"/>
        </w:rPr>
        <w:t xml:space="preserve">Rámcovou dohodu </w:t>
      </w:r>
      <w:r w:rsidRPr="00AE1681">
        <w:rPr>
          <w:rFonts w:ascii="Arial" w:hAnsi="Arial" w:cs="Arial"/>
          <w:sz w:val="22"/>
          <w:szCs w:val="22"/>
        </w:rPr>
        <w:t>(dále jen „</w:t>
      </w:r>
      <w:r>
        <w:rPr>
          <w:rFonts w:ascii="Arial" w:hAnsi="Arial" w:cs="Arial"/>
          <w:sz w:val="22"/>
          <w:szCs w:val="22"/>
        </w:rPr>
        <w:t>Rámcová dohoda</w:t>
      </w:r>
      <w:r w:rsidRPr="00AE1681">
        <w:rPr>
          <w:rFonts w:ascii="Arial" w:hAnsi="Arial" w:cs="Arial"/>
          <w:sz w:val="22"/>
          <w:szCs w:val="22"/>
        </w:rPr>
        <w:t xml:space="preserve">“).  </w:t>
      </w:r>
    </w:p>
    <w:p w14:paraId="43ECA49E" w14:textId="76A8579C" w:rsidR="008B7B80" w:rsidRDefault="001769D2" w:rsidP="008B7B80">
      <w:pPr>
        <w:rPr>
          <w:rFonts w:ascii="Arial" w:hAnsi="Arial" w:cs="Arial"/>
          <w:sz w:val="22"/>
          <w:szCs w:val="22"/>
        </w:rPr>
      </w:pPr>
      <w:r>
        <w:rPr>
          <w:rFonts w:ascii="Arial" w:hAnsi="Arial" w:cs="Arial"/>
          <w:sz w:val="22"/>
          <w:szCs w:val="22"/>
        </w:rPr>
        <w:lastRenderedPageBreak/>
        <w:t>Tato Rámcová</w:t>
      </w:r>
      <w:r w:rsidR="000D3E22">
        <w:rPr>
          <w:rFonts w:ascii="Arial" w:hAnsi="Arial" w:cs="Arial"/>
          <w:sz w:val="22"/>
          <w:szCs w:val="22"/>
        </w:rPr>
        <w:t xml:space="preserve"> dohoda</w:t>
      </w:r>
      <w:r>
        <w:rPr>
          <w:rFonts w:ascii="Arial" w:hAnsi="Arial" w:cs="Arial"/>
          <w:sz w:val="22"/>
          <w:szCs w:val="22"/>
        </w:rPr>
        <w:t xml:space="preserve"> </w:t>
      </w:r>
      <w:r w:rsidR="00F35E12">
        <w:rPr>
          <w:rFonts w:ascii="Arial" w:hAnsi="Arial" w:cs="Arial"/>
          <w:sz w:val="22"/>
          <w:szCs w:val="22"/>
        </w:rPr>
        <w:t xml:space="preserve">je </w:t>
      </w:r>
      <w:r w:rsidR="00131352">
        <w:rPr>
          <w:rFonts w:ascii="Arial" w:hAnsi="Arial" w:cs="Arial"/>
          <w:sz w:val="22"/>
          <w:szCs w:val="22"/>
        </w:rPr>
        <w:t xml:space="preserve">uzavírána </w:t>
      </w:r>
      <w:r w:rsidR="00051A57">
        <w:rPr>
          <w:rFonts w:ascii="Arial" w:hAnsi="Arial" w:cs="Arial"/>
          <w:sz w:val="22"/>
          <w:szCs w:val="22"/>
        </w:rPr>
        <w:t xml:space="preserve">na základě výsledku zadávacího řízení </w:t>
      </w:r>
      <w:r w:rsidR="0066142E" w:rsidRPr="00A13B73">
        <w:rPr>
          <w:rFonts w:ascii="Arial" w:eastAsia="Calibri" w:hAnsi="Arial" w:cs="Arial"/>
          <w:sz w:val="22"/>
          <w:szCs w:val="22"/>
        </w:rPr>
        <w:t>nadl</w:t>
      </w:r>
      <w:r w:rsidR="0066142E">
        <w:rPr>
          <w:rFonts w:ascii="Arial" w:eastAsia="Calibri" w:hAnsi="Arial" w:cs="Arial"/>
          <w:sz w:val="22"/>
          <w:szCs w:val="22"/>
        </w:rPr>
        <w:t xml:space="preserve">imitní veřejné zakázky </w:t>
      </w:r>
      <w:r w:rsidR="0066142E" w:rsidRPr="00CB50E8">
        <w:rPr>
          <w:rFonts w:ascii="Arial" w:hAnsi="Arial" w:cs="Arial"/>
          <w:color w:val="000000"/>
          <w:sz w:val="22"/>
          <w:szCs w:val="22"/>
        </w:rPr>
        <w:t xml:space="preserve">zadávané v otevřeném řízení </w:t>
      </w:r>
      <w:r w:rsidR="0066142E">
        <w:rPr>
          <w:rFonts w:ascii="Arial" w:hAnsi="Arial" w:cs="Arial"/>
          <w:sz w:val="22"/>
          <w:szCs w:val="22"/>
        </w:rPr>
        <w:t xml:space="preserve">podle § </w:t>
      </w:r>
      <w:r w:rsidR="00DB088A">
        <w:rPr>
          <w:rFonts w:ascii="Arial" w:hAnsi="Arial" w:cs="Arial"/>
          <w:sz w:val="22"/>
          <w:szCs w:val="22"/>
        </w:rPr>
        <w:t>5</w:t>
      </w:r>
      <w:r w:rsidR="0066142E">
        <w:rPr>
          <w:rFonts w:ascii="Arial" w:hAnsi="Arial" w:cs="Arial"/>
          <w:sz w:val="22"/>
          <w:szCs w:val="22"/>
        </w:rPr>
        <w:t>6</w:t>
      </w:r>
      <w:r w:rsidR="0066142E" w:rsidRPr="00CB50E8">
        <w:rPr>
          <w:rFonts w:ascii="Arial" w:hAnsi="Arial" w:cs="Arial"/>
          <w:sz w:val="22"/>
          <w:szCs w:val="22"/>
        </w:rPr>
        <w:t xml:space="preserve"> zákona č. 134/</w:t>
      </w:r>
      <w:r w:rsidR="0066142E" w:rsidRPr="0021429D">
        <w:rPr>
          <w:rFonts w:ascii="Arial" w:hAnsi="Arial" w:cs="Arial"/>
          <w:sz w:val="22"/>
          <w:szCs w:val="22"/>
        </w:rPr>
        <w:t>2016 Sb., o zadávání veřejných zakázek, ve znění pozdějších předpisů (dále jen „ZZVZ“)</w:t>
      </w:r>
      <w:r w:rsidR="0066142E" w:rsidRPr="0021429D">
        <w:rPr>
          <w:rFonts w:ascii="Arial" w:eastAsia="Calibri" w:hAnsi="Arial" w:cs="Arial"/>
          <w:sz w:val="22"/>
          <w:szCs w:val="22"/>
        </w:rPr>
        <w:t xml:space="preserve"> s názvem „</w:t>
      </w:r>
      <w:r w:rsidR="0021429D" w:rsidRPr="0021429D">
        <w:rPr>
          <w:rFonts w:ascii="Arial" w:eastAsia="Calibri" w:hAnsi="Arial" w:cs="Arial"/>
          <w:sz w:val="22"/>
          <w:szCs w:val="22"/>
        </w:rPr>
        <w:t>Tlumočnické služby pro akce konané na území ČR v souvislosti s předsednictvím ČR v Radě EU v roce 2022</w:t>
      </w:r>
      <w:r w:rsidR="0066142E" w:rsidRPr="0021429D">
        <w:rPr>
          <w:rFonts w:ascii="Arial" w:eastAsia="Calibri" w:hAnsi="Arial" w:cs="Arial"/>
          <w:sz w:val="22"/>
          <w:szCs w:val="22"/>
        </w:rPr>
        <w:t>“</w:t>
      </w:r>
      <w:r w:rsidR="0066142E" w:rsidRPr="0021429D">
        <w:rPr>
          <w:rFonts w:ascii="Arial" w:hAnsi="Arial" w:cs="Arial"/>
          <w:sz w:val="22"/>
          <w:szCs w:val="22"/>
        </w:rPr>
        <w:t>, ve smyslu podmínek a ustanovení uvedených v kompletní zadávací dokumentaci</w:t>
      </w:r>
      <w:r w:rsidR="009D5D88" w:rsidRPr="0021429D">
        <w:rPr>
          <w:rFonts w:ascii="Arial" w:hAnsi="Arial" w:cs="Arial"/>
          <w:sz w:val="22"/>
          <w:szCs w:val="22"/>
        </w:rPr>
        <w:t>.</w:t>
      </w:r>
    </w:p>
    <w:p w14:paraId="74D184EA" w14:textId="146A1C66" w:rsidR="00AB27B6" w:rsidRDefault="008B7B80" w:rsidP="008B7B80">
      <w:pPr>
        <w:spacing w:before="120"/>
        <w:rPr>
          <w:rFonts w:ascii="Arial" w:hAnsi="Arial" w:cs="Arial"/>
          <w:sz w:val="22"/>
          <w:szCs w:val="22"/>
        </w:rPr>
      </w:pPr>
      <w:r w:rsidRPr="60437A87">
        <w:rPr>
          <w:rFonts w:ascii="Arial" w:hAnsi="Arial" w:cs="Arial"/>
          <w:sz w:val="22"/>
          <w:szCs w:val="22"/>
        </w:rPr>
        <w:t xml:space="preserve">Uzavřením </w:t>
      </w:r>
      <w:r w:rsidR="000D3E22" w:rsidRPr="60437A87">
        <w:rPr>
          <w:rFonts w:ascii="Arial" w:hAnsi="Arial" w:cs="Arial"/>
          <w:sz w:val="22"/>
          <w:szCs w:val="22"/>
        </w:rPr>
        <w:t>Rámcové dohody</w:t>
      </w:r>
      <w:r w:rsidRPr="60437A87">
        <w:rPr>
          <w:rFonts w:ascii="Arial" w:hAnsi="Arial" w:cs="Arial"/>
          <w:sz w:val="22"/>
          <w:szCs w:val="22"/>
        </w:rPr>
        <w:t xml:space="preserve"> nevzniká </w:t>
      </w:r>
      <w:r w:rsidR="00A34517" w:rsidRPr="60437A87">
        <w:rPr>
          <w:rFonts w:ascii="Arial" w:hAnsi="Arial" w:cs="Arial"/>
          <w:sz w:val="22"/>
          <w:szCs w:val="22"/>
        </w:rPr>
        <w:t xml:space="preserve">Poskytovateli </w:t>
      </w:r>
      <w:r w:rsidRPr="60437A87">
        <w:rPr>
          <w:rFonts w:ascii="Arial" w:hAnsi="Arial" w:cs="Arial"/>
          <w:sz w:val="22"/>
          <w:szCs w:val="22"/>
        </w:rPr>
        <w:t xml:space="preserve">bez dalšího právo ani povinnost poskytovat služby, ani právo na zaplacení ceny. </w:t>
      </w:r>
    </w:p>
    <w:p w14:paraId="2E120849" w14:textId="1AAC8F5C" w:rsidR="008C3C1B" w:rsidRDefault="00096149" w:rsidP="00F233E5">
      <w:pPr>
        <w:spacing w:before="120"/>
        <w:rPr>
          <w:rFonts w:ascii="Arial" w:hAnsi="Arial" w:cs="Arial"/>
          <w:sz w:val="22"/>
          <w:szCs w:val="22"/>
        </w:rPr>
      </w:pPr>
      <w:r>
        <w:rPr>
          <w:rFonts w:ascii="Arial" w:hAnsi="Arial" w:cs="Arial"/>
          <w:sz w:val="22"/>
          <w:szCs w:val="22"/>
        </w:rPr>
        <w:t xml:space="preserve">Plnění dle této Rámcové dohody bude realizováno nejen pro Úřad vlády ČR jakožto Objednatele </w:t>
      </w:r>
      <w:r>
        <w:rPr>
          <w:rFonts w:ascii="Arial" w:hAnsi="Arial" w:cs="Arial"/>
          <w:sz w:val="22"/>
          <w:szCs w:val="22"/>
        </w:rPr>
        <w:br/>
        <w:t xml:space="preserve">a subjekt, který podepisuje </w:t>
      </w:r>
      <w:r w:rsidR="003B5C55">
        <w:rPr>
          <w:rFonts w:ascii="Arial" w:hAnsi="Arial" w:cs="Arial"/>
          <w:sz w:val="22"/>
          <w:szCs w:val="22"/>
        </w:rPr>
        <w:t xml:space="preserve">tuto </w:t>
      </w:r>
      <w:r>
        <w:rPr>
          <w:rFonts w:ascii="Arial" w:hAnsi="Arial" w:cs="Arial"/>
          <w:sz w:val="22"/>
          <w:szCs w:val="22"/>
        </w:rPr>
        <w:t xml:space="preserve">Rámcovou dohodu, ale i pro všechny pověřující zadavatele dle Smlouvy o centralizovaném zadávání. </w:t>
      </w:r>
      <w:r w:rsidR="00F233E5">
        <w:rPr>
          <w:rFonts w:ascii="Arial" w:hAnsi="Arial" w:cs="Arial"/>
          <w:sz w:val="22"/>
          <w:szCs w:val="22"/>
        </w:rPr>
        <w:t>Seznam pověřujících zadavatelů je přílohou č. 5 této Rámcové dohody.</w:t>
      </w:r>
    </w:p>
    <w:p w14:paraId="3A87D9C4" w14:textId="274BF606" w:rsidR="00402BFB" w:rsidRPr="007B70C6" w:rsidRDefault="00402BFB" w:rsidP="60437A87">
      <w:pPr>
        <w:pStyle w:val="Odstavecseseznamem"/>
        <w:numPr>
          <w:ilvl w:val="0"/>
          <w:numId w:val="1"/>
        </w:numPr>
        <w:suppressAutoHyphens/>
        <w:spacing w:before="120" w:after="120"/>
        <w:jc w:val="center"/>
        <w:rPr>
          <w:rFonts w:ascii="Arial" w:eastAsia="Arial" w:hAnsi="Arial" w:cs="Arial"/>
          <w:b/>
          <w:bCs/>
          <w:sz w:val="22"/>
          <w:szCs w:val="22"/>
        </w:rPr>
      </w:pPr>
      <w:r w:rsidRPr="60437A87">
        <w:rPr>
          <w:rFonts w:ascii="Arial" w:hAnsi="Arial" w:cs="Arial"/>
          <w:b/>
          <w:bCs/>
          <w:sz w:val="22"/>
          <w:szCs w:val="22"/>
        </w:rPr>
        <w:t xml:space="preserve">Definice </w:t>
      </w:r>
    </w:p>
    <w:p w14:paraId="08BA080D" w14:textId="23D68C2E" w:rsidR="00402BFB" w:rsidRPr="00402BFB" w:rsidRDefault="00402BFB" w:rsidP="007308C4">
      <w:pPr>
        <w:pStyle w:val="Odstavecseseznamem"/>
        <w:numPr>
          <w:ilvl w:val="1"/>
          <w:numId w:val="13"/>
        </w:numPr>
        <w:tabs>
          <w:tab w:val="clear" w:pos="746"/>
          <w:tab w:val="num" w:pos="426"/>
        </w:tabs>
        <w:suppressAutoHyphens/>
        <w:spacing w:after="120"/>
        <w:ind w:left="426" w:hanging="426"/>
        <w:rPr>
          <w:rFonts w:ascii="Arial" w:hAnsi="Arial" w:cs="Arial"/>
          <w:sz w:val="22"/>
          <w:szCs w:val="22"/>
        </w:rPr>
      </w:pPr>
      <w:r w:rsidRPr="60437A87">
        <w:rPr>
          <w:rFonts w:ascii="Arial" w:hAnsi="Arial" w:cs="Arial"/>
          <w:sz w:val="22"/>
          <w:szCs w:val="22"/>
        </w:rPr>
        <w:t>Tlumočníkem se rozumí fyzická osoba, jejímž prostřednictvím Poskytovatel zajišťuje poskytování tlumočnických služeb.</w:t>
      </w:r>
    </w:p>
    <w:p w14:paraId="63D39803" w14:textId="728C1DD3" w:rsidR="00402BFB" w:rsidRPr="00293FCE" w:rsidRDefault="00402BFB" w:rsidP="007308C4">
      <w:pPr>
        <w:numPr>
          <w:ilvl w:val="1"/>
          <w:numId w:val="13"/>
        </w:numPr>
        <w:tabs>
          <w:tab w:val="clear" w:pos="746"/>
          <w:tab w:val="num" w:pos="426"/>
        </w:tabs>
        <w:suppressAutoHyphens/>
        <w:spacing w:after="120"/>
        <w:ind w:left="426" w:hanging="426"/>
        <w:rPr>
          <w:rFonts w:ascii="Arial" w:hAnsi="Arial" w:cs="Arial"/>
          <w:sz w:val="22"/>
          <w:szCs w:val="22"/>
        </w:rPr>
      </w:pPr>
      <w:r w:rsidRPr="26480985">
        <w:rPr>
          <w:rFonts w:ascii="Arial" w:hAnsi="Arial" w:cs="Arial"/>
          <w:sz w:val="22"/>
          <w:szCs w:val="22"/>
        </w:rPr>
        <w:t xml:space="preserve">Tlumočnickým týmem se rozumí skupina </w:t>
      </w:r>
      <w:r w:rsidRPr="008C3C1B">
        <w:rPr>
          <w:rFonts w:ascii="Arial" w:hAnsi="Arial" w:cs="Arial"/>
          <w:sz w:val="22"/>
          <w:szCs w:val="22"/>
        </w:rPr>
        <w:t xml:space="preserve">tlumočníků </w:t>
      </w:r>
      <w:r w:rsidR="2A08048E" w:rsidRPr="008C3C1B">
        <w:rPr>
          <w:rFonts w:ascii="Arial" w:hAnsi="Arial" w:cs="Arial"/>
          <w:sz w:val="22"/>
          <w:szCs w:val="22"/>
        </w:rPr>
        <w:t xml:space="preserve">pro každý jeden jazyk </w:t>
      </w:r>
      <w:r w:rsidRPr="008C3C1B">
        <w:rPr>
          <w:rFonts w:ascii="Arial" w:hAnsi="Arial" w:cs="Arial"/>
          <w:sz w:val="22"/>
          <w:szCs w:val="22"/>
        </w:rPr>
        <w:t xml:space="preserve">(členové realizačního týmu) pro Objednatelem požadované jazykové režimy, a to vždy 2 tlumočníci </w:t>
      </w:r>
      <w:r w:rsidRPr="26480985">
        <w:rPr>
          <w:rFonts w:ascii="Arial" w:hAnsi="Arial" w:cs="Arial"/>
          <w:sz w:val="22"/>
          <w:szCs w:val="22"/>
        </w:rPr>
        <w:t>pro každý jazykový režim (v rámci jedné akce), jejichž prostřednictvím Poskytovatel zajišťuje tlumočnické služby.</w:t>
      </w:r>
    </w:p>
    <w:p w14:paraId="477B9B42" w14:textId="77777777" w:rsidR="00402BFB" w:rsidRPr="000E4F6A" w:rsidRDefault="00402BFB" w:rsidP="007308C4">
      <w:pPr>
        <w:numPr>
          <w:ilvl w:val="1"/>
          <w:numId w:val="13"/>
        </w:numPr>
        <w:tabs>
          <w:tab w:val="clear" w:pos="746"/>
          <w:tab w:val="num" w:pos="426"/>
        </w:tabs>
        <w:suppressAutoHyphens/>
        <w:spacing w:after="120"/>
        <w:ind w:left="426" w:hanging="426"/>
        <w:rPr>
          <w:rFonts w:ascii="Arial" w:hAnsi="Arial" w:cs="Arial"/>
          <w:sz w:val="22"/>
          <w:szCs w:val="22"/>
        </w:rPr>
      </w:pPr>
      <w:r w:rsidRPr="60437A87">
        <w:rPr>
          <w:rFonts w:ascii="Arial" w:hAnsi="Arial" w:cs="Arial"/>
          <w:sz w:val="22"/>
          <w:szCs w:val="22"/>
        </w:rPr>
        <w:t>Seznamem tlumočníků se rozumí seznam tlumočníků, jejichž prostřednictvím Poskytovatel zajišťuje poskytování tlumočnických služeb.</w:t>
      </w:r>
    </w:p>
    <w:p w14:paraId="6C000997" w14:textId="1C31C9B3" w:rsidR="00402BFB"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60437A87">
        <w:rPr>
          <w:rFonts w:ascii="Arial" w:hAnsi="Arial" w:cs="Arial"/>
          <w:sz w:val="22"/>
          <w:szCs w:val="22"/>
        </w:rPr>
        <w:t xml:space="preserve">Cizím jazykem se pro účely této </w:t>
      </w:r>
      <w:r w:rsidR="0009771A" w:rsidRPr="60437A87">
        <w:rPr>
          <w:rFonts w:ascii="Arial" w:hAnsi="Arial" w:cs="Arial"/>
          <w:sz w:val="22"/>
          <w:szCs w:val="22"/>
        </w:rPr>
        <w:t>Rámcové dohody</w:t>
      </w:r>
      <w:r w:rsidRPr="60437A87">
        <w:rPr>
          <w:rFonts w:ascii="Arial" w:hAnsi="Arial" w:cs="Arial"/>
          <w:sz w:val="22"/>
          <w:szCs w:val="22"/>
        </w:rPr>
        <w:t xml:space="preserve"> rozumí jazyk, do něhož a z něhož je prováděno tlumočení, tzn. oboustranné tlumočení z českého jazyka do cizího jazyka a naopak.</w:t>
      </w:r>
    </w:p>
    <w:p w14:paraId="4A7020BF" w14:textId="1B1B607D" w:rsidR="00402BFB" w:rsidRPr="007B70C6" w:rsidRDefault="00402BFB" w:rsidP="007308C4">
      <w:pPr>
        <w:numPr>
          <w:ilvl w:val="0"/>
          <w:numId w:val="13"/>
        </w:numPr>
        <w:tabs>
          <w:tab w:val="left" w:pos="173"/>
        </w:tabs>
        <w:suppressAutoHyphens/>
        <w:spacing w:after="120"/>
        <w:ind w:left="173"/>
        <w:jc w:val="center"/>
        <w:rPr>
          <w:rFonts w:ascii="Arial" w:hAnsi="Arial" w:cs="Arial"/>
          <w:b/>
          <w:sz w:val="22"/>
          <w:szCs w:val="22"/>
        </w:rPr>
      </w:pPr>
      <w:r>
        <w:rPr>
          <w:rFonts w:ascii="Arial" w:hAnsi="Arial" w:cs="Arial"/>
          <w:b/>
          <w:sz w:val="22"/>
          <w:szCs w:val="22"/>
        </w:rPr>
        <w:t xml:space="preserve">Předmět a účel </w:t>
      </w:r>
      <w:r w:rsidR="0011382F">
        <w:rPr>
          <w:rFonts w:ascii="Arial" w:hAnsi="Arial" w:cs="Arial"/>
          <w:b/>
          <w:sz w:val="22"/>
          <w:szCs w:val="22"/>
        </w:rPr>
        <w:t>Rámcové dohody</w:t>
      </w:r>
    </w:p>
    <w:p w14:paraId="5682E4DC" w14:textId="603F8EA8" w:rsidR="00402BFB" w:rsidRDefault="00402BFB" w:rsidP="0073635D">
      <w:pPr>
        <w:numPr>
          <w:ilvl w:val="1"/>
          <w:numId w:val="13"/>
        </w:numPr>
        <w:suppressAutoHyphens/>
        <w:spacing w:after="120"/>
        <w:rPr>
          <w:rFonts w:ascii="Arial" w:hAnsi="Arial" w:cs="Arial"/>
          <w:sz w:val="22"/>
          <w:szCs w:val="22"/>
        </w:rPr>
      </w:pPr>
      <w:r w:rsidRPr="00402BFB">
        <w:rPr>
          <w:rFonts w:ascii="Arial" w:hAnsi="Arial" w:cs="Arial"/>
          <w:sz w:val="22"/>
          <w:szCs w:val="22"/>
        </w:rPr>
        <w:t xml:space="preserve">Za účelem zajištění poskytování tlumočnických služeb v režimu simultánního tlumočení </w:t>
      </w:r>
      <w:r w:rsidRPr="00402BFB">
        <w:rPr>
          <w:rFonts w:ascii="Arial" w:hAnsi="Arial" w:cs="Arial"/>
          <w:sz w:val="22"/>
          <w:szCs w:val="22"/>
        </w:rPr>
        <w:br/>
        <w:t xml:space="preserve">pro některé akce konané v rámci předsednictví ČR v Radě EU 2022 bylo dne </w:t>
      </w:r>
      <w:r w:rsidR="0073635D" w:rsidRPr="0073635D">
        <w:rPr>
          <w:rFonts w:ascii="Arial" w:hAnsi="Arial" w:cs="Arial"/>
          <w:sz w:val="22"/>
          <w:szCs w:val="22"/>
        </w:rPr>
        <w:t>18.</w:t>
      </w:r>
      <w:r w:rsidR="0073635D">
        <w:rPr>
          <w:rFonts w:ascii="Arial" w:hAnsi="Arial" w:cs="Arial"/>
          <w:sz w:val="22"/>
          <w:szCs w:val="22"/>
        </w:rPr>
        <w:t xml:space="preserve"> </w:t>
      </w:r>
      <w:r w:rsidR="0073635D" w:rsidRPr="0073635D">
        <w:rPr>
          <w:rFonts w:ascii="Arial" w:hAnsi="Arial" w:cs="Arial"/>
          <w:sz w:val="22"/>
          <w:szCs w:val="22"/>
        </w:rPr>
        <w:t>10.</w:t>
      </w:r>
      <w:r w:rsidR="0073635D">
        <w:rPr>
          <w:rFonts w:ascii="Arial" w:hAnsi="Arial" w:cs="Arial"/>
          <w:sz w:val="22"/>
          <w:szCs w:val="22"/>
        </w:rPr>
        <w:t xml:space="preserve"> </w:t>
      </w:r>
      <w:r w:rsidR="0073635D" w:rsidRPr="0073635D">
        <w:rPr>
          <w:rFonts w:ascii="Arial" w:hAnsi="Arial" w:cs="Arial"/>
          <w:sz w:val="22"/>
          <w:szCs w:val="22"/>
        </w:rPr>
        <w:t>2021</w:t>
      </w:r>
      <w:r w:rsidR="0073635D">
        <w:rPr>
          <w:rFonts w:ascii="Arial" w:hAnsi="Arial" w:cs="Arial"/>
          <w:sz w:val="22"/>
          <w:szCs w:val="22"/>
        </w:rPr>
        <w:t xml:space="preserve"> </w:t>
      </w:r>
      <w:r w:rsidRPr="00402BFB">
        <w:rPr>
          <w:rFonts w:ascii="Arial" w:hAnsi="Arial" w:cs="Arial"/>
          <w:sz w:val="22"/>
          <w:szCs w:val="22"/>
        </w:rPr>
        <w:t xml:space="preserve">uveřejněno ve Věstníku veřejných zakázek pod evidenčním číslem VZ </w:t>
      </w:r>
      <w:r w:rsidR="0073635D" w:rsidRPr="0073635D">
        <w:rPr>
          <w:rFonts w:ascii="Arial" w:hAnsi="Arial" w:cs="Arial"/>
          <w:sz w:val="22"/>
          <w:szCs w:val="22"/>
        </w:rPr>
        <w:t>Z2021-038015</w:t>
      </w:r>
      <w:r w:rsidR="0073635D">
        <w:rPr>
          <w:rFonts w:ascii="Arial" w:hAnsi="Arial" w:cs="Arial"/>
          <w:sz w:val="22"/>
          <w:szCs w:val="22"/>
        </w:rPr>
        <w:t>.</w:t>
      </w:r>
      <w:r w:rsidRPr="00402BFB">
        <w:rPr>
          <w:rFonts w:ascii="Arial" w:hAnsi="Arial" w:cs="Arial"/>
          <w:sz w:val="22"/>
          <w:szCs w:val="22"/>
        </w:rPr>
        <w:t xml:space="preserve"> Oznámení o zahájení zadávacího řízení k otevřenému nadlimitnímu řízení na zadání veřejné zakázky s názvem „Tlumočnické služby pro akce konané na území ČR v souvislosti s předsednictvím ČR v Radě EU v roce 2022“ (dále jen „veřejná zakázka“).</w:t>
      </w:r>
    </w:p>
    <w:p w14:paraId="612D9B20" w14:textId="77777777" w:rsidR="003B5C55" w:rsidRDefault="003B5C55" w:rsidP="003B5C55">
      <w:pPr>
        <w:numPr>
          <w:ilvl w:val="1"/>
          <w:numId w:val="13"/>
        </w:numPr>
        <w:tabs>
          <w:tab w:val="clear" w:pos="746"/>
          <w:tab w:val="num" w:pos="426"/>
        </w:tabs>
        <w:suppressAutoHyphens/>
        <w:spacing w:after="120"/>
        <w:ind w:left="425" w:hanging="425"/>
        <w:rPr>
          <w:rFonts w:ascii="Arial" w:hAnsi="Arial" w:cs="Arial"/>
          <w:sz w:val="22"/>
          <w:szCs w:val="22"/>
        </w:rPr>
      </w:pPr>
      <w:r w:rsidRPr="00402BFB">
        <w:rPr>
          <w:rFonts w:ascii="Arial" w:hAnsi="Arial" w:cs="Arial"/>
          <w:sz w:val="22"/>
          <w:szCs w:val="22"/>
        </w:rPr>
        <w:t>Předmětem této Rámcové dohody je:</w:t>
      </w:r>
    </w:p>
    <w:p w14:paraId="2DA50E94" w14:textId="77C179C4" w:rsidR="003B5C55" w:rsidRPr="00402BFB" w:rsidRDefault="003B5C55" w:rsidP="003B5C55">
      <w:pPr>
        <w:pStyle w:val="Odstavecseseznamem"/>
        <w:numPr>
          <w:ilvl w:val="0"/>
          <w:numId w:val="26"/>
        </w:numPr>
        <w:suppressAutoHyphens/>
        <w:spacing w:after="120"/>
        <w:ind w:left="714" w:hanging="357"/>
        <w:contextualSpacing w:val="0"/>
        <w:rPr>
          <w:rFonts w:ascii="Arial" w:hAnsi="Arial" w:cs="Arial"/>
          <w:sz w:val="22"/>
          <w:szCs w:val="22"/>
        </w:rPr>
      </w:pPr>
      <w:r w:rsidRPr="26480985">
        <w:rPr>
          <w:rFonts w:ascii="Arial" w:hAnsi="Arial" w:cs="Arial"/>
          <w:sz w:val="22"/>
          <w:szCs w:val="22"/>
        </w:rPr>
        <w:t xml:space="preserve">stanovení postupu při </w:t>
      </w:r>
      <w:r w:rsidR="00A34517" w:rsidRPr="26480985">
        <w:rPr>
          <w:rFonts w:ascii="Arial" w:hAnsi="Arial" w:cs="Arial"/>
          <w:sz w:val="22"/>
          <w:szCs w:val="22"/>
        </w:rPr>
        <w:t xml:space="preserve">vystavení objednávek, na základě kterých bude Poskytovatel poskytovat služby Objednateli a jejich akceptace </w:t>
      </w:r>
      <w:r w:rsidRPr="26480985">
        <w:rPr>
          <w:rFonts w:ascii="Arial" w:hAnsi="Arial" w:cs="Arial"/>
          <w:sz w:val="22"/>
          <w:szCs w:val="22"/>
        </w:rPr>
        <w:t>(dále jen „Objednávka“); a</w:t>
      </w:r>
    </w:p>
    <w:p w14:paraId="302D0DCC" w14:textId="77777777" w:rsidR="003B5C55" w:rsidRPr="00402BFB" w:rsidRDefault="003B5C55" w:rsidP="003B5C55">
      <w:pPr>
        <w:pStyle w:val="Odstavecseseznamem"/>
        <w:numPr>
          <w:ilvl w:val="0"/>
          <w:numId w:val="26"/>
        </w:numPr>
        <w:suppressAutoHyphens/>
        <w:spacing w:after="120"/>
        <w:ind w:left="714" w:hanging="357"/>
        <w:contextualSpacing w:val="0"/>
        <w:rPr>
          <w:rFonts w:ascii="Arial" w:hAnsi="Arial" w:cs="Arial"/>
          <w:sz w:val="22"/>
          <w:szCs w:val="22"/>
        </w:rPr>
      </w:pPr>
      <w:r w:rsidRPr="60437A87">
        <w:rPr>
          <w:rFonts w:ascii="Arial" w:hAnsi="Arial" w:cs="Arial"/>
          <w:sz w:val="22"/>
          <w:szCs w:val="22"/>
        </w:rPr>
        <w:t>konkrétní vymezení práv a povinností Objednatele a Poskytovatele při poskytování služeb Objednateli.</w:t>
      </w:r>
    </w:p>
    <w:p w14:paraId="0DE6B5B6" w14:textId="7C845AF0" w:rsidR="00A52C8C" w:rsidRPr="00402BFB" w:rsidRDefault="00A52C8C"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Předmětem plnění dle této Rámcové dohody je zajištění a poskytování tlumočnických služeb v režimu simultánního (kabinového) tlumočení při využití tzv. pilotáže, a to pro akce konané na území hlavního města Prahy v souvislosti s předsednictvím ČR v Radě EU 2022, v rámci oficiálních jednání v centrálních konferenčních prostorách (dále jen „služby“), a to v souladu s podmínkami stanovenými touto Rámcovou dohodou a v rozsahu stanoveném Objednatelem v</w:t>
      </w:r>
      <w:r w:rsidR="006766EA" w:rsidRPr="60437A87">
        <w:rPr>
          <w:rFonts w:ascii="Arial" w:hAnsi="Arial" w:cs="Arial"/>
          <w:sz w:val="22"/>
          <w:szCs w:val="22"/>
        </w:rPr>
        <w:t xml:space="preserve"> </w:t>
      </w:r>
      <w:r w:rsidRPr="60437A87">
        <w:rPr>
          <w:rFonts w:ascii="Arial" w:hAnsi="Arial" w:cs="Arial"/>
          <w:sz w:val="22"/>
          <w:szCs w:val="22"/>
        </w:rPr>
        <w:t>Objednávce tak, aby Poskytovatel mohl řádně a včas zajistit požadované služby.</w:t>
      </w:r>
    </w:p>
    <w:p w14:paraId="452F91AB" w14:textId="5488A996" w:rsidR="00402BFB" w:rsidRPr="00402BFB" w:rsidRDefault="0009771A" w:rsidP="004E2D6D">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Poskytovatel </w:t>
      </w:r>
      <w:r w:rsidR="00402BFB" w:rsidRPr="60437A87">
        <w:rPr>
          <w:rFonts w:ascii="Arial" w:hAnsi="Arial" w:cs="Arial"/>
          <w:sz w:val="22"/>
          <w:szCs w:val="22"/>
        </w:rPr>
        <w:t>je povinen zajistit pro jednotlivé akce uvedené v příloze č. 1 této Rámcové dohody dostatečné a kvalitativně odpovídající kapacity (dále jen „tlumočnické týmy</w:t>
      </w:r>
      <w:r w:rsidR="00A34517" w:rsidRPr="60437A87">
        <w:rPr>
          <w:rFonts w:ascii="Arial" w:hAnsi="Arial" w:cs="Arial"/>
          <w:sz w:val="22"/>
          <w:szCs w:val="22"/>
        </w:rPr>
        <w:t>“) pro tlumoče</w:t>
      </w:r>
      <w:r w:rsidR="00307BB9" w:rsidRPr="60437A87">
        <w:rPr>
          <w:rFonts w:ascii="Arial" w:hAnsi="Arial" w:cs="Arial"/>
          <w:sz w:val="22"/>
          <w:szCs w:val="22"/>
        </w:rPr>
        <w:t xml:space="preserve">ní </w:t>
      </w:r>
      <w:r w:rsidR="00456D7E" w:rsidRPr="60437A87">
        <w:rPr>
          <w:rFonts w:ascii="Arial" w:hAnsi="Arial" w:cs="Arial"/>
          <w:sz w:val="22"/>
          <w:szCs w:val="22"/>
        </w:rPr>
        <w:t xml:space="preserve">až do počtu </w:t>
      </w:r>
      <w:r w:rsidR="00402BFB" w:rsidRPr="60437A87">
        <w:rPr>
          <w:rFonts w:ascii="Arial" w:hAnsi="Arial" w:cs="Arial"/>
          <w:sz w:val="22"/>
          <w:szCs w:val="22"/>
        </w:rPr>
        <w:t>všech oficiálních jazy</w:t>
      </w:r>
      <w:r w:rsidR="00456D7E" w:rsidRPr="60437A87">
        <w:rPr>
          <w:rFonts w:ascii="Arial" w:hAnsi="Arial" w:cs="Arial"/>
          <w:sz w:val="22"/>
          <w:szCs w:val="22"/>
        </w:rPr>
        <w:t>ků</w:t>
      </w:r>
      <w:r w:rsidR="00402BFB" w:rsidRPr="60437A87">
        <w:rPr>
          <w:rFonts w:ascii="Arial" w:hAnsi="Arial" w:cs="Arial"/>
          <w:sz w:val="22"/>
          <w:szCs w:val="22"/>
        </w:rPr>
        <w:t xml:space="preserve"> EU (celkem 2</w:t>
      </w:r>
      <w:r w:rsidR="00456D7E" w:rsidRPr="60437A87">
        <w:rPr>
          <w:rFonts w:ascii="Arial" w:hAnsi="Arial" w:cs="Arial"/>
          <w:sz w:val="22"/>
          <w:szCs w:val="22"/>
        </w:rPr>
        <w:t>4</w:t>
      </w:r>
      <w:r w:rsidR="00402BFB" w:rsidRPr="60437A87">
        <w:rPr>
          <w:rFonts w:ascii="Arial" w:hAnsi="Arial" w:cs="Arial"/>
          <w:sz w:val="22"/>
          <w:szCs w:val="22"/>
        </w:rPr>
        <w:t xml:space="preserve"> jazyků), a to v různých kombinacích dle požadavku Objednatele </w:t>
      </w:r>
      <w:r w:rsidRPr="60437A87">
        <w:rPr>
          <w:rFonts w:ascii="Arial" w:hAnsi="Arial" w:cs="Arial"/>
          <w:sz w:val="22"/>
          <w:szCs w:val="22"/>
        </w:rPr>
        <w:t xml:space="preserve">uvedeného v Objednávce </w:t>
      </w:r>
      <w:r w:rsidR="00402BFB" w:rsidRPr="60437A87">
        <w:rPr>
          <w:rFonts w:ascii="Arial" w:hAnsi="Arial" w:cs="Arial"/>
          <w:sz w:val="22"/>
          <w:szCs w:val="22"/>
        </w:rPr>
        <w:t>na k</w:t>
      </w:r>
      <w:r w:rsidR="004E2D6D" w:rsidRPr="60437A87">
        <w:rPr>
          <w:rFonts w:ascii="Arial" w:hAnsi="Arial" w:cs="Arial"/>
          <w:sz w:val="22"/>
          <w:szCs w:val="22"/>
        </w:rPr>
        <w:t xml:space="preserve">onkrétní akci (jednání) konanou </w:t>
      </w:r>
      <w:r w:rsidR="00402BFB" w:rsidRPr="60437A87">
        <w:rPr>
          <w:rFonts w:ascii="Arial" w:hAnsi="Arial" w:cs="Arial"/>
          <w:sz w:val="22"/>
          <w:szCs w:val="22"/>
        </w:rPr>
        <w:t>v centrálních konferenčních prostorách (nikoliv tedy během doprovodného programu, při komunikaci týmů v ubytovacích prostorách, při doprovodu delegací, během obědů, večeří apod.).</w:t>
      </w:r>
    </w:p>
    <w:p w14:paraId="4CF43426" w14:textId="62C08F37" w:rsidR="00402BFB" w:rsidRPr="00402BFB" w:rsidRDefault="00402BFB" w:rsidP="007308C4">
      <w:pPr>
        <w:numPr>
          <w:ilvl w:val="1"/>
          <w:numId w:val="13"/>
        </w:numPr>
        <w:tabs>
          <w:tab w:val="clear" w:pos="746"/>
          <w:tab w:val="num" w:pos="426"/>
        </w:tabs>
        <w:suppressAutoHyphens/>
        <w:spacing w:after="120"/>
        <w:ind w:left="425" w:hanging="425"/>
        <w:rPr>
          <w:rFonts w:ascii="Arial" w:eastAsia="Arial" w:hAnsi="Arial" w:cs="Arial"/>
          <w:sz w:val="22"/>
          <w:szCs w:val="22"/>
        </w:rPr>
      </w:pPr>
      <w:r w:rsidRPr="60437A87">
        <w:rPr>
          <w:rFonts w:ascii="Arial" w:hAnsi="Arial" w:cs="Arial"/>
          <w:sz w:val="22"/>
          <w:szCs w:val="22"/>
        </w:rPr>
        <w:t>Seznam předpokládaných akcí konaných Objednatelem v rámci předsednictví ČR v Radě EU 2022 včetně termínů jejich konání je uveden v příloze č. 1 této Rámcové dohody, přičemž některé z těchto akcí se mohou konat souběžně (maximálně 2 jednání souběžně</w:t>
      </w:r>
      <w:r w:rsidR="00A34517" w:rsidRPr="60437A87">
        <w:rPr>
          <w:rFonts w:ascii="Arial" w:hAnsi="Arial" w:cs="Arial"/>
          <w:sz w:val="22"/>
          <w:szCs w:val="22"/>
        </w:rPr>
        <w:t xml:space="preserve"> </w:t>
      </w:r>
      <w:r w:rsidR="000F1D93" w:rsidRPr="60437A87">
        <w:rPr>
          <w:rFonts w:ascii="Arial" w:hAnsi="Arial" w:cs="Arial"/>
          <w:sz w:val="22"/>
          <w:szCs w:val="22"/>
        </w:rPr>
        <w:t xml:space="preserve">v rámci typu </w:t>
      </w:r>
      <w:r w:rsidR="000F1D93" w:rsidRPr="60437A87">
        <w:rPr>
          <w:rFonts w:ascii="Arial" w:hAnsi="Arial" w:cs="Arial"/>
          <w:sz w:val="22"/>
          <w:szCs w:val="22"/>
        </w:rPr>
        <w:lastRenderedPageBreak/>
        <w:t xml:space="preserve">akcí 3 </w:t>
      </w:r>
      <w:r w:rsidR="00B573D9" w:rsidRPr="60437A87">
        <w:rPr>
          <w:rFonts w:ascii="Arial" w:hAnsi="Arial" w:cs="Arial"/>
          <w:sz w:val="22"/>
          <w:szCs w:val="22"/>
        </w:rPr>
        <w:t xml:space="preserve">- Neformální pracovní skupiny/Výbory/atašé trip/generální ředitelé </w:t>
      </w:r>
      <w:r w:rsidR="000F1D93" w:rsidRPr="60437A87">
        <w:rPr>
          <w:rFonts w:ascii="Arial" w:hAnsi="Arial" w:cs="Arial"/>
          <w:sz w:val="22"/>
          <w:szCs w:val="22"/>
        </w:rPr>
        <w:t xml:space="preserve">nebo </w:t>
      </w:r>
      <w:r w:rsidR="00E20732" w:rsidRPr="60437A87">
        <w:rPr>
          <w:rFonts w:ascii="Arial" w:hAnsi="Arial" w:cs="Arial"/>
          <w:sz w:val="22"/>
          <w:szCs w:val="22"/>
        </w:rPr>
        <w:t xml:space="preserve">akcí typu </w:t>
      </w:r>
      <w:r w:rsidR="000F1D93" w:rsidRPr="60437A87">
        <w:rPr>
          <w:rFonts w:ascii="Arial" w:hAnsi="Arial" w:cs="Arial"/>
          <w:sz w:val="22"/>
          <w:szCs w:val="22"/>
        </w:rPr>
        <w:t>4</w:t>
      </w:r>
      <w:r w:rsidR="00B573D9" w:rsidRPr="60437A87">
        <w:rPr>
          <w:rFonts w:ascii="Arial" w:hAnsi="Arial" w:cs="Arial"/>
          <w:sz w:val="22"/>
          <w:szCs w:val="22"/>
        </w:rPr>
        <w:t xml:space="preserve"> - Konference a další předsednická jednání</w:t>
      </w:r>
      <w:r w:rsidRPr="60437A87">
        <w:rPr>
          <w:rFonts w:ascii="Arial" w:hAnsi="Arial" w:cs="Arial"/>
          <w:sz w:val="22"/>
          <w:szCs w:val="22"/>
        </w:rPr>
        <w:t xml:space="preserve">). Termíny jednotlivých akcí se mohou dodatečně měnit, stejně jako celkový počet akcí. Finální termíny akcí dodá Objednatel </w:t>
      </w:r>
      <w:r w:rsidR="0009771A" w:rsidRPr="60437A87">
        <w:rPr>
          <w:rFonts w:ascii="Arial" w:hAnsi="Arial" w:cs="Arial"/>
          <w:sz w:val="22"/>
          <w:szCs w:val="22"/>
        </w:rPr>
        <w:t xml:space="preserve">Poskytovateli </w:t>
      </w:r>
      <w:r w:rsidRPr="60437A87">
        <w:rPr>
          <w:rFonts w:ascii="Arial" w:hAnsi="Arial" w:cs="Arial"/>
          <w:sz w:val="22"/>
          <w:szCs w:val="22"/>
        </w:rPr>
        <w:t>nejpozději 6 měsíců před zahájením předsednictví ČR v Radě EU 2022, tj. nejpozději do 01.</w:t>
      </w:r>
      <w:r w:rsidR="00E20732" w:rsidRPr="60437A87">
        <w:rPr>
          <w:rFonts w:ascii="Arial" w:hAnsi="Arial" w:cs="Arial"/>
          <w:sz w:val="22"/>
          <w:szCs w:val="22"/>
        </w:rPr>
        <w:t xml:space="preserve"> </w:t>
      </w:r>
      <w:r w:rsidRPr="60437A87">
        <w:rPr>
          <w:rFonts w:ascii="Arial" w:hAnsi="Arial" w:cs="Arial"/>
          <w:sz w:val="22"/>
          <w:szCs w:val="22"/>
        </w:rPr>
        <w:t>01.</w:t>
      </w:r>
      <w:r w:rsidR="00E20732" w:rsidRPr="60437A87">
        <w:rPr>
          <w:rFonts w:ascii="Arial" w:hAnsi="Arial" w:cs="Arial"/>
          <w:sz w:val="22"/>
          <w:szCs w:val="22"/>
        </w:rPr>
        <w:t xml:space="preserve"> </w:t>
      </w:r>
      <w:r w:rsidRPr="60437A87">
        <w:rPr>
          <w:rFonts w:ascii="Arial" w:hAnsi="Arial" w:cs="Arial"/>
          <w:sz w:val="22"/>
          <w:szCs w:val="22"/>
        </w:rPr>
        <w:t xml:space="preserve">2022. </w:t>
      </w:r>
    </w:p>
    <w:p w14:paraId="4F816647" w14:textId="3A88F0B0" w:rsidR="00402BFB" w:rsidRPr="00402BFB" w:rsidRDefault="0009771A" w:rsidP="007308C4">
      <w:pPr>
        <w:numPr>
          <w:ilvl w:val="1"/>
          <w:numId w:val="13"/>
        </w:numPr>
        <w:tabs>
          <w:tab w:val="clear" w:pos="746"/>
          <w:tab w:val="num" w:pos="426"/>
        </w:tabs>
        <w:suppressAutoHyphens/>
        <w:spacing w:after="120"/>
        <w:ind w:left="425" w:hanging="425"/>
        <w:rPr>
          <w:rFonts w:ascii="Arial" w:hAnsi="Arial" w:cs="Arial"/>
          <w:sz w:val="22"/>
          <w:szCs w:val="22"/>
        </w:rPr>
      </w:pPr>
      <w:r>
        <w:rPr>
          <w:rFonts w:ascii="Arial" w:hAnsi="Arial" w:cs="Arial"/>
          <w:sz w:val="22"/>
          <w:szCs w:val="22"/>
        </w:rPr>
        <w:t xml:space="preserve">Poskytovatel </w:t>
      </w:r>
      <w:r w:rsidR="00402BFB" w:rsidRPr="00402BFB">
        <w:rPr>
          <w:rFonts w:ascii="Arial" w:hAnsi="Arial" w:cs="Arial"/>
          <w:sz w:val="22"/>
          <w:szCs w:val="22"/>
        </w:rPr>
        <w:t>se zavazuje poskytovat služby formou simultánního (kabinového) tlumočení buď v půldenním nebo jednodenním rozsahu (případně jeden</w:t>
      </w:r>
      <w:r w:rsidR="00E20732">
        <w:rPr>
          <w:rFonts w:ascii="Arial" w:hAnsi="Arial" w:cs="Arial"/>
          <w:sz w:val="22"/>
          <w:szCs w:val="22"/>
        </w:rPr>
        <w:t xml:space="preserve"> </w:t>
      </w:r>
      <w:r w:rsidR="00402BFB" w:rsidRPr="00402BFB">
        <w:rPr>
          <w:rFonts w:ascii="Arial" w:hAnsi="Arial" w:cs="Arial"/>
          <w:sz w:val="22"/>
          <w:szCs w:val="22"/>
        </w:rPr>
        <w:t>a</w:t>
      </w:r>
      <w:r w:rsidR="00E20732">
        <w:rPr>
          <w:rFonts w:ascii="Arial" w:hAnsi="Arial" w:cs="Arial"/>
          <w:sz w:val="22"/>
          <w:szCs w:val="22"/>
        </w:rPr>
        <w:t xml:space="preserve"> </w:t>
      </w:r>
      <w:r w:rsidR="00402BFB" w:rsidRPr="00402BFB">
        <w:rPr>
          <w:rFonts w:ascii="Arial" w:hAnsi="Arial" w:cs="Arial"/>
          <w:sz w:val="22"/>
          <w:szCs w:val="22"/>
        </w:rPr>
        <w:t>půldenním nebo vícedenním rozsahu), přičemž:</w:t>
      </w:r>
    </w:p>
    <w:p w14:paraId="323D8EC8" w14:textId="4E8DF0C8" w:rsidR="00402BFB" w:rsidRPr="00402BFB" w:rsidRDefault="00402BFB" w:rsidP="00E20732">
      <w:pPr>
        <w:pStyle w:val="RLTextlnkuslovanXX"/>
        <w:numPr>
          <w:ilvl w:val="0"/>
          <w:numId w:val="10"/>
        </w:numPr>
        <w:spacing w:line="240" w:lineRule="auto"/>
        <w:ind w:left="992" w:hanging="425"/>
        <w:rPr>
          <w:sz w:val="22"/>
          <w:szCs w:val="22"/>
        </w:rPr>
      </w:pPr>
      <w:r w:rsidRPr="60437A87">
        <w:rPr>
          <w:sz w:val="22"/>
          <w:szCs w:val="22"/>
        </w:rPr>
        <w:t xml:space="preserve">v půldenním rozsahu se </w:t>
      </w:r>
      <w:r w:rsidR="0009771A" w:rsidRPr="60437A87">
        <w:rPr>
          <w:sz w:val="22"/>
          <w:szCs w:val="22"/>
        </w:rPr>
        <w:t xml:space="preserve">Poskytovatel </w:t>
      </w:r>
      <w:r w:rsidRPr="60437A87">
        <w:rPr>
          <w:sz w:val="22"/>
          <w:szCs w:val="22"/>
        </w:rPr>
        <w:t>zavazuje tlumo</w:t>
      </w:r>
      <w:r w:rsidR="00E20732" w:rsidRPr="60437A87">
        <w:rPr>
          <w:sz w:val="22"/>
          <w:szCs w:val="22"/>
        </w:rPr>
        <w:t>čit oboustranně, tzn. z českého j</w:t>
      </w:r>
      <w:r w:rsidRPr="60437A87">
        <w:rPr>
          <w:sz w:val="22"/>
          <w:szCs w:val="22"/>
        </w:rPr>
        <w:t xml:space="preserve">azyka do cizího jazyka a naopak (režim jazyků bude závislý na požadavku Objednatele </w:t>
      </w:r>
      <w:r w:rsidR="0009771A" w:rsidRPr="60437A87">
        <w:rPr>
          <w:sz w:val="22"/>
          <w:szCs w:val="22"/>
        </w:rPr>
        <w:t xml:space="preserve">uvedeným v Objednávce </w:t>
      </w:r>
      <w:r w:rsidRPr="60437A87">
        <w:rPr>
          <w:sz w:val="22"/>
          <w:szCs w:val="22"/>
        </w:rPr>
        <w:t xml:space="preserve">na konkrétní akci), v rozsahu od 0 hod. do 4 </w:t>
      </w:r>
      <w:r w:rsidR="00E20732" w:rsidRPr="60437A87">
        <w:rPr>
          <w:sz w:val="22"/>
          <w:szCs w:val="22"/>
        </w:rPr>
        <w:t>t</w:t>
      </w:r>
      <w:r w:rsidRPr="60437A87">
        <w:rPr>
          <w:sz w:val="22"/>
          <w:szCs w:val="22"/>
        </w:rPr>
        <w:t xml:space="preserve">lumočnických hod. včetně; </w:t>
      </w:r>
      <w:r w:rsidRPr="60437A87">
        <w:rPr>
          <w:color w:val="000000" w:themeColor="text1"/>
          <w:sz w:val="22"/>
          <w:szCs w:val="22"/>
        </w:rPr>
        <w:t>v případě, že doba tlumočení bude delší než předem předpokládaná půldenní, bude za každou započatou hod. nad sjednaný rámec 4 tlumočnických</w:t>
      </w:r>
      <w:r w:rsidR="00E20732" w:rsidRPr="60437A87">
        <w:rPr>
          <w:color w:val="000000" w:themeColor="text1"/>
          <w:sz w:val="22"/>
          <w:szCs w:val="22"/>
        </w:rPr>
        <w:t xml:space="preserve"> </w:t>
      </w:r>
      <w:r w:rsidRPr="60437A87">
        <w:rPr>
          <w:color w:val="000000" w:themeColor="text1"/>
          <w:sz w:val="22"/>
          <w:szCs w:val="22"/>
        </w:rPr>
        <w:t>hod.</w:t>
      </w:r>
      <w:r w:rsidR="00E20732" w:rsidRPr="60437A87">
        <w:rPr>
          <w:color w:val="000000" w:themeColor="text1"/>
          <w:sz w:val="22"/>
          <w:szCs w:val="22"/>
        </w:rPr>
        <w:t xml:space="preserve"> </w:t>
      </w:r>
      <w:r w:rsidRPr="60437A87">
        <w:rPr>
          <w:color w:val="000000" w:themeColor="text1"/>
          <w:sz w:val="22"/>
          <w:szCs w:val="22"/>
        </w:rPr>
        <w:t>u půldenní akce účtována částka odpovídající 1/4 částky uvedené pro půldenní jednání.</w:t>
      </w:r>
    </w:p>
    <w:p w14:paraId="7E9B5217" w14:textId="7150EEF7" w:rsidR="00402BFB" w:rsidRPr="00402BFB" w:rsidRDefault="00402BFB" w:rsidP="00402BFB">
      <w:pPr>
        <w:pStyle w:val="RLTextlnkuslovanXX"/>
        <w:numPr>
          <w:ilvl w:val="0"/>
          <w:numId w:val="10"/>
        </w:numPr>
        <w:spacing w:line="240" w:lineRule="auto"/>
        <w:ind w:left="992" w:hanging="425"/>
        <w:rPr>
          <w:sz w:val="22"/>
          <w:szCs w:val="22"/>
        </w:rPr>
      </w:pPr>
      <w:r w:rsidRPr="60437A87">
        <w:rPr>
          <w:sz w:val="22"/>
          <w:szCs w:val="22"/>
        </w:rPr>
        <w:t xml:space="preserve">v jednodenním rozsahu se </w:t>
      </w:r>
      <w:r w:rsidR="00A52C8C" w:rsidRPr="60437A87">
        <w:rPr>
          <w:sz w:val="22"/>
          <w:szCs w:val="22"/>
        </w:rPr>
        <w:t>Poskytovatel</w:t>
      </w:r>
      <w:r w:rsidRPr="60437A87">
        <w:rPr>
          <w:sz w:val="22"/>
          <w:szCs w:val="22"/>
        </w:rPr>
        <w:t xml:space="preserve"> zavazuje tlumočit oboustranně, z českého jazyka do cizího jazyka a naopak (režim jazyků bude závislý na požadavku Objednatele </w:t>
      </w:r>
      <w:r w:rsidR="00A52C8C" w:rsidRPr="60437A87">
        <w:rPr>
          <w:sz w:val="22"/>
          <w:szCs w:val="22"/>
        </w:rPr>
        <w:t xml:space="preserve">uvedeným </w:t>
      </w:r>
      <w:r w:rsidR="00307BB9" w:rsidRPr="60437A87">
        <w:rPr>
          <w:sz w:val="22"/>
          <w:szCs w:val="22"/>
        </w:rPr>
        <w:t>v</w:t>
      </w:r>
      <w:r w:rsidR="00A52C8C" w:rsidRPr="60437A87">
        <w:rPr>
          <w:sz w:val="22"/>
          <w:szCs w:val="22"/>
        </w:rPr>
        <w:t xml:space="preserve"> Objednávce </w:t>
      </w:r>
      <w:r w:rsidRPr="60437A87">
        <w:rPr>
          <w:sz w:val="22"/>
          <w:szCs w:val="22"/>
        </w:rPr>
        <w:t xml:space="preserve">na konkrétní akci) v rozsahu od 0 hod. do 8 tlumočnických hod. včetně; </w:t>
      </w:r>
      <w:r w:rsidRPr="60437A87">
        <w:rPr>
          <w:color w:val="000000" w:themeColor="text1"/>
          <w:sz w:val="22"/>
          <w:szCs w:val="22"/>
        </w:rPr>
        <w:t>v případě, že doba tlumočení bude delší než předem předpokládaná jednodenní, bude za každou započatou hod. nad sjednaný rámec 8 tlumočnických hod. u jednodenní akce účtována částka odpovídající 1/8 částky uvedené pro jednodenní jednání.</w:t>
      </w:r>
    </w:p>
    <w:p w14:paraId="27A9287B" w14:textId="356395C1" w:rsidR="00402BFB" w:rsidRPr="00402BFB" w:rsidRDefault="00402BFB" w:rsidP="00402BFB">
      <w:pPr>
        <w:pStyle w:val="RLTextlnkuslovanXX"/>
        <w:numPr>
          <w:ilvl w:val="0"/>
          <w:numId w:val="10"/>
        </w:numPr>
        <w:spacing w:line="240" w:lineRule="auto"/>
        <w:ind w:left="992" w:hanging="425"/>
        <w:rPr>
          <w:sz w:val="22"/>
          <w:szCs w:val="22"/>
        </w:rPr>
      </w:pPr>
      <w:r w:rsidRPr="3443BE1F">
        <w:rPr>
          <w:sz w:val="22"/>
          <w:szCs w:val="22"/>
        </w:rPr>
        <w:t>ve vícedenním rozsahu se Poskytovatel zavazuje tlumočit v</w:t>
      </w:r>
      <w:r w:rsidR="00A52C8C" w:rsidRPr="3443BE1F">
        <w:rPr>
          <w:sz w:val="22"/>
          <w:szCs w:val="22"/>
        </w:rPr>
        <w:t> </w:t>
      </w:r>
      <w:r w:rsidRPr="3443BE1F">
        <w:rPr>
          <w:sz w:val="22"/>
          <w:szCs w:val="22"/>
        </w:rPr>
        <w:t>rozsahu</w:t>
      </w:r>
      <w:r w:rsidR="00A52C8C" w:rsidRPr="3443BE1F">
        <w:rPr>
          <w:sz w:val="22"/>
          <w:szCs w:val="22"/>
        </w:rPr>
        <w:t xml:space="preserve"> </w:t>
      </w:r>
      <w:r w:rsidRPr="3443BE1F">
        <w:rPr>
          <w:sz w:val="22"/>
          <w:szCs w:val="22"/>
        </w:rPr>
        <w:t>12 hod (v případě jeden a půldenní akce</w:t>
      </w:r>
      <w:r w:rsidR="00A52C8C" w:rsidRPr="3443BE1F">
        <w:rPr>
          <w:sz w:val="22"/>
          <w:szCs w:val="22"/>
        </w:rPr>
        <w:t>)</w:t>
      </w:r>
      <w:r w:rsidRPr="3443BE1F">
        <w:rPr>
          <w:sz w:val="22"/>
          <w:szCs w:val="22"/>
        </w:rPr>
        <w:t xml:space="preserve">, 16 hod </w:t>
      </w:r>
      <w:r w:rsidR="00A52C8C" w:rsidRPr="3443BE1F">
        <w:rPr>
          <w:sz w:val="22"/>
          <w:szCs w:val="22"/>
        </w:rPr>
        <w:t>(</w:t>
      </w:r>
      <w:r w:rsidRPr="3443BE1F">
        <w:rPr>
          <w:sz w:val="22"/>
          <w:szCs w:val="22"/>
        </w:rPr>
        <w:t>v případě dvoudenní akce</w:t>
      </w:r>
      <w:r w:rsidR="00A52C8C" w:rsidRPr="3443BE1F">
        <w:rPr>
          <w:sz w:val="22"/>
          <w:szCs w:val="22"/>
        </w:rPr>
        <w:t>)</w:t>
      </w:r>
      <w:r w:rsidRPr="3443BE1F">
        <w:rPr>
          <w:sz w:val="22"/>
          <w:szCs w:val="22"/>
        </w:rPr>
        <w:t xml:space="preserve"> a 24 hod </w:t>
      </w:r>
      <w:r w:rsidR="00A52C8C" w:rsidRPr="3443BE1F">
        <w:rPr>
          <w:sz w:val="22"/>
          <w:szCs w:val="22"/>
        </w:rPr>
        <w:t>(</w:t>
      </w:r>
      <w:r w:rsidRPr="3443BE1F">
        <w:rPr>
          <w:sz w:val="22"/>
          <w:szCs w:val="22"/>
        </w:rPr>
        <w:t>v případě třídenní akce</w:t>
      </w:r>
      <w:r w:rsidR="00A52C8C" w:rsidRPr="3443BE1F">
        <w:rPr>
          <w:sz w:val="22"/>
          <w:szCs w:val="22"/>
        </w:rPr>
        <w:t>)</w:t>
      </w:r>
      <w:r w:rsidRPr="3443BE1F">
        <w:rPr>
          <w:sz w:val="22"/>
          <w:szCs w:val="22"/>
        </w:rPr>
        <w:t xml:space="preserve">. V případě vícedenních akcí bude </w:t>
      </w:r>
      <w:r w:rsidRPr="3443BE1F">
        <w:rPr>
          <w:color w:val="000000" w:themeColor="text1"/>
          <w:sz w:val="22"/>
          <w:szCs w:val="22"/>
        </w:rPr>
        <w:t>účtována částka vycházející z ceny půldenního a denního tlumočení.</w:t>
      </w:r>
    </w:p>
    <w:p w14:paraId="1F82AE5C" w14:textId="54457080" w:rsidR="00402BFB" w:rsidRPr="00402BFB" w:rsidRDefault="00402BFB" w:rsidP="60437A87">
      <w:pPr>
        <w:pStyle w:val="RLTextlnkuslovanXX"/>
        <w:spacing w:line="240" w:lineRule="auto"/>
        <w:rPr>
          <w:sz w:val="22"/>
          <w:szCs w:val="22"/>
        </w:rPr>
      </w:pPr>
      <w:r w:rsidRPr="04DD7608">
        <w:rPr>
          <w:sz w:val="22"/>
          <w:szCs w:val="22"/>
        </w:rPr>
        <w:t xml:space="preserve">S ohledem na charakter plnění, není možné předem stanovit konkrétní objem plnění všech výstupů. Orientačně se však předpokládá, že bude po Poskytovateli požadováno tlumočení v rozsahu cca </w:t>
      </w:r>
      <w:r w:rsidR="6C03D768" w:rsidRPr="04DD7608">
        <w:rPr>
          <w:sz w:val="22"/>
          <w:szCs w:val="22"/>
        </w:rPr>
        <w:t>3</w:t>
      </w:r>
      <w:r w:rsidRPr="04DD7608">
        <w:rPr>
          <w:sz w:val="22"/>
          <w:szCs w:val="22"/>
        </w:rPr>
        <w:t xml:space="preserve"> půldenních akcí, </w:t>
      </w:r>
      <w:r w:rsidR="00E20732" w:rsidRPr="04DD7608">
        <w:rPr>
          <w:sz w:val="22"/>
          <w:szCs w:val="22"/>
        </w:rPr>
        <w:t>7</w:t>
      </w:r>
      <w:r w:rsidRPr="04DD7608">
        <w:rPr>
          <w:sz w:val="22"/>
          <w:szCs w:val="22"/>
        </w:rPr>
        <w:t xml:space="preserve"> jednodenních, 1</w:t>
      </w:r>
      <w:r w:rsidR="5A131700" w:rsidRPr="04DD7608">
        <w:rPr>
          <w:sz w:val="22"/>
          <w:szCs w:val="22"/>
        </w:rPr>
        <w:t>4</w:t>
      </w:r>
      <w:r w:rsidRPr="04DD7608">
        <w:rPr>
          <w:sz w:val="22"/>
          <w:szCs w:val="22"/>
        </w:rPr>
        <w:t xml:space="preserve"> jeden a půldenních akcí, 1</w:t>
      </w:r>
      <w:r w:rsidR="028ECFAC" w:rsidRPr="04DD7608">
        <w:rPr>
          <w:sz w:val="22"/>
          <w:szCs w:val="22"/>
        </w:rPr>
        <w:t>7</w:t>
      </w:r>
      <w:r w:rsidRPr="04DD7608">
        <w:rPr>
          <w:sz w:val="22"/>
          <w:szCs w:val="22"/>
        </w:rPr>
        <w:t xml:space="preserve"> dvoudenních akcí a 1 třídenní akce.</w:t>
      </w:r>
    </w:p>
    <w:p w14:paraId="7367B152" w14:textId="77777777"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00402BFB">
        <w:rPr>
          <w:rFonts w:ascii="Arial" w:hAnsi="Arial" w:cs="Arial"/>
          <w:sz w:val="22"/>
          <w:szCs w:val="22"/>
        </w:rPr>
        <w:t xml:space="preserve">Simultánním (kabinovým) tlumočením se pro účely této Rámcové dohody rozumí tlumočení projevu současně s projevem řečníka. </w:t>
      </w:r>
    </w:p>
    <w:p w14:paraId="6C0A95F1" w14:textId="77777777"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lang w:eastAsia="x-none"/>
        </w:rPr>
      </w:pPr>
      <w:r w:rsidRPr="00402BFB">
        <w:rPr>
          <w:rFonts w:ascii="Arial" w:hAnsi="Arial" w:cs="Arial"/>
          <w:sz w:val="22"/>
          <w:szCs w:val="22"/>
        </w:rPr>
        <w:t>Tlumočnické služby musí být vzhledem k významu předsednických akcí, pro které se služby zajišťují, dodány v nejvyšší kvalitě, zkušenými tlumočnickými týmy, a zároveň musí být v souladu se základními etickými pravidly.</w:t>
      </w:r>
    </w:p>
    <w:p w14:paraId="6D2721D4" w14:textId="77777777"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lang w:eastAsia="x-none"/>
        </w:rPr>
      </w:pPr>
      <w:r w:rsidRPr="00402BFB">
        <w:rPr>
          <w:rFonts w:ascii="Arial" w:hAnsi="Arial" w:cs="Arial"/>
          <w:sz w:val="22"/>
          <w:szCs w:val="22"/>
        </w:rPr>
        <w:t>Požadovaná úroveň tlumočnických služeb předpokládá vysokou odbornou erudici (důraz bude kladen na soulad odborné terminologie v české a cizojazyčné verzi, věcnou správnost a srozumitelnost tlumočení).</w:t>
      </w:r>
    </w:p>
    <w:p w14:paraId="1149B5C8" w14:textId="20CC7F8C"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Za znalost odborného jazyka se u Poskytovatele, resp. tlumočnického týmu, považuje znalost vysoce specializované terminologie, gramatiky, ustálených spojení, frází, významů, pojmů apod. z oblasti práva, vědy a výzkumu, Evropské unie, veřejné správy, lidských </w:t>
      </w:r>
      <w:r w:rsidR="0C135B9B" w:rsidRPr="60437A87">
        <w:rPr>
          <w:rFonts w:ascii="Arial" w:hAnsi="Arial" w:cs="Arial"/>
          <w:sz w:val="22"/>
          <w:szCs w:val="22"/>
        </w:rPr>
        <w:t>práv,</w:t>
      </w:r>
      <w:r w:rsidRPr="60437A87">
        <w:rPr>
          <w:rFonts w:ascii="Arial" w:hAnsi="Arial" w:cs="Arial"/>
          <w:sz w:val="22"/>
          <w:szCs w:val="22"/>
        </w:rPr>
        <w:t xml:space="preserve"> a to v jednotlivých resortních oblastech (dle akcí jednotlivých pověřujících zadavatelů</w:t>
      </w:r>
      <w:r w:rsidR="00E957BB" w:rsidRPr="60437A87">
        <w:rPr>
          <w:rFonts w:ascii="Arial" w:hAnsi="Arial" w:cs="Arial"/>
          <w:sz w:val="22"/>
          <w:szCs w:val="22"/>
        </w:rPr>
        <w:t xml:space="preserve"> konkretizovaných v</w:t>
      </w:r>
      <w:r w:rsidR="00307BB9" w:rsidRPr="60437A87">
        <w:rPr>
          <w:rFonts w:ascii="Arial" w:hAnsi="Arial" w:cs="Arial"/>
          <w:sz w:val="22"/>
          <w:szCs w:val="22"/>
        </w:rPr>
        <w:t xml:space="preserve"> </w:t>
      </w:r>
      <w:r w:rsidR="00A52C8C" w:rsidRPr="60437A87">
        <w:rPr>
          <w:rFonts w:ascii="Arial" w:hAnsi="Arial" w:cs="Arial"/>
          <w:sz w:val="22"/>
          <w:szCs w:val="22"/>
        </w:rPr>
        <w:t>Objednáv</w:t>
      </w:r>
      <w:r w:rsidR="00E957BB" w:rsidRPr="60437A87">
        <w:rPr>
          <w:rFonts w:ascii="Arial" w:hAnsi="Arial" w:cs="Arial"/>
          <w:sz w:val="22"/>
          <w:szCs w:val="22"/>
        </w:rPr>
        <w:t>kách</w:t>
      </w:r>
      <w:r w:rsidRPr="60437A87">
        <w:rPr>
          <w:rFonts w:ascii="Arial" w:hAnsi="Arial" w:cs="Arial"/>
          <w:sz w:val="22"/>
          <w:szCs w:val="22"/>
        </w:rPr>
        <w:t>) v níže uvedeném rozsahu:</w:t>
      </w:r>
    </w:p>
    <w:p w14:paraId="53CF858F" w14:textId="77777777" w:rsidR="00402BFB" w:rsidRPr="00402BFB" w:rsidRDefault="00402BFB" w:rsidP="007308C4">
      <w:pPr>
        <w:pStyle w:val="Odstavecseseznamem"/>
        <w:numPr>
          <w:ilvl w:val="0"/>
          <w:numId w:val="12"/>
        </w:numPr>
        <w:ind w:left="851" w:hanging="284"/>
        <w:rPr>
          <w:rFonts w:ascii="Arial" w:hAnsi="Arial" w:cs="Arial"/>
          <w:sz w:val="22"/>
          <w:szCs w:val="22"/>
        </w:rPr>
      </w:pPr>
      <w:r w:rsidRPr="00402BFB">
        <w:rPr>
          <w:rFonts w:ascii="Arial" w:hAnsi="Arial" w:cs="Arial"/>
          <w:sz w:val="22"/>
          <w:szCs w:val="22"/>
          <w:lang w:eastAsia="x-none"/>
        </w:rPr>
        <w:t>s</w:t>
      </w:r>
      <w:r w:rsidRPr="00402BFB">
        <w:rPr>
          <w:rFonts w:ascii="Arial" w:hAnsi="Arial" w:cs="Arial"/>
          <w:sz w:val="22"/>
          <w:szCs w:val="22"/>
        </w:rPr>
        <w:t>nadné porozumění všeho co vyslechne;</w:t>
      </w:r>
    </w:p>
    <w:p w14:paraId="5B4398DD" w14:textId="2959769F" w:rsidR="00402BFB" w:rsidRPr="00402BFB" w:rsidRDefault="00402BFB" w:rsidP="007308C4">
      <w:pPr>
        <w:pStyle w:val="Odstavecseseznamem"/>
        <w:numPr>
          <w:ilvl w:val="0"/>
          <w:numId w:val="12"/>
        </w:numPr>
        <w:ind w:left="851" w:hanging="284"/>
        <w:rPr>
          <w:rFonts w:ascii="Arial" w:hAnsi="Arial" w:cs="Arial"/>
          <w:sz w:val="22"/>
          <w:szCs w:val="22"/>
          <w:lang w:eastAsia="x-none"/>
        </w:rPr>
      </w:pPr>
      <w:r w:rsidRPr="60437A87">
        <w:rPr>
          <w:rFonts w:ascii="Arial" w:hAnsi="Arial" w:cs="Arial"/>
          <w:sz w:val="22"/>
          <w:szCs w:val="22"/>
        </w:rPr>
        <w:t xml:space="preserve">schopnost shrnout informace a </w:t>
      </w:r>
      <w:r w:rsidR="00A34517" w:rsidRPr="60437A87">
        <w:rPr>
          <w:rFonts w:ascii="Arial" w:hAnsi="Arial" w:cs="Arial"/>
          <w:sz w:val="22"/>
          <w:szCs w:val="22"/>
        </w:rPr>
        <w:t xml:space="preserve">zároveň </w:t>
      </w:r>
      <w:r w:rsidRPr="60437A87">
        <w:rPr>
          <w:rFonts w:ascii="Arial" w:hAnsi="Arial" w:cs="Arial"/>
          <w:sz w:val="22"/>
          <w:szCs w:val="22"/>
        </w:rPr>
        <w:t xml:space="preserve">schopnost přednést polemiku a vysvětlení </w:t>
      </w:r>
      <w:r>
        <w:br/>
      </w:r>
      <w:r w:rsidRPr="60437A87">
        <w:rPr>
          <w:rFonts w:ascii="Arial" w:hAnsi="Arial" w:cs="Arial"/>
          <w:sz w:val="22"/>
          <w:szCs w:val="22"/>
        </w:rPr>
        <w:t>v logicky uspořádané podobě;</w:t>
      </w:r>
    </w:p>
    <w:p w14:paraId="4B4C2EED" w14:textId="77777777" w:rsidR="00402BFB" w:rsidRPr="00402BFB" w:rsidRDefault="00402BFB" w:rsidP="007308C4">
      <w:pPr>
        <w:pStyle w:val="Odstavecseseznamem"/>
        <w:numPr>
          <w:ilvl w:val="0"/>
          <w:numId w:val="12"/>
        </w:numPr>
        <w:ind w:left="851" w:hanging="284"/>
        <w:rPr>
          <w:rFonts w:ascii="Arial" w:hAnsi="Arial" w:cs="Arial"/>
          <w:sz w:val="22"/>
          <w:szCs w:val="22"/>
          <w:lang w:eastAsia="x-none"/>
        </w:rPr>
      </w:pPr>
      <w:r w:rsidRPr="00402BFB">
        <w:rPr>
          <w:rFonts w:ascii="Arial" w:hAnsi="Arial" w:cs="Arial"/>
          <w:sz w:val="22"/>
          <w:szCs w:val="22"/>
          <w:lang w:eastAsia="x-none"/>
        </w:rPr>
        <w:t>schopnost se spontánně, velmi plynule a přesně vyjadřovat a rozlišovat jemné významové odstíny i ve složitějších situacích;</w:t>
      </w:r>
    </w:p>
    <w:p w14:paraId="44B10F5E" w14:textId="77777777" w:rsidR="00402BFB" w:rsidRPr="00402BFB" w:rsidRDefault="00402BFB" w:rsidP="007308C4">
      <w:pPr>
        <w:pStyle w:val="Odstavecseseznamem"/>
        <w:numPr>
          <w:ilvl w:val="0"/>
          <w:numId w:val="12"/>
        </w:numPr>
        <w:ind w:left="851" w:hanging="284"/>
        <w:rPr>
          <w:rFonts w:ascii="Arial" w:hAnsi="Arial" w:cs="Arial"/>
          <w:sz w:val="22"/>
          <w:szCs w:val="22"/>
          <w:lang w:eastAsia="x-none"/>
        </w:rPr>
      </w:pPr>
      <w:r w:rsidRPr="00402BFB">
        <w:rPr>
          <w:rFonts w:ascii="Arial" w:hAnsi="Arial" w:cs="Arial"/>
          <w:sz w:val="22"/>
          <w:szCs w:val="22"/>
          <w:lang w:eastAsia="x-none"/>
        </w:rPr>
        <w:t>schopnost se plynule a pohotově vyjadřovat bez zjevného hledání výrazů;</w:t>
      </w:r>
    </w:p>
    <w:p w14:paraId="57A757BF" w14:textId="77777777" w:rsidR="00402BFB" w:rsidRPr="00402BFB" w:rsidRDefault="00402BFB" w:rsidP="007308C4">
      <w:pPr>
        <w:pStyle w:val="Odstavecseseznamem"/>
        <w:numPr>
          <w:ilvl w:val="0"/>
          <w:numId w:val="12"/>
        </w:numPr>
        <w:ind w:left="851" w:hanging="284"/>
        <w:contextualSpacing w:val="0"/>
        <w:rPr>
          <w:rFonts w:ascii="Arial" w:hAnsi="Arial" w:cs="Arial"/>
          <w:sz w:val="22"/>
          <w:szCs w:val="22"/>
          <w:lang w:eastAsia="x-none"/>
        </w:rPr>
      </w:pPr>
      <w:r w:rsidRPr="00402BFB">
        <w:rPr>
          <w:rFonts w:ascii="Arial" w:hAnsi="Arial" w:cs="Arial"/>
          <w:sz w:val="22"/>
          <w:szCs w:val="22"/>
          <w:lang w:eastAsia="x-none"/>
        </w:rPr>
        <w:t>schopnost užívat jazyka pružně a efektivně.</w:t>
      </w:r>
    </w:p>
    <w:p w14:paraId="49DE28FB" w14:textId="1AA18F9F" w:rsidR="00402BFB" w:rsidRPr="00402BFB" w:rsidRDefault="00402BFB" w:rsidP="007308C4">
      <w:pPr>
        <w:pStyle w:val="Odstavecseseznamem"/>
        <w:numPr>
          <w:ilvl w:val="0"/>
          <w:numId w:val="12"/>
        </w:numPr>
        <w:spacing w:after="120"/>
        <w:ind w:left="851" w:hanging="284"/>
        <w:contextualSpacing w:val="0"/>
        <w:rPr>
          <w:rFonts w:ascii="Arial" w:hAnsi="Arial" w:cs="Arial"/>
          <w:sz w:val="22"/>
          <w:szCs w:val="22"/>
          <w:lang w:eastAsia="x-none"/>
        </w:rPr>
      </w:pPr>
      <w:r w:rsidRPr="00402BFB">
        <w:rPr>
          <w:rFonts w:ascii="Arial" w:hAnsi="Arial" w:cs="Arial"/>
          <w:sz w:val="22"/>
          <w:szCs w:val="22"/>
        </w:rPr>
        <w:t>jednotliví tlumočníci musí mít min 3 roky praxe na pozici tlumočníka, včetně zkušeností s kabinovým tlumočením</w:t>
      </w:r>
      <w:r w:rsidR="00A52C8C">
        <w:rPr>
          <w:rFonts w:ascii="Arial" w:hAnsi="Arial" w:cs="Arial"/>
          <w:sz w:val="22"/>
          <w:szCs w:val="22"/>
        </w:rPr>
        <w:t xml:space="preserve">, a to </w:t>
      </w:r>
      <w:r w:rsidRPr="00402BFB">
        <w:rPr>
          <w:rFonts w:ascii="Arial" w:hAnsi="Arial" w:cs="Arial"/>
          <w:sz w:val="22"/>
          <w:szCs w:val="22"/>
        </w:rPr>
        <w:t xml:space="preserve">v rozsahu alespoň 80 hodin, a </w:t>
      </w:r>
      <w:r w:rsidR="00A52C8C">
        <w:rPr>
          <w:rFonts w:ascii="Arial" w:hAnsi="Arial" w:cs="Arial"/>
          <w:sz w:val="22"/>
          <w:szCs w:val="22"/>
        </w:rPr>
        <w:t xml:space="preserve">dále </w:t>
      </w:r>
      <w:r w:rsidRPr="00402BFB">
        <w:rPr>
          <w:rFonts w:ascii="Arial" w:hAnsi="Arial" w:cs="Arial"/>
          <w:sz w:val="22"/>
          <w:szCs w:val="22"/>
        </w:rPr>
        <w:t xml:space="preserve">buď VŠ/SŠ vzdělání z oblasti překladatelství nebo tlumočnictví, nebo studium příslušného </w:t>
      </w:r>
      <w:r w:rsidR="00A52C8C">
        <w:rPr>
          <w:rFonts w:ascii="Arial" w:hAnsi="Arial" w:cs="Arial"/>
          <w:sz w:val="22"/>
          <w:szCs w:val="22"/>
        </w:rPr>
        <w:t>j</w:t>
      </w:r>
      <w:r w:rsidRPr="00402BFB">
        <w:rPr>
          <w:rFonts w:ascii="Arial" w:hAnsi="Arial" w:cs="Arial"/>
          <w:sz w:val="22"/>
          <w:szCs w:val="22"/>
        </w:rPr>
        <w:t xml:space="preserve">azyka, případně certifikát C2 dle Společného evropského referenčního rámce. </w:t>
      </w:r>
    </w:p>
    <w:p w14:paraId="6AD702EB" w14:textId="734F0794"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lang w:eastAsia="x-none"/>
        </w:rPr>
      </w:pPr>
      <w:r w:rsidRPr="3443BE1F">
        <w:rPr>
          <w:rFonts w:ascii="Arial" w:hAnsi="Arial" w:cs="Arial"/>
          <w:sz w:val="22"/>
          <w:szCs w:val="22"/>
        </w:rPr>
        <w:lastRenderedPageBreak/>
        <w:t xml:space="preserve">Technické vybavení, tj. mobilní kabiny a veškeré standardní tlumočnické vybavení bude zajištěno Objednatelem v centrálních konferenčních prostorách. Konkrétní požadavky na specifikaci technického vybavení centrálních konferenčních prostor, které v nich bude k dispozici, jsou uvedeny v příloze č. </w:t>
      </w:r>
      <w:r w:rsidR="00E957BB" w:rsidRPr="3443BE1F">
        <w:rPr>
          <w:rFonts w:ascii="Arial" w:hAnsi="Arial" w:cs="Arial"/>
          <w:sz w:val="22"/>
          <w:szCs w:val="22"/>
        </w:rPr>
        <w:t>3</w:t>
      </w:r>
      <w:r w:rsidRPr="3443BE1F">
        <w:rPr>
          <w:rFonts w:ascii="Arial" w:hAnsi="Arial" w:cs="Arial"/>
          <w:sz w:val="22"/>
          <w:szCs w:val="22"/>
        </w:rPr>
        <w:t xml:space="preserve"> této Rámcové dohody. </w:t>
      </w:r>
    </w:p>
    <w:p w14:paraId="0910F6BE" w14:textId="215F99A0" w:rsidR="00402BFB" w:rsidRP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Finanční odpovědnost za jednotlivé veřejné </w:t>
      </w:r>
      <w:r w:rsidR="575F0906" w:rsidRPr="60437A87">
        <w:rPr>
          <w:rFonts w:ascii="Arial" w:hAnsi="Arial" w:cs="Arial"/>
          <w:sz w:val="22"/>
          <w:szCs w:val="22"/>
        </w:rPr>
        <w:t>zakázky,</w:t>
      </w:r>
      <w:r w:rsidRPr="60437A87">
        <w:rPr>
          <w:rFonts w:ascii="Arial" w:hAnsi="Arial" w:cs="Arial"/>
          <w:sz w:val="22"/>
          <w:szCs w:val="22"/>
        </w:rPr>
        <w:t xml:space="preserve"> resp.</w:t>
      </w:r>
      <w:r w:rsidR="00307BB9" w:rsidRPr="60437A87">
        <w:rPr>
          <w:rFonts w:ascii="Arial" w:hAnsi="Arial" w:cs="Arial"/>
          <w:sz w:val="22"/>
          <w:szCs w:val="22"/>
        </w:rPr>
        <w:t xml:space="preserve"> </w:t>
      </w:r>
      <w:r w:rsidR="00A52C8C" w:rsidRPr="60437A87">
        <w:rPr>
          <w:rFonts w:ascii="Arial" w:hAnsi="Arial" w:cs="Arial"/>
          <w:sz w:val="22"/>
          <w:szCs w:val="22"/>
        </w:rPr>
        <w:t>O</w:t>
      </w:r>
      <w:r w:rsidRPr="60437A87">
        <w:rPr>
          <w:rFonts w:ascii="Arial" w:hAnsi="Arial" w:cs="Arial"/>
          <w:sz w:val="22"/>
          <w:szCs w:val="22"/>
        </w:rPr>
        <w:t>bjednávky na základě této Rámcové dohody bude vždy na straně Objednatele (konkrétního pověřujícího</w:t>
      </w:r>
      <w:r w:rsidR="00A52C8C" w:rsidRPr="60437A87">
        <w:rPr>
          <w:rFonts w:ascii="Arial" w:hAnsi="Arial" w:cs="Arial"/>
          <w:sz w:val="22"/>
          <w:szCs w:val="22"/>
        </w:rPr>
        <w:t xml:space="preserve"> zadavatele dle přílohy č. 5 této Rámcové dohody</w:t>
      </w:r>
      <w:r w:rsidRPr="60437A87">
        <w:rPr>
          <w:rFonts w:ascii="Arial" w:hAnsi="Arial" w:cs="Arial"/>
          <w:sz w:val="22"/>
          <w:szCs w:val="22"/>
        </w:rPr>
        <w:t xml:space="preserve">), který organizuje konkrétní akci dle Indikativního kalendáře jednotlivých akcí, který tvoří přílohu č. 1 této Rámcové dohody. </w:t>
      </w:r>
    </w:p>
    <w:p w14:paraId="69A00334" w14:textId="6EE8E024" w:rsidR="00402BFB" w:rsidRPr="007B70C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Poskytovatel prohlašuje, že je k plnění </w:t>
      </w:r>
      <w:r w:rsidR="00A52C8C">
        <w:rPr>
          <w:rFonts w:ascii="Arial" w:hAnsi="Arial" w:cs="Arial"/>
          <w:sz w:val="22"/>
          <w:szCs w:val="22"/>
        </w:rPr>
        <w:t xml:space="preserve">služeb na základě této Rámcové dohody </w:t>
      </w:r>
      <w:r w:rsidRPr="2B87B99D">
        <w:rPr>
          <w:rFonts w:ascii="Arial" w:hAnsi="Arial" w:cs="Arial"/>
          <w:sz w:val="22"/>
          <w:szCs w:val="22"/>
        </w:rPr>
        <w:t xml:space="preserve">odborně způsobilý. </w:t>
      </w:r>
    </w:p>
    <w:p w14:paraId="3AA7E218" w14:textId="5C3489D3" w:rsidR="00402BFB"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60437A87">
        <w:rPr>
          <w:rFonts w:ascii="Arial" w:hAnsi="Arial" w:cs="Arial"/>
          <w:sz w:val="22"/>
          <w:szCs w:val="22"/>
        </w:rPr>
        <w:t xml:space="preserve">Poskytovatel se zavazuje plnění dle této </w:t>
      </w:r>
      <w:r w:rsidR="00A52C8C" w:rsidRPr="60437A87">
        <w:rPr>
          <w:rFonts w:ascii="Arial" w:hAnsi="Arial" w:cs="Arial"/>
          <w:sz w:val="22"/>
          <w:szCs w:val="22"/>
        </w:rPr>
        <w:t xml:space="preserve">Rámcové dohody </w:t>
      </w:r>
      <w:r w:rsidRPr="60437A87">
        <w:rPr>
          <w:rFonts w:ascii="Arial" w:hAnsi="Arial" w:cs="Arial"/>
          <w:sz w:val="22"/>
          <w:szCs w:val="22"/>
        </w:rPr>
        <w:t>zajistit alespoň v takovém rozsahu, aby byl schopen zajistit současné nasazení až 4 tlumočnických týmů (</w:t>
      </w:r>
      <w:r w:rsidRPr="60437A87">
        <w:rPr>
          <w:rFonts w:ascii="Arial" w:hAnsi="Arial" w:cs="Arial"/>
          <w:sz w:val="22"/>
          <w:szCs w:val="22"/>
          <w:lang w:eastAsia="cs-CZ"/>
        </w:rPr>
        <w:t xml:space="preserve">čtyřem tlumočnickým týmům odpovídá </w:t>
      </w:r>
      <w:r w:rsidR="00E957BB" w:rsidRPr="60437A87">
        <w:rPr>
          <w:rFonts w:ascii="Arial" w:hAnsi="Arial" w:cs="Arial"/>
          <w:sz w:val="22"/>
          <w:szCs w:val="22"/>
          <w:lang w:eastAsia="cs-CZ"/>
        </w:rPr>
        <w:t>osm</w:t>
      </w:r>
      <w:r w:rsidRPr="60437A87">
        <w:rPr>
          <w:rFonts w:ascii="Arial" w:hAnsi="Arial" w:cs="Arial"/>
          <w:sz w:val="22"/>
          <w:szCs w:val="22"/>
          <w:lang w:eastAsia="cs-CZ"/>
        </w:rPr>
        <w:t xml:space="preserve"> tlumočníků)</w:t>
      </w:r>
      <w:r w:rsidR="000C09D2" w:rsidRPr="60437A87">
        <w:rPr>
          <w:rFonts w:ascii="Arial" w:hAnsi="Arial" w:cs="Arial"/>
          <w:sz w:val="22"/>
          <w:szCs w:val="22"/>
          <w:lang w:eastAsia="cs-CZ"/>
        </w:rPr>
        <w:t xml:space="preserve"> pro jazyk anglický</w:t>
      </w:r>
      <w:r w:rsidR="00400288" w:rsidRPr="60437A87">
        <w:rPr>
          <w:rFonts w:ascii="Arial" w:hAnsi="Arial" w:cs="Arial"/>
          <w:sz w:val="22"/>
          <w:szCs w:val="22"/>
          <w:lang w:eastAsia="cs-CZ"/>
        </w:rPr>
        <w:t xml:space="preserve">, </w:t>
      </w:r>
      <w:r w:rsidR="00656009" w:rsidRPr="60437A87">
        <w:rPr>
          <w:rFonts w:ascii="Arial" w:hAnsi="Arial" w:cs="Arial"/>
          <w:sz w:val="22"/>
          <w:szCs w:val="22"/>
          <w:lang w:eastAsia="cs-CZ"/>
        </w:rPr>
        <w:t xml:space="preserve">německý a francouzský, </w:t>
      </w:r>
      <w:r w:rsidR="00400288" w:rsidRPr="60437A87">
        <w:rPr>
          <w:rFonts w:ascii="Arial" w:hAnsi="Arial" w:cs="Arial"/>
          <w:sz w:val="22"/>
          <w:szCs w:val="22"/>
          <w:lang w:eastAsia="cs-CZ"/>
        </w:rPr>
        <w:t>3 tlumočnických t</w:t>
      </w:r>
      <w:r w:rsidR="00656009" w:rsidRPr="60437A87">
        <w:rPr>
          <w:rFonts w:ascii="Arial" w:hAnsi="Arial" w:cs="Arial"/>
          <w:sz w:val="22"/>
          <w:szCs w:val="22"/>
          <w:lang w:eastAsia="cs-CZ"/>
        </w:rPr>
        <w:t>ý</w:t>
      </w:r>
      <w:r w:rsidR="00400288" w:rsidRPr="60437A87">
        <w:rPr>
          <w:rFonts w:ascii="Arial" w:hAnsi="Arial" w:cs="Arial"/>
          <w:sz w:val="22"/>
          <w:szCs w:val="22"/>
          <w:lang w:eastAsia="cs-CZ"/>
        </w:rPr>
        <w:t xml:space="preserve">mů (třem tlumočnickým týmům odpovídá šest tlumočníků) pro jazyk </w:t>
      </w:r>
      <w:r w:rsidR="000C09D2" w:rsidRPr="60437A87">
        <w:rPr>
          <w:rFonts w:ascii="Arial" w:hAnsi="Arial" w:cs="Arial"/>
          <w:sz w:val="22"/>
          <w:szCs w:val="22"/>
          <w:lang w:eastAsia="cs-CZ"/>
        </w:rPr>
        <w:t>španělský</w:t>
      </w:r>
      <w:r w:rsidR="00656009" w:rsidRPr="60437A87">
        <w:rPr>
          <w:rFonts w:ascii="Arial" w:hAnsi="Arial" w:cs="Arial"/>
          <w:sz w:val="22"/>
          <w:szCs w:val="22"/>
          <w:lang w:eastAsia="cs-CZ"/>
        </w:rPr>
        <w:t xml:space="preserve"> a italský až 2 tlumočnických týmů (dvěma tlumočnickým týmům odpovídají </w:t>
      </w:r>
      <w:r w:rsidR="00652F1D" w:rsidRPr="60437A87">
        <w:rPr>
          <w:rFonts w:ascii="Arial" w:hAnsi="Arial" w:cs="Arial"/>
          <w:sz w:val="22"/>
          <w:szCs w:val="22"/>
          <w:lang w:eastAsia="cs-CZ"/>
        </w:rPr>
        <w:t>čtyři</w:t>
      </w:r>
      <w:r w:rsidR="00656009" w:rsidRPr="60437A87">
        <w:rPr>
          <w:rFonts w:ascii="Arial" w:hAnsi="Arial" w:cs="Arial"/>
          <w:sz w:val="22"/>
          <w:szCs w:val="22"/>
          <w:lang w:eastAsia="cs-CZ"/>
        </w:rPr>
        <w:t xml:space="preserve"> tlumočníci)</w:t>
      </w:r>
      <w:r w:rsidR="00C53166" w:rsidRPr="60437A87">
        <w:rPr>
          <w:rFonts w:ascii="Arial" w:hAnsi="Arial" w:cs="Arial"/>
          <w:sz w:val="22"/>
          <w:szCs w:val="22"/>
          <w:lang w:eastAsia="cs-CZ"/>
        </w:rPr>
        <w:t xml:space="preserve"> pro jazyk portugalský</w:t>
      </w:r>
      <w:r w:rsidR="00652F1D" w:rsidRPr="60437A87">
        <w:rPr>
          <w:rFonts w:ascii="Arial" w:hAnsi="Arial" w:cs="Arial"/>
          <w:sz w:val="22"/>
          <w:szCs w:val="22"/>
          <w:lang w:eastAsia="cs-CZ"/>
        </w:rPr>
        <w:t xml:space="preserve"> a 1 tlumočnického týmu (jednomu tlumočnickému týmu odpovídají dva tlumočníci) pro kombinaci českého jazyka a ostatních jazyků uvedených v příloze E zadávací dokumentace</w:t>
      </w:r>
      <w:r w:rsidR="00E957BB">
        <w:t xml:space="preserve">, </w:t>
      </w:r>
      <w:r w:rsidR="00E957BB" w:rsidRPr="60437A87">
        <w:rPr>
          <w:rFonts w:ascii="Arial" w:hAnsi="Arial" w:cs="Arial"/>
          <w:sz w:val="22"/>
          <w:szCs w:val="22"/>
        </w:rPr>
        <w:t>a to vždy dle s</w:t>
      </w:r>
      <w:r w:rsidRPr="60437A87">
        <w:rPr>
          <w:rFonts w:ascii="Arial" w:hAnsi="Arial" w:cs="Arial"/>
          <w:sz w:val="22"/>
          <w:szCs w:val="22"/>
        </w:rPr>
        <w:t xml:space="preserve">pecifikace jednání uvedené v příloze č. </w:t>
      </w:r>
      <w:r w:rsidR="00E957BB" w:rsidRPr="60437A87">
        <w:rPr>
          <w:rFonts w:ascii="Arial" w:hAnsi="Arial" w:cs="Arial"/>
          <w:sz w:val="22"/>
          <w:szCs w:val="22"/>
        </w:rPr>
        <w:t>1</w:t>
      </w:r>
      <w:r w:rsidRPr="60437A87">
        <w:rPr>
          <w:rFonts w:ascii="Arial" w:hAnsi="Arial" w:cs="Arial"/>
          <w:sz w:val="22"/>
          <w:szCs w:val="22"/>
        </w:rPr>
        <w:t xml:space="preserve"> této </w:t>
      </w:r>
      <w:r w:rsidR="00E957BB" w:rsidRPr="60437A87">
        <w:rPr>
          <w:rFonts w:ascii="Arial" w:hAnsi="Arial" w:cs="Arial"/>
          <w:sz w:val="22"/>
          <w:szCs w:val="22"/>
        </w:rPr>
        <w:t xml:space="preserve">Rámcové dohody a </w:t>
      </w:r>
      <w:r w:rsidR="00307BB9" w:rsidRPr="60437A87">
        <w:rPr>
          <w:rFonts w:ascii="Arial" w:hAnsi="Arial" w:cs="Arial"/>
          <w:sz w:val="22"/>
          <w:szCs w:val="22"/>
        </w:rPr>
        <w:t>v</w:t>
      </w:r>
      <w:r w:rsidR="00A52C8C" w:rsidRPr="60437A87">
        <w:rPr>
          <w:rFonts w:ascii="Arial" w:hAnsi="Arial" w:cs="Arial"/>
          <w:sz w:val="22"/>
          <w:szCs w:val="22"/>
        </w:rPr>
        <w:t xml:space="preserve"> Objednávce</w:t>
      </w:r>
      <w:r w:rsidRPr="60437A87">
        <w:rPr>
          <w:rFonts w:ascii="Arial" w:hAnsi="Arial" w:cs="Arial"/>
          <w:sz w:val="22"/>
          <w:szCs w:val="22"/>
        </w:rPr>
        <w:t xml:space="preserve">. Tlumočníci v rámci </w:t>
      </w:r>
      <w:r w:rsidR="00A52C8C" w:rsidRPr="60437A87">
        <w:rPr>
          <w:rFonts w:ascii="Arial" w:hAnsi="Arial" w:cs="Arial"/>
          <w:sz w:val="22"/>
          <w:szCs w:val="22"/>
        </w:rPr>
        <w:t>jednoho</w:t>
      </w:r>
      <w:r w:rsidRPr="60437A87">
        <w:rPr>
          <w:rFonts w:ascii="Arial" w:hAnsi="Arial" w:cs="Arial"/>
          <w:sz w:val="22"/>
          <w:szCs w:val="22"/>
        </w:rPr>
        <w:t xml:space="preserve"> tlumočnického týmu se</w:t>
      </w:r>
      <w:r w:rsidR="00A52C8C" w:rsidRPr="60437A87">
        <w:rPr>
          <w:rFonts w:ascii="Arial" w:hAnsi="Arial" w:cs="Arial"/>
          <w:sz w:val="22"/>
          <w:szCs w:val="22"/>
        </w:rPr>
        <w:t xml:space="preserve"> musí</w:t>
      </w:r>
      <w:r w:rsidRPr="60437A87">
        <w:rPr>
          <w:rFonts w:ascii="Arial" w:hAnsi="Arial" w:cs="Arial"/>
          <w:sz w:val="22"/>
          <w:szCs w:val="22"/>
        </w:rPr>
        <w:t xml:space="preserve"> během jednání pravidelně stří</w:t>
      </w:r>
      <w:r w:rsidR="00A52C8C" w:rsidRPr="60437A87">
        <w:rPr>
          <w:rFonts w:ascii="Arial" w:hAnsi="Arial" w:cs="Arial"/>
          <w:sz w:val="22"/>
          <w:szCs w:val="22"/>
        </w:rPr>
        <w:t>dat</w:t>
      </w:r>
      <w:r w:rsidRPr="60437A87">
        <w:rPr>
          <w:rFonts w:ascii="Arial" w:hAnsi="Arial" w:cs="Arial"/>
          <w:sz w:val="22"/>
          <w:szCs w:val="22"/>
        </w:rPr>
        <w:t>.</w:t>
      </w:r>
    </w:p>
    <w:p w14:paraId="55998464" w14:textId="77777777" w:rsidR="00402BFB" w:rsidRPr="007B70C6" w:rsidRDefault="00402BFB" w:rsidP="007308C4">
      <w:pPr>
        <w:numPr>
          <w:ilvl w:val="0"/>
          <w:numId w:val="13"/>
        </w:numPr>
        <w:tabs>
          <w:tab w:val="left" w:pos="173"/>
        </w:tabs>
        <w:suppressAutoHyphens/>
        <w:spacing w:after="120"/>
        <w:ind w:left="173"/>
        <w:jc w:val="center"/>
        <w:rPr>
          <w:rFonts w:ascii="Arial" w:hAnsi="Arial" w:cs="Arial"/>
          <w:b/>
          <w:sz w:val="22"/>
          <w:szCs w:val="22"/>
        </w:rPr>
      </w:pPr>
      <w:r>
        <w:rPr>
          <w:rFonts w:ascii="Arial" w:hAnsi="Arial" w:cs="Arial"/>
          <w:b/>
          <w:sz w:val="22"/>
          <w:szCs w:val="22"/>
        </w:rPr>
        <w:t>Místo plnění</w:t>
      </w:r>
    </w:p>
    <w:p w14:paraId="0C86CFE8" w14:textId="215F1EBA" w:rsidR="0011382F"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Služby dle této </w:t>
      </w:r>
      <w:r w:rsidR="0011382F" w:rsidRPr="60437A87">
        <w:rPr>
          <w:rFonts w:ascii="Arial" w:hAnsi="Arial" w:cs="Arial"/>
          <w:sz w:val="22"/>
          <w:szCs w:val="22"/>
        </w:rPr>
        <w:t>Rámcové dohody b</w:t>
      </w:r>
      <w:r w:rsidRPr="60437A87">
        <w:rPr>
          <w:rFonts w:ascii="Arial" w:hAnsi="Arial" w:cs="Arial"/>
          <w:sz w:val="22"/>
          <w:szCs w:val="22"/>
        </w:rPr>
        <w:t xml:space="preserve">udou poskytovány </w:t>
      </w:r>
      <w:r w:rsidR="00E957BB" w:rsidRPr="60437A87">
        <w:rPr>
          <w:rFonts w:ascii="Arial" w:hAnsi="Arial" w:cs="Arial"/>
          <w:sz w:val="22"/>
          <w:szCs w:val="22"/>
        </w:rPr>
        <w:t xml:space="preserve">výlučně </w:t>
      </w:r>
      <w:r w:rsidRPr="60437A87">
        <w:rPr>
          <w:rFonts w:ascii="Arial" w:hAnsi="Arial" w:cs="Arial"/>
          <w:sz w:val="22"/>
          <w:szCs w:val="22"/>
        </w:rPr>
        <w:t>v centrálních konferenčních prostorách na území hlavního města Prahy</w:t>
      </w:r>
      <w:r w:rsidR="0011382F" w:rsidRPr="60437A87">
        <w:rPr>
          <w:rFonts w:ascii="Arial" w:hAnsi="Arial" w:cs="Arial"/>
          <w:sz w:val="22"/>
          <w:szCs w:val="22"/>
        </w:rPr>
        <w:t xml:space="preserve"> </w:t>
      </w:r>
      <w:r w:rsidRPr="60437A87">
        <w:rPr>
          <w:rFonts w:ascii="Arial" w:hAnsi="Arial" w:cs="Arial"/>
          <w:sz w:val="22"/>
          <w:szCs w:val="22"/>
        </w:rPr>
        <w:t>na adres</w:t>
      </w:r>
      <w:r w:rsidR="00E957BB" w:rsidRPr="60437A87">
        <w:rPr>
          <w:rFonts w:ascii="Arial" w:hAnsi="Arial" w:cs="Arial"/>
          <w:sz w:val="22"/>
          <w:szCs w:val="22"/>
        </w:rPr>
        <w:t>ách:</w:t>
      </w:r>
    </w:p>
    <w:p w14:paraId="25E7FC60" w14:textId="24E6766C" w:rsidR="0011382F" w:rsidRPr="0011382F" w:rsidRDefault="00C71DF8" w:rsidP="007308C4">
      <w:pPr>
        <w:pStyle w:val="Odstavecseseznamem"/>
        <w:numPr>
          <w:ilvl w:val="0"/>
          <w:numId w:val="27"/>
        </w:numPr>
        <w:suppressAutoHyphens/>
        <w:spacing w:after="120"/>
        <w:rPr>
          <w:rFonts w:ascii="Arial" w:hAnsi="Arial" w:cs="Arial"/>
          <w:sz w:val="22"/>
          <w:szCs w:val="22"/>
        </w:rPr>
      </w:pPr>
      <w:r w:rsidRPr="60437A87">
        <w:rPr>
          <w:rFonts w:ascii="Arial" w:hAnsi="Arial" w:cs="Arial"/>
          <w:sz w:val="22"/>
          <w:szCs w:val="22"/>
        </w:rPr>
        <w:t>v</w:t>
      </w:r>
      <w:r w:rsidR="00A25790" w:rsidRPr="60437A87">
        <w:rPr>
          <w:rFonts w:ascii="Arial" w:hAnsi="Arial" w:cs="Arial"/>
          <w:sz w:val="22"/>
          <w:szCs w:val="22"/>
        </w:rPr>
        <w:t> </w:t>
      </w:r>
      <w:r w:rsidRPr="60437A87">
        <w:rPr>
          <w:rFonts w:ascii="Arial" w:hAnsi="Arial" w:cs="Arial"/>
          <w:sz w:val="22"/>
          <w:szCs w:val="22"/>
        </w:rPr>
        <w:t>rámci</w:t>
      </w:r>
      <w:r w:rsidR="00A25790" w:rsidRPr="60437A87">
        <w:rPr>
          <w:rFonts w:ascii="Arial" w:hAnsi="Arial" w:cs="Arial"/>
          <w:sz w:val="22"/>
          <w:szCs w:val="22"/>
        </w:rPr>
        <w:t xml:space="preserve"> akcí</w:t>
      </w:r>
      <w:r w:rsidRPr="60437A87">
        <w:rPr>
          <w:rFonts w:ascii="Arial" w:hAnsi="Arial" w:cs="Arial"/>
          <w:sz w:val="22"/>
          <w:szCs w:val="22"/>
        </w:rPr>
        <w:t xml:space="preserve"> typu 3 - Neformální pracovní skupiny/Výbory/atašé trip/generální ředitelé -</w:t>
      </w:r>
      <w:r w:rsidR="4218768F" w:rsidRPr="60437A87">
        <w:rPr>
          <w:rFonts w:ascii="Arial" w:hAnsi="Arial" w:cs="Arial"/>
          <w:sz w:val="22"/>
          <w:szCs w:val="22"/>
        </w:rPr>
        <w:t>p</w:t>
      </w:r>
      <w:r w:rsidRPr="60437A87">
        <w:rPr>
          <w:rFonts w:ascii="Arial" w:eastAsia="Calibri" w:hAnsi="Arial" w:cs="Arial"/>
          <w:sz w:val="22"/>
          <w:szCs w:val="22"/>
        </w:rPr>
        <w:t>rostory hotelu Vienna House Diplomat Prague na adrese Evropská 370/15, 160 41 Praha 6;</w:t>
      </w:r>
    </w:p>
    <w:p w14:paraId="37337BE9" w14:textId="40E5DB18" w:rsidR="00A52C8C" w:rsidRPr="0011382F" w:rsidRDefault="00C71DF8" w:rsidP="007308C4">
      <w:pPr>
        <w:pStyle w:val="Odstavecseseznamem"/>
        <w:numPr>
          <w:ilvl w:val="0"/>
          <w:numId w:val="27"/>
        </w:numPr>
        <w:suppressAutoHyphens/>
        <w:spacing w:after="120"/>
        <w:ind w:left="782" w:hanging="357"/>
        <w:contextualSpacing w:val="0"/>
        <w:rPr>
          <w:rFonts w:ascii="Arial" w:hAnsi="Arial" w:cs="Arial"/>
          <w:sz w:val="22"/>
          <w:szCs w:val="22"/>
        </w:rPr>
      </w:pPr>
      <w:r w:rsidRPr="60437A87">
        <w:rPr>
          <w:rFonts w:ascii="Arial" w:hAnsi="Arial" w:cs="Arial"/>
          <w:sz w:val="22"/>
          <w:szCs w:val="22"/>
        </w:rPr>
        <w:t xml:space="preserve">v rámci </w:t>
      </w:r>
      <w:r w:rsidR="00A25790" w:rsidRPr="60437A87">
        <w:rPr>
          <w:rFonts w:ascii="Arial" w:hAnsi="Arial" w:cs="Arial"/>
          <w:sz w:val="22"/>
          <w:szCs w:val="22"/>
        </w:rPr>
        <w:t xml:space="preserve">akcí </w:t>
      </w:r>
      <w:r w:rsidRPr="60437A87">
        <w:rPr>
          <w:rFonts w:ascii="Arial" w:hAnsi="Arial" w:cs="Arial"/>
          <w:sz w:val="22"/>
          <w:szCs w:val="22"/>
        </w:rPr>
        <w:t>typu 4 - Konference a další předsednická jednání – prostory Kongresového centra Praha na adrese 5. května 1640/65, 140 21 Praha 4 – Nus</w:t>
      </w:r>
      <w:r w:rsidR="00A25790" w:rsidRPr="60437A87">
        <w:rPr>
          <w:rFonts w:ascii="Arial" w:hAnsi="Arial" w:cs="Arial"/>
          <w:sz w:val="22"/>
          <w:szCs w:val="22"/>
        </w:rPr>
        <w:t>le</w:t>
      </w:r>
    </w:p>
    <w:p w14:paraId="3FFB46ED" w14:textId="608742F7" w:rsidR="0011382F" w:rsidRPr="0011382F" w:rsidRDefault="0011382F" w:rsidP="00CC7A4E">
      <w:pPr>
        <w:suppressAutoHyphens/>
        <w:spacing w:before="240" w:after="120"/>
        <w:ind w:left="425"/>
        <w:rPr>
          <w:rFonts w:ascii="Arial" w:hAnsi="Arial" w:cs="Arial"/>
          <w:sz w:val="22"/>
          <w:szCs w:val="22"/>
        </w:rPr>
      </w:pPr>
      <w:r w:rsidRPr="60437A87">
        <w:rPr>
          <w:rFonts w:ascii="Arial" w:hAnsi="Arial" w:cs="Arial"/>
          <w:sz w:val="22"/>
          <w:szCs w:val="22"/>
        </w:rPr>
        <w:t xml:space="preserve">Přesné místo plnění </w:t>
      </w:r>
      <w:r w:rsidR="00E957BB" w:rsidRPr="60437A87">
        <w:rPr>
          <w:rFonts w:ascii="Arial" w:hAnsi="Arial" w:cs="Arial"/>
          <w:sz w:val="22"/>
          <w:szCs w:val="22"/>
        </w:rPr>
        <w:t xml:space="preserve">závislé na druhu akce </w:t>
      </w:r>
      <w:r w:rsidRPr="60437A87">
        <w:rPr>
          <w:rFonts w:ascii="Arial" w:hAnsi="Arial" w:cs="Arial"/>
          <w:sz w:val="22"/>
          <w:szCs w:val="22"/>
        </w:rPr>
        <w:t xml:space="preserve">bude vždy dle požadavku Objednatele </w:t>
      </w:r>
      <w:r w:rsidR="00E957BB" w:rsidRPr="60437A87">
        <w:rPr>
          <w:rFonts w:ascii="Arial" w:hAnsi="Arial" w:cs="Arial"/>
          <w:sz w:val="22"/>
          <w:szCs w:val="22"/>
        </w:rPr>
        <w:t xml:space="preserve">konkretizováno </w:t>
      </w:r>
      <w:r w:rsidRPr="60437A87">
        <w:rPr>
          <w:rFonts w:ascii="Arial" w:hAnsi="Arial" w:cs="Arial"/>
          <w:sz w:val="22"/>
          <w:szCs w:val="22"/>
        </w:rPr>
        <w:t>v Objednávce na konkrétní akci.</w:t>
      </w:r>
    </w:p>
    <w:p w14:paraId="1DDF6612" w14:textId="30E74D13"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Poskytovatel se zavazuje poskytovat služby distančně (on-line) i z jiného místa na území hlavního města Prahy určeného Objednatelem, v případě, že o to Objednatel požádá. Služby poskytované distančně (on-line) z jiného místa na území hlavního města Prahy určeného Objednatelem musí být poskytovány ve stejném rozsahu a kvalitě jako</w:t>
      </w:r>
      <w:r w:rsidR="17FAFB75" w:rsidRPr="60437A87">
        <w:rPr>
          <w:rFonts w:ascii="Arial" w:hAnsi="Arial" w:cs="Arial"/>
          <w:sz w:val="22"/>
          <w:szCs w:val="22"/>
        </w:rPr>
        <w:t xml:space="preserve"> kdy</w:t>
      </w:r>
      <w:r w:rsidRPr="60437A87">
        <w:rPr>
          <w:rFonts w:ascii="Arial" w:hAnsi="Arial" w:cs="Arial"/>
          <w:sz w:val="22"/>
          <w:szCs w:val="22"/>
        </w:rPr>
        <w:t>by byly poskytovány v místě plnění dle odst. 1 tohoto článku.</w:t>
      </w:r>
    </w:p>
    <w:p w14:paraId="1E5B8C4B" w14:textId="77777777" w:rsidR="00402BFB" w:rsidRPr="007B70C6" w:rsidRDefault="00402BFB" w:rsidP="007308C4">
      <w:pPr>
        <w:numPr>
          <w:ilvl w:val="0"/>
          <w:numId w:val="13"/>
        </w:numPr>
        <w:tabs>
          <w:tab w:val="left" w:pos="173"/>
        </w:tabs>
        <w:suppressAutoHyphens/>
        <w:spacing w:after="120"/>
        <w:ind w:left="176" w:firstLine="232"/>
        <w:jc w:val="center"/>
        <w:rPr>
          <w:rFonts w:ascii="Arial" w:hAnsi="Arial" w:cs="Arial"/>
          <w:b/>
          <w:sz w:val="22"/>
          <w:szCs w:val="22"/>
        </w:rPr>
      </w:pPr>
      <w:r w:rsidRPr="007B70C6">
        <w:rPr>
          <w:rFonts w:ascii="Arial" w:hAnsi="Arial" w:cs="Arial"/>
          <w:b/>
          <w:sz w:val="22"/>
          <w:szCs w:val="22"/>
        </w:rPr>
        <w:t>Doba plnění</w:t>
      </w:r>
    </w:p>
    <w:p w14:paraId="7DA9CD64" w14:textId="38959B91" w:rsidR="0011382F" w:rsidRPr="00A83992" w:rsidRDefault="00A83992" w:rsidP="00A83992">
      <w:pPr>
        <w:numPr>
          <w:ilvl w:val="1"/>
          <w:numId w:val="13"/>
        </w:numPr>
        <w:tabs>
          <w:tab w:val="clear" w:pos="746"/>
          <w:tab w:val="num" w:pos="426"/>
        </w:tabs>
        <w:suppressAutoHyphens/>
        <w:spacing w:after="240"/>
        <w:ind w:left="425" w:hanging="425"/>
        <w:rPr>
          <w:rFonts w:ascii="Arial" w:hAnsi="Arial" w:cs="Arial"/>
          <w:sz w:val="22"/>
          <w:szCs w:val="22"/>
        </w:rPr>
      </w:pPr>
      <w:r w:rsidRPr="60437A87">
        <w:rPr>
          <w:rFonts w:ascii="Arial" w:hAnsi="Arial" w:cs="Arial"/>
          <w:sz w:val="22"/>
          <w:szCs w:val="22"/>
        </w:rPr>
        <w:t xml:space="preserve">Služby </w:t>
      </w:r>
      <w:r w:rsidR="0011382F" w:rsidRPr="60437A87">
        <w:rPr>
          <w:rFonts w:ascii="Arial" w:hAnsi="Arial" w:cs="Arial"/>
          <w:sz w:val="22"/>
          <w:szCs w:val="22"/>
        </w:rPr>
        <w:t xml:space="preserve">stanovené </w:t>
      </w:r>
      <w:r w:rsidR="00A54453" w:rsidRPr="60437A87">
        <w:rPr>
          <w:rFonts w:ascii="Arial" w:hAnsi="Arial" w:cs="Arial"/>
          <w:sz w:val="22"/>
          <w:szCs w:val="22"/>
        </w:rPr>
        <w:t>v</w:t>
      </w:r>
      <w:r w:rsidR="0011382F" w:rsidRPr="60437A87">
        <w:rPr>
          <w:rFonts w:ascii="Arial" w:hAnsi="Arial" w:cs="Arial"/>
          <w:sz w:val="22"/>
          <w:szCs w:val="22"/>
        </w:rPr>
        <w:t xml:space="preserve"> čl. 1 této Rámcové dohody a </w:t>
      </w:r>
      <w:r w:rsidRPr="60437A87">
        <w:rPr>
          <w:rFonts w:ascii="Arial" w:hAnsi="Arial" w:cs="Arial"/>
          <w:sz w:val="22"/>
          <w:szCs w:val="22"/>
        </w:rPr>
        <w:t xml:space="preserve">blíže </w:t>
      </w:r>
      <w:r w:rsidR="0011382F" w:rsidRPr="60437A87">
        <w:rPr>
          <w:rFonts w:ascii="Arial" w:hAnsi="Arial" w:cs="Arial"/>
          <w:sz w:val="22"/>
          <w:szCs w:val="22"/>
        </w:rPr>
        <w:t>specifikované v Objednávce budou</w:t>
      </w:r>
      <w:r w:rsidR="00CC7A4E" w:rsidRPr="60437A87">
        <w:rPr>
          <w:rFonts w:ascii="Arial" w:hAnsi="Arial" w:cs="Arial"/>
          <w:sz w:val="22"/>
          <w:szCs w:val="22"/>
        </w:rPr>
        <w:t xml:space="preserve"> </w:t>
      </w:r>
      <w:r w:rsidR="0011382F" w:rsidRPr="60437A87">
        <w:rPr>
          <w:rFonts w:ascii="Arial" w:hAnsi="Arial" w:cs="Arial"/>
          <w:sz w:val="22"/>
          <w:szCs w:val="22"/>
        </w:rPr>
        <w:t>Poskytovatelem poskytovány v termínu od 01.</w:t>
      </w:r>
      <w:r w:rsidR="00A25790" w:rsidRPr="60437A87">
        <w:rPr>
          <w:rFonts w:ascii="Arial" w:hAnsi="Arial" w:cs="Arial"/>
          <w:sz w:val="22"/>
          <w:szCs w:val="22"/>
        </w:rPr>
        <w:t xml:space="preserve"> </w:t>
      </w:r>
      <w:r w:rsidR="0011382F" w:rsidRPr="60437A87">
        <w:rPr>
          <w:rFonts w:ascii="Arial" w:hAnsi="Arial" w:cs="Arial"/>
          <w:sz w:val="22"/>
          <w:szCs w:val="22"/>
        </w:rPr>
        <w:t>07.</w:t>
      </w:r>
      <w:r w:rsidR="00A25790" w:rsidRPr="60437A87">
        <w:rPr>
          <w:rFonts w:ascii="Arial" w:hAnsi="Arial" w:cs="Arial"/>
          <w:sz w:val="22"/>
          <w:szCs w:val="22"/>
        </w:rPr>
        <w:t xml:space="preserve"> </w:t>
      </w:r>
      <w:r w:rsidR="0011382F" w:rsidRPr="60437A87">
        <w:rPr>
          <w:rFonts w:ascii="Arial" w:hAnsi="Arial" w:cs="Arial"/>
          <w:sz w:val="22"/>
          <w:szCs w:val="22"/>
        </w:rPr>
        <w:t>2022 do 31.</w:t>
      </w:r>
      <w:r w:rsidR="00A25790" w:rsidRPr="60437A87">
        <w:rPr>
          <w:rFonts w:ascii="Arial" w:hAnsi="Arial" w:cs="Arial"/>
          <w:sz w:val="22"/>
          <w:szCs w:val="22"/>
        </w:rPr>
        <w:t xml:space="preserve"> </w:t>
      </w:r>
      <w:r w:rsidR="0011382F" w:rsidRPr="60437A87">
        <w:rPr>
          <w:rFonts w:ascii="Arial" w:hAnsi="Arial" w:cs="Arial"/>
          <w:sz w:val="22"/>
          <w:szCs w:val="22"/>
        </w:rPr>
        <w:t>12.</w:t>
      </w:r>
      <w:r w:rsidR="00A25790" w:rsidRPr="60437A87">
        <w:rPr>
          <w:rFonts w:ascii="Arial" w:hAnsi="Arial" w:cs="Arial"/>
          <w:sz w:val="22"/>
          <w:szCs w:val="22"/>
        </w:rPr>
        <w:t xml:space="preserve"> </w:t>
      </w:r>
      <w:r w:rsidR="0011382F" w:rsidRPr="60437A87">
        <w:rPr>
          <w:rFonts w:ascii="Arial" w:hAnsi="Arial" w:cs="Arial"/>
          <w:sz w:val="22"/>
          <w:szCs w:val="22"/>
        </w:rPr>
        <w:t>2022</w:t>
      </w:r>
      <w:r w:rsidR="00CC7A4E" w:rsidRPr="60437A87">
        <w:rPr>
          <w:rFonts w:ascii="Arial" w:hAnsi="Arial" w:cs="Arial"/>
          <w:sz w:val="22"/>
          <w:szCs w:val="22"/>
        </w:rPr>
        <w:t xml:space="preserve">. Konkrétní termín </w:t>
      </w:r>
      <w:r w:rsidR="006B3ADF" w:rsidRPr="60437A87">
        <w:rPr>
          <w:rFonts w:ascii="Arial" w:hAnsi="Arial" w:cs="Arial"/>
          <w:sz w:val="22"/>
          <w:szCs w:val="22"/>
        </w:rPr>
        <w:t>akce bude uveden</w:t>
      </w:r>
      <w:r w:rsidR="0011382F" w:rsidRPr="60437A87">
        <w:rPr>
          <w:rFonts w:ascii="Arial" w:hAnsi="Arial" w:cs="Arial"/>
          <w:sz w:val="22"/>
          <w:szCs w:val="22"/>
        </w:rPr>
        <w:t xml:space="preserve"> Objednatele</w:t>
      </w:r>
      <w:r w:rsidR="006B3ADF" w:rsidRPr="60437A87">
        <w:rPr>
          <w:rFonts w:ascii="Arial" w:hAnsi="Arial" w:cs="Arial"/>
          <w:sz w:val="22"/>
          <w:szCs w:val="22"/>
        </w:rPr>
        <w:t>m v</w:t>
      </w:r>
      <w:r w:rsidRPr="60437A87">
        <w:rPr>
          <w:rFonts w:ascii="Arial" w:hAnsi="Arial" w:cs="Arial"/>
          <w:sz w:val="22"/>
          <w:szCs w:val="22"/>
        </w:rPr>
        <w:t> </w:t>
      </w:r>
      <w:r w:rsidR="0011382F" w:rsidRPr="60437A87">
        <w:rPr>
          <w:rFonts w:ascii="Arial" w:hAnsi="Arial" w:cs="Arial"/>
          <w:sz w:val="22"/>
          <w:szCs w:val="22"/>
        </w:rPr>
        <w:t>Objednávce.</w:t>
      </w:r>
    </w:p>
    <w:p w14:paraId="6B1983F3" w14:textId="2760EDF1" w:rsidR="0011382F" w:rsidRDefault="00761A6B" w:rsidP="38715C8E">
      <w:pPr>
        <w:pStyle w:val="kancel"/>
        <w:numPr>
          <w:ilvl w:val="0"/>
          <w:numId w:val="13"/>
        </w:numPr>
        <w:spacing w:after="240"/>
        <w:jc w:val="center"/>
        <w:rPr>
          <w:rFonts w:ascii="Arial" w:hAnsi="Arial" w:cs="Arial"/>
          <w:b/>
          <w:bCs/>
          <w:sz w:val="22"/>
          <w:szCs w:val="22"/>
        </w:rPr>
      </w:pPr>
      <w:r w:rsidRPr="60437A87">
        <w:rPr>
          <w:rFonts w:ascii="Arial" w:hAnsi="Arial" w:cs="Arial"/>
          <w:b/>
          <w:bCs/>
          <w:sz w:val="22"/>
          <w:szCs w:val="22"/>
        </w:rPr>
        <w:t xml:space="preserve">Realizace plnění, </w:t>
      </w:r>
      <w:r w:rsidR="00A34517" w:rsidRPr="60437A87">
        <w:rPr>
          <w:rFonts w:ascii="Arial" w:hAnsi="Arial" w:cs="Arial"/>
          <w:b/>
          <w:bCs/>
          <w:sz w:val="22"/>
          <w:szCs w:val="22"/>
        </w:rPr>
        <w:t xml:space="preserve">objednávky </w:t>
      </w:r>
      <w:r w:rsidR="00B573D9" w:rsidRPr="60437A87">
        <w:rPr>
          <w:rFonts w:ascii="Arial" w:hAnsi="Arial" w:cs="Arial"/>
          <w:b/>
          <w:bCs/>
          <w:sz w:val="22"/>
          <w:szCs w:val="22"/>
        </w:rPr>
        <w:t xml:space="preserve">a jejich </w:t>
      </w:r>
      <w:r w:rsidR="00A34517" w:rsidRPr="60437A87">
        <w:rPr>
          <w:rFonts w:ascii="Arial" w:hAnsi="Arial" w:cs="Arial"/>
          <w:b/>
          <w:bCs/>
          <w:sz w:val="22"/>
          <w:szCs w:val="22"/>
        </w:rPr>
        <w:t>akceptace</w:t>
      </w:r>
      <w:r w:rsidRPr="60437A87">
        <w:rPr>
          <w:rFonts w:ascii="Arial" w:hAnsi="Arial" w:cs="Arial"/>
          <w:b/>
          <w:bCs/>
          <w:sz w:val="22"/>
          <w:szCs w:val="22"/>
        </w:rPr>
        <w:t xml:space="preserve"> </w:t>
      </w:r>
      <w:bookmarkStart w:id="1" w:name="_Ref214333671"/>
      <w:bookmarkStart w:id="2" w:name="_Toc228190828"/>
      <w:bookmarkStart w:id="3" w:name="_Toc225565532"/>
    </w:p>
    <w:p w14:paraId="3610381C" w14:textId="327C6D14"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73E511D5" wp14:editId="35EA1E0D">
                <wp:simplePos x="0" y="0"/>
                <wp:positionH relativeFrom="column">
                  <wp:posOffset>135890</wp:posOffset>
                </wp:positionH>
                <wp:positionV relativeFrom="paragraph">
                  <wp:posOffset>87630</wp:posOffset>
                </wp:positionV>
                <wp:extent cx="3971925" cy="512445"/>
                <wp:effectExtent l="8255" t="6985" r="10795" b="13970"/>
                <wp:wrapNone/>
                <wp:docPr id="24" name="Zaoblený 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0F5BFCC8" w14:textId="77777777" w:rsidR="000C124F" w:rsidRPr="00ED4522" w:rsidRDefault="000C124F" w:rsidP="006B3AD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511D5" id="Zaoblený obdélník 24" o:spid="_x0000_s1026" style="position:absolute;left:0;text-align:left;margin-left:10.7pt;margin-top:6.9pt;width:312.7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2RgIAAHgEAAAOAAAAZHJzL2Uyb0RvYy54bWysVM1u1DAQviPxDpbvNJtld8tGzVZVSxFS&#10;gYrChZtjOxtTx2PG3s22b8SBR+DUF2PipGULiAMiB2vG4/nm55vJ0fGutWyrMRhwJc8PJpxpJ0EZ&#10;ty75xw/nz15wFqJwSlhwuuQ3OvDj1dMnR50v9BQasEojIxAXis6XvInRF1kWZKNbEQ7Aa0fGGrAV&#10;kVRcZwpFR+itzaaTySLrAJVHkDoEuj0bjHyV8Otay/iuroOOzJaccovpxHRW/ZmtjkSxRuEbI8c0&#10;xD9k0QrjKOgD1JmIgm3Q/AbVGokQoI4HEtoM6tpInWqgavLJL9VcNcLrVAs1J/iHNoX/Byvfbi+R&#10;GVXy6YwzJ1ri6JOAymp3951Bpe6+Wnf37ZqRmXrV+VCQy5W/xL7a4C9AXgfm4LQRbq1PEKFrtFCU&#10;Yd6/zx459EogV1Z1b0BRJLGJkNq2q7HtAakhbJfYuXlgR+8ik3T5fHmYL6dzziTZ5vl0NpunEKK4&#10;9/YY4isNLeuFkiNsnHpPI5BCiO1FiIkiNdYp1GfO6tYS4VthWb5YLA5HxPFxJop7zFQuWKPOjbVJ&#10;wXV1apGRa8nP0zc6h/1n1rGu5Ms5Jf53iEn6/gSR6kiD2rf2pVNJjsLYQaYsrRt73bd3oCnuqt3I&#10;WAXqhrqOMIw/rSsJDeAtZx2NfsnDl41AzZl97Yi5ZT6b9buSlNn8cEoK7luqfYtwkqBKHjkbxNM4&#10;7NfGo1k3FClPlTs4IbZrE+/HYshqzJvGm6RH+7Ovp1c/fxirHwAAAP//AwBQSwMEFAAGAAgAAAAh&#10;ABD11w7cAAAACAEAAA8AAABkcnMvZG93bnJldi54bWxMj0FPhDAQhe8m/odmTLy57a4sEaRsjIle&#10;jawHj4WOQKRTlhYW/fWOJz3Oey9vvlccVjeIBafQe9Kw3SgQSI23PbUa3o5PN3cgQjRkzeAJNXxh&#10;gEN5eVGY3PozveJSxVZwCYXcaOhiHHMpQ9OhM2HjRyT2PvzkTORzaqWdzJnL3SB3SqXSmZ74Q2dG&#10;fOyw+axmp6GxalbT+/KS1ftYfS/zieTzSevrq/XhHkTENf6F4Ref0aFkptrPZIMYNOy2CSdZv+UF&#10;7KdJmoGoNWTJHmRZyP8Dyh8AAAD//wMAUEsBAi0AFAAGAAgAAAAhALaDOJL+AAAA4QEAABMAAAAA&#10;AAAAAAAAAAAAAAAAAFtDb250ZW50X1R5cGVzXS54bWxQSwECLQAUAAYACAAAACEAOP0h/9YAAACU&#10;AQAACwAAAAAAAAAAAAAAAAAvAQAAX3JlbHMvLnJlbHNQSwECLQAUAAYACAAAACEAzscqNkYCAAB4&#10;BAAADgAAAAAAAAAAAAAAAAAuAgAAZHJzL2Uyb0RvYy54bWxQSwECLQAUAAYACAAAACEAEPXXDtwA&#10;AAAIAQAADwAAAAAAAAAAAAAAAACgBAAAZHJzL2Rvd25yZXYueG1sUEsFBgAAAAAEAAQA8wAAAKkF&#10;AAAAAA==&#10;">
                <v:textbox>
                  <w:txbxContent>
                    <w:p w14:paraId="0F5BFCC8" w14:textId="77777777" w:rsidR="000C124F" w:rsidRPr="00ED4522" w:rsidRDefault="000C124F" w:rsidP="006B3ADF">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w:t>
                      </w:r>
                      <w:r w:rsidRPr="00ED4522">
                        <w:rPr>
                          <w:rFonts w:ascii="Arial" w:hAnsi="Arial" w:cs="Arial"/>
                          <w:sz w:val="24"/>
                          <w:szCs w:val="24"/>
                        </w:rPr>
                        <w:t xml:space="preserve"> na provedení služby a kalkulaci ceny</w:t>
                      </w:r>
                      <w:r>
                        <w:rPr>
                          <w:rFonts w:ascii="Arial" w:hAnsi="Arial" w:cs="Arial"/>
                          <w:sz w:val="24"/>
                          <w:szCs w:val="24"/>
                        </w:rPr>
                        <w:t>.</w:t>
                      </w:r>
                    </w:p>
                  </w:txbxContent>
                </v:textbox>
              </v:roundrect>
            </w:pict>
          </mc:Fallback>
        </mc:AlternateContent>
      </w:r>
    </w:p>
    <w:p w14:paraId="274551A8" w14:textId="77777777" w:rsidR="006B3ADF" w:rsidRPr="006B3ADF" w:rsidRDefault="006B3ADF" w:rsidP="006B3ADF">
      <w:pPr>
        <w:spacing w:after="240"/>
        <w:rPr>
          <w:rFonts w:ascii="Arial" w:hAnsi="Arial" w:cs="Arial"/>
          <w:sz w:val="22"/>
          <w:szCs w:val="22"/>
          <w:lang w:eastAsia="x-none"/>
        </w:rPr>
      </w:pPr>
    </w:p>
    <w:p w14:paraId="295A5873" w14:textId="77777777"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1312" behindDoc="0" locked="0" layoutInCell="1" allowOverlap="1" wp14:anchorId="718FB45B" wp14:editId="31070CE2">
                <wp:simplePos x="0" y="0"/>
                <wp:positionH relativeFrom="column">
                  <wp:posOffset>135890</wp:posOffset>
                </wp:positionH>
                <wp:positionV relativeFrom="paragraph">
                  <wp:posOffset>71120</wp:posOffset>
                </wp:positionV>
                <wp:extent cx="3971925" cy="1083945"/>
                <wp:effectExtent l="8255" t="8890" r="10795" b="12065"/>
                <wp:wrapNone/>
                <wp:docPr id="23"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83945"/>
                        </a:xfrm>
                        <a:prstGeom prst="roundRect">
                          <a:avLst>
                            <a:gd name="adj" fmla="val 16667"/>
                          </a:avLst>
                        </a:prstGeom>
                        <a:solidFill>
                          <a:srgbClr val="FFFFFF"/>
                        </a:solidFill>
                        <a:ln w="9525">
                          <a:solidFill>
                            <a:srgbClr val="000000"/>
                          </a:solidFill>
                          <a:round/>
                          <a:headEnd/>
                          <a:tailEnd/>
                        </a:ln>
                      </wps:spPr>
                      <wps:txbx>
                        <w:txbxContent>
                          <w:p w14:paraId="56FD4578" w14:textId="2A5531AA" w:rsidR="000C124F" w:rsidRPr="00AB3BE9" w:rsidRDefault="000C124F" w:rsidP="006B3AD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Poskytovatelem prvním v pořadí, nebo pokud Poskytovatel nepotvrdí požadavek ve stanovené lhůtě, bude osloven další v pořadí. </w:t>
                            </w:r>
                          </w:p>
                          <w:p w14:paraId="4D5EEB01" w14:textId="77777777" w:rsidR="000C124F" w:rsidRPr="00AB3BE9" w:rsidRDefault="000C124F" w:rsidP="006B3ADF">
                            <w:pPr>
                              <w:rPr>
                                <w:rFonts w:ascii="Arial" w:hAnsi="Arial" w:cs="Arial"/>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FB45B" id="Zaoblený obdélník 23" o:spid="_x0000_s1027" style="position:absolute;left:0;text-align:left;margin-left:10.7pt;margin-top:5.6pt;width:312.75pt;height: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JiTAIAAIAEAAAOAAAAZHJzL2Uyb0RvYy54bWysVM1u1DAQviPxDpbvNJvt7rYbNVtVLUVI&#10;/FQULtwmtrMxdTzG9m62vBEHHoFTX4yJk5YtIA6IHKwZj+fzzPd5cnK6aw3bKh802pLnBxPOlBUo&#10;tV2X/MP7y2fHnIUIVoJBq0p+qwI/XT19ctK5Qk2xQSOVZwRiQ9G5kjcxuiLLgmhUC+EAnbIUrNG3&#10;EMn160x66Ai9Ndl0MllkHXrpPAoVAu1eDEG+Svh1rUR8W9dBRWZKTrXFtPq0Vv2arU6gWHtwjRZj&#10;GfAPVbSgLV36AHUBEdjG69+gWi08BqzjgcA2w7rWQqUeqJt88ks31w04lXohcoJ7oCn8P1jxZnvl&#10;mZYlnx5yZqEljT4CVkbZu+8MK3n31di7bzeMwsRV50JBKdfuyvfdBvcKxU1gFs8bsGt15j12jQJJ&#10;Feb9+exRQu8ESmVV9xol3QSbiIm2Xe3bHpAIYbukzu2DOmoXmaDNw+VRvpzOORMUyyfHh8vZPN0B&#10;xX268yG+UNiy3ii5x42V7+gNpDtg+yrEpJEcGwX5ibO6NaT4FgzLF4vF0Yg4Hs6guMdM/aLR8lIb&#10;kxy/rs6NZ5Ra8sv0jclh/5ixrCv5ck6V/x1ikr4/QaQ+0kvtuX1uZbIjaDPYVKWxI9k9v4NOcVft&#10;krJJiZ77CuUtse9xGAMaWzIa9F8462gESh4+b8ArzsxLSwou89msn5nkzOZHU3L8fqTaj4AVBFXy&#10;yNlgnsdhzjbO63VDN+WJAItnpHqt4/3zGKoay6dnTtajOdr306mfP47VDwAAAP//AwBQSwMEFAAG&#10;AAgAAAAhAN4QV93bAAAACQEAAA8AAABkcnMvZG93bnJldi54bWxMj0FPhDAQhe8m/odmTLy5BbKS&#10;BSkbY6JXI3rwWOgIRDpl28Kiv97xpMd57+XN96rjZiexog+jIwXpLgGB1DkzUq/g7fXx5gAiRE1G&#10;T45QwRcGONaXF5UujTvTC65N7AWXUCi1giHGuZQydANaHXZuRmLvw3mrI5++l8brM5fbSWZJkkur&#10;R+IPg57xYcDus1msgs4kS+Lf1+eivY3N97qcSD6dlLq+2u7vQETc4l8YfvEZHWpmat1CJohJQZbu&#10;Ocl6moFgP9/nBYiWhUNagKwr+X9B/QMAAP//AwBQSwECLQAUAAYACAAAACEAtoM4kv4AAADhAQAA&#10;EwAAAAAAAAAAAAAAAAAAAAAAW0NvbnRlbnRfVHlwZXNdLnhtbFBLAQItABQABgAIAAAAIQA4/SH/&#10;1gAAAJQBAAALAAAAAAAAAAAAAAAAAC8BAABfcmVscy8ucmVsc1BLAQItABQABgAIAAAAIQA2RXJi&#10;TAIAAIAEAAAOAAAAAAAAAAAAAAAAAC4CAABkcnMvZTJvRG9jLnhtbFBLAQItABQABgAIAAAAIQDe&#10;EFfd2wAAAAkBAAAPAAAAAAAAAAAAAAAAAKYEAABkcnMvZG93bnJldi54bWxQSwUGAAAAAAQABADz&#10;AAAArgUAAAAA&#10;">
                <v:textbox>
                  <w:txbxContent>
                    <w:p w14:paraId="56FD4578" w14:textId="2A5531AA" w:rsidR="000C124F" w:rsidRPr="00AB3BE9" w:rsidRDefault="000C124F" w:rsidP="006B3ADF">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Poskytovatelem prvním v pořadí, nebo pokud Poskytovatel nepotvrdí požadavek ve stanovené lhůtě, bude osloven další v pořadí. </w:t>
                      </w:r>
                    </w:p>
                    <w:p w14:paraId="4D5EEB01" w14:textId="77777777" w:rsidR="000C124F" w:rsidRPr="00AB3BE9" w:rsidRDefault="000C124F" w:rsidP="006B3ADF">
                      <w:pPr>
                        <w:rPr>
                          <w:rFonts w:ascii="Arial" w:hAnsi="Arial" w:cs="Arial"/>
                          <w:color w:val="FF0000"/>
                          <w:sz w:val="24"/>
                          <w:szCs w:val="24"/>
                        </w:rPr>
                      </w:pPr>
                    </w:p>
                  </w:txbxContent>
                </v:textbox>
              </v:roundrect>
            </w:pict>
          </mc:Fallback>
        </mc:AlternateContent>
      </w:r>
    </w:p>
    <w:p w14:paraId="09FFF305" w14:textId="1FD1EC6E" w:rsidR="006B3ADF" w:rsidRPr="006B3ADF" w:rsidRDefault="002030FE"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7685FD76" wp14:editId="71B0381D">
                <wp:simplePos x="0" y="0"/>
                <wp:positionH relativeFrom="column">
                  <wp:posOffset>4511371</wp:posOffset>
                </wp:positionH>
                <wp:positionV relativeFrom="paragraph">
                  <wp:posOffset>74764</wp:posOffset>
                </wp:positionV>
                <wp:extent cx="1498387" cy="1009815"/>
                <wp:effectExtent l="0" t="0" r="26035" b="1905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387" cy="1009815"/>
                        </a:xfrm>
                        <a:prstGeom prst="rect">
                          <a:avLst/>
                        </a:prstGeom>
                        <a:solidFill>
                          <a:srgbClr val="FFFFFF"/>
                        </a:solidFill>
                        <a:ln w="9525">
                          <a:solidFill>
                            <a:srgbClr val="000000"/>
                          </a:solidFill>
                          <a:miter lim="800000"/>
                          <a:headEnd/>
                          <a:tailEnd/>
                        </a:ln>
                      </wps:spPr>
                      <wps:txbx>
                        <w:txbxContent>
                          <w:p w14:paraId="4D6A5A1B" w14:textId="24E8F7DE" w:rsidR="000C124F" w:rsidRPr="00890197" w:rsidRDefault="000C124F" w:rsidP="006B3AD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 xml:space="preserve">Poskytovatele na potvrzení požadavku a vystavení kalkulace, případně odmítnutí požadavku je 4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FD76" id="Obdélník 22" o:spid="_x0000_s1028" style="position:absolute;left:0;text-align:left;margin-left:355.25pt;margin-top:5.9pt;width:11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snNQIAAFIEAAAOAAAAZHJzL2Uyb0RvYy54bWysVEtu2zAQ3RfoHQjua31qN7ZgOQicuiiQ&#10;NgHSHoCiKIkIRbJD2rJ7oy56ilysQ8pxnLaroloQHM7wcea9GS0v970iOwFOGl3SbJJSIjQ3tdRt&#10;Sb9+2byZU+I80zVTRouSHoSjl6vXr5aDLURuOqNqAQRBtCsGW9LOe1skieOd6JmbGCs0OhsDPfNo&#10;QpvUwAZE71WSp+m7ZDBQWzBcOIen16OTriJ+0wjub5vGCU9USTE3H1eIaxXWZLVkRQvMdpIf02D/&#10;kEXPpMZHT1DXzDOyBfkHVC85GGcaP+GmT0zTSC5iDVhNlv5WzX3HrIi1IDnOnmhy/w+Wf97dAZF1&#10;SfOcEs161Oi2qh9/KP3484HgITI0WFdg4L29g1CjszeGPziizbpjuhVXAGboBKsxryzEJy8uBMPh&#10;VVINn0yN+GzrTSRr30AfAJEGso+aHE6aiL0nHA+z6WL+dn5BCUdflqaLeTaLb7Di6boF5z8I05Ow&#10;KSmg6BGe7W6cD+mw4ikkpm+UrDdSqWhAW60VkB3DBtnE74juzsOUJkNJF7N8FpFf+Nw5RBq/v0H0&#10;0mOnK9mXdH4KYkXg7b2uYx96JtW4x5SVPhIZuBs18PtqP2oVHgi8VqY+ILNgxsbGQcRNZ+A7JQM2&#10;dUndty0DQYn6qFGdRTadhimIxnR2kaMB557q3MM0R6iSekrG7dqPk7O1INsOX8oiG9pcoaKNjFw/&#10;Z3VMHxs3SnAcsjAZ53aMev4VrH4BAAD//wMAUEsDBBQABgAIAAAAIQDZGVIj3gAAAAoBAAAPAAAA&#10;ZHJzL2Rvd25yZXYueG1sTI/NTsMwEITvSLyDtUjcqJ0C/QlxKgRqJY5teuHmxEsSiNdR7LSBp+9y&#10;guPOfJqdyTaT68QJh9B60pDMFAikytuWag3HYnu3AhGiIWs6T6jhGwNs8uurzKTWn2mPp0OsBYdQ&#10;SI2GJsY+lTJUDToTZr5HYu/DD85EPoda2sGcOdx1cq7UQjrTEn9oTI8vDVZfh9FpKNv50fzsi51y&#10;6+19fJuKz/H9Vevbm+n5CUTEKf7B8Fufq0POnUo/kg2i07BM1COjbCQ8gYH1w4KFkoWlWoHMM/l/&#10;Qn4BAAD//wMAUEsBAi0AFAAGAAgAAAAhALaDOJL+AAAA4QEAABMAAAAAAAAAAAAAAAAAAAAAAFtD&#10;b250ZW50X1R5cGVzXS54bWxQSwECLQAUAAYACAAAACEAOP0h/9YAAACUAQAACwAAAAAAAAAAAAAA&#10;AAAvAQAAX3JlbHMvLnJlbHNQSwECLQAUAAYACAAAACEAMSNLJzUCAABSBAAADgAAAAAAAAAAAAAA&#10;AAAuAgAAZHJzL2Uyb0RvYy54bWxQSwECLQAUAAYACAAAACEA2RlSI94AAAAKAQAADwAAAAAAAAAA&#10;AAAAAACPBAAAZHJzL2Rvd25yZXYueG1sUEsFBgAAAAAEAAQA8wAAAJoFAAAAAA==&#10;">
                <v:textbox>
                  <w:txbxContent>
                    <w:p w14:paraId="4D6A5A1B" w14:textId="24E8F7DE" w:rsidR="000C124F" w:rsidRPr="00890197" w:rsidRDefault="000C124F" w:rsidP="006B3AD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 xml:space="preserve">Poskytovatele na potvrzení požadavku a vystavení kalkulace, případně odmítnutí požadavku je 4 hod. </w:t>
                      </w:r>
                    </w:p>
                  </w:txbxContent>
                </v:textbox>
              </v:rect>
            </w:pict>
          </mc:Fallback>
        </mc:AlternateContent>
      </w:r>
    </w:p>
    <w:p w14:paraId="3B1AC5FB" w14:textId="54EC4AEF" w:rsidR="006B3ADF" w:rsidRPr="006B3ADF" w:rsidRDefault="002030FE"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3D1E0B0C" wp14:editId="69262AE5">
                <wp:simplePos x="0" y="0"/>
                <wp:positionH relativeFrom="column">
                  <wp:posOffset>3961765</wp:posOffset>
                </wp:positionH>
                <wp:positionV relativeFrom="paragraph">
                  <wp:posOffset>92407</wp:posOffset>
                </wp:positionV>
                <wp:extent cx="548640" cy="6985"/>
                <wp:effectExtent l="5080" t="52705" r="17780" b="5461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4C3FC5">
              <v:shapetype id="_x0000_t32" coordsize="21600,21600" o:oned="t" filled="f" o:spt="32" path="m,l21600,21600e" w14:anchorId="403FF22E">
                <v:path fillok="f" arrowok="t" o:connecttype="none"/>
                <o:lock v:ext="edit" shapetype="t"/>
              </v:shapetype>
              <v:shape id="Přímá spojnice se šipkou 21" style="position:absolute;margin-left:311.95pt;margin-top:7.3pt;width:43.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5XUQ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KKVEsw5ntHr69vi9e3wgzsBnjQSJE+TpQZp72BJ0w571xuUYWuqVDVXXe31r3kF974iG&#10;smV6IyL3u4NBvBiRPAsJG2cw87p/Dxx92NZDbOC+sV2AxNaQfZzT4TInsfekxo/jbDrJcJo1Hk1m&#10;03FglLD8HGqs828FdCQYBXXeMrlpfQlaox7ApjER271z/hh4Dgh5NSylUlEWSpO+oLPxaBwDHCjJ&#10;w2Fwc3azLpUlOxaEFZ8Ti2duFraaR7BWML442Z5JhTbxsT3eSmyYEjRk6wSnRAm8S8E60lM6ZMTi&#10;kfDJOmrry2w4W0wX02yQjSaLQTasqsGbZZkNJsv09bh6VZVllX4N5NMsbyXnQgf+Z52n2d/p6HTj&#10;jgq9KP3SqOQ5ehwFkj2/I+k4/TDwo3TWwA8rG6oLQkBpR+fTNQx359d99Pr5s5j/AAAA//8DAFBL&#10;AwQUAAYACAAAACEAEb2K6+EAAAAJAQAADwAAAGRycy9kb3ducmV2LnhtbEyPwU7DMAyG70i8Q2Qk&#10;bizdBtlWmk7AhOgFpG0Iccwa00Q0SdVkW8fTz5zgaP+ffn8uloNr2QH7aIOXMB5lwNDXQVvfSHjf&#10;Pt/MgcWkvFZt8CjhhBGW5eVFoXIdjn6Nh01qGJX4mCsJJqUu5zzWBp2Ko9Chp+wr9E4lGvuG614d&#10;qdy1fJJlgjtlPV0wqsMng/X3Zu8kpNXnyYiP+nFh37Yvr8L+VFW1kvL6ani4B5ZwSH8w/OqTOpTk&#10;tAt7ryNrJYjJdEEoBbcCGAGzcTYFtqPF3Qx4WfD/H5RnAAAA//8DAFBLAQItABQABgAIAAAAIQC2&#10;gziS/gAAAOEBAAATAAAAAAAAAAAAAAAAAAAAAABbQ29udGVudF9UeXBlc10ueG1sUEsBAi0AFAAG&#10;AAgAAAAhADj9If/WAAAAlAEAAAsAAAAAAAAAAAAAAAAALwEAAF9yZWxzLy5yZWxzUEsBAi0AFAAG&#10;AAgAAAAhAAi63ldRAgAAdAQAAA4AAAAAAAAAAAAAAAAALgIAAGRycy9lMm9Eb2MueG1sUEsBAi0A&#10;FAAGAAgAAAAhABG9iuvhAAAACQEAAA8AAAAAAAAAAAAAAAAAqwQAAGRycy9kb3ducmV2LnhtbFBL&#10;BQYAAAAABAAEAPMAAAC5BQAAAAA=&#10;">
                <v:stroke endarrow="block"/>
              </v:shape>
            </w:pict>
          </mc:Fallback>
        </mc:AlternateContent>
      </w:r>
    </w:p>
    <w:p w14:paraId="0D2A0CBF" w14:textId="2AB74C06" w:rsidR="006B3ADF" w:rsidRPr="006B3ADF" w:rsidRDefault="006B3ADF" w:rsidP="006B3ADF">
      <w:pPr>
        <w:spacing w:after="240"/>
        <w:rPr>
          <w:rFonts w:ascii="Arial" w:hAnsi="Arial" w:cs="Arial"/>
          <w:sz w:val="22"/>
          <w:szCs w:val="22"/>
          <w:lang w:eastAsia="x-none"/>
        </w:rPr>
      </w:pPr>
    </w:p>
    <w:p w14:paraId="2137B7B5" w14:textId="75D562F9"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w:lastRenderedPageBreak/>
        <mc:AlternateContent>
          <mc:Choice Requires="wps">
            <w:drawing>
              <wp:anchor distT="0" distB="0" distL="114300" distR="114300" simplePos="0" relativeHeight="251662336" behindDoc="0" locked="0" layoutInCell="1" allowOverlap="1" wp14:anchorId="7C80FE88" wp14:editId="1C3C129B">
                <wp:simplePos x="0" y="0"/>
                <wp:positionH relativeFrom="column">
                  <wp:posOffset>123190</wp:posOffset>
                </wp:positionH>
                <wp:positionV relativeFrom="paragraph">
                  <wp:posOffset>47625</wp:posOffset>
                </wp:positionV>
                <wp:extent cx="3971925" cy="512445"/>
                <wp:effectExtent l="5080" t="8890" r="13970" b="12065"/>
                <wp:wrapNone/>
                <wp:docPr id="20" name="Zaoblený 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040FA85C" w14:textId="77777777" w:rsidR="000C124F" w:rsidRPr="00ED4522" w:rsidRDefault="000C124F" w:rsidP="006B3ADF">
                            <w:pPr>
                              <w:rPr>
                                <w:rFonts w:ascii="Arial" w:hAnsi="Arial" w:cs="Arial"/>
                                <w:sz w:val="24"/>
                                <w:szCs w:val="24"/>
                              </w:rPr>
                            </w:pPr>
                            <w:r>
                              <w:rPr>
                                <w:rFonts w:ascii="Arial" w:hAnsi="Arial" w:cs="Arial"/>
                                <w:sz w:val="24"/>
                                <w:szCs w:val="24"/>
                              </w:rPr>
                              <w:t>Odsouhlasení kalkulace a následné vystavení Objednávky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0FE88" id="Zaoblený obdélník 20" o:spid="_x0000_s1029" style="position:absolute;left:0;text-align:left;margin-left:9.7pt;margin-top:3.75pt;width:312.75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wvSgIAAH8EAAAOAAAAZHJzL2Uyb0RvYy54bWysVMFu1DAQvSPxD5bvNJvt7paNmq2qliKk&#10;AhWFC7eJ7WxMHY+xvZstf8SBT+DUH2PipGULiAMiB2vG43kz82Ymxye71rCt8kGjLXl+MOFMWYFS&#10;23XJP7y/ePacsxDBSjBoVclvVeAnq6dPjjtXqCk2aKTyjEBsKDpX8iZGV2RZEI1qIRygU5aMNfoW&#10;Iql+nUkPHaG3JptOJousQy+dR6FCoNvzwchXCb+ulYhv6zqoyEzJKbeYTp/Oqj+z1TEUaw+u0WJM&#10;A/4hixa0paAPUOcQgW28/g2q1cJjwDoeCGwzrGstVKqBqsknv1Rz3YBTqRYiJ7gHmsL/gxVvtlee&#10;aVnyKdFjoaUefQSsjLJ33xlW8u6rsXffbhiZiavOhYJcrt2V76sN7hLFTWAWzxqwa3XqPXaNAkkZ&#10;5v377JFDrwRyZVX3GiVFgk3ERNuu9m0PSISwXerO7UN31C4yQZeHy6N8OZ1zJsg2z6ez2TyFgOLe&#10;2/kQXypsWS+U3OPGync0AikEbC9DTC2SY50gP3FWt4YavgXD8sVicTQijo8zKO4xU7lotLzQxiTF&#10;r6sz4xm5lvwifaNz2H9mLOtKvpxT4n+HmKTvTxCpjjSoPbUvrExyBG0GmbI0duS6p3doU9xVu9TY&#10;wx6zp75CeUvkexy2gLaWhAb9F8462oCSh88b8Ioz88pSA5f5bNavTFJm86N+QPy+pdq3gBUEVfLI&#10;2SCexWHNNs7rdUOR8kSAxVNqeq3j/XQMWY3p05ST9GiN9vX06ud/Y/UDAAD//wMAUEsDBBQABgAI&#10;AAAAIQAdI+n62gAAAAcBAAAPAAAAZHJzL2Rvd25yZXYueG1sTI7BToQwFEX3Jv5D80zcOa0TZgSk&#10;TIyJbo2MC5eFPoFIXxlaGPTrfa50eXNvzj3FYXWDWHAKvScNtxsFAqnxtqdWw9vx6SYFEaIhawZP&#10;qOELAxzKy4vC5Naf6RWXKraCIRRyo6GLccylDE2HzoSNH5G4+/CTM5Hj1Eo7mTPD3SC3Su2lMz3x&#10;Q2dGfOyw+axmp6GxalbT+/KS1btYfS/zieTzSevrq/XhHkTENf6N4Vef1aFkp9rPZIMYOGcJLzXc&#10;7UBwvU+SDEStIU23IMtC/vcvfwAAAP//AwBQSwECLQAUAAYACAAAACEAtoM4kv4AAADhAQAAEwAA&#10;AAAAAAAAAAAAAAAAAAAAW0NvbnRlbnRfVHlwZXNdLnhtbFBLAQItABQABgAIAAAAIQA4/SH/1gAA&#10;AJQBAAALAAAAAAAAAAAAAAAAAC8BAABfcmVscy8ucmVsc1BLAQItABQABgAIAAAAIQAR7hwvSgIA&#10;AH8EAAAOAAAAAAAAAAAAAAAAAC4CAABkcnMvZTJvRG9jLnhtbFBLAQItABQABgAIAAAAIQAdI+n6&#10;2gAAAAcBAAAPAAAAAAAAAAAAAAAAAKQEAABkcnMvZG93bnJldi54bWxQSwUGAAAAAAQABADzAAAA&#10;qwUAAAAA&#10;">
                <v:textbox>
                  <w:txbxContent>
                    <w:p w14:paraId="040FA85C" w14:textId="77777777" w:rsidR="000C124F" w:rsidRPr="00ED4522" w:rsidRDefault="000C124F" w:rsidP="006B3ADF">
                      <w:pPr>
                        <w:rPr>
                          <w:rFonts w:ascii="Arial" w:hAnsi="Arial" w:cs="Arial"/>
                          <w:sz w:val="24"/>
                          <w:szCs w:val="24"/>
                        </w:rPr>
                      </w:pPr>
                      <w:r>
                        <w:rPr>
                          <w:rFonts w:ascii="Arial" w:hAnsi="Arial" w:cs="Arial"/>
                          <w:sz w:val="24"/>
                          <w:szCs w:val="24"/>
                        </w:rPr>
                        <w:t>Odsouhlasení kalkulace a následné vystavení Objednávky Objednatelem.</w:t>
                      </w:r>
                    </w:p>
                  </w:txbxContent>
                </v:textbox>
              </v:roundrect>
            </w:pict>
          </mc:Fallback>
        </mc:AlternateContent>
      </w:r>
    </w:p>
    <w:p w14:paraId="718F56B2" w14:textId="6E381C63" w:rsidR="006B3ADF" w:rsidRPr="006B3ADF" w:rsidRDefault="006B3ADF" w:rsidP="006B3ADF">
      <w:pPr>
        <w:spacing w:after="240"/>
        <w:rPr>
          <w:rFonts w:ascii="Arial" w:hAnsi="Arial" w:cs="Arial"/>
          <w:sz w:val="22"/>
          <w:szCs w:val="22"/>
          <w:lang w:eastAsia="x-none"/>
        </w:rPr>
      </w:pPr>
    </w:p>
    <w:p w14:paraId="22FDD07E" w14:textId="79A5E7B7" w:rsidR="006B3ADF" w:rsidRPr="006B3ADF" w:rsidRDefault="002030FE"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4384" behindDoc="0" locked="0" layoutInCell="1" allowOverlap="1" wp14:anchorId="68444B2E" wp14:editId="7686C221">
                <wp:simplePos x="0" y="0"/>
                <wp:positionH relativeFrom="column">
                  <wp:posOffset>139093</wp:posOffset>
                </wp:positionH>
                <wp:positionV relativeFrom="paragraph">
                  <wp:posOffset>69850</wp:posOffset>
                </wp:positionV>
                <wp:extent cx="3971925" cy="512445"/>
                <wp:effectExtent l="5080" t="9525" r="13970" b="11430"/>
                <wp:wrapNone/>
                <wp:docPr id="19"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67BA9022" w14:textId="77777777" w:rsidR="000C124F" w:rsidRPr="00ED4522" w:rsidRDefault="000C124F" w:rsidP="006B3ADF">
                            <w:pPr>
                              <w:rPr>
                                <w:rFonts w:ascii="Arial" w:hAnsi="Arial" w:cs="Arial"/>
                                <w:sz w:val="24"/>
                                <w:szCs w:val="24"/>
                              </w:rPr>
                            </w:pPr>
                            <w:r>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44B2E" id="Zaoblený obdélník 19" o:spid="_x0000_s1030" style="position:absolute;left:0;text-align:left;margin-left:10.95pt;margin-top:5.5pt;width:312.75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ChSgIAAH8EAAAOAAAAZHJzL2Uyb0RvYy54bWysVMFu1DAQvSPxD5bvNJtld8tGzVZVSxFS&#10;gYrChZtjOxtTx2PG3s22f8SBT+DUH2PipGULiAMiB2vG43meec+To+Nda9lWYzDgSp4fTDjTToIy&#10;bl3yjx/On73gLEThlLDgdMlvdODHq6dPjjpf6Ck0YJVGRiAuFJ0veROjL7IsyEa3IhyA146CNWAr&#10;Irm4zhSKjtBbm00nk0XWASqPIHUItHs2BPkq4de1lvFdXQcdmS051RbTimmt+jVbHYlijcI3Ro5l&#10;iH+oohXG0aUPUGciCrZB8xtUayRCgDoeSGgzqGsjdeqBusknv3Rz1QivUy9ETvAPNIX/Byvfbi+R&#10;GUXaLTlzoiWNPgmorHZ33xlU6u6rdXffrhmFiavOh4JSrvwl9t0GfwHyOjAHp41wa32CCF2jhaIK&#10;8/589iihdwKlsqp7A4puEpsIibZdjW0PSISwXVLn5kEdvYtM0ubz5WG+nM45kxSb59PZbJ6uEMV9&#10;tscQX2loWW+UHGHj1Ht6AukKsb0IMUmkxj6F+sxZ3VoSfCssyxeLxeGIOB7ORHGPmdoFa9S5sTY5&#10;uK5OLTJKLfl5+sbksH/MOtaVfDmnwv8OMUnfnyBSH+mh9tS+dCrZURg72FSldSPXPb2DTHFX7ZKw&#10;sx6zp74CdUPkIwxTQFNLRgN4y1lHE1Dy8GUjUHNmXzsScJnPZv3IJGc2P5ySg/uRaj8inCSokkfO&#10;BvM0DmO28WjWDd2UJwIcnJDotYn3r2OoaiyfXjlZj8Zo30+nfv43Vj8AAAD//wMAUEsDBBQABgAI&#10;AAAAIQCH/Zo/3AAAAAgBAAAPAAAAZHJzL2Rvd25yZXYueG1sTI/BTsMwEETvSPyDtUjcqJOqtCSN&#10;UyEkuCJSDhydeEmixuvUdtLA17Oc4Lgzo9k3xWGxg5jRh96RgnSVgEBqnOmpVfB+fL57ABGiJqMH&#10;R6jgCwMcyuurQufGXegN5yq2gkso5FpBF+OYSxmaDq0OKzcisffpvNWRT99K4/WFy+0g10mylVb3&#10;xB86PeJTh82pmqyCxiRT4j/m16y+j9X3PJ1JvpyVur1ZHvcgIi7xLwy/+IwOJTPVbiITxKBgnWac&#10;ZD3lSexvN7sNiFpBlu5AloX8P6D8AQAA//8DAFBLAQItABQABgAIAAAAIQC2gziS/gAAAOEBAAAT&#10;AAAAAAAAAAAAAAAAAAAAAABbQ29udGVudF9UeXBlc10ueG1sUEsBAi0AFAAGAAgAAAAhADj9If/W&#10;AAAAlAEAAAsAAAAAAAAAAAAAAAAALwEAAF9yZWxzLy5yZWxzUEsBAi0AFAAGAAgAAAAhANnicKFK&#10;AgAAfwQAAA4AAAAAAAAAAAAAAAAALgIAAGRycy9lMm9Eb2MueG1sUEsBAi0AFAAGAAgAAAAhAIf9&#10;mj/cAAAACAEAAA8AAAAAAAAAAAAAAAAApAQAAGRycy9kb3ducmV2LnhtbFBLBQYAAAAABAAEAPMA&#10;AACtBQAAAAA=&#10;">
                <v:textbox>
                  <w:txbxContent>
                    <w:p w14:paraId="67BA9022" w14:textId="77777777" w:rsidR="000C124F" w:rsidRPr="00ED4522" w:rsidRDefault="000C124F" w:rsidP="006B3ADF">
                      <w:pPr>
                        <w:rPr>
                          <w:rFonts w:ascii="Arial" w:hAnsi="Arial" w:cs="Arial"/>
                          <w:sz w:val="24"/>
                          <w:szCs w:val="24"/>
                        </w:rPr>
                      </w:pPr>
                      <w:r>
                        <w:rPr>
                          <w:rFonts w:ascii="Arial" w:hAnsi="Arial" w:cs="Arial"/>
                          <w:sz w:val="24"/>
                          <w:szCs w:val="24"/>
                        </w:rPr>
                        <w:t>Doručení Objednávky Poskytovateli.</w:t>
                      </w:r>
                    </w:p>
                  </w:txbxContent>
                </v:textbox>
              </v:roundrect>
            </w:pict>
          </mc:Fallback>
        </mc:AlternateContent>
      </w:r>
    </w:p>
    <w:p w14:paraId="7E3445EA" w14:textId="77777777" w:rsidR="006B3ADF" w:rsidRPr="006B3ADF" w:rsidRDefault="006B3ADF" w:rsidP="006B3ADF">
      <w:pPr>
        <w:spacing w:after="240"/>
        <w:rPr>
          <w:rFonts w:ascii="Arial" w:hAnsi="Arial" w:cs="Arial"/>
          <w:sz w:val="22"/>
          <w:szCs w:val="22"/>
          <w:lang w:eastAsia="x-none"/>
        </w:rPr>
      </w:pPr>
    </w:p>
    <w:p w14:paraId="366B2189" w14:textId="6AB57924"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9504" behindDoc="0" locked="0" layoutInCell="1" allowOverlap="1" wp14:anchorId="2048BBD3" wp14:editId="731754F5">
                <wp:simplePos x="0" y="0"/>
                <wp:positionH relativeFrom="column">
                  <wp:posOffset>4506595</wp:posOffset>
                </wp:positionH>
                <wp:positionV relativeFrom="paragraph">
                  <wp:posOffset>116150</wp:posOffset>
                </wp:positionV>
                <wp:extent cx="1559859" cy="576302"/>
                <wp:effectExtent l="0" t="0" r="21590" b="1460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859" cy="576302"/>
                        </a:xfrm>
                        <a:prstGeom prst="rect">
                          <a:avLst/>
                        </a:prstGeom>
                        <a:solidFill>
                          <a:srgbClr val="FFFFFF"/>
                        </a:solidFill>
                        <a:ln w="9525">
                          <a:solidFill>
                            <a:srgbClr val="000000"/>
                          </a:solidFill>
                          <a:miter lim="800000"/>
                          <a:headEnd/>
                          <a:tailEnd/>
                        </a:ln>
                      </wps:spPr>
                      <wps:txbx>
                        <w:txbxContent>
                          <w:p w14:paraId="7B3869D3" w14:textId="77777777" w:rsidR="000C124F" w:rsidRPr="00890197" w:rsidRDefault="000C124F" w:rsidP="006B3AD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Objednávky je 3 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BBD3" id="Obdélník 18" o:spid="_x0000_s1031" style="position:absolute;left:0;text-align:left;margin-left:354.85pt;margin-top:9.15pt;width:122.8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YNAIAAFEEAAAOAAAAZHJzL2Uyb0RvYy54bWysVMFu2zAMvQ/YPwi6L46zuE2MOEWRLsOA&#10;bi3Q7QNkWbaFypJGKbG7P9qhX9EfGyWnabrtNMwHQRSpJ/I90quLoVNkL8BJowuaTqaUCM1NJXVT&#10;0G9ft+8WlDjPdMWU0aKgD8LRi/XbN6ve5mJmWqMqAQRBtMt7W9DWe5snieOt6JibGCs0OmsDHfNo&#10;QpNUwHpE71Qym07Pkt5AZcFw4RyeXo1Ouo74dS24v6lrJzxRBcXcfFwhrmVYk/WK5Q0w20p+SIP9&#10;QxYdkxofPUJdMc/IDuQfUJ3kYJyp/YSbLjF1LbmINWA16fS3au5aZkWsBclx9kiT+3+w/Mv+Fois&#10;UDtUSrMONbopq6efSj893hM8RIZ663IMvLO3EGp09trwe0e02bRMN+ISwPStYBXmlYb45NWFYDi8&#10;Ssr+s6kQn+28iWQNNXQBEGkgQ9Tk4aiJGDzheJhm2XKRLSnh6MvOz95PZ/EJlj/ftuD8R2E6EjYF&#10;BdQ8orP9tfMhG5Y/h8TsjZLVVioVDWjKjQKyZ9gf2/gd0N1pmNKkL+gym2UR+ZXPnUJM4/c3iE56&#10;bHQlu4IujkEsD7R90FVsQ8+kGveYstIHHgN1owR+KIcoVRYeCLSWpnpAYsGMfY1ziJvWwA9Keuzp&#10;grrvOwaCEvVJozjLdD4PQxCNeXY+QwNOPeWph2mOUAX1lIzbjR8HZ2dBNi2+lEY2tLlEQWsZuX7J&#10;6pA+9m2U4DBjYTBO7Rj18idY/wIAAP//AwBQSwMEFAAGAAgAAAAhAN3q847fAAAACgEAAA8AAABk&#10;cnMvZG93bnJldi54bWxMj0FPwzAMhe9I/IfISNxYsk1ja9d0QqAhcdy6Cze3MW1Hk1RNuhV+PeYE&#10;N9vv6fl72W6ynbjQEFrvNMxnCgS5ypvW1RpOxf5hAyJEdAY770jDFwXY5bc3GabGX92BLsdYCw5x&#10;IUUNTYx9KmWoGrIYZr4nx9qHHyxGXodamgGvHG47uVDqUVpsHX9osKfnhqrP42g1lO3ihN+H4lXZ&#10;ZL+Mb1NxHt9ftL6/m562ICJN8c8Mv/iMDjkzlX50JohOw1ola7aysFmCYEOyWvFQ8kElc5B5Jv9X&#10;yH8AAAD//wMAUEsBAi0AFAAGAAgAAAAhALaDOJL+AAAA4QEAABMAAAAAAAAAAAAAAAAAAAAAAFtD&#10;b250ZW50X1R5cGVzXS54bWxQSwECLQAUAAYACAAAACEAOP0h/9YAAACUAQAACwAAAAAAAAAAAAAA&#10;AAAvAQAAX3JlbHMvLnJlbHNQSwECLQAUAAYACAAAACEAfHFQWDQCAABRBAAADgAAAAAAAAAAAAAA&#10;AAAuAgAAZHJzL2Uyb0RvYy54bWxQSwECLQAUAAYACAAAACEA3erzjt8AAAAKAQAADwAAAAAAAAAA&#10;AAAAAACOBAAAZHJzL2Rvd25yZXYueG1sUEsFBgAAAAAEAAQA8wAAAJoFAAAAAA==&#10;">
                <v:textbox>
                  <w:txbxContent>
                    <w:p w14:paraId="7B3869D3" w14:textId="77777777" w:rsidR="000C124F" w:rsidRPr="00890197" w:rsidRDefault="000C124F" w:rsidP="006B3ADF">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 xml:space="preserve">na přijetí Objednávky je 3 hod. </w:t>
                      </w:r>
                    </w:p>
                  </w:txbxContent>
                </v:textbox>
              </v:rect>
            </w:pict>
          </mc:Fallback>
        </mc:AlternateContent>
      </w:r>
      <w:r w:rsidRPr="006B3ADF">
        <w:rPr>
          <w:rFonts w:ascii="Arial" w:hAnsi="Arial" w:cs="Arial"/>
          <w:noProof/>
          <w:sz w:val="22"/>
          <w:szCs w:val="22"/>
          <w:lang w:eastAsia="cs-CZ"/>
        </w:rPr>
        <mc:AlternateContent>
          <mc:Choice Requires="wps">
            <w:drawing>
              <wp:anchor distT="0" distB="0" distL="114300" distR="114300" simplePos="0" relativeHeight="251663360" behindDoc="0" locked="0" layoutInCell="1" allowOverlap="1" wp14:anchorId="208109A4" wp14:editId="115BAD53">
                <wp:simplePos x="0" y="0"/>
                <wp:positionH relativeFrom="column">
                  <wp:posOffset>123190</wp:posOffset>
                </wp:positionH>
                <wp:positionV relativeFrom="paragraph">
                  <wp:posOffset>73660</wp:posOffset>
                </wp:positionV>
                <wp:extent cx="3971925" cy="512445"/>
                <wp:effectExtent l="5080" t="10795" r="13970" b="10160"/>
                <wp:wrapNone/>
                <wp:docPr id="17" name="Zaoblený 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3E40BF0F" w14:textId="11324E10" w:rsidR="000C124F" w:rsidRPr="00ED4522" w:rsidRDefault="000C124F" w:rsidP="006B3ADF">
                            <w:pPr>
                              <w:rPr>
                                <w:rFonts w:ascii="Arial" w:hAnsi="Arial" w:cs="Arial"/>
                                <w:sz w:val="24"/>
                                <w:szCs w:val="24"/>
                              </w:rPr>
                            </w:pPr>
                            <w:r>
                              <w:rPr>
                                <w:rFonts w:ascii="Arial" w:hAnsi="Arial" w:cs="Arial"/>
                                <w:sz w:val="24"/>
                                <w:szCs w:val="24"/>
                              </w:rPr>
                              <w:t>Potvrzení doručení Objednávky Poskytovatelem.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109A4" id="Zaoblený obdélník 17" o:spid="_x0000_s1032" style="position:absolute;left:0;text-align:left;margin-left:9.7pt;margin-top:5.8pt;width:312.7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dSwIAAH8EAAAOAAAAZHJzL2Uyb0RvYy54bWysVMFy0zAQvTPDP2h0p45DkhJPnU4npQwz&#10;BToULtxkSY5FZa1YKXHaP+LAJ3Dqj7GWk5ICw4HBB82uVvu0+57WJ6fb1rKNxmDAlTw/GnGmnQRl&#10;3KrkHz9cPHvBWYjCKWHB6ZLf6sBPF0+fnHS+0GNowCqNjEBcKDpf8iZGX2RZkI1uRTgCrx0Fa8BW&#10;RHJxlSkUHaG3NhuPRrOsA1QeQeoQaPd8CPJFwq9rLeO7ug46Mltyqi2mFdNa9Wu2OBHFCoVvjNyV&#10;If6hilYYR5c+QJ2LKNgazW9QrZEIAep4JKHNoK6N1KkH6iYf/dLNdSO8Tr0QOcE/0BT+H6x8u7lC&#10;ZhRpd8yZEy1p9ElAZbW7/86gUvdfrbv/dsMoTFx1PhSUcu2vsO82+EuQN4E5WDbCrfQZInSNFooq&#10;zPvz2aOE3gmUyqruDSi6SawjJNq2NbY9IBHCtkmd2wd19DYySZvP58f5fDzlTFJsmo8nk2m6QhT7&#10;bI8hvtLQst4oOcLaqff0BNIVYnMZYpJI7foU6jNndWtJ8I2wLJ/NZqnJTBS7w2TtMVO7YI26MNYm&#10;B1fV0iKj1JJfpG9XTjg8Zh3rSj6fUuF/hxil708QqY/0UHtqXzqV7CiMHWyq0rod1z29g0xxW22T&#10;sLMes6e+AnVL5CMMU0BTS0YDeMdZRxNQ8vBlLVBzZl87EnCeTyb9yCRnMj0ek4OHkeowIpwkqJJH&#10;zgZzGYcxW3s0q4ZuyhMBDs5I9NrE/esYqtqVT6+crEdjdOinUz//G4sfAAAA//8DAFBLAwQUAAYA&#10;CAAAACEAUwoO69wAAAAIAQAADwAAAGRycy9kb3ducmV2LnhtbEyPQU+EMBCF7yb+h2ZMvLntrkiE&#10;pWyMiV6N6MFjobNApFOWFhb99Y4nPU1e3sub7xWH1Q1iwSn0njRsNwoEUuNtT62G97enm3sQIRqy&#10;ZvCEGr4wwKG8vChMbv2ZXnGpYiu4hEJuNHQxjrmUoenQmbDxIxJ7Rz85E1lOrbSTOXO5G+ROqVQ6&#10;0xN/6MyIjx02n9XsNDRWzWr6WF6y+i5W38t8Ivl80vr6an3Yg4i4xr8w/OIzOpTMVPuZbBAD6yzh&#10;JN9tCoL9NEkyELWGbHcLsizk/wHlDwAAAP//AwBQSwECLQAUAAYACAAAACEAtoM4kv4AAADhAQAA&#10;EwAAAAAAAAAAAAAAAAAAAAAAW0NvbnRlbnRfVHlwZXNdLnhtbFBLAQItABQABgAIAAAAIQA4/SH/&#10;1gAAAJQBAAALAAAAAAAAAAAAAAAAAC8BAABfcmVscy8ucmVsc1BLAQItABQABgAIAAAAIQCekptd&#10;SwIAAH8EAAAOAAAAAAAAAAAAAAAAAC4CAABkcnMvZTJvRG9jLnhtbFBLAQItABQABgAIAAAAIQBT&#10;Cg7r3AAAAAgBAAAPAAAAAAAAAAAAAAAAAKUEAABkcnMvZG93bnJldi54bWxQSwUGAAAAAAQABADz&#10;AAAArgUAAAAA&#10;">
                <v:textbox>
                  <w:txbxContent>
                    <w:p w14:paraId="3E40BF0F" w14:textId="11324E10" w:rsidR="000C124F" w:rsidRPr="00ED4522" w:rsidRDefault="000C124F" w:rsidP="006B3ADF">
                      <w:pPr>
                        <w:rPr>
                          <w:rFonts w:ascii="Arial" w:hAnsi="Arial" w:cs="Arial"/>
                          <w:sz w:val="24"/>
                          <w:szCs w:val="24"/>
                        </w:rPr>
                      </w:pPr>
                      <w:r>
                        <w:rPr>
                          <w:rFonts w:ascii="Arial" w:hAnsi="Arial" w:cs="Arial"/>
                          <w:sz w:val="24"/>
                          <w:szCs w:val="24"/>
                        </w:rPr>
                        <w:t>Potvrzení doručení Objednávky Poskytovatelem.</w:t>
                      </w:r>
                    </w:p>
                  </w:txbxContent>
                </v:textbox>
              </v:roundrect>
            </w:pict>
          </mc:Fallback>
        </mc:AlternateContent>
      </w:r>
    </w:p>
    <w:p w14:paraId="46F2649A" w14:textId="77777777"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70528" behindDoc="0" locked="0" layoutInCell="1" allowOverlap="1" wp14:anchorId="05150D57" wp14:editId="4FD5D59B">
                <wp:simplePos x="0" y="0"/>
                <wp:positionH relativeFrom="column">
                  <wp:posOffset>3954145</wp:posOffset>
                </wp:positionH>
                <wp:positionV relativeFrom="paragraph">
                  <wp:posOffset>79568</wp:posOffset>
                </wp:positionV>
                <wp:extent cx="548640" cy="6985"/>
                <wp:effectExtent l="6985" t="48895" r="15875" b="58420"/>
                <wp:wrapNone/>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DA1A77">
              <v:shape id="Přímá spojnice se šipkou 16" style="position:absolute;margin-left:311.35pt;margin-top:6.25pt;width:43.2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AoUgIAAHQ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MfZTSjRrMMZrZ6+PX7vHh+IM/BZI0HiBHl6kOYetgTdsGe9cTmGlnplQ9X1Xt+ad1DfO6Kh&#10;bJneiMj97mAQLw0RybOQsHEGM6/798DRh209xAbuG9sFSGwN2cc5HS5zEntPavw4zqaTDKdZ49Fk&#10;Nh1HfJafQ411/q2AjgSjoM5bJjetL0Fr1APYNCZiu3fOB2IsPweEvBqWUqkoC6VJX9DZeDSOAQ6U&#10;5OEwuDm7WZfKkh0LworPicUzNwtbzSNYKxhfnGzPpEKb+NgebyU2TAkasnWCU6IE3qVgHekpHTJi&#10;8Uj4ZB219WU2nC2mi2k2yEaTxSAbVtXgzbLMBpNl+npcvarKskq/BvJplreSc6ED/7PO0+zvdHS6&#10;cUeFXpR+aVTyHD12FMme35F0nH4Y+FE6a+CHlQ3VBSGgtKPz6RqGu/PrPnr9/FnMfwAAAP//AwBQ&#10;SwMEFAAGAAgAAAAhAKAjOg/gAAAACQEAAA8AAABkcnMvZG93bnJldi54bWxMj8FOwzAMhu9IvENk&#10;JG4sXRHZVppOwIToZUhsE+KYNaGJaJyqybaOp8ec4Gj/n35/Lpej79jRDNEFlDCdZMAMNkE7bCXs&#10;ts83c2AxKdSqC2gknE2EZXV5UapChxO+meMmtYxKMBZKgk2pLziPjTVexUnoDVL2GQavEo1Dy/Wg&#10;TlTuO55nmeBeOaQLVvXmyZrma3PwEtLq42zFe/O4cK/bl7Vw33Vdr6S8vhof7oElM6Y/GH71SR0q&#10;ctqHA+rIOgkiz2eEUpDfASNgli2mwPa0uBXAq5L//6D6AQAA//8DAFBLAQItABQABgAIAAAAIQC2&#10;gziS/gAAAOEBAAATAAAAAAAAAAAAAAAAAAAAAABbQ29udGVudF9UeXBlc10ueG1sUEsBAi0AFAAG&#10;AAgAAAAhADj9If/WAAAAlAEAAAsAAAAAAAAAAAAAAAAALwEAAF9yZWxzLy5yZWxzUEsBAi0AFAAG&#10;AAgAAAAhAGhcYChSAgAAdAQAAA4AAAAAAAAAAAAAAAAALgIAAGRycy9lMm9Eb2MueG1sUEsBAi0A&#10;FAAGAAgAAAAhAKAjOg/gAAAACQEAAA8AAAAAAAAAAAAAAAAArAQAAGRycy9kb3ducmV2LnhtbFBL&#10;BQYAAAAABAAEAPMAAAC5BQAAAAA=&#10;" w14:anchorId="4AE80D56">
                <v:stroke endarrow="block"/>
              </v:shape>
            </w:pict>
          </mc:Fallback>
        </mc:AlternateContent>
      </w:r>
    </w:p>
    <w:p w14:paraId="5C0A4DFF" w14:textId="4EF5539C"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6432" behindDoc="0" locked="0" layoutInCell="1" allowOverlap="1" wp14:anchorId="024701E8" wp14:editId="7920CFF5">
                <wp:simplePos x="0" y="0"/>
                <wp:positionH relativeFrom="column">
                  <wp:posOffset>123190</wp:posOffset>
                </wp:positionH>
                <wp:positionV relativeFrom="paragraph">
                  <wp:posOffset>88900</wp:posOffset>
                </wp:positionV>
                <wp:extent cx="3971925" cy="512445"/>
                <wp:effectExtent l="5080" t="13970" r="13970" b="6985"/>
                <wp:wrapNone/>
                <wp:docPr id="15" name="Zaoblený 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54EE8295" w14:textId="77777777" w:rsidR="000C124F" w:rsidRPr="00ED4522" w:rsidRDefault="000C124F" w:rsidP="006B3ADF">
                            <w:pPr>
                              <w:rPr>
                                <w:rFonts w:ascii="Arial" w:hAnsi="Arial" w:cs="Arial"/>
                                <w:sz w:val="24"/>
                                <w:szCs w:val="24"/>
                              </w:rPr>
                            </w:pPr>
                            <w:r>
                              <w:rPr>
                                <w:rFonts w:ascii="Arial" w:hAnsi="Arial" w:cs="Arial"/>
                                <w:sz w:val="24"/>
                                <w:szCs w:val="24"/>
                              </w:rPr>
                              <w:t>Provedení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701E8" id="Zaoblený obdélník 15" o:spid="_x0000_s1033" style="position:absolute;left:0;text-align:left;margin-left:9.7pt;margin-top:7pt;width:312.7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VaSgIAAH8EAAAOAAAAZHJzL2Uyb0RvYy54bWysVMFy0zAQvTPDP2h0p45DkhJPnU4npQwz&#10;BToULtzWkhyLylohKXHaP+LAJ3Dqj7GWk5ICw4HBB82uVvv09q3WJ6fb1rCN8kGjLXl+NOJMWYFS&#10;21XJP364ePaCsxDBSjBoVclvVeCni6dPTjpXqDE2aKTyjEBsKDpX8iZGV2RZEI1qIRyhU5aCNfoW&#10;Irl+lUkPHaG3JhuPRrOsQy+dR6FCoN3zIcgXCb+ulYjv6jqoyEzJiVtMq09r1a/Z4gSKlQfXaLGj&#10;Af/AogVt6dIHqHOIwNZe/wbVauExYB2PBLYZ1rUWKtVA1eSjX6q5bsCpVAuJE9yDTOH/wYq3myvP&#10;tKTeTTmz0FKPPgFWRtn77wwref/V2PtvN4zCpFXnQkEp1+7K99UGd4niJjCLywbsSp15j12jQBLD&#10;vD+fPUronUCprOreoKSbYB0xybatfdsDkiBsm7pz+9AdtY1M0Obz+XE+HxNLQbFpPp5MEqUMin22&#10;8yG+Utiy3ii5x7WV7+kJpCtgcxliapHc1QnyM2d1a6jhGzAsn81mx4k0FLvDhL3HTOWi0fJCG5Mc&#10;v6qWxjNKLflF+nbJ4fCYsawr+XxKxP8OMUrfnyBSHemh9tK+tDLZEbQZbGJp7E7rXt6hTXFbbVNj&#10;U0299BXKWxLf4zAFNLVkNOjvOOtoAkoevqzBK87Ma0sNnOeTST8yyZlMj8fk+MNIdRgBKwiq5JGz&#10;wVzGYczWzutVQzflSQCLZ9T0Wsf96xhY7ejTKyfr0Rgd+unUz//G4gcAAAD//wMAUEsDBBQABgAI&#10;AAAAIQA4LCah2wAAAAgBAAAPAAAAZHJzL2Rvd25yZXYueG1sTI9BT4QwEIXvJv6HZky8ua0GV2Ep&#10;G2OiVyN68FjoCGTplG0Li/56x5OeJi/v5c33yv3qRrFgiIMnDdcbBQKp9XagTsP729PVPYiYDFkz&#10;ekINXxhhX52flaaw/kSvuNSpE1xCsTAa+pSmQsrY9uhM3PgJib1PH5xJLEMnbTAnLnejvFFqK50Z&#10;iD/0ZsLHHttDPTsNrVWzCh/LS97cpvp7mY8kn49aX16sDzsQCdf0F4ZffEaHipkaP5ONYmSdZ5zk&#10;m/Ek9rdZloNoNOTZHciqlP8HVD8AAAD//wMAUEsBAi0AFAAGAAgAAAAhALaDOJL+AAAA4QEAABMA&#10;AAAAAAAAAAAAAAAAAAAAAFtDb250ZW50X1R5cGVzXS54bWxQSwECLQAUAAYACAAAACEAOP0h/9YA&#10;AACUAQAACwAAAAAAAAAAAAAAAAAvAQAAX3JlbHMvLnJlbHNQSwECLQAUAAYACAAAACEACSeVWkoC&#10;AAB/BAAADgAAAAAAAAAAAAAAAAAuAgAAZHJzL2Uyb0RvYy54bWxQSwECLQAUAAYACAAAACEAOCwm&#10;odsAAAAIAQAADwAAAAAAAAAAAAAAAACkBAAAZHJzL2Rvd25yZXYueG1sUEsFBgAAAAAEAAQA8wAA&#10;AKwFAAAAAA==&#10;">
                <v:textbox>
                  <w:txbxContent>
                    <w:p w14:paraId="54EE8295" w14:textId="77777777" w:rsidR="000C124F" w:rsidRPr="00ED4522" w:rsidRDefault="000C124F" w:rsidP="006B3ADF">
                      <w:pPr>
                        <w:rPr>
                          <w:rFonts w:ascii="Arial" w:hAnsi="Arial" w:cs="Arial"/>
                          <w:sz w:val="24"/>
                          <w:szCs w:val="24"/>
                        </w:rPr>
                      </w:pPr>
                      <w:r>
                        <w:rPr>
                          <w:rFonts w:ascii="Arial" w:hAnsi="Arial" w:cs="Arial"/>
                          <w:sz w:val="24"/>
                          <w:szCs w:val="24"/>
                        </w:rPr>
                        <w:t>Provedení služby.</w:t>
                      </w:r>
                    </w:p>
                  </w:txbxContent>
                </v:textbox>
              </v:roundrect>
            </w:pict>
          </mc:Fallback>
        </mc:AlternateContent>
      </w:r>
    </w:p>
    <w:p w14:paraId="125F189D" w14:textId="77777777" w:rsidR="006B3ADF" w:rsidRPr="006B3ADF" w:rsidRDefault="006B3ADF" w:rsidP="006B3ADF">
      <w:pPr>
        <w:spacing w:after="240"/>
        <w:rPr>
          <w:rFonts w:ascii="Arial" w:hAnsi="Arial" w:cs="Arial"/>
          <w:sz w:val="22"/>
          <w:szCs w:val="22"/>
          <w:lang w:eastAsia="x-none"/>
        </w:rPr>
      </w:pPr>
    </w:p>
    <w:p w14:paraId="654004DE" w14:textId="34957957" w:rsidR="006B3ADF" w:rsidRPr="006B3ADF" w:rsidRDefault="006B3ADF"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7456" behindDoc="0" locked="0" layoutInCell="1" allowOverlap="1" wp14:anchorId="7AD6F06D" wp14:editId="22D27146">
                <wp:simplePos x="0" y="0"/>
                <wp:positionH relativeFrom="column">
                  <wp:posOffset>123190</wp:posOffset>
                </wp:positionH>
                <wp:positionV relativeFrom="paragraph">
                  <wp:posOffset>99060</wp:posOffset>
                </wp:positionV>
                <wp:extent cx="3971925" cy="512445"/>
                <wp:effectExtent l="5080" t="12065" r="13970" b="8890"/>
                <wp:wrapNone/>
                <wp:docPr id="14" name="Zaoblený 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14:paraId="5D1469B1" w14:textId="77777777" w:rsidR="000C124F" w:rsidRPr="00ED4522" w:rsidRDefault="000C124F" w:rsidP="006B3ADF">
                            <w:pPr>
                              <w:rPr>
                                <w:rFonts w:ascii="Arial" w:hAnsi="Arial" w:cs="Arial"/>
                                <w:sz w:val="24"/>
                                <w:szCs w:val="24"/>
                              </w:rPr>
                            </w:pPr>
                            <w:r>
                              <w:rPr>
                                <w:rFonts w:ascii="Arial" w:hAnsi="Arial" w:cs="Arial"/>
                                <w:sz w:val="24"/>
                                <w:szCs w:val="24"/>
                              </w:rPr>
                              <w:t>Akceptace provedení služby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6F06D" id="Zaoblený obdélník 14" o:spid="_x0000_s1034" style="position:absolute;left:0;text-align:left;margin-left:9.7pt;margin-top:7.8pt;width:312.75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cjSgIAAH8EAAAOAAAAZHJzL2Uyb0RvYy54bWysVMFu1DAQvSPxD5bvNJtld9uNmq2qliKk&#10;AhWFC7eJ7WxMHY+xvZstf8SBT+DUH2PipGULiAMiB2vG43meec+T45Nda9hW+aDRljw/mHCmrECp&#10;7brkH95fPDviLESwEgxaVfJbFfjJ6umT484VaooNGqk8IxAbis6VvInRFVkWRKNaCAfolKVgjb6F&#10;SK5fZ9JDR+ityaaTySLr0EvnUagQaPd8CPJVwq9rJeLbug4qMlNyqi2m1ae16tdsdQzF2oNrtBjL&#10;gH+oogVt6dIHqHOIwDZe/wbVauExYB0PBLYZ1rUWKvVA3eSTX7q5bsCp1AuRE9wDTeH/wYo32yvP&#10;tCTtZpxZaEmjj4CVUfbuO8NK3n019u7bDaMwcdW5UFDKtbvyfbfBXaK4CcziWQN2rU69x65RIKnC&#10;vD+fPUronUCprOpeo6SbYBMx0barfdsDEiFsl9S5fVBH7SITtPl8eZgvp3POBMXm+XQ2m6croLjP&#10;dj7Elwpb1hsl97ix8h09gXQFbC9DTBLJsU+QnzirW0OCb8GwfLFYHI6I4+EMinvM1C4aLS+0Mcnx&#10;6+rMeEapJb9I35gc9o8Zy7qSL+dU+N8hJun7E0TqIz3UntoXViY7gjaDTVUaO3Ld0zvIFHfVLgl7&#10;1GP21Fcob4l8j8MU0NSS0aD/wllHE1Dy8HkDXnFmXlkScJnPZv3IJGc2P5yS4/cj1X4ErCCokkfO&#10;BvMsDmO2cV6vG7opTwRYPCXRax3vX8dQ1Vg+vXKyHo3Rvp9O/fxvrH4AAAD//wMAUEsDBBQABgAI&#10;AAAAIQC1t7DL2wAAAAgBAAAPAAAAZHJzL2Rvd25yZXYueG1sTI9BT4QwEIXvJv6HZky8ua3KEmEp&#10;G2OiVyPrwWOhI5ClU5YWFv31jic9TV7ey5vvFfvVDWLBKfSeNNxuFAikxtueWg3vh+ebBxAhGrJm&#10;8IQavjDAvry8KExu/ZnecKliK7iEQm40dDGOuZSh6dCZsPEjEnuffnImspxaaSdz5nI3yDulUulM&#10;T/yhMyM+ddgcq9lpaKya1fSxvGb1Nlbfy3wi+XLS+vpqfdyBiLjGvzD84jM6lMxU+5lsEAPrLOEk&#10;320Kgv00STIQtYYsvQdZFvL/gPIHAAD//wMAUEsBAi0AFAAGAAgAAAAhALaDOJL+AAAA4QEAABMA&#10;AAAAAAAAAAAAAAAAAAAAAFtDb250ZW50X1R5cGVzXS54bWxQSwECLQAUAAYACAAAACEAOP0h/9YA&#10;AACUAQAACwAAAAAAAAAAAAAAAAAvAQAAX3JlbHMvLnJlbHNQSwECLQAUAAYACAAAACEAFdbnI0oC&#10;AAB/BAAADgAAAAAAAAAAAAAAAAAuAgAAZHJzL2Uyb0RvYy54bWxQSwECLQAUAAYACAAAACEAtbew&#10;y9sAAAAIAQAADwAAAAAAAAAAAAAAAACkBAAAZHJzL2Rvd25yZXYueG1sUEsFBgAAAAAEAAQA8wAA&#10;AKwFAAAAAA==&#10;">
                <v:textbox>
                  <w:txbxContent>
                    <w:p w14:paraId="5D1469B1" w14:textId="77777777" w:rsidR="000C124F" w:rsidRPr="00ED4522" w:rsidRDefault="000C124F" w:rsidP="006B3ADF">
                      <w:pPr>
                        <w:rPr>
                          <w:rFonts w:ascii="Arial" w:hAnsi="Arial" w:cs="Arial"/>
                          <w:sz w:val="24"/>
                          <w:szCs w:val="24"/>
                        </w:rPr>
                      </w:pPr>
                      <w:r>
                        <w:rPr>
                          <w:rFonts w:ascii="Arial" w:hAnsi="Arial" w:cs="Arial"/>
                          <w:sz w:val="24"/>
                          <w:szCs w:val="24"/>
                        </w:rPr>
                        <w:t>Akceptace provedení služby Objednatelem.</w:t>
                      </w:r>
                    </w:p>
                  </w:txbxContent>
                </v:textbox>
              </v:roundrect>
            </w:pict>
          </mc:Fallback>
        </mc:AlternateContent>
      </w:r>
    </w:p>
    <w:p w14:paraId="64079D93" w14:textId="7022BBEE" w:rsidR="006B3ADF" w:rsidRDefault="006B3ADF" w:rsidP="006B3ADF">
      <w:pPr>
        <w:spacing w:after="240"/>
        <w:rPr>
          <w:rFonts w:ascii="Arial" w:hAnsi="Arial" w:cs="Arial"/>
          <w:sz w:val="22"/>
          <w:szCs w:val="22"/>
          <w:lang w:eastAsia="x-none"/>
        </w:rPr>
      </w:pPr>
    </w:p>
    <w:p w14:paraId="133503F2" w14:textId="3386F72D" w:rsidR="006B3ADF" w:rsidRPr="006B3ADF" w:rsidRDefault="002030FE" w:rsidP="006B3ADF">
      <w:pPr>
        <w:spacing w:after="240"/>
        <w:rPr>
          <w:rFonts w:ascii="Arial" w:hAnsi="Arial" w:cs="Arial"/>
          <w:sz w:val="22"/>
          <w:szCs w:val="22"/>
          <w:lang w:eastAsia="x-none"/>
        </w:rPr>
      </w:pPr>
      <w:r w:rsidRPr="006B3ADF">
        <w:rPr>
          <w:rFonts w:ascii="Arial" w:hAnsi="Arial" w:cs="Arial"/>
          <w:noProof/>
          <w:sz w:val="22"/>
          <w:szCs w:val="22"/>
          <w:lang w:eastAsia="cs-CZ"/>
        </w:rPr>
        <mc:AlternateContent>
          <mc:Choice Requires="wps">
            <w:drawing>
              <wp:anchor distT="0" distB="0" distL="114300" distR="114300" simplePos="0" relativeHeight="251665408" behindDoc="0" locked="0" layoutInCell="1" allowOverlap="1" wp14:anchorId="7E503EA7" wp14:editId="67035B7A">
                <wp:simplePos x="0" y="0"/>
                <wp:positionH relativeFrom="column">
                  <wp:posOffset>125730</wp:posOffset>
                </wp:positionH>
                <wp:positionV relativeFrom="paragraph">
                  <wp:posOffset>130175</wp:posOffset>
                </wp:positionV>
                <wp:extent cx="3971925" cy="763298"/>
                <wp:effectExtent l="0" t="0" r="28575" b="17780"/>
                <wp:wrapNone/>
                <wp:docPr id="13" name="Zaoblený 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63298"/>
                        </a:xfrm>
                        <a:prstGeom prst="roundRect">
                          <a:avLst>
                            <a:gd name="adj" fmla="val 16667"/>
                          </a:avLst>
                        </a:prstGeom>
                        <a:solidFill>
                          <a:srgbClr val="FFFFFF"/>
                        </a:solidFill>
                        <a:ln w="9525">
                          <a:solidFill>
                            <a:srgbClr val="000000"/>
                          </a:solidFill>
                          <a:round/>
                          <a:headEnd/>
                          <a:tailEnd/>
                        </a:ln>
                      </wps:spPr>
                      <wps:txbx>
                        <w:txbxContent>
                          <w:p w14:paraId="732783CA" w14:textId="36454B76" w:rsidR="000C124F" w:rsidRPr="00ED4522" w:rsidRDefault="000C124F" w:rsidP="006B3ADF">
                            <w:pPr>
                              <w:rPr>
                                <w:rFonts w:ascii="Arial" w:hAnsi="Arial" w:cs="Arial"/>
                                <w:sz w:val="24"/>
                                <w:szCs w:val="24"/>
                              </w:rPr>
                            </w:pPr>
                            <w:r>
                              <w:rPr>
                                <w:rFonts w:ascii="Arial" w:hAnsi="Arial" w:cs="Arial"/>
                                <w:sz w:val="24"/>
                                <w:szCs w:val="24"/>
                              </w:rPr>
                              <w:t>Provedení fakturace, resp. případné zahrnutí dílčích plnění do měsíční fakturace (fakturace akceptovaných provedení služby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03EA7" id="Zaoblený obdélník 13" o:spid="_x0000_s1035" style="position:absolute;left:0;text-align:left;margin-left:9.9pt;margin-top:10.25pt;width:312.75pt;height:6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FiSwIAAH8EAAAOAAAAZHJzL2Uyb0RvYy54bWysVMFu1DAQvSPxD5bvNJttu9uNmq2qliKk&#10;AhWFCzfHdjamjseMvZtt/4gDn8CpP8bEScsWEAdEDtaMx/M8854nxyfb1rKNxmDAlTzfm3CmnQRl&#10;3KrkHz9cvDjiLEThlLDgdMlvdeAny+fPjjtf6Ck0YJVGRiAuFJ0veROjL7IsyEa3IuyB146CNWAr&#10;Irm4yhSKjtBbm00nk1nWASqPIHUItHs+BPky4de1lvFdXQcdmS051RbTimmt+jVbHotihcI3Ro5l&#10;iH+oohXG0aWPUOciCrZG8xtUayRCgDruSWgzqGsjdeqBusknv3Rz3QivUy9ETvCPNIX/Byvfbq6Q&#10;GUXa7XPmREsafRJQWe3uvzOo1P1X6+6/3TAKE1edDwWlXPsr7LsN/hLkTWAOzhrhVvoUEbpGC0UV&#10;5v357ElC7wRKZVX3BhTdJNYREm3bGtsekAhh26TO7aM6ehuZpM39xTxfTA85kxSbz/ani6N0hSge&#10;sj2G+EpDy3qj5Ahrp97TE0hXiM1liEkiNfYp1GfO6taS4BthWT6bzeYj4ng4E8UDZmoXrFEXxtrk&#10;4Ko6s8goteQX6RuTw+4x61hX8sUhFf53iEn6/gSR+kgPtaf2pVPJjsLYwaYqrRu57ukdZIrbapuE&#10;XfSYPfUVqFsiH2GYAppaMhrAO846moCShy9rgZoz+9qRgIv84KAfmeQcHM6n5OBupNqNCCcJquSR&#10;s8E8i8OYrT2aVUM35YkAB6ckem3iw+sYqhrLp1dO1pMx2vXTqZ//jeUPAAAA//8DAFBLAwQUAAYA&#10;CAAAACEAWvaj1tsAAAAJAQAADwAAAGRycy9kb3ducmV2LnhtbEyPwU7DMBBE70j8g7VI3KhNaQoN&#10;cSqEBFdE4MDRiZckIl6ntpMGvp7lRI+jt5p5W+wXN4gZQ+w9abheKRBIjbc9tRre356u7kDEZMia&#10;wRNq+MYI+/L8rDC59Ud6xblKreASirnR0KU05lLGpkNn4sqPSMw+fXAmcQyttMEcudwNcq3UVjrT&#10;Ey90ZsTHDpuvanIaGqsmFT7ml12dpepnng4knw9aX14sD/cgEi7p/xj+9FkdSnaq/UQ2ioHzjs2T&#10;hrXKQDDfbrIbEDWDjboFWRby9IPyFwAA//8DAFBLAQItABQABgAIAAAAIQC2gziS/gAAAOEBAAAT&#10;AAAAAAAAAAAAAAAAAAAAAABbQ29udGVudF9UeXBlc10ueG1sUEsBAi0AFAAGAAgAAAAhADj9If/W&#10;AAAAlAEAAAsAAAAAAAAAAAAAAAAALwEAAF9yZWxzLy5yZWxzUEsBAi0AFAAGAAgAAAAhAACAEWJL&#10;AgAAfwQAAA4AAAAAAAAAAAAAAAAALgIAAGRycy9lMm9Eb2MueG1sUEsBAi0AFAAGAAgAAAAhAFr2&#10;o9bbAAAACQEAAA8AAAAAAAAAAAAAAAAApQQAAGRycy9kb3ducmV2LnhtbFBLBQYAAAAABAAEAPMA&#10;AACtBQAAAAA=&#10;">
                <v:textbox>
                  <w:txbxContent>
                    <w:p w14:paraId="732783CA" w14:textId="36454B76" w:rsidR="000C124F" w:rsidRPr="00ED4522" w:rsidRDefault="000C124F" w:rsidP="006B3ADF">
                      <w:pPr>
                        <w:rPr>
                          <w:rFonts w:ascii="Arial" w:hAnsi="Arial" w:cs="Arial"/>
                          <w:sz w:val="24"/>
                          <w:szCs w:val="24"/>
                        </w:rPr>
                      </w:pPr>
                      <w:r>
                        <w:rPr>
                          <w:rFonts w:ascii="Arial" w:hAnsi="Arial" w:cs="Arial"/>
                          <w:sz w:val="24"/>
                          <w:szCs w:val="24"/>
                        </w:rPr>
                        <w:t>Provedení fakturace, resp. případné zahrnutí dílčích plnění do měsíční fakturace (fakturace akceptovaných provedení služby za daný měsíc).</w:t>
                      </w:r>
                    </w:p>
                  </w:txbxContent>
                </v:textbox>
              </v:roundrect>
            </w:pict>
          </mc:Fallback>
        </mc:AlternateContent>
      </w:r>
    </w:p>
    <w:p w14:paraId="5ED26750" w14:textId="17FEA7F7" w:rsidR="00761A6B" w:rsidRDefault="00761A6B" w:rsidP="00761A6B">
      <w:pPr>
        <w:spacing w:after="240"/>
        <w:rPr>
          <w:rFonts w:ascii="Arial" w:hAnsi="Arial" w:cs="Arial"/>
          <w:sz w:val="22"/>
          <w:szCs w:val="22"/>
          <w:lang w:eastAsia="x-none"/>
        </w:rPr>
      </w:pPr>
    </w:p>
    <w:p w14:paraId="1F7E602F" w14:textId="4EBF7E69" w:rsidR="002030FE" w:rsidRDefault="002030FE" w:rsidP="00761A6B">
      <w:pPr>
        <w:spacing w:after="240"/>
        <w:rPr>
          <w:rFonts w:ascii="Arial" w:hAnsi="Arial" w:cs="Arial"/>
          <w:sz w:val="22"/>
          <w:szCs w:val="22"/>
          <w:lang w:eastAsia="x-none"/>
        </w:rPr>
      </w:pPr>
    </w:p>
    <w:p w14:paraId="0CE6982C" w14:textId="201691DB" w:rsidR="002030FE" w:rsidRDefault="006B3ADF" w:rsidP="26480985">
      <w:pPr>
        <w:pStyle w:val="Odstavecseseznamem"/>
        <w:numPr>
          <w:ilvl w:val="0"/>
          <w:numId w:val="22"/>
        </w:numPr>
        <w:spacing w:before="120" w:after="120"/>
        <w:ind w:left="360" w:hanging="567"/>
        <w:contextualSpacing w:val="0"/>
        <w:rPr>
          <w:rFonts w:ascii="Arial" w:hAnsi="Arial" w:cs="Arial"/>
          <w:sz w:val="22"/>
          <w:szCs w:val="22"/>
        </w:rPr>
      </w:pPr>
      <w:r w:rsidRPr="26480985">
        <w:rPr>
          <w:rFonts w:ascii="Arial" w:hAnsi="Arial" w:cs="Arial"/>
          <w:sz w:val="22"/>
          <w:szCs w:val="22"/>
        </w:rPr>
        <w:t>Objed</w:t>
      </w:r>
      <w:r w:rsidR="00761A6B" w:rsidRPr="26480985">
        <w:rPr>
          <w:rFonts w:ascii="Arial" w:hAnsi="Arial" w:cs="Arial"/>
          <w:sz w:val="22"/>
          <w:szCs w:val="22"/>
        </w:rPr>
        <w:t>natel zašle</w:t>
      </w:r>
      <w:r w:rsidR="0052412E" w:rsidRPr="26480985">
        <w:rPr>
          <w:rFonts w:ascii="Arial" w:hAnsi="Arial" w:cs="Arial"/>
          <w:sz w:val="22"/>
          <w:szCs w:val="22"/>
        </w:rPr>
        <w:t xml:space="preserve"> </w:t>
      </w:r>
      <w:r w:rsidR="00761A6B" w:rsidRPr="26480985">
        <w:rPr>
          <w:rFonts w:ascii="Arial" w:hAnsi="Arial" w:cs="Arial"/>
          <w:sz w:val="22"/>
          <w:szCs w:val="22"/>
        </w:rPr>
        <w:t>Poskytovateli uvedenému</w:t>
      </w:r>
      <w:r w:rsidR="00932BC5" w:rsidRPr="26480985">
        <w:rPr>
          <w:rFonts w:ascii="Arial" w:hAnsi="Arial" w:cs="Arial"/>
          <w:sz w:val="22"/>
          <w:szCs w:val="22"/>
        </w:rPr>
        <w:t xml:space="preserve"> jako první v</w:t>
      </w:r>
      <w:r w:rsidR="00307BB9" w:rsidRPr="26480985">
        <w:rPr>
          <w:rFonts w:ascii="Arial" w:hAnsi="Arial" w:cs="Arial"/>
          <w:sz w:val="22"/>
          <w:szCs w:val="22"/>
        </w:rPr>
        <w:t> </w:t>
      </w:r>
      <w:r w:rsidR="00932BC5" w:rsidRPr="26480985">
        <w:rPr>
          <w:rFonts w:ascii="Arial" w:hAnsi="Arial" w:cs="Arial"/>
          <w:sz w:val="22"/>
          <w:szCs w:val="22"/>
        </w:rPr>
        <w:t>pořadí</w:t>
      </w:r>
      <w:r w:rsidR="00307BB9" w:rsidRPr="26480985">
        <w:rPr>
          <w:rFonts w:ascii="Arial" w:hAnsi="Arial" w:cs="Arial"/>
          <w:sz w:val="22"/>
          <w:szCs w:val="22"/>
        </w:rPr>
        <w:t xml:space="preserve"> </w:t>
      </w:r>
      <w:r w:rsidR="00932BC5" w:rsidRPr="26480985">
        <w:rPr>
          <w:rFonts w:ascii="Arial" w:hAnsi="Arial" w:cs="Arial"/>
          <w:sz w:val="22"/>
          <w:szCs w:val="22"/>
        </w:rPr>
        <w:t xml:space="preserve">Objednávku </w:t>
      </w:r>
      <w:r w:rsidR="00761A6B" w:rsidRPr="26480985">
        <w:rPr>
          <w:rFonts w:ascii="Arial" w:hAnsi="Arial" w:cs="Arial"/>
          <w:sz w:val="22"/>
          <w:szCs w:val="22"/>
        </w:rPr>
        <w:t xml:space="preserve">na provedení služby </w:t>
      </w:r>
      <w:r w:rsidRPr="26480985">
        <w:rPr>
          <w:rFonts w:ascii="Arial" w:hAnsi="Arial" w:cs="Arial"/>
          <w:sz w:val="22"/>
          <w:szCs w:val="22"/>
        </w:rPr>
        <w:t>(lze</w:t>
      </w:r>
      <w:r w:rsidR="0052412E" w:rsidRPr="26480985">
        <w:rPr>
          <w:rFonts w:ascii="Arial" w:hAnsi="Arial" w:cs="Arial"/>
          <w:sz w:val="22"/>
          <w:szCs w:val="22"/>
        </w:rPr>
        <w:t xml:space="preserve"> objednat i více služeb najednou</w:t>
      </w:r>
      <w:r w:rsidR="002030FE" w:rsidRPr="26480985">
        <w:rPr>
          <w:rFonts w:ascii="Arial" w:hAnsi="Arial" w:cs="Arial"/>
          <w:sz w:val="22"/>
          <w:szCs w:val="22"/>
        </w:rPr>
        <w:t xml:space="preserve">, tzn. </w:t>
      </w:r>
      <w:r w:rsidR="0052412E" w:rsidRPr="26480985">
        <w:rPr>
          <w:rFonts w:ascii="Arial" w:hAnsi="Arial" w:cs="Arial"/>
          <w:sz w:val="22"/>
          <w:szCs w:val="22"/>
        </w:rPr>
        <w:t xml:space="preserve">služby na více akcí) </w:t>
      </w:r>
      <w:r w:rsidR="00761A6B" w:rsidRPr="26480985">
        <w:rPr>
          <w:rFonts w:ascii="Arial" w:hAnsi="Arial" w:cs="Arial"/>
          <w:sz w:val="22"/>
          <w:szCs w:val="22"/>
        </w:rPr>
        <w:t xml:space="preserve">a kalkulaci ceny. Spolu s požadavkem budou Poskytovateli v elektronické podobě předány </w:t>
      </w:r>
      <w:r w:rsidR="00833E4F" w:rsidRPr="26480985">
        <w:rPr>
          <w:rFonts w:ascii="Arial" w:hAnsi="Arial" w:cs="Arial"/>
          <w:sz w:val="22"/>
          <w:szCs w:val="22"/>
        </w:rPr>
        <w:t xml:space="preserve">případné </w:t>
      </w:r>
      <w:r w:rsidR="00761A6B" w:rsidRPr="26480985">
        <w:rPr>
          <w:rFonts w:ascii="Arial" w:hAnsi="Arial" w:cs="Arial"/>
          <w:sz w:val="22"/>
          <w:szCs w:val="22"/>
        </w:rPr>
        <w:t>podklady</w:t>
      </w:r>
      <w:r w:rsidR="002030FE" w:rsidRPr="26480985">
        <w:rPr>
          <w:rFonts w:ascii="Arial" w:hAnsi="Arial" w:cs="Arial"/>
          <w:sz w:val="22"/>
          <w:szCs w:val="22"/>
        </w:rPr>
        <w:t xml:space="preserve"> </w:t>
      </w:r>
      <w:r w:rsidR="00761A6B" w:rsidRPr="26480985">
        <w:rPr>
          <w:rFonts w:ascii="Arial" w:hAnsi="Arial" w:cs="Arial"/>
          <w:sz w:val="22"/>
          <w:szCs w:val="22"/>
        </w:rPr>
        <w:t xml:space="preserve">k požadovanému plnění/provedení tlumočení, </w:t>
      </w:r>
      <w:r w:rsidR="00833E4F" w:rsidRPr="26480985">
        <w:rPr>
          <w:rFonts w:ascii="Arial" w:hAnsi="Arial" w:cs="Arial"/>
          <w:sz w:val="22"/>
          <w:szCs w:val="22"/>
        </w:rPr>
        <w:t xml:space="preserve">v Objednávce </w:t>
      </w:r>
      <w:r w:rsidR="002030FE" w:rsidRPr="26480985">
        <w:rPr>
          <w:rFonts w:ascii="Arial" w:hAnsi="Arial" w:cs="Arial"/>
          <w:sz w:val="22"/>
          <w:szCs w:val="22"/>
        </w:rPr>
        <w:t xml:space="preserve">bude </w:t>
      </w:r>
      <w:r w:rsidR="00833E4F" w:rsidRPr="26480985">
        <w:rPr>
          <w:rFonts w:ascii="Arial" w:hAnsi="Arial" w:cs="Arial"/>
          <w:sz w:val="22"/>
          <w:szCs w:val="22"/>
        </w:rPr>
        <w:t>uvedeno</w:t>
      </w:r>
      <w:r w:rsidR="008E66F7" w:rsidRPr="26480985">
        <w:rPr>
          <w:rFonts w:ascii="Arial" w:hAnsi="Arial" w:cs="Arial"/>
          <w:sz w:val="22"/>
          <w:szCs w:val="22"/>
        </w:rPr>
        <w:t xml:space="preserve"> </w:t>
      </w:r>
      <w:r w:rsidR="002030FE" w:rsidRPr="26480985">
        <w:rPr>
          <w:rFonts w:ascii="Arial" w:hAnsi="Arial" w:cs="Arial"/>
          <w:sz w:val="22"/>
          <w:szCs w:val="22"/>
        </w:rPr>
        <w:t xml:space="preserve">minimálně </w:t>
      </w:r>
      <w:r w:rsidR="00761A6B" w:rsidRPr="26480985">
        <w:rPr>
          <w:rFonts w:ascii="Arial" w:hAnsi="Arial" w:cs="Arial"/>
          <w:sz w:val="22"/>
          <w:szCs w:val="22"/>
        </w:rPr>
        <w:t xml:space="preserve">místo </w:t>
      </w:r>
      <w:r w:rsidR="00833E4F" w:rsidRPr="26480985">
        <w:rPr>
          <w:rFonts w:ascii="Arial" w:hAnsi="Arial" w:cs="Arial"/>
          <w:sz w:val="22"/>
          <w:szCs w:val="22"/>
        </w:rPr>
        <w:t xml:space="preserve">a termín </w:t>
      </w:r>
      <w:r w:rsidR="00761A6B" w:rsidRPr="26480985">
        <w:rPr>
          <w:rFonts w:ascii="Arial" w:hAnsi="Arial" w:cs="Arial"/>
          <w:sz w:val="22"/>
          <w:szCs w:val="22"/>
        </w:rPr>
        <w:t>plnění</w:t>
      </w:r>
      <w:r w:rsidR="008E66F7" w:rsidRPr="26480985">
        <w:rPr>
          <w:rFonts w:ascii="Arial" w:hAnsi="Arial" w:cs="Arial"/>
          <w:sz w:val="22"/>
          <w:szCs w:val="22"/>
        </w:rPr>
        <w:t xml:space="preserve">, </w:t>
      </w:r>
      <w:r w:rsidR="00932BC5" w:rsidRPr="26480985">
        <w:rPr>
          <w:rFonts w:ascii="Arial" w:hAnsi="Arial" w:cs="Arial"/>
          <w:sz w:val="22"/>
          <w:szCs w:val="22"/>
        </w:rPr>
        <w:t xml:space="preserve">předmět </w:t>
      </w:r>
      <w:r w:rsidR="249042CE" w:rsidRPr="26480985">
        <w:rPr>
          <w:rFonts w:ascii="Arial" w:hAnsi="Arial" w:cs="Arial"/>
          <w:sz w:val="22"/>
          <w:szCs w:val="22"/>
        </w:rPr>
        <w:t>jednání – projednávaná</w:t>
      </w:r>
      <w:r w:rsidR="00761A6B" w:rsidRPr="26480985">
        <w:rPr>
          <w:rFonts w:ascii="Arial" w:hAnsi="Arial" w:cs="Arial"/>
          <w:sz w:val="22"/>
          <w:szCs w:val="22"/>
        </w:rPr>
        <w:t xml:space="preserve"> tematika, </w:t>
      </w:r>
      <w:r w:rsidR="00932BC5" w:rsidRPr="26480985">
        <w:rPr>
          <w:rFonts w:ascii="Arial" w:hAnsi="Arial" w:cs="Arial"/>
          <w:sz w:val="22"/>
          <w:szCs w:val="22"/>
        </w:rPr>
        <w:t xml:space="preserve">dále bude uveden </w:t>
      </w:r>
      <w:r w:rsidR="00833E4F" w:rsidRPr="26480985">
        <w:rPr>
          <w:rFonts w:ascii="Arial" w:hAnsi="Arial" w:cs="Arial"/>
          <w:sz w:val="22"/>
          <w:szCs w:val="22"/>
        </w:rPr>
        <w:t xml:space="preserve">požadavek na </w:t>
      </w:r>
      <w:r w:rsidR="00932BC5" w:rsidRPr="26480985">
        <w:rPr>
          <w:rFonts w:ascii="Arial" w:hAnsi="Arial" w:cs="Arial"/>
          <w:sz w:val="22"/>
          <w:szCs w:val="22"/>
        </w:rPr>
        <w:t>jazykový režim</w:t>
      </w:r>
      <w:r w:rsidR="00AB3F10" w:rsidRPr="26480985">
        <w:rPr>
          <w:rFonts w:ascii="Arial" w:hAnsi="Arial" w:cs="Arial"/>
          <w:sz w:val="22"/>
          <w:szCs w:val="22"/>
        </w:rPr>
        <w:t xml:space="preserve"> a </w:t>
      </w:r>
      <w:r w:rsidR="00932BC5" w:rsidRPr="26480985">
        <w:rPr>
          <w:rFonts w:ascii="Arial" w:hAnsi="Arial" w:cs="Arial"/>
          <w:sz w:val="22"/>
          <w:szCs w:val="22"/>
        </w:rPr>
        <w:t>rozsah tlumočnických hodin</w:t>
      </w:r>
      <w:r w:rsidR="00833E4F" w:rsidRPr="26480985">
        <w:rPr>
          <w:rFonts w:ascii="Arial" w:hAnsi="Arial" w:cs="Arial"/>
          <w:sz w:val="22"/>
          <w:szCs w:val="22"/>
        </w:rPr>
        <w:t xml:space="preserve">, tak aby bylo zcela zřejmé, jak </w:t>
      </w:r>
      <w:r w:rsidR="008E66F7" w:rsidRPr="26480985">
        <w:rPr>
          <w:rFonts w:ascii="Arial" w:hAnsi="Arial" w:cs="Arial"/>
          <w:sz w:val="22"/>
          <w:szCs w:val="22"/>
        </w:rPr>
        <w:t>obsáhl</w:t>
      </w:r>
      <w:r w:rsidR="002030FE" w:rsidRPr="26480985">
        <w:rPr>
          <w:rFonts w:ascii="Arial" w:hAnsi="Arial" w:cs="Arial"/>
          <w:sz w:val="22"/>
          <w:szCs w:val="22"/>
        </w:rPr>
        <w:t>ý</w:t>
      </w:r>
      <w:r w:rsidR="008E66F7" w:rsidRPr="26480985">
        <w:rPr>
          <w:rFonts w:ascii="Arial" w:hAnsi="Arial" w:cs="Arial"/>
          <w:sz w:val="22"/>
          <w:szCs w:val="22"/>
        </w:rPr>
        <w:t xml:space="preserve"> tlumočnický tým má Poskytovatel zajistit</w:t>
      </w:r>
      <w:r w:rsidR="00761A6B" w:rsidRPr="26480985">
        <w:rPr>
          <w:rFonts w:ascii="Arial" w:hAnsi="Arial" w:cs="Arial"/>
          <w:sz w:val="22"/>
          <w:szCs w:val="22"/>
        </w:rPr>
        <w:t xml:space="preserve">. </w:t>
      </w:r>
    </w:p>
    <w:p w14:paraId="568FF803" w14:textId="38AFC300" w:rsidR="00761A6B" w:rsidRPr="0011382F" w:rsidRDefault="00761A6B" w:rsidP="26480985">
      <w:pPr>
        <w:pStyle w:val="Odstavecseseznamem"/>
        <w:numPr>
          <w:ilvl w:val="0"/>
          <w:numId w:val="22"/>
        </w:numPr>
        <w:spacing w:before="120" w:after="120"/>
        <w:ind w:left="360" w:hanging="567"/>
        <w:contextualSpacing w:val="0"/>
        <w:rPr>
          <w:rFonts w:ascii="Arial" w:hAnsi="Arial" w:cs="Arial"/>
          <w:sz w:val="22"/>
          <w:szCs w:val="22"/>
        </w:rPr>
      </w:pPr>
      <w:r w:rsidRPr="26480985">
        <w:rPr>
          <w:rFonts w:ascii="Arial" w:hAnsi="Arial" w:cs="Arial"/>
          <w:sz w:val="22"/>
          <w:szCs w:val="22"/>
        </w:rPr>
        <w:t xml:space="preserve">Poskytovatel potvrdí požadavek elektronicky (e-mailem), a to do </w:t>
      </w:r>
      <w:r w:rsidR="00796870" w:rsidRPr="26480985">
        <w:rPr>
          <w:rFonts w:ascii="Arial" w:hAnsi="Arial" w:cs="Arial"/>
          <w:sz w:val="22"/>
          <w:szCs w:val="22"/>
        </w:rPr>
        <w:t>4</w:t>
      </w:r>
      <w:r w:rsidRPr="26480985">
        <w:rPr>
          <w:rFonts w:ascii="Arial" w:hAnsi="Arial" w:cs="Arial"/>
          <w:sz w:val="22"/>
          <w:szCs w:val="22"/>
        </w:rPr>
        <w:t xml:space="preserve"> hod. od jeho doručení během pracovního dne, bude-li požadavek zaslán během pracovní doby (v pracovní dny mezi 08:00 hod. až 18:00 hod.). Mimo pracovní dobu v době od 1</w:t>
      </w:r>
      <w:r w:rsidR="0011382F" w:rsidRPr="26480985">
        <w:rPr>
          <w:rFonts w:ascii="Arial" w:hAnsi="Arial" w:cs="Arial"/>
          <w:sz w:val="22"/>
          <w:szCs w:val="22"/>
        </w:rPr>
        <w:t xml:space="preserve">8:00 hod. do následujícího dne </w:t>
      </w:r>
      <w:r w:rsidRPr="26480985">
        <w:rPr>
          <w:rFonts w:ascii="Arial" w:hAnsi="Arial" w:cs="Arial"/>
          <w:sz w:val="22"/>
          <w:szCs w:val="22"/>
        </w:rPr>
        <w:t>do 08:00 hod. a ve dny pracovního volna a státní svátky lhůta neběží. Při odmítnutí požadavku prvním Poskytovatelem v pořadí, nebo pokud Poskytovatel nepotvrdí požadavek ve stanovené lhůtě, bude osloven další Poskytovatel v pořadí, při odmítnutí požadavku druhým Poskytovatelem v pořadí, nebo pokud Poskytovatel nepotvrdí požadavek ve stanovené lhůtě, bude osloven další Poskytovatel v pořadí a další.</w:t>
      </w:r>
    </w:p>
    <w:p w14:paraId="53CB9BA4" w14:textId="19C938A1" w:rsidR="00796870" w:rsidRDefault="00796870" w:rsidP="26480985">
      <w:pPr>
        <w:pStyle w:val="RLTextlnkuslovanXX"/>
        <w:numPr>
          <w:ilvl w:val="0"/>
          <w:numId w:val="22"/>
        </w:numPr>
        <w:spacing w:line="240" w:lineRule="auto"/>
        <w:ind w:left="360" w:hanging="567"/>
        <w:rPr>
          <w:sz w:val="22"/>
          <w:szCs w:val="22"/>
        </w:rPr>
      </w:pPr>
      <w:r w:rsidRPr="26480985">
        <w:rPr>
          <w:sz w:val="22"/>
          <w:szCs w:val="22"/>
        </w:rPr>
        <w:t>Objednatel se zavazuje doplnit do</w:t>
      </w:r>
      <w:r w:rsidR="00307BB9" w:rsidRPr="26480985">
        <w:rPr>
          <w:sz w:val="22"/>
          <w:szCs w:val="22"/>
        </w:rPr>
        <w:t xml:space="preserve"> </w:t>
      </w:r>
      <w:r w:rsidRPr="26480985">
        <w:rPr>
          <w:sz w:val="22"/>
          <w:szCs w:val="22"/>
        </w:rPr>
        <w:t xml:space="preserve">Objednávky minimálně podrobnou specifikaci požadovaného plnění (místo a termín plnění, </w:t>
      </w:r>
      <w:r w:rsidR="00833E4F" w:rsidRPr="26480985">
        <w:rPr>
          <w:sz w:val="22"/>
          <w:szCs w:val="22"/>
        </w:rPr>
        <w:t xml:space="preserve">požadavek na jazykový režim, </w:t>
      </w:r>
      <w:r w:rsidRPr="26480985">
        <w:rPr>
          <w:sz w:val="22"/>
          <w:szCs w:val="22"/>
        </w:rPr>
        <w:t>rozsah tlumočnických hodin</w:t>
      </w:r>
      <w:r w:rsidR="002030FE" w:rsidRPr="26480985">
        <w:rPr>
          <w:sz w:val="22"/>
          <w:szCs w:val="22"/>
        </w:rPr>
        <w:t xml:space="preserve"> včetně rozsahu </w:t>
      </w:r>
      <w:r w:rsidRPr="26480985">
        <w:rPr>
          <w:sz w:val="22"/>
          <w:szCs w:val="22"/>
        </w:rPr>
        <w:t>tlumočnick</w:t>
      </w:r>
      <w:r w:rsidR="002030FE" w:rsidRPr="26480985">
        <w:rPr>
          <w:sz w:val="22"/>
          <w:szCs w:val="22"/>
        </w:rPr>
        <w:t xml:space="preserve">ých týmů </w:t>
      </w:r>
      <w:r w:rsidRPr="26480985">
        <w:rPr>
          <w:sz w:val="22"/>
          <w:szCs w:val="22"/>
        </w:rPr>
        <w:t xml:space="preserve">apod.), a dále doplní cenu dle ceníku </w:t>
      </w:r>
      <w:r w:rsidR="00833E4F" w:rsidRPr="26480985">
        <w:rPr>
          <w:sz w:val="22"/>
          <w:szCs w:val="22"/>
        </w:rPr>
        <w:t xml:space="preserve">Poskytovatele </w:t>
      </w:r>
      <w:r w:rsidRPr="26480985">
        <w:rPr>
          <w:sz w:val="22"/>
          <w:szCs w:val="22"/>
        </w:rPr>
        <w:t xml:space="preserve">uvedeného v Příloze č. </w:t>
      </w:r>
      <w:r w:rsidR="002030FE" w:rsidRPr="26480985">
        <w:rPr>
          <w:sz w:val="22"/>
          <w:szCs w:val="22"/>
        </w:rPr>
        <w:t>2</w:t>
      </w:r>
      <w:r w:rsidRPr="26480985">
        <w:rPr>
          <w:sz w:val="22"/>
          <w:szCs w:val="22"/>
        </w:rPr>
        <w:t xml:space="preserve"> této Rámcové dohody. </w:t>
      </w:r>
    </w:p>
    <w:p w14:paraId="6C2A6C92" w14:textId="7C31E3E5" w:rsidR="00761A6B" w:rsidRDefault="00761A6B" w:rsidP="26480985">
      <w:pPr>
        <w:pStyle w:val="Odstavecseseznamem"/>
        <w:numPr>
          <w:ilvl w:val="0"/>
          <w:numId w:val="22"/>
        </w:numPr>
        <w:spacing w:after="120"/>
        <w:ind w:left="360" w:hanging="567"/>
        <w:contextualSpacing w:val="0"/>
        <w:rPr>
          <w:rFonts w:ascii="Arial" w:hAnsi="Arial" w:cs="Arial"/>
          <w:sz w:val="22"/>
          <w:szCs w:val="22"/>
        </w:rPr>
      </w:pPr>
      <w:r w:rsidRPr="26480985">
        <w:rPr>
          <w:rFonts w:ascii="Arial" w:hAnsi="Arial" w:cs="Arial"/>
          <w:sz w:val="22"/>
          <w:szCs w:val="22"/>
        </w:rPr>
        <w:t xml:space="preserve">Objednávka je dílčí smlouva, na </w:t>
      </w:r>
      <w:r w:rsidR="6EAFCA7F" w:rsidRPr="26480985">
        <w:rPr>
          <w:rFonts w:ascii="Arial" w:hAnsi="Arial" w:cs="Arial"/>
          <w:sz w:val="22"/>
          <w:szCs w:val="22"/>
        </w:rPr>
        <w:t>základě</w:t>
      </w:r>
      <w:r w:rsidRPr="26480985">
        <w:rPr>
          <w:rFonts w:ascii="Arial" w:hAnsi="Arial" w:cs="Arial"/>
          <w:sz w:val="22"/>
          <w:szCs w:val="22"/>
        </w:rPr>
        <w:t xml:space="preserve"> které bude Poskytovatelem poskytováno pln</w:t>
      </w:r>
      <w:r w:rsidR="00796870" w:rsidRPr="26480985">
        <w:rPr>
          <w:rFonts w:ascii="Arial" w:hAnsi="Arial" w:cs="Arial"/>
          <w:sz w:val="22"/>
          <w:szCs w:val="22"/>
        </w:rPr>
        <w:t>ění v</w:t>
      </w:r>
      <w:r w:rsidRPr="26480985">
        <w:rPr>
          <w:rFonts w:ascii="Arial" w:hAnsi="Arial" w:cs="Arial"/>
          <w:sz w:val="22"/>
          <w:szCs w:val="22"/>
        </w:rPr>
        <w:t>eřejné zakázky spočíva</w:t>
      </w:r>
      <w:r w:rsidR="00796870" w:rsidRPr="26480985">
        <w:rPr>
          <w:rFonts w:ascii="Arial" w:hAnsi="Arial" w:cs="Arial"/>
          <w:sz w:val="22"/>
          <w:szCs w:val="22"/>
        </w:rPr>
        <w:t xml:space="preserve">jící v poskytnutí </w:t>
      </w:r>
      <w:r w:rsidR="00B124E3" w:rsidRPr="26480985">
        <w:rPr>
          <w:rFonts w:ascii="Arial" w:hAnsi="Arial" w:cs="Arial"/>
          <w:sz w:val="22"/>
          <w:szCs w:val="22"/>
        </w:rPr>
        <w:t>s</w:t>
      </w:r>
      <w:r w:rsidR="00796870" w:rsidRPr="26480985">
        <w:rPr>
          <w:rFonts w:ascii="Arial" w:hAnsi="Arial" w:cs="Arial"/>
          <w:sz w:val="22"/>
          <w:szCs w:val="22"/>
        </w:rPr>
        <w:t xml:space="preserve">lužeb. Práva </w:t>
      </w:r>
      <w:r w:rsidRPr="26480985">
        <w:rPr>
          <w:rFonts w:ascii="Arial" w:hAnsi="Arial" w:cs="Arial"/>
          <w:sz w:val="22"/>
          <w:szCs w:val="22"/>
        </w:rPr>
        <w:t>a povinnosti, které nebudou v</w:t>
      </w:r>
      <w:r w:rsidR="00B124E3" w:rsidRPr="26480985">
        <w:rPr>
          <w:rFonts w:ascii="Arial" w:hAnsi="Arial" w:cs="Arial"/>
          <w:sz w:val="22"/>
          <w:szCs w:val="22"/>
        </w:rPr>
        <w:t xml:space="preserve"> </w:t>
      </w:r>
      <w:r w:rsidRPr="26480985">
        <w:rPr>
          <w:rFonts w:ascii="Arial" w:hAnsi="Arial" w:cs="Arial"/>
          <w:sz w:val="22"/>
          <w:szCs w:val="22"/>
        </w:rPr>
        <w:t xml:space="preserve">Objednávce výslovně upraveny, se budou řídit ustanoveními této </w:t>
      </w:r>
      <w:r w:rsidR="00796870" w:rsidRPr="26480985">
        <w:rPr>
          <w:rFonts w:ascii="Arial" w:hAnsi="Arial" w:cs="Arial"/>
          <w:sz w:val="22"/>
          <w:szCs w:val="22"/>
        </w:rPr>
        <w:t>Rámcové dohody</w:t>
      </w:r>
      <w:r w:rsidRPr="26480985">
        <w:rPr>
          <w:rFonts w:ascii="Arial" w:hAnsi="Arial" w:cs="Arial"/>
          <w:sz w:val="22"/>
          <w:szCs w:val="22"/>
        </w:rPr>
        <w:t>.</w:t>
      </w:r>
    </w:p>
    <w:p w14:paraId="329402F1" w14:textId="5AB95F57" w:rsidR="00761A6B" w:rsidRDefault="00761A6B" w:rsidP="26480985">
      <w:pPr>
        <w:pStyle w:val="RLTextlnkuslovanXX"/>
        <w:numPr>
          <w:ilvl w:val="0"/>
          <w:numId w:val="22"/>
        </w:numPr>
        <w:spacing w:line="240" w:lineRule="auto"/>
        <w:ind w:left="360" w:hanging="567"/>
        <w:rPr>
          <w:sz w:val="22"/>
          <w:szCs w:val="22"/>
        </w:rPr>
      </w:pPr>
      <w:r w:rsidRPr="26480985">
        <w:rPr>
          <w:sz w:val="22"/>
          <w:szCs w:val="22"/>
        </w:rPr>
        <w:t>Objednatel je oprávněn do závazného znění Objednávky doplnit rovněž další požadavky na poskytované plnění</w:t>
      </w:r>
      <w:r w:rsidR="00B124E3" w:rsidRPr="26480985">
        <w:rPr>
          <w:sz w:val="22"/>
          <w:szCs w:val="22"/>
        </w:rPr>
        <w:t xml:space="preserve">, </w:t>
      </w:r>
      <w:r w:rsidRPr="26480985">
        <w:rPr>
          <w:sz w:val="22"/>
          <w:szCs w:val="22"/>
        </w:rPr>
        <w:t xml:space="preserve">případně stanovit odchylky od podmínek plnění uvedených v této Rámcové </w:t>
      </w:r>
      <w:r w:rsidR="00B124E3" w:rsidRPr="26480985">
        <w:rPr>
          <w:sz w:val="22"/>
          <w:szCs w:val="22"/>
        </w:rPr>
        <w:t>dohodě</w:t>
      </w:r>
      <w:r w:rsidRPr="26480985">
        <w:rPr>
          <w:sz w:val="22"/>
          <w:szCs w:val="22"/>
        </w:rPr>
        <w:t xml:space="preserve">, přičemž </w:t>
      </w:r>
      <w:r w:rsidR="00B124E3" w:rsidRPr="26480985">
        <w:rPr>
          <w:sz w:val="22"/>
          <w:szCs w:val="22"/>
        </w:rPr>
        <w:t>s</w:t>
      </w:r>
      <w:r w:rsidRPr="26480985">
        <w:rPr>
          <w:sz w:val="22"/>
          <w:szCs w:val="22"/>
        </w:rPr>
        <w:t xml:space="preserve">mluvní strany berou na vědomí, že dle ustanovení § 222 odst. 2 ZZVZ nelze sjednat podstatné změny podmínek stanovených touto Rámcovou </w:t>
      </w:r>
      <w:r w:rsidR="00B124E3" w:rsidRPr="26480985">
        <w:rPr>
          <w:sz w:val="22"/>
          <w:szCs w:val="22"/>
        </w:rPr>
        <w:t>dohodou</w:t>
      </w:r>
      <w:r w:rsidRPr="26480985">
        <w:rPr>
          <w:sz w:val="22"/>
          <w:szCs w:val="22"/>
        </w:rPr>
        <w:t>.</w:t>
      </w:r>
    </w:p>
    <w:p w14:paraId="7341B296" w14:textId="22A7D2C8" w:rsidR="00761A6B" w:rsidRDefault="00761A6B" w:rsidP="26480985">
      <w:pPr>
        <w:pStyle w:val="RLTextlnkuslovanXX"/>
        <w:numPr>
          <w:ilvl w:val="0"/>
          <w:numId w:val="22"/>
        </w:numPr>
        <w:spacing w:line="240" w:lineRule="auto"/>
        <w:ind w:left="360" w:hanging="567"/>
        <w:rPr>
          <w:sz w:val="22"/>
          <w:szCs w:val="22"/>
        </w:rPr>
      </w:pPr>
      <w:r w:rsidRPr="26480985">
        <w:rPr>
          <w:sz w:val="22"/>
          <w:szCs w:val="22"/>
        </w:rPr>
        <w:t>Za zadání konkrétní</w:t>
      </w:r>
      <w:r w:rsidR="00B124E3" w:rsidRPr="26480985">
        <w:rPr>
          <w:sz w:val="22"/>
          <w:szCs w:val="22"/>
        </w:rPr>
        <w:t xml:space="preserve">ch </w:t>
      </w:r>
      <w:r w:rsidRPr="26480985">
        <w:rPr>
          <w:sz w:val="22"/>
          <w:szCs w:val="22"/>
        </w:rPr>
        <w:t xml:space="preserve">Objednávek bude odpovědný organizační útvar Objednatele příslušný dle vnitřních předpisů Objednatele. Ve věcech jednotlivých Objednávek bude jménem Objednatele jednat vždy osoba určená dle vnitřních předpisů Objednatele. </w:t>
      </w:r>
    </w:p>
    <w:p w14:paraId="728F6E17" w14:textId="0C256D68" w:rsidR="0058694D" w:rsidRDefault="0058694D" w:rsidP="26480985">
      <w:pPr>
        <w:pStyle w:val="RLTextlnkuslovanXX"/>
        <w:numPr>
          <w:ilvl w:val="0"/>
          <w:numId w:val="22"/>
        </w:numPr>
        <w:spacing w:line="240" w:lineRule="auto"/>
        <w:ind w:left="360" w:hanging="567"/>
        <w:rPr>
          <w:sz w:val="22"/>
          <w:szCs w:val="22"/>
        </w:rPr>
      </w:pPr>
      <w:r w:rsidRPr="26480985">
        <w:rPr>
          <w:sz w:val="22"/>
          <w:szCs w:val="22"/>
        </w:rPr>
        <w:lastRenderedPageBreak/>
        <w:t>Poskytovatel bude dostávat pokyny na jednotlivé úkony služby od konkrétní osoby určené Objednatelem. Tato kontaktní osoba je oprávněna zadávat, konkretizovat a upřesňovat požadovaná zadání na plnění předmětu Objednávky.</w:t>
      </w:r>
    </w:p>
    <w:p w14:paraId="066246CB" w14:textId="5206B91B" w:rsidR="00761A6B" w:rsidRDefault="00761A6B" w:rsidP="26480985">
      <w:pPr>
        <w:pStyle w:val="RLTextlnkuslovanXX"/>
        <w:numPr>
          <w:ilvl w:val="0"/>
          <w:numId w:val="22"/>
        </w:numPr>
        <w:spacing w:line="240" w:lineRule="auto"/>
        <w:ind w:left="360" w:hanging="567"/>
        <w:rPr>
          <w:sz w:val="22"/>
          <w:szCs w:val="22"/>
        </w:rPr>
      </w:pPr>
      <w:r w:rsidRPr="26480985">
        <w:rPr>
          <w:sz w:val="22"/>
          <w:szCs w:val="22"/>
        </w:rPr>
        <w:t>Objednatel je oprávněn zrušit svou Objednávku, a to až do písemného potvrzení Objednávky ze strany Poskytovatele. Poskytovatel nemá nárok na náhradu nákladů, které</w:t>
      </w:r>
      <w:r w:rsidR="00B124E3" w:rsidRPr="26480985">
        <w:rPr>
          <w:sz w:val="22"/>
          <w:szCs w:val="22"/>
        </w:rPr>
        <w:t xml:space="preserve"> </w:t>
      </w:r>
      <w:r w:rsidRPr="26480985">
        <w:rPr>
          <w:sz w:val="22"/>
          <w:szCs w:val="22"/>
        </w:rPr>
        <w:t>v souvislosti se zrušenou</w:t>
      </w:r>
      <w:r w:rsidR="00B124E3" w:rsidRPr="26480985">
        <w:rPr>
          <w:sz w:val="22"/>
          <w:szCs w:val="22"/>
        </w:rPr>
        <w:t xml:space="preserve"> </w:t>
      </w:r>
      <w:r w:rsidRPr="26480985">
        <w:rPr>
          <w:sz w:val="22"/>
          <w:szCs w:val="22"/>
        </w:rPr>
        <w:t>Objednávkou vynaložil.</w:t>
      </w:r>
    </w:p>
    <w:p w14:paraId="0F88048E" w14:textId="6C489BE3" w:rsidR="001D5071" w:rsidRPr="00BA4C10" w:rsidRDefault="001D5071" w:rsidP="26480985">
      <w:pPr>
        <w:pStyle w:val="RLTextlnkuslovanXX"/>
        <w:numPr>
          <w:ilvl w:val="0"/>
          <w:numId w:val="22"/>
        </w:numPr>
        <w:spacing w:line="240" w:lineRule="auto"/>
        <w:ind w:left="360" w:hanging="567"/>
        <w:rPr>
          <w:sz w:val="22"/>
          <w:szCs w:val="22"/>
        </w:rPr>
      </w:pPr>
      <w:r w:rsidRPr="26480985">
        <w:rPr>
          <w:sz w:val="22"/>
          <w:szCs w:val="22"/>
        </w:rPr>
        <w:t xml:space="preserve">Po doručení Objednávky je Poskytovatel povinen potvrdit přijetí Objednávky elektronicky (e-mailem), a to do 3 hod od jejího doručení během pracovního dne, bude-li Objednávka zaslána během pracovní doby (v pracovní dny mezi 08:00 hod. až 18:00 hod.). Mimo pracovní dobu v době od 18:00 hod. do následujícího dne do 08:00 hod. a ve dny pracovního volna a státní svátky lhůta neběží. Poskytovatel je rovněž povinen doručit Objednateli podepsaný originál Objednávky ve lhůtě na ní uvedené. </w:t>
      </w:r>
    </w:p>
    <w:p w14:paraId="3F937D9C" w14:textId="5689A6BD" w:rsidR="0058694D" w:rsidRDefault="0058694D" w:rsidP="26480985">
      <w:pPr>
        <w:pStyle w:val="RLTextlnkuslovanXX"/>
        <w:numPr>
          <w:ilvl w:val="0"/>
          <w:numId w:val="22"/>
        </w:numPr>
        <w:spacing w:line="240" w:lineRule="auto"/>
        <w:ind w:left="360" w:hanging="567"/>
        <w:rPr>
          <w:rFonts w:eastAsia="Arial"/>
          <w:sz w:val="22"/>
          <w:szCs w:val="22"/>
        </w:rPr>
      </w:pPr>
      <w:r w:rsidRPr="26480985">
        <w:rPr>
          <w:sz w:val="22"/>
          <w:szCs w:val="22"/>
        </w:rPr>
        <w:t xml:space="preserve">Poskytovatel bere na vědomí, že Objednatel na základě této Rámcové dohody není povinen objednat </w:t>
      </w:r>
      <w:r w:rsidR="00524F2B" w:rsidRPr="26480985">
        <w:rPr>
          <w:sz w:val="22"/>
          <w:szCs w:val="22"/>
        </w:rPr>
        <w:t>u Poskytovatele sjednané plnění v plné šíři dle příloh</w:t>
      </w:r>
      <w:r w:rsidR="00B124E3" w:rsidRPr="26480985">
        <w:rPr>
          <w:sz w:val="22"/>
          <w:szCs w:val="22"/>
        </w:rPr>
        <w:t xml:space="preserve">y č. </w:t>
      </w:r>
      <w:r w:rsidR="00067CF0" w:rsidRPr="26480985">
        <w:rPr>
          <w:sz w:val="22"/>
          <w:szCs w:val="22"/>
        </w:rPr>
        <w:t>1</w:t>
      </w:r>
      <w:r w:rsidR="00B124E3" w:rsidRPr="26480985">
        <w:rPr>
          <w:sz w:val="22"/>
          <w:szCs w:val="22"/>
        </w:rPr>
        <w:t xml:space="preserve"> této Rámcové dohody. </w:t>
      </w:r>
      <w:r w:rsidR="00524F2B" w:rsidRPr="26480985">
        <w:rPr>
          <w:sz w:val="22"/>
          <w:szCs w:val="22"/>
        </w:rPr>
        <w:t>Z tohoto titulu si tedy Poskytovatel nemůže vůči Objednateli vynucovat uzavření jakékoliv Objednávky v souvislosti s touto Rámcovou dohodou a požadovat na Objednateli zaplacení jakékoli platby, mimo těch za skutečně objednané a provedené služby.</w:t>
      </w:r>
    </w:p>
    <w:p w14:paraId="37587AD8" w14:textId="38232727" w:rsidR="00524F2B" w:rsidRDefault="00524F2B" w:rsidP="26480985">
      <w:pPr>
        <w:pStyle w:val="RLTextlnkuslovanXX"/>
        <w:numPr>
          <w:ilvl w:val="0"/>
          <w:numId w:val="22"/>
        </w:numPr>
        <w:spacing w:line="240" w:lineRule="auto"/>
        <w:ind w:left="360" w:hanging="567"/>
        <w:rPr>
          <w:sz w:val="22"/>
          <w:szCs w:val="22"/>
        </w:rPr>
      </w:pPr>
      <w:r w:rsidRPr="26480985">
        <w:rPr>
          <w:sz w:val="22"/>
          <w:szCs w:val="22"/>
        </w:rPr>
        <w:t xml:space="preserve">Po každém dílčím plnění na základě Objednávky bude vyhotoven Objednatelem akceptační protokol potvrzující, že dílčí plnění proběhlo bez vad. Akceptační protokol bude vyhotoven ze strany Poskytovatele a bude podepsán Objednatelem a Poskytovatelem. </w:t>
      </w:r>
    </w:p>
    <w:bookmarkEnd w:id="1"/>
    <w:bookmarkEnd w:id="2"/>
    <w:bookmarkEnd w:id="3"/>
    <w:p w14:paraId="0342958B" w14:textId="3B16DD90" w:rsidR="00761A6B" w:rsidRDefault="00761A6B" w:rsidP="26480985">
      <w:pPr>
        <w:pStyle w:val="RLTextlnkuslovanXX"/>
        <w:numPr>
          <w:ilvl w:val="0"/>
          <w:numId w:val="22"/>
        </w:numPr>
        <w:spacing w:after="240" w:line="240" w:lineRule="auto"/>
        <w:ind w:left="360" w:hanging="567"/>
        <w:rPr>
          <w:sz w:val="22"/>
          <w:szCs w:val="22"/>
        </w:rPr>
      </w:pPr>
      <w:r w:rsidRPr="0072144F">
        <w:rPr>
          <w:sz w:val="22"/>
          <w:szCs w:val="22"/>
        </w:rPr>
        <w:t xml:space="preserve">Poskytovatel je oprávněn zahájit plnění </w:t>
      </w:r>
      <w:r w:rsidR="00B124E3">
        <w:rPr>
          <w:sz w:val="22"/>
          <w:szCs w:val="22"/>
        </w:rPr>
        <w:t>s</w:t>
      </w:r>
      <w:r w:rsidRPr="0072144F">
        <w:rPr>
          <w:sz w:val="22"/>
          <w:szCs w:val="22"/>
        </w:rPr>
        <w:t>lužby na základě</w:t>
      </w:r>
      <w:r w:rsidR="00B124E3">
        <w:rPr>
          <w:sz w:val="22"/>
          <w:szCs w:val="22"/>
        </w:rPr>
        <w:t xml:space="preserve"> </w:t>
      </w:r>
      <w:r w:rsidRPr="0072144F">
        <w:rPr>
          <w:sz w:val="22"/>
          <w:szCs w:val="22"/>
        </w:rPr>
        <w:t>Objednávky</w:t>
      </w:r>
      <w:r>
        <w:rPr>
          <w:sz w:val="22"/>
          <w:szCs w:val="22"/>
        </w:rPr>
        <w:t xml:space="preserve"> s hodnotou do 50.000 Kč bez DPH okamžikem jejího potvrzení, u Objednávky,</w:t>
      </w:r>
      <w:r w:rsidRPr="0072144F">
        <w:rPr>
          <w:sz w:val="22"/>
          <w:szCs w:val="22"/>
        </w:rPr>
        <w:t xml:space="preserve"> jejíž cena je vyšší než 50.000 Kč </w:t>
      </w:r>
      <w:r>
        <w:rPr>
          <w:sz w:val="22"/>
          <w:szCs w:val="22"/>
        </w:rPr>
        <w:t xml:space="preserve">bez DPH, </w:t>
      </w:r>
      <w:r w:rsidRPr="0072144F">
        <w:rPr>
          <w:sz w:val="22"/>
          <w:szCs w:val="22"/>
        </w:rPr>
        <w:t>teprve poté, co byla písemná</w:t>
      </w:r>
      <w:r w:rsidR="00B124E3">
        <w:rPr>
          <w:sz w:val="22"/>
          <w:szCs w:val="22"/>
        </w:rPr>
        <w:t xml:space="preserve"> </w:t>
      </w:r>
      <w:r w:rsidRPr="0072144F">
        <w:rPr>
          <w:sz w:val="22"/>
          <w:szCs w:val="22"/>
        </w:rPr>
        <w:t xml:space="preserve">Objednávka podepsaná Poskytovatelem a Objednatelem uveřejněna v Registru smluv </w:t>
      </w:r>
      <w:r>
        <w:rPr>
          <w:sz w:val="22"/>
          <w:szCs w:val="22"/>
        </w:rPr>
        <w:t>v souladu se zákonem č. </w:t>
      </w:r>
      <w:r w:rsidRPr="0072144F">
        <w:rPr>
          <w:sz w:val="22"/>
          <w:szCs w:val="22"/>
        </w:rPr>
        <w:t xml:space="preserve">340/2015 Sb., </w:t>
      </w:r>
      <w:r w:rsidRPr="0072144F">
        <w:rPr>
          <w:rStyle w:val="h1a1"/>
          <w:sz w:val="22"/>
          <w:szCs w:val="22"/>
          <w:specVanish w:val="0"/>
        </w:rPr>
        <w:t>o zvláštních podmínkách účinnosti některých smluv, uveřejňování těchto smluv a o registru smluv</w:t>
      </w:r>
      <w:r>
        <w:rPr>
          <w:rStyle w:val="h1a1"/>
          <w:sz w:val="22"/>
          <w:szCs w:val="22"/>
          <w:specVanish w:val="0"/>
        </w:rPr>
        <w:t xml:space="preserve"> (dále jen „zákon o registru smluv“)</w:t>
      </w:r>
      <w:r w:rsidRPr="0072144F">
        <w:rPr>
          <w:sz w:val="22"/>
          <w:szCs w:val="22"/>
        </w:rPr>
        <w:t xml:space="preserve">. Poskytovatel nemá nárok na náhradu nákladů, které vynaložil v souvislosti s poskytnutím </w:t>
      </w:r>
      <w:r w:rsidR="00B124E3">
        <w:rPr>
          <w:sz w:val="22"/>
          <w:szCs w:val="22"/>
        </w:rPr>
        <w:t>s</w:t>
      </w:r>
      <w:r w:rsidRPr="0072144F">
        <w:rPr>
          <w:sz w:val="22"/>
          <w:szCs w:val="22"/>
        </w:rPr>
        <w:t>lužby na základě</w:t>
      </w:r>
      <w:r w:rsidR="00B124E3">
        <w:rPr>
          <w:sz w:val="22"/>
          <w:szCs w:val="22"/>
        </w:rPr>
        <w:t xml:space="preserve"> </w:t>
      </w:r>
      <w:r w:rsidRPr="0072144F">
        <w:rPr>
          <w:sz w:val="22"/>
          <w:szCs w:val="22"/>
        </w:rPr>
        <w:t>Objednávky před jejím uveřejněním v Registru s</w:t>
      </w:r>
      <w:r>
        <w:rPr>
          <w:sz w:val="22"/>
          <w:szCs w:val="22"/>
        </w:rPr>
        <w:t xml:space="preserve">mluv. </w:t>
      </w:r>
      <w:r w:rsidRPr="009F4405">
        <w:rPr>
          <w:sz w:val="22"/>
          <w:szCs w:val="22"/>
        </w:rPr>
        <w:t xml:space="preserve"> </w:t>
      </w:r>
    </w:p>
    <w:p w14:paraId="279FC3C9" w14:textId="77777777" w:rsidR="00402BFB" w:rsidRPr="007B70C6" w:rsidRDefault="00402BFB" w:rsidP="007308C4">
      <w:pPr>
        <w:numPr>
          <w:ilvl w:val="0"/>
          <w:numId w:val="13"/>
        </w:numPr>
        <w:tabs>
          <w:tab w:val="left" w:pos="173"/>
        </w:tabs>
        <w:suppressAutoHyphens/>
        <w:spacing w:after="120"/>
        <w:ind w:left="173"/>
        <w:jc w:val="center"/>
        <w:rPr>
          <w:rFonts w:ascii="Arial" w:hAnsi="Arial" w:cs="Arial"/>
          <w:b/>
          <w:bCs/>
          <w:sz w:val="22"/>
          <w:szCs w:val="22"/>
        </w:rPr>
      </w:pPr>
      <w:r w:rsidRPr="007B70C6">
        <w:rPr>
          <w:rFonts w:ascii="Arial" w:hAnsi="Arial" w:cs="Arial"/>
          <w:b/>
          <w:sz w:val="22"/>
          <w:szCs w:val="22"/>
        </w:rPr>
        <w:t>Práva a povinnosti</w:t>
      </w:r>
      <w:r>
        <w:rPr>
          <w:rFonts w:ascii="Arial" w:hAnsi="Arial" w:cs="Arial"/>
          <w:b/>
          <w:bCs/>
          <w:sz w:val="22"/>
          <w:szCs w:val="22"/>
        </w:rPr>
        <w:t xml:space="preserve"> smluvních stran</w:t>
      </w:r>
    </w:p>
    <w:p w14:paraId="3726C179" w14:textId="7C33A28E"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Poskytovatel se zavazuje poskytovat služby ve sjednaném čase, rozsahu a kvalitě požadované Objednatelem</w:t>
      </w:r>
      <w:r w:rsidR="0011382F" w:rsidRPr="60437A87">
        <w:rPr>
          <w:rFonts w:ascii="Arial" w:hAnsi="Arial" w:cs="Arial"/>
          <w:sz w:val="22"/>
          <w:szCs w:val="22"/>
        </w:rPr>
        <w:t xml:space="preserve"> v Objednávce</w:t>
      </w:r>
      <w:r w:rsidRPr="60437A87">
        <w:rPr>
          <w:rFonts w:ascii="Arial" w:hAnsi="Arial" w:cs="Arial"/>
          <w:sz w:val="22"/>
          <w:szCs w:val="22"/>
        </w:rPr>
        <w:t>.</w:t>
      </w:r>
    </w:p>
    <w:p w14:paraId="64D9156C" w14:textId="77777777" w:rsidR="00402BFB" w:rsidRPr="00287EA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Poskytovatel se zavazuje poskytovat služby na vlastní nebezpečí, svědomitě, s řádnou a</w:t>
      </w:r>
      <w:r>
        <w:rPr>
          <w:rFonts w:ascii="Arial" w:hAnsi="Arial" w:cs="Arial"/>
          <w:sz w:val="22"/>
          <w:szCs w:val="22"/>
        </w:rPr>
        <w:t> </w:t>
      </w:r>
      <w:r w:rsidRPr="2B87B99D">
        <w:rPr>
          <w:rFonts w:ascii="Arial" w:hAnsi="Arial" w:cs="Arial"/>
          <w:sz w:val="22"/>
          <w:szCs w:val="22"/>
        </w:rPr>
        <w:t>odbornou péčí a dle pokynů Objednatele.</w:t>
      </w:r>
    </w:p>
    <w:p w14:paraId="7717C199" w14:textId="71CE7EF5" w:rsidR="00402BFB" w:rsidRPr="00991551"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Poskytovatel je povinen personálně zajistit plnění dle této </w:t>
      </w:r>
      <w:r w:rsidR="00B124E3" w:rsidRPr="60437A87">
        <w:rPr>
          <w:rFonts w:ascii="Arial" w:hAnsi="Arial" w:cs="Arial"/>
          <w:sz w:val="22"/>
          <w:szCs w:val="22"/>
        </w:rPr>
        <w:t>Rámcové dohody</w:t>
      </w:r>
      <w:r w:rsidR="00067CF0" w:rsidRPr="60437A87">
        <w:rPr>
          <w:rFonts w:ascii="Arial" w:hAnsi="Arial" w:cs="Arial"/>
          <w:sz w:val="22"/>
          <w:szCs w:val="22"/>
        </w:rPr>
        <w:t xml:space="preserve">, resp. plnění dle Objednávky </w:t>
      </w:r>
      <w:r w:rsidRPr="60437A87">
        <w:rPr>
          <w:rFonts w:ascii="Arial" w:hAnsi="Arial" w:cs="Arial"/>
          <w:sz w:val="22"/>
          <w:szCs w:val="22"/>
        </w:rPr>
        <w:t>po celou dobu jednání, to znamená mít k dispozici dostatečně obsáhlé tlumočnické týmy dle požadavků Objednatele</w:t>
      </w:r>
      <w:r w:rsidR="00B124E3" w:rsidRPr="60437A87">
        <w:rPr>
          <w:rFonts w:ascii="Arial" w:hAnsi="Arial" w:cs="Arial"/>
          <w:sz w:val="22"/>
          <w:szCs w:val="22"/>
        </w:rPr>
        <w:t xml:space="preserve"> specifikovaných v Objednávce</w:t>
      </w:r>
      <w:r w:rsidRPr="60437A87">
        <w:rPr>
          <w:rFonts w:ascii="Arial" w:hAnsi="Arial" w:cs="Arial"/>
          <w:sz w:val="22"/>
          <w:szCs w:val="22"/>
        </w:rPr>
        <w:t>, případně dalších záložních tlumočníků tak, aby mohl v souladu s</w:t>
      </w:r>
      <w:r w:rsidR="00B124E3" w:rsidRPr="60437A87">
        <w:rPr>
          <w:rFonts w:ascii="Arial" w:hAnsi="Arial" w:cs="Arial"/>
          <w:sz w:val="22"/>
          <w:szCs w:val="22"/>
        </w:rPr>
        <w:t xml:space="preserve"> Objednávkou </w:t>
      </w:r>
      <w:r w:rsidRPr="60437A87">
        <w:rPr>
          <w:rFonts w:ascii="Arial" w:hAnsi="Arial" w:cs="Arial"/>
          <w:sz w:val="22"/>
          <w:szCs w:val="22"/>
        </w:rPr>
        <w:t xml:space="preserve">zajišťovat služby v potřebném objemu a lhůtách. </w:t>
      </w:r>
    </w:p>
    <w:p w14:paraId="656B03F7" w14:textId="13B95C9C"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V případě, že Poskytovatel personálně nezajistí plnění </w:t>
      </w:r>
      <w:r w:rsidR="00B124E3" w:rsidRPr="60437A87">
        <w:rPr>
          <w:rFonts w:ascii="Arial" w:hAnsi="Arial" w:cs="Arial"/>
          <w:sz w:val="22"/>
          <w:szCs w:val="22"/>
        </w:rPr>
        <w:t xml:space="preserve">dle Objednávky </w:t>
      </w:r>
      <w:r w:rsidRPr="60437A87">
        <w:rPr>
          <w:rFonts w:ascii="Arial" w:hAnsi="Arial" w:cs="Arial"/>
          <w:sz w:val="22"/>
          <w:szCs w:val="22"/>
        </w:rPr>
        <w:t xml:space="preserve">a Objednatel bude muset přikročit k zajištění služeb ať už od jiného </w:t>
      </w:r>
      <w:r w:rsidR="00B124E3" w:rsidRPr="60437A87">
        <w:rPr>
          <w:rFonts w:ascii="Arial" w:hAnsi="Arial" w:cs="Arial"/>
          <w:sz w:val="22"/>
          <w:szCs w:val="22"/>
        </w:rPr>
        <w:t>d</w:t>
      </w:r>
      <w:r w:rsidRPr="60437A87">
        <w:rPr>
          <w:rFonts w:ascii="Arial" w:hAnsi="Arial" w:cs="Arial"/>
          <w:sz w:val="22"/>
          <w:szCs w:val="22"/>
        </w:rPr>
        <w:t>odavatele nebo z vlastních zdrojů, je Poskytovatel povinen nahradit Objednateli v plné výši veškeré náklady spojené se zajištěním těchto služeb.</w:t>
      </w:r>
    </w:p>
    <w:p w14:paraId="5583FE76" w14:textId="7777777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V případě, že Poskytovatel není schopen poskytovat služby včas, v rozsahu a kvalitě požadované Objednatelem, z důvodu vzniku překážky na jeho vůli nezávislé, je povinen tuto skutečnost bezodkladně oznámit Objednateli s návrhem náhradního řešení. </w:t>
      </w:r>
    </w:p>
    <w:p w14:paraId="43C5C5A4" w14:textId="4B242E26"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Poskytovatel je povinen zajistit přepravu tlumočnických týmů na místo plnění dle čl. III odst. 1 </w:t>
      </w:r>
      <w:r w:rsidR="008E66F7">
        <w:rPr>
          <w:rFonts w:ascii="Arial" w:hAnsi="Arial" w:cs="Arial"/>
          <w:sz w:val="22"/>
          <w:szCs w:val="22"/>
        </w:rPr>
        <w:t xml:space="preserve">písm. a) a b) </w:t>
      </w:r>
      <w:r w:rsidRPr="2B87B99D">
        <w:rPr>
          <w:rFonts w:ascii="Arial" w:hAnsi="Arial" w:cs="Arial"/>
          <w:sz w:val="22"/>
          <w:szCs w:val="22"/>
        </w:rPr>
        <w:t xml:space="preserve">této </w:t>
      </w:r>
      <w:r w:rsidR="00067CF0">
        <w:rPr>
          <w:rFonts w:ascii="Arial" w:hAnsi="Arial" w:cs="Arial"/>
          <w:sz w:val="22"/>
          <w:szCs w:val="22"/>
        </w:rPr>
        <w:t>Rámcové dohody</w:t>
      </w:r>
      <w:r w:rsidRPr="2B87B99D">
        <w:rPr>
          <w:rFonts w:ascii="Arial" w:hAnsi="Arial" w:cs="Arial"/>
          <w:sz w:val="22"/>
          <w:szCs w:val="22"/>
        </w:rPr>
        <w:t>.</w:t>
      </w:r>
    </w:p>
    <w:p w14:paraId="153BF714" w14:textId="77777777" w:rsidR="00402BFB" w:rsidRPr="00287EA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Poskytovatel je povinen upozornit Objednatele na zřejmou nevhodnost jeho pokynů, jejichž následkem může být škoda, nebo nesoulad se zákony nebo obecně závaznými právními předpisy. Pokud Objednatel navzdory tomuto upozornění trvá na svých pokynech, Poskytovatel neodpovídá za škodu způsobenou jeho jednáním na základě takových pokynů Objednatele.</w:t>
      </w:r>
    </w:p>
    <w:p w14:paraId="38826D38" w14:textId="77777777" w:rsidR="00402BFB" w:rsidRPr="007B70C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lastRenderedPageBreak/>
        <w:t xml:space="preserve">Ke každé tlumočené akci vyhotoví Poskytovatel po jeho skončení výkaz práce, v němž uvede přehled a rozsah poskytovaných služeb (objem tlumočených hodin a režim jazyků). </w:t>
      </w:r>
    </w:p>
    <w:p w14:paraId="7EA4C499" w14:textId="58A56C0D" w:rsidR="00402BFB" w:rsidRPr="00C10A3E"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Poskytovatel je povinen předložit nejpozději 10 dní před konáním akce Objednateli seznam tlumočníků, jejichž prostřednictvím bude zajišťovat plnění </w:t>
      </w:r>
      <w:r w:rsidR="008E66F7" w:rsidRPr="60437A87">
        <w:rPr>
          <w:rFonts w:ascii="Arial" w:hAnsi="Arial" w:cs="Arial"/>
          <w:sz w:val="22"/>
          <w:szCs w:val="22"/>
        </w:rPr>
        <w:t>dle Objednávky</w:t>
      </w:r>
      <w:r w:rsidRPr="60437A87">
        <w:rPr>
          <w:rFonts w:ascii="Arial" w:hAnsi="Arial" w:cs="Arial"/>
          <w:sz w:val="22"/>
          <w:szCs w:val="22"/>
        </w:rPr>
        <w:t>. Poskytovatel je povinen neprodleně informovat Objednatele o případných změnách v obsazení tlumočnických týmů, včetně důvodů změny.</w:t>
      </w:r>
    </w:p>
    <w:p w14:paraId="121717D2" w14:textId="78ED1E55" w:rsidR="00402BFB" w:rsidRPr="00C10A3E" w:rsidRDefault="00402BFB" w:rsidP="007308C4">
      <w:pPr>
        <w:numPr>
          <w:ilvl w:val="1"/>
          <w:numId w:val="13"/>
        </w:numPr>
        <w:tabs>
          <w:tab w:val="clear" w:pos="746"/>
          <w:tab w:val="num" w:pos="426"/>
        </w:tabs>
        <w:suppressAutoHyphens/>
        <w:spacing w:after="120"/>
        <w:ind w:left="425" w:hanging="425"/>
        <w:rPr>
          <w:rFonts w:ascii="Arial" w:hAnsi="Arial" w:cs="Arial"/>
          <w:i/>
          <w:iCs/>
          <w:sz w:val="22"/>
          <w:szCs w:val="22"/>
        </w:rPr>
      </w:pPr>
      <w:r w:rsidRPr="2B87B99D">
        <w:rPr>
          <w:rFonts w:ascii="Arial" w:hAnsi="Arial" w:cs="Arial"/>
          <w:sz w:val="22"/>
          <w:szCs w:val="22"/>
        </w:rPr>
        <w:t>Poskytovatel je povinen informovat Objednatele o všech skutečnostech, které by mohly mít vliv na řádné plnění této</w:t>
      </w:r>
      <w:r w:rsidR="008E66F7">
        <w:rPr>
          <w:rFonts w:ascii="Arial" w:hAnsi="Arial" w:cs="Arial"/>
          <w:sz w:val="22"/>
          <w:szCs w:val="22"/>
        </w:rPr>
        <w:t xml:space="preserve"> Rámcové dohody </w:t>
      </w:r>
      <w:r w:rsidRPr="2B87B99D">
        <w:rPr>
          <w:rFonts w:ascii="Arial" w:hAnsi="Arial" w:cs="Arial"/>
          <w:sz w:val="22"/>
          <w:szCs w:val="22"/>
        </w:rPr>
        <w:t xml:space="preserve">a upozornit ho, pokud jeho požadavky mohou vést k ohrožení řádného plnění této </w:t>
      </w:r>
      <w:r w:rsidR="008E66F7">
        <w:rPr>
          <w:rFonts w:ascii="Arial" w:hAnsi="Arial" w:cs="Arial"/>
          <w:sz w:val="22"/>
          <w:szCs w:val="22"/>
        </w:rPr>
        <w:t>Rámcové dohody</w:t>
      </w:r>
      <w:r w:rsidRPr="2B87B99D">
        <w:rPr>
          <w:rFonts w:ascii="Arial" w:hAnsi="Arial" w:cs="Arial"/>
          <w:sz w:val="22"/>
          <w:szCs w:val="22"/>
        </w:rPr>
        <w:t xml:space="preserve">. </w:t>
      </w:r>
    </w:p>
    <w:p w14:paraId="1AF99F0B" w14:textId="139DEA15" w:rsidR="00402BFB" w:rsidRPr="00EB5884"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Objednatel je povinen poskytnout Poskytovateli nezbytnou spolupráci k plnění dle této </w:t>
      </w:r>
      <w:r w:rsidR="008E66F7" w:rsidRPr="60437A87">
        <w:rPr>
          <w:rFonts w:ascii="Arial" w:hAnsi="Arial" w:cs="Arial"/>
          <w:sz w:val="22"/>
          <w:szCs w:val="22"/>
        </w:rPr>
        <w:t>Rámcové dohody, resp. Objednávky</w:t>
      </w:r>
      <w:r w:rsidRPr="60437A87">
        <w:rPr>
          <w:rFonts w:ascii="Arial" w:hAnsi="Arial" w:cs="Arial"/>
          <w:sz w:val="22"/>
          <w:szCs w:val="22"/>
        </w:rPr>
        <w:t>. Objednatel je povinen sdělit Poskytovateli včas veškeré informace a předat mu písemné podklady</w:t>
      </w:r>
      <w:r w:rsidR="008E66F7" w:rsidRPr="60437A87">
        <w:rPr>
          <w:rFonts w:ascii="Arial" w:hAnsi="Arial" w:cs="Arial"/>
          <w:sz w:val="22"/>
          <w:szCs w:val="22"/>
        </w:rPr>
        <w:t xml:space="preserve"> např. pozvánky, programy, materiály k jednotlivým příspěvkům apod.,</w:t>
      </w:r>
      <w:r w:rsidRPr="60437A87">
        <w:rPr>
          <w:rFonts w:ascii="Arial" w:hAnsi="Arial" w:cs="Arial"/>
          <w:sz w:val="22"/>
          <w:szCs w:val="22"/>
        </w:rPr>
        <w:t xml:space="preserve"> které má k dispozici na danou akci a které jsou nutné k řádnému zajištění služeb, a to alespoň 3 dny před konáním akce.</w:t>
      </w:r>
    </w:p>
    <w:p w14:paraId="755734F8" w14:textId="38AA7CC3" w:rsidR="00402BFB" w:rsidRPr="007B70C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Objednatel je oprávněn kontrolovat, zda je plnění poskytování služeb v souladu s jeho pokyny a s touto </w:t>
      </w:r>
      <w:r w:rsidR="008E66F7" w:rsidRPr="60437A87">
        <w:rPr>
          <w:rFonts w:ascii="Arial" w:hAnsi="Arial" w:cs="Arial"/>
          <w:sz w:val="22"/>
          <w:szCs w:val="22"/>
        </w:rPr>
        <w:t xml:space="preserve">Rámcovou dohodu, resp. Objednávkou, </w:t>
      </w:r>
      <w:r w:rsidRPr="60437A87">
        <w:rPr>
          <w:rFonts w:ascii="Arial" w:hAnsi="Arial" w:cs="Arial"/>
          <w:sz w:val="22"/>
          <w:szCs w:val="22"/>
        </w:rPr>
        <w:t>a zda jsou služby poskytovány v odpovídající kvalitě.</w:t>
      </w:r>
    </w:p>
    <w:p w14:paraId="2D981557" w14:textId="6FBDEFC0"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Objednatel je oprávněn v odůvodněných případech (např. nespokojenost s kvalitou služeb tlumočníka) písemně požádat o výměnu tlumočníka nebo tlumočníků, zařazených do</w:t>
      </w:r>
      <w:r>
        <w:rPr>
          <w:rFonts w:ascii="Arial" w:hAnsi="Arial" w:cs="Arial"/>
          <w:sz w:val="22"/>
          <w:szCs w:val="22"/>
        </w:rPr>
        <w:t> </w:t>
      </w:r>
      <w:r w:rsidRPr="2B87B99D">
        <w:rPr>
          <w:rFonts w:ascii="Arial" w:hAnsi="Arial" w:cs="Arial"/>
          <w:sz w:val="22"/>
          <w:szCs w:val="22"/>
        </w:rPr>
        <w:t>tlumočnického týmu pro příslušné jednání.</w:t>
      </w:r>
    </w:p>
    <w:p w14:paraId="3E777F33" w14:textId="77777777" w:rsidR="00402BFB" w:rsidRPr="007B70C6" w:rsidRDefault="00402BFB" w:rsidP="007308C4">
      <w:pPr>
        <w:numPr>
          <w:ilvl w:val="1"/>
          <w:numId w:val="13"/>
        </w:numPr>
        <w:tabs>
          <w:tab w:val="clear" w:pos="746"/>
          <w:tab w:val="num" w:pos="426"/>
        </w:tabs>
        <w:suppressAutoHyphens/>
        <w:spacing w:after="120" w:line="259" w:lineRule="auto"/>
        <w:ind w:left="425" w:hanging="425"/>
        <w:rPr>
          <w:rFonts w:ascii="Arial" w:eastAsia="Arial" w:hAnsi="Arial" w:cs="Arial"/>
          <w:sz w:val="22"/>
          <w:szCs w:val="22"/>
        </w:rPr>
      </w:pPr>
      <w:r w:rsidRPr="2B87B99D">
        <w:rPr>
          <w:rFonts w:ascii="Arial" w:hAnsi="Arial" w:cs="Arial"/>
          <w:sz w:val="22"/>
          <w:szCs w:val="22"/>
        </w:rPr>
        <w:t>Poskytoval je povinen informovat tlumočníky o povinnosti akreditace a zajistit tlumočníkům součinnost při udělování akreditací.</w:t>
      </w:r>
    </w:p>
    <w:p w14:paraId="0957A424" w14:textId="77777777" w:rsidR="00402BFB" w:rsidRPr="007B70C6" w:rsidRDefault="00402BFB" w:rsidP="007308C4">
      <w:pPr>
        <w:numPr>
          <w:ilvl w:val="1"/>
          <w:numId w:val="13"/>
        </w:numPr>
        <w:tabs>
          <w:tab w:val="clear" w:pos="746"/>
          <w:tab w:val="num" w:pos="426"/>
        </w:tabs>
        <w:suppressAutoHyphens/>
        <w:spacing w:after="120" w:line="259" w:lineRule="auto"/>
        <w:ind w:left="425" w:hanging="425"/>
        <w:rPr>
          <w:rFonts w:ascii="Arial" w:eastAsia="Arial" w:hAnsi="Arial" w:cs="Arial"/>
          <w:sz w:val="22"/>
          <w:szCs w:val="22"/>
        </w:rPr>
      </w:pPr>
      <w:r w:rsidRPr="2B87B99D">
        <w:rPr>
          <w:rFonts w:ascii="Arial" w:hAnsi="Arial" w:cs="Arial"/>
          <w:sz w:val="22"/>
          <w:szCs w:val="22"/>
        </w:rPr>
        <w:t>Poskytovatel je povinen zahájit akreditaci tlumočníků prostřednictvím akreditačního systému, k</w:t>
      </w:r>
      <w:r>
        <w:rPr>
          <w:rFonts w:ascii="Arial" w:hAnsi="Arial" w:cs="Arial"/>
          <w:sz w:val="22"/>
          <w:szCs w:val="22"/>
        </w:rPr>
        <w:t> </w:t>
      </w:r>
      <w:r w:rsidRPr="2B87B99D">
        <w:rPr>
          <w:rFonts w:ascii="Arial" w:hAnsi="Arial" w:cs="Arial"/>
          <w:sz w:val="22"/>
          <w:szCs w:val="22"/>
        </w:rPr>
        <w:t xml:space="preserve">němuž zajistí </w:t>
      </w:r>
      <w:r>
        <w:rPr>
          <w:rFonts w:ascii="Arial" w:hAnsi="Arial" w:cs="Arial"/>
          <w:sz w:val="22"/>
          <w:szCs w:val="22"/>
        </w:rPr>
        <w:t>O</w:t>
      </w:r>
      <w:r w:rsidRPr="2B87B99D">
        <w:rPr>
          <w:rFonts w:ascii="Arial" w:hAnsi="Arial" w:cs="Arial"/>
          <w:sz w:val="22"/>
          <w:szCs w:val="22"/>
        </w:rPr>
        <w:t>bjednavatel přístup ve lhůtě nejpozději 10 dní před konáním akce. Po</w:t>
      </w:r>
      <w:r>
        <w:rPr>
          <w:rFonts w:ascii="Arial" w:hAnsi="Arial" w:cs="Arial"/>
          <w:sz w:val="22"/>
          <w:szCs w:val="22"/>
        </w:rPr>
        <w:t> </w:t>
      </w:r>
      <w:r w:rsidRPr="2B87B99D">
        <w:rPr>
          <w:rFonts w:ascii="Arial" w:hAnsi="Arial" w:cs="Arial"/>
          <w:sz w:val="22"/>
          <w:szCs w:val="22"/>
        </w:rPr>
        <w:t xml:space="preserve">zpřístupnění akreditačního systému zahájí </w:t>
      </w:r>
      <w:r>
        <w:rPr>
          <w:rFonts w:ascii="Arial" w:hAnsi="Arial" w:cs="Arial"/>
          <w:sz w:val="22"/>
          <w:szCs w:val="22"/>
        </w:rPr>
        <w:t>P</w:t>
      </w:r>
      <w:r w:rsidRPr="2B87B99D">
        <w:rPr>
          <w:rFonts w:ascii="Arial" w:hAnsi="Arial" w:cs="Arial"/>
          <w:sz w:val="22"/>
          <w:szCs w:val="22"/>
        </w:rPr>
        <w:t>oskytovatel nebo tlumočník akreditaci tak, aby mohla být provedena nejpozději 5 pracovních dní před konáním akce.</w:t>
      </w:r>
    </w:p>
    <w:p w14:paraId="0240C00A" w14:textId="77777777" w:rsidR="00402BFB" w:rsidRDefault="00402BFB" w:rsidP="007308C4">
      <w:pPr>
        <w:numPr>
          <w:ilvl w:val="1"/>
          <w:numId w:val="13"/>
        </w:numPr>
        <w:tabs>
          <w:tab w:val="clear" w:pos="746"/>
          <w:tab w:val="num" w:pos="426"/>
        </w:tabs>
        <w:suppressAutoHyphens/>
        <w:spacing w:after="120" w:line="259" w:lineRule="auto"/>
        <w:ind w:left="425" w:hanging="425"/>
        <w:rPr>
          <w:rFonts w:ascii="Arial" w:eastAsia="Arial" w:hAnsi="Arial" w:cs="Arial"/>
          <w:szCs w:val="24"/>
        </w:rPr>
      </w:pPr>
      <w:r w:rsidRPr="50EA89A2">
        <w:rPr>
          <w:rFonts w:ascii="Arial" w:hAnsi="Arial" w:cs="Arial"/>
          <w:sz w:val="22"/>
          <w:szCs w:val="22"/>
        </w:rPr>
        <w:t xml:space="preserve">V případě režimových opatření nařízených ze strany Policie České republiky u bezpečnostně citlivých akcí, </w:t>
      </w:r>
      <w:r>
        <w:rPr>
          <w:rFonts w:ascii="Arial" w:hAnsi="Arial" w:cs="Arial"/>
          <w:sz w:val="22"/>
          <w:szCs w:val="22"/>
        </w:rPr>
        <w:t>P</w:t>
      </w:r>
      <w:r w:rsidRPr="50EA89A2">
        <w:rPr>
          <w:rFonts w:ascii="Arial" w:hAnsi="Arial" w:cs="Arial"/>
          <w:sz w:val="22"/>
          <w:szCs w:val="22"/>
        </w:rPr>
        <w:t xml:space="preserve">oskytovatel bere na vědomí, že tlumočníci budou v rámci akreditace bezpečnostně prověřováni ze strany bezpečnostních složek Policie ČR. Objednatel bude </w:t>
      </w:r>
      <w:r>
        <w:rPr>
          <w:rFonts w:ascii="Arial" w:hAnsi="Arial" w:cs="Arial"/>
          <w:sz w:val="22"/>
          <w:szCs w:val="22"/>
        </w:rPr>
        <w:t>P</w:t>
      </w:r>
      <w:r w:rsidRPr="50EA89A2">
        <w:rPr>
          <w:rFonts w:ascii="Arial" w:hAnsi="Arial" w:cs="Arial"/>
          <w:sz w:val="22"/>
          <w:szCs w:val="22"/>
        </w:rPr>
        <w:t>oskytovatele o nařízení režimových opatření ze strany Policie ČR bez zbytečného odkladu informovat.</w:t>
      </w:r>
    </w:p>
    <w:p w14:paraId="0913F3A3" w14:textId="77777777" w:rsidR="00402BFB" w:rsidRPr="007B70C6" w:rsidRDefault="00402BFB" w:rsidP="007308C4">
      <w:pPr>
        <w:numPr>
          <w:ilvl w:val="0"/>
          <w:numId w:val="13"/>
        </w:numPr>
        <w:tabs>
          <w:tab w:val="num" w:pos="426"/>
        </w:tabs>
        <w:suppressAutoHyphens/>
        <w:spacing w:after="120" w:line="259" w:lineRule="auto"/>
        <w:jc w:val="center"/>
        <w:rPr>
          <w:rFonts w:ascii="Arial" w:eastAsia="Arial" w:hAnsi="Arial" w:cs="Arial"/>
          <w:b/>
          <w:bCs/>
          <w:sz w:val="22"/>
          <w:szCs w:val="22"/>
        </w:rPr>
      </w:pPr>
      <w:r>
        <w:rPr>
          <w:rFonts w:ascii="Arial" w:hAnsi="Arial" w:cs="Arial"/>
          <w:b/>
          <w:bCs/>
          <w:sz w:val="22"/>
          <w:szCs w:val="22"/>
        </w:rPr>
        <w:t xml:space="preserve"> </w:t>
      </w:r>
      <w:r w:rsidRPr="49730961">
        <w:rPr>
          <w:rFonts w:ascii="Arial" w:hAnsi="Arial" w:cs="Arial"/>
          <w:b/>
          <w:bCs/>
          <w:sz w:val="22"/>
          <w:szCs w:val="22"/>
        </w:rPr>
        <w:t>Kvalita služeb a záruka za kvalitu plnění</w:t>
      </w:r>
    </w:p>
    <w:p w14:paraId="5D7669F0" w14:textId="61704AAC" w:rsidR="00402BFB" w:rsidRPr="007B70C6" w:rsidRDefault="008E66F7" w:rsidP="007308C4">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Poskytovatel je</w:t>
      </w:r>
      <w:r w:rsidR="00402BFB" w:rsidRPr="26480985">
        <w:rPr>
          <w:rFonts w:ascii="Arial" w:hAnsi="Arial" w:cs="Arial"/>
          <w:sz w:val="22"/>
          <w:szCs w:val="22"/>
        </w:rPr>
        <w:t xml:space="preserve"> povinen zajistit a nese odpovědnost za to, že plnění dle této </w:t>
      </w:r>
      <w:r w:rsidRPr="26480985">
        <w:rPr>
          <w:rFonts w:ascii="Arial" w:hAnsi="Arial" w:cs="Arial"/>
          <w:sz w:val="22"/>
          <w:szCs w:val="22"/>
        </w:rPr>
        <w:t>Rámcové dohody</w:t>
      </w:r>
      <w:r w:rsidR="00AB3F10" w:rsidRPr="26480985">
        <w:rPr>
          <w:rFonts w:ascii="Arial" w:hAnsi="Arial" w:cs="Arial"/>
          <w:sz w:val="22"/>
          <w:szCs w:val="22"/>
        </w:rPr>
        <w:t>, resp. Objednávky</w:t>
      </w:r>
      <w:r w:rsidR="00402BFB" w:rsidRPr="26480985">
        <w:rPr>
          <w:rFonts w:ascii="Arial" w:hAnsi="Arial" w:cs="Arial"/>
          <w:sz w:val="22"/>
          <w:szCs w:val="22"/>
        </w:rPr>
        <w:t xml:space="preserve"> je poskytováno v termínu, rozsahu a režimu požadovaném Objednatelem, a zároveň ve vysoké kvalitě odpovídající významu akce. Vysokou kvalitou se rozumí zejména:</w:t>
      </w:r>
    </w:p>
    <w:p w14:paraId="22CB1617" w14:textId="77777777" w:rsidR="00402BFB" w:rsidRPr="007B70C6" w:rsidRDefault="00402BFB" w:rsidP="007308C4">
      <w:pPr>
        <w:numPr>
          <w:ilvl w:val="0"/>
          <w:numId w:val="21"/>
        </w:numPr>
        <w:tabs>
          <w:tab w:val="left" w:pos="1069"/>
          <w:tab w:val="left" w:pos="1276"/>
        </w:tabs>
        <w:suppressAutoHyphens/>
        <w:spacing w:after="60"/>
        <w:ind w:left="1069"/>
        <w:rPr>
          <w:rFonts w:ascii="Arial" w:hAnsi="Arial" w:cs="Arial"/>
          <w:bCs/>
          <w:sz w:val="22"/>
          <w:szCs w:val="22"/>
        </w:rPr>
      </w:pPr>
      <w:r w:rsidRPr="007B70C6">
        <w:rPr>
          <w:rFonts w:ascii="Arial" w:hAnsi="Arial" w:cs="Arial"/>
          <w:bCs/>
          <w:sz w:val="22"/>
          <w:szCs w:val="22"/>
        </w:rPr>
        <w:t>úplnost tlumočeného projevu,</w:t>
      </w:r>
    </w:p>
    <w:p w14:paraId="641B28D9" w14:textId="77777777" w:rsidR="00402BFB" w:rsidRPr="007B70C6" w:rsidRDefault="00402BFB" w:rsidP="007308C4">
      <w:pPr>
        <w:numPr>
          <w:ilvl w:val="0"/>
          <w:numId w:val="21"/>
        </w:numPr>
        <w:tabs>
          <w:tab w:val="left" w:pos="1069"/>
          <w:tab w:val="left" w:pos="1276"/>
        </w:tabs>
        <w:suppressAutoHyphens/>
        <w:spacing w:after="60"/>
        <w:ind w:left="1069"/>
        <w:rPr>
          <w:rFonts w:ascii="Arial" w:hAnsi="Arial" w:cs="Arial"/>
          <w:sz w:val="22"/>
          <w:szCs w:val="22"/>
        </w:rPr>
      </w:pPr>
      <w:r w:rsidRPr="007B70C6">
        <w:rPr>
          <w:rFonts w:ascii="Arial" w:hAnsi="Arial" w:cs="Arial"/>
          <w:sz w:val="22"/>
          <w:szCs w:val="22"/>
        </w:rPr>
        <w:t>věrnost a přesnost tlumočení,</w:t>
      </w:r>
    </w:p>
    <w:p w14:paraId="00FB0B64" w14:textId="77777777" w:rsidR="00402BFB" w:rsidRPr="007B70C6" w:rsidRDefault="00402BFB" w:rsidP="007308C4">
      <w:pPr>
        <w:numPr>
          <w:ilvl w:val="0"/>
          <w:numId w:val="21"/>
        </w:numPr>
        <w:tabs>
          <w:tab w:val="left" w:pos="1069"/>
          <w:tab w:val="left" w:pos="1276"/>
        </w:tabs>
        <w:suppressAutoHyphens/>
        <w:spacing w:after="60"/>
        <w:ind w:left="1069"/>
        <w:rPr>
          <w:rFonts w:ascii="Arial" w:hAnsi="Arial" w:cs="Arial"/>
          <w:bCs/>
          <w:sz w:val="22"/>
          <w:szCs w:val="22"/>
        </w:rPr>
      </w:pPr>
      <w:r w:rsidRPr="007B70C6">
        <w:rPr>
          <w:rFonts w:ascii="Arial" w:hAnsi="Arial" w:cs="Arial"/>
          <w:bCs/>
          <w:sz w:val="22"/>
          <w:szCs w:val="22"/>
        </w:rPr>
        <w:t>správné a konzistentní použití závazných termínů,</w:t>
      </w:r>
    </w:p>
    <w:p w14:paraId="39F0A6CA" w14:textId="77777777" w:rsidR="00402BFB" w:rsidRPr="00E236E6" w:rsidRDefault="00402BFB" w:rsidP="007308C4">
      <w:pPr>
        <w:numPr>
          <w:ilvl w:val="0"/>
          <w:numId w:val="21"/>
        </w:numPr>
        <w:tabs>
          <w:tab w:val="left" w:pos="1069"/>
          <w:tab w:val="left" w:pos="1276"/>
        </w:tabs>
        <w:suppressAutoHyphens/>
        <w:spacing w:after="120"/>
        <w:ind w:left="1066" w:hanging="357"/>
        <w:rPr>
          <w:rFonts w:ascii="Arial" w:hAnsi="Arial" w:cs="Arial"/>
          <w:sz w:val="22"/>
          <w:szCs w:val="22"/>
        </w:rPr>
      </w:pPr>
      <w:r w:rsidRPr="007B70C6">
        <w:rPr>
          <w:rFonts w:ascii="Arial" w:hAnsi="Arial" w:cs="Arial"/>
          <w:bCs/>
          <w:sz w:val="22"/>
          <w:szCs w:val="22"/>
        </w:rPr>
        <w:t>tlumočení bez gramatických chyb a se stylistickou úrovní odpovídající výchozímu projevu.</w:t>
      </w:r>
      <w:bookmarkStart w:id="4" w:name="_Toc228190836"/>
      <w:bookmarkStart w:id="5" w:name="_Toc225565540"/>
    </w:p>
    <w:p w14:paraId="603B5458" w14:textId="2A165210" w:rsidR="00402BFB" w:rsidRPr="00251B84" w:rsidRDefault="00402BFB" w:rsidP="00067CF0">
      <w:pPr>
        <w:numPr>
          <w:ilvl w:val="1"/>
          <w:numId w:val="13"/>
        </w:numPr>
        <w:tabs>
          <w:tab w:val="clear" w:pos="746"/>
          <w:tab w:val="num" w:pos="426"/>
        </w:tabs>
        <w:suppressAutoHyphens/>
        <w:spacing w:after="240"/>
        <w:ind w:left="425" w:hanging="425"/>
        <w:rPr>
          <w:rFonts w:ascii="Arial" w:hAnsi="Arial" w:cs="Arial"/>
          <w:sz w:val="22"/>
          <w:szCs w:val="22"/>
        </w:rPr>
      </w:pPr>
      <w:r w:rsidRPr="2B87B99D">
        <w:rPr>
          <w:rFonts w:ascii="Arial" w:hAnsi="Arial" w:cs="Arial"/>
          <w:sz w:val="22"/>
          <w:szCs w:val="22"/>
        </w:rPr>
        <w:t>V případě zjištěných nedostatků bude Objednatel postupovat dle čl. XI</w:t>
      </w:r>
      <w:r w:rsidR="008E66F7">
        <w:rPr>
          <w:rFonts w:ascii="Arial" w:hAnsi="Arial" w:cs="Arial"/>
          <w:sz w:val="22"/>
          <w:szCs w:val="22"/>
        </w:rPr>
        <w:t>I</w:t>
      </w:r>
      <w:r w:rsidRPr="2B87B99D">
        <w:rPr>
          <w:rFonts w:ascii="Arial" w:hAnsi="Arial" w:cs="Arial"/>
          <w:sz w:val="22"/>
          <w:szCs w:val="22"/>
        </w:rPr>
        <w:t xml:space="preserve"> této </w:t>
      </w:r>
      <w:r w:rsidR="008E66F7">
        <w:rPr>
          <w:rFonts w:ascii="Arial" w:hAnsi="Arial" w:cs="Arial"/>
          <w:sz w:val="22"/>
          <w:szCs w:val="22"/>
        </w:rPr>
        <w:t>Rámcové dohody</w:t>
      </w:r>
      <w:r w:rsidRPr="2B87B99D">
        <w:rPr>
          <w:rFonts w:ascii="Arial" w:hAnsi="Arial" w:cs="Arial"/>
          <w:sz w:val="22"/>
          <w:szCs w:val="22"/>
        </w:rPr>
        <w:t>.</w:t>
      </w:r>
    </w:p>
    <w:bookmarkEnd w:id="4"/>
    <w:bookmarkEnd w:id="5"/>
    <w:p w14:paraId="5F1FABC7" w14:textId="77777777" w:rsidR="00402BFB" w:rsidRPr="007B70C6" w:rsidRDefault="00402BFB" w:rsidP="00067CF0">
      <w:pPr>
        <w:numPr>
          <w:ilvl w:val="0"/>
          <w:numId w:val="13"/>
        </w:numPr>
        <w:tabs>
          <w:tab w:val="left" w:pos="452"/>
        </w:tabs>
        <w:suppressAutoHyphens/>
        <w:spacing w:before="240" w:after="120"/>
        <w:ind w:left="454" w:firstLine="232"/>
        <w:jc w:val="center"/>
        <w:rPr>
          <w:rFonts w:ascii="Arial" w:hAnsi="Arial" w:cs="Arial"/>
          <w:b/>
          <w:bCs/>
          <w:sz w:val="22"/>
          <w:szCs w:val="22"/>
        </w:rPr>
      </w:pPr>
      <w:r w:rsidRPr="49730961">
        <w:rPr>
          <w:rFonts w:ascii="Arial" w:hAnsi="Arial" w:cs="Arial"/>
          <w:b/>
          <w:bCs/>
          <w:sz w:val="22"/>
          <w:szCs w:val="22"/>
        </w:rPr>
        <w:t>Cena a platební podmínky</w:t>
      </w:r>
    </w:p>
    <w:p w14:paraId="0CBC64B7" w14:textId="34B24676" w:rsidR="008E66F7" w:rsidRDefault="00402BFB" w:rsidP="008E66F7">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Objednatel se zavazuje zaplatit Poskytovateli za služby dle této </w:t>
      </w:r>
      <w:r w:rsidR="008E66F7" w:rsidRPr="60437A87">
        <w:rPr>
          <w:rFonts w:ascii="Arial" w:hAnsi="Arial" w:cs="Arial"/>
          <w:sz w:val="22"/>
          <w:szCs w:val="22"/>
        </w:rPr>
        <w:t xml:space="preserve">Rámcové dohody, resp. Objednávky </w:t>
      </w:r>
      <w:r w:rsidRPr="60437A87">
        <w:rPr>
          <w:rFonts w:ascii="Arial" w:hAnsi="Arial" w:cs="Arial"/>
          <w:sz w:val="22"/>
          <w:szCs w:val="22"/>
        </w:rPr>
        <w:t xml:space="preserve">(dále jen „Cena Služby“) v souladu </w:t>
      </w:r>
      <w:r w:rsidR="00AB3F10" w:rsidRPr="60437A87">
        <w:rPr>
          <w:rFonts w:ascii="Arial" w:hAnsi="Arial" w:cs="Arial"/>
          <w:sz w:val="22"/>
          <w:szCs w:val="22"/>
        </w:rPr>
        <w:t xml:space="preserve">s přílohou </w:t>
      </w:r>
      <w:r w:rsidRPr="60437A87">
        <w:rPr>
          <w:rFonts w:ascii="Arial" w:hAnsi="Arial" w:cs="Arial"/>
          <w:sz w:val="22"/>
          <w:szCs w:val="22"/>
        </w:rPr>
        <w:t xml:space="preserve">č. </w:t>
      </w:r>
      <w:r w:rsidR="00067CF0" w:rsidRPr="60437A87">
        <w:rPr>
          <w:rFonts w:ascii="Arial" w:hAnsi="Arial" w:cs="Arial"/>
          <w:sz w:val="22"/>
          <w:szCs w:val="22"/>
        </w:rPr>
        <w:t>2</w:t>
      </w:r>
      <w:r w:rsidRPr="60437A87">
        <w:rPr>
          <w:rFonts w:ascii="Arial" w:hAnsi="Arial" w:cs="Arial"/>
          <w:sz w:val="22"/>
          <w:szCs w:val="22"/>
        </w:rPr>
        <w:t xml:space="preserve"> této </w:t>
      </w:r>
      <w:r w:rsidR="008E66F7" w:rsidRPr="60437A87">
        <w:rPr>
          <w:rFonts w:ascii="Arial" w:hAnsi="Arial" w:cs="Arial"/>
          <w:sz w:val="22"/>
          <w:szCs w:val="22"/>
        </w:rPr>
        <w:t>Rámcové dohody</w:t>
      </w:r>
      <w:r w:rsidRPr="60437A87">
        <w:rPr>
          <w:rFonts w:ascii="Arial" w:hAnsi="Arial" w:cs="Arial"/>
          <w:sz w:val="22"/>
          <w:szCs w:val="22"/>
        </w:rPr>
        <w:t>. Cena Služby zahrnuje veškeré náklady na provedení služby jedním tlumočníkem (cestovné,</w:t>
      </w:r>
      <w:r w:rsidR="007A7F2A" w:rsidRPr="60437A87">
        <w:rPr>
          <w:rFonts w:ascii="Arial" w:hAnsi="Arial" w:cs="Arial"/>
          <w:sz w:val="22"/>
          <w:szCs w:val="22"/>
        </w:rPr>
        <w:t xml:space="preserve"> </w:t>
      </w:r>
      <w:r w:rsidRPr="60437A87">
        <w:rPr>
          <w:rFonts w:ascii="Arial" w:hAnsi="Arial" w:cs="Arial"/>
          <w:sz w:val="22"/>
          <w:szCs w:val="22"/>
        </w:rPr>
        <w:t xml:space="preserve">případné ubytování, </w:t>
      </w:r>
      <w:r w:rsidR="00067CF0" w:rsidRPr="60437A87">
        <w:rPr>
          <w:rFonts w:ascii="Arial" w:hAnsi="Arial" w:cs="Arial"/>
          <w:sz w:val="22"/>
          <w:szCs w:val="22"/>
        </w:rPr>
        <w:t xml:space="preserve">stravné, </w:t>
      </w:r>
      <w:r w:rsidRPr="60437A87">
        <w:rPr>
          <w:rFonts w:ascii="Arial" w:hAnsi="Arial" w:cs="Arial"/>
          <w:sz w:val="22"/>
          <w:szCs w:val="22"/>
        </w:rPr>
        <w:t xml:space="preserve">náklady spojené s komunikací, koordinací, administrativním zabezpečením, správními poplatky, pojištěním apod.). Poskytovatel není oprávněn požadovat jakékoli </w:t>
      </w:r>
      <w:r w:rsidR="007A7F2A" w:rsidRPr="60437A87">
        <w:rPr>
          <w:rFonts w:ascii="Arial" w:hAnsi="Arial" w:cs="Arial"/>
          <w:sz w:val="22"/>
          <w:szCs w:val="22"/>
        </w:rPr>
        <w:t xml:space="preserve">další platby za plnění dle </w:t>
      </w:r>
      <w:r w:rsidR="00AB3F10" w:rsidRPr="60437A87">
        <w:rPr>
          <w:rFonts w:ascii="Arial" w:hAnsi="Arial" w:cs="Arial"/>
          <w:sz w:val="22"/>
          <w:szCs w:val="22"/>
        </w:rPr>
        <w:t xml:space="preserve">této </w:t>
      </w:r>
      <w:r w:rsidR="007A7F2A" w:rsidRPr="60437A87">
        <w:rPr>
          <w:rFonts w:ascii="Arial" w:hAnsi="Arial" w:cs="Arial"/>
          <w:sz w:val="22"/>
          <w:szCs w:val="22"/>
        </w:rPr>
        <w:t>Rámcové dohody</w:t>
      </w:r>
      <w:r w:rsidRPr="60437A87">
        <w:rPr>
          <w:rFonts w:ascii="Arial" w:hAnsi="Arial" w:cs="Arial"/>
          <w:sz w:val="22"/>
          <w:szCs w:val="22"/>
        </w:rPr>
        <w:t>.</w:t>
      </w:r>
    </w:p>
    <w:p w14:paraId="69F5988F" w14:textId="33FE28E1" w:rsidR="008E66F7" w:rsidRPr="008E66F7" w:rsidRDefault="008E66F7" w:rsidP="008E66F7">
      <w:pPr>
        <w:numPr>
          <w:ilvl w:val="1"/>
          <w:numId w:val="13"/>
        </w:numPr>
        <w:tabs>
          <w:tab w:val="clear" w:pos="746"/>
          <w:tab w:val="num" w:pos="426"/>
        </w:tabs>
        <w:suppressAutoHyphens/>
        <w:spacing w:after="120"/>
        <w:ind w:left="425" w:hanging="425"/>
        <w:rPr>
          <w:rFonts w:ascii="Arial" w:hAnsi="Arial" w:cs="Arial"/>
          <w:sz w:val="22"/>
          <w:szCs w:val="22"/>
        </w:rPr>
      </w:pPr>
      <w:r w:rsidRPr="008E66F7">
        <w:rPr>
          <w:rFonts w:ascii="Arial" w:hAnsi="Arial" w:cs="Arial"/>
          <w:sz w:val="22"/>
          <w:szCs w:val="22"/>
        </w:rPr>
        <w:lastRenderedPageBreak/>
        <w:t>Ce</w:t>
      </w:r>
      <w:r w:rsidR="00067CF0">
        <w:rPr>
          <w:rFonts w:ascii="Arial" w:hAnsi="Arial" w:cs="Arial"/>
          <w:sz w:val="22"/>
          <w:szCs w:val="22"/>
        </w:rPr>
        <w:t xml:space="preserve">ny </w:t>
      </w:r>
      <w:r w:rsidRPr="008E66F7">
        <w:rPr>
          <w:rFonts w:ascii="Arial" w:hAnsi="Arial" w:cs="Arial"/>
          <w:sz w:val="22"/>
          <w:szCs w:val="22"/>
        </w:rPr>
        <w:t>uveden</w:t>
      </w:r>
      <w:r w:rsidR="00067CF0">
        <w:rPr>
          <w:rFonts w:ascii="Arial" w:hAnsi="Arial" w:cs="Arial"/>
          <w:sz w:val="22"/>
          <w:szCs w:val="22"/>
        </w:rPr>
        <w:t>é</w:t>
      </w:r>
      <w:r w:rsidRPr="008E66F7">
        <w:rPr>
          <w:rFonts w:ascii="Arial" w:hAnsi="Arial" w:cs="Arial"/>
          <w:sz w:val="22"/>
          <w:szCs w:val="22"/>
        </w:rPr>
        <w:t xml:space="preserve"> v </w:t>
      </w:r>
      <w:r w:rsidR="00067CF0">
        <w:rPr>
          <w:rFonts w:ascii="Arial" w:hAnsi="Arial" w:cs="Arial"/>
          <w:sz w:val="22"/>
          <w:szCs w:val="22"/>
        </w:rPr>
        <w:t>p</w:t>
      </w:r>
      <w:r w:rsidRPr="008E66F7">
        <w:rPr>
          <w:rFonts w:ascii="Arial" w:hAnsi="Arial" w:cs="Arial"/>
          <w:sz w:val="22"/>
          <w:szCs w:val="22"/>
        </w:rPr>
        <w:t xml:space="preserve">říloze č. </w:t>
      </w:r>
      <w:r w:rsidR="00067CF0">
        <w:rPr>
          <w:rFonts w:ascii="Arial" w:hAnsi="Arial" w:cs="Arial"/>
          <w:sz w:val="22"/>
          <w:szCs w:val="22"/>
        </w:rPr>
        <w:t>2</w:t>
      </w:r>
      <w:r w:rsidRPr="008E66F7">
        <w:rPr>
          <w:rFonts w:ascii="Arial" w:hAnsi="Arial" w:cs="Arial"/>
          <w:sz w:val="22"/>
          <w:szCs w:val="22"/>
        </w:rPr>
        <w:t xml:space="preserve"> této Rámcové dohody je možné měnit pouze v případě změny sazby DPH; v takovém případě není třeba uzavírat dodatek k této Rámcové </w:t>
      </w:r>
      <w:r w:rsidR="00067CF0">
        <w:rPr>
          <w:rFonts w:ascii="Arial" w:hAnsi="Arial" w:cs="Arial"/>
          <w:sz w:val="22"/>
          <w:szCs w:val="22"/>
        </w:rPr>
        <w:t>dohodě</w:t>
      </w:r>
      <w:r w:rsidRPr="008E66F7">
        <w:rPr>
          <w:rFonts w:ascii="Arial" w:hAnsi="Arial" w:cs="Arial"/>
          <w:sz w:val="22"/>
          <w:szCs w:val="22"/>
        </w:rPr>
        <w:t xml:space="preserve">, ale bude aplikována sazba DPH vždy v aktuální výši dle platných právních předpisů. </w:t>
      </w:r>
    </w:p>
    <w:p w14:paraId="5755124F" w14:textId="4FB25FB2" w:rsidR="008E66F7" w:rsidRPr="007A7F2A" w:rsidRDefault="008E66F7" w:rsidP="007A7F2A">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Cena Služby poskytnuté na základě konkrétní</w:t>
      </w:r>
      <w:r w:rsidR="00BF451A" w:rsidRPr="60437A87">
        <w:rPr>
          <w:rFonts w:ascii="Arial" w:hAnsi="Arial" w:cs="Arial"/>
          <w:sz w:val="22"/>
          <w:szCs w:val="22"/>
        </w:rPr>
        <w:t xml:space="preserve"> </w:t>
      </w:r>
      <w:r w:rsidRPr="60437A87">
        <w:rPr>
          <w:rFonts w:ascii="Arial" w:hAnsi="Arial" w:cs="Arial"/>
          <w:sz w:val="22"/>
          <w:szCs w:val="22"/>
        </w:rPr>
        <w:t>Objednávky nepřesáhne cenu za plnění uvedenou v</w:t>
      </w:r>
      <w:r w:rsidR="007A7F2A" w:rsidRPr="60437A87">
        <w:rPr>
          <w:rFonts w:ascii="Arial" w:hAnsi="Arial" w:cs="Arial"/>
          <w:sz w:val="22"/>
          <w:szCs w:val="22"/>
        </w:rPr>
        <w:t xml:space="preserve"> </w:t>
      </w:r>
      <w:r w:rsidRPr="60437A87">
        <w:rPr>
          <w:rFonts w:ascii="Arial" w:hAnsi="Arial" w:cs="Arial"/>
          <w:sz w:val="22"/>
          <w:szCs w:val="22"/>
        </w:rPr>
        <w:t xml:space="preserve">Objednávce, s výjimkou případů dle čl. </w:t>
      </w:r>
      <w:r w:rsidR="007A7F2A" w:rsidRPr="60437A87">
        <w:rPr>
          <w:rFonts w:ascii="Arial" w:hAnsi="Arial" w:cs="Arial"/>
          <w:sz w:val="22"/>
          <w:szCs w:val="22"/>
        </w:rPr>
        <w:t>II odst. 6</w:t>
      </w:r>
      <w:r w:rsidRPr="60437A87">
        <w:rPr>
          <w:rFonts w:ascii="Arial" w:hAnsi="Arial" w:cs="Arial"/>
          <w:sz w:val="22"/>
          <w:szCs w:val="22"/>
        </w:rPr>
        <w:t xml:space="preserve"> písm. a)</w:t>
      </w:r>
      <w:r w:rsidR="007A7F2A" w:rsidRPr="60437A87">
        <w:rPr>
          <w:rFonts w:ascii="Arial" w:hAnsi="Arial" w:cs="Arial"/>
          <w:sz w:val="22"/>
          <w:szCs w:val="22"/>
        </w:rPr>
        <w:t>,</w:t>
      </w:r>
      <w:r w:rsidRPr="60437A87">
        <w:rPr>
          <w:rFonts w:ascii="Arial" w:hAnsi="Arial" w:cs="Arial"/>
          <w:sz w:val="22"/>
          <w:szCs w:val="22"/>
        </w:rPr>
        <w:t xml:space="preserve"> b) </w:t>
      </w:r>
      <w:r w:rsidR="007A7F2A" w:rsidRPr="60437A87">
        <w:rPr>
          <w:rFonts w:ascii="Arial" w:hAnsi="Arial" w:cs="Arial"/>
          <w:sz w:val="22"/>
          <w:szCs w:val="22"/>
        </w:rPr>
        <w:t xml:space="preserve">a c) </w:t>
      </w:r>
      <w:r w:rsidRPr="60437A87">
        <w:rPr>
          <w:rFonts w:ascii="Arial" w:hAnsi="Arial" w:cs="Arial"/>
          <w:sz w:val="22"/>
          <w:szCs w:val="22"/>
        </w:rPr>
        <w:t xml:space="preserve">této Rámcové </w:t>
      </w:r>
      <w:r w:rsidR="00BF451A" w:rsidRPr="60437A87">
        <w:rPr>
          <w:rFonts w:ascii="Arial" w:hAnsi="Arial" w:cs="Arial"/>
          <w:sz w:val="22"/>
          <w:szCs w:val="22"/>
        </w:rPr>
        <w:t xml:space="preserve">dohody, </w:t>
      </w:r>
      <w:r w:rsidRPr="60437A87">
        <w:rPr>
          <w:rFonts w:ascii="Arial" w:hAnsi="Arial" w:cs="Arial"/>
          <w:sz w:val="22"/>
          <w:szCs w:val="22"/>
        </w:rPr>
        <w:t xml:space="preserve">kdy skutečná doba poskytované </w:t>
      </w:r>
      <w:r w:rsidR="007A7F2A" w:rsidRPr="60437A87">
        <w:rPr>
          <w:rFonts w:ascii="Arial" w:hAnsi="Arial" w:cs="Arial"/>
          <w:sz w:val="22"/>
          <w:szCs w:val="22"/>
        </w:rPr>
        <w:t>s</w:t>
      </w:r>
      <w:r w:rsidRPr="60437A87">
        <w:rPr>
          <w:rFonts w:ascii="Arial" w:hAnsi="Arial" w:cs="Arial"/>
          <w:sz w:val="22"/>
          <w:szCs w:val="22"/>
        </w:rPr>
        <w:t xml:space="preserve">lužby překročí předpokládaný rozsah. </w:t>
      </w:r>
    </w:p>
    <w:p w14:paraId="08BD74D6" w14:textId="0CFCAFB4" w:rsidR="007A7F2A" w:rsidRPr="007A7F2A" w:rsidRDefault="008E66F7" w:rsidP="007A7F2A">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Smluvní strany se dohodly, že za řádně a včas poskytnuté služby v souladu s</w:t>
      </w:r>
      <w:r w:rsidR="007A7F2A" w:rsidRPr="60437A87">
        <w:rPr>
          <w:rFonts w:ascii="Arial" w:hAnsi="Arial" w:cs="Arial"/>
          <w:sz w:val="22"/>
          <w:szCs w:val="22"/>
        </w:rPr>
        <w:t xml:space="preserve"> Objednávkou</w:t>
      </w:r>
      <w:r w:rsidRPr="60437A87">
        <w:rPr>
          <w:rFonts w:ascii="Arial" w:hAnsi="Arial" w:cs="Arial"/>
          <w:sz w:val="22"/>
          <w:szCs w:val="22"/>
        </w:rPr>
        <w:t xml:space="preserve"> vzniká Poskytovateli po provedení kompletního plnění právo na zaplacení Ceny Služby. Objednatel nebude Poskytovateli poskytovat zálohy.</w:t>
      </w:r>
    </w:p>
    <w:p w14:paraId="541A816A" w14:textId="1E97391D" w:rsidR="007A7F2A" w:rsidRPr="007A7F2A" w:rsidRDefault="008E66F7" w:rsidP="007A7F2A">
      <w:pPr>
        <w:numPr>
          <w:ilvl w:val="1"/>
          <w:numId w:val="13"/>
        </w:numPr>
        <w:tabs>
          <w:tab w:val="clear" w:pos="746"/>
          <w:tab w:val="num" w:pos="426"/>
        </w:tabs>
        <w:suppressAutoHyphens/>
        <w:spacing w:after="120"/>
        <w:ind w:left="425" w:hanging="425"/>
        <w:rPr>
          <w:rFonts w:ascii="Arial" w:hAnsi="Arial" w:cs="Arial"/>
          <w:sz w:val="22"/>
          <w:szCs w:val="22"/>
        </w:rPr>
      </w:pPr>
      <w:r w:rsidRPr="602EC59E">
        <w:rPr>
          <w:rFonts w:ascii="Arial" w:hAnsi="Arial" w:cs="Arial"/>
          <w:sz w:val="22"/>
          <w:szCs w:val="22"/>
        </w:rPr>
        <w:t xml:space="preserve">Cena Služby bude splatná na základě faktury vystavené Poskytovatelem. Fakturu bude Poskytovatel vystavovat po provedení kompletního plnění každé jednotlivé akce </w:t>
      </w:r>
      <w:r w:rsidR="007A7F2A" w:rsidRPr="602EC59E">
        <w:rPr>
          <w:rFonts w:ascii="Arial" w:hAnsi="Arial" w:cs="Arial"/>
          <w:sz w:val="22"/>
          <w:szCs w:val="22"/>
        </w:rPr>
        <w:t>(resp. v případě konání více akcí jedním Poskytovatel</w:t>
      </w:r>
      <w:r w:rsidR="00BF451A" w:rsidRPr="602EC59E">
        <w:rPr>
          <w:rFonts w:ascii="Arial" w:hAnsi="Arial" w:cs="Arial"/>
          <w:sz w:val="22"/>
          <w:szCs w:val="22"/>
        </w:rPr>
        <w:t xml:space="preserve">em </w:t>
      </w:r>
      <w:r w:rsidR="007A7F2A" w:rsidRPr="602EC59E">
        <w:rPr>
          <w:rFonts w:ascii="Arial" w:hAnsi="Arial" w:cs="Arial"/>
          <w:sz w:val="22"/>
          <w:szCs w:val="22"/>
        </w:rPr>
        <w:t>v daném měsíci</w:t>
      </w:r>
      <w:r w:rsidR="00BF451A" w:rsidRPr="602EC59E">
        <w:rPr>
          <w:rFonts w:ascii="Arial" w:hAnsi="Arial" w:cs="Arial"/>
          <w:sz w:val="22"/>
          <w:szCs w:val="22"/>
        </w:rPr>
        <w:t xml:space="preserve">, </w:t>
      </w:r>
      <w:r w:rsidR="007A7F2A" w:rsidRPr="602EC59E">
        <w:rPr>
          <w:rFonts w:ascii="Arial" w:hAnsi="Arial" w:cs="Arial"/>
          <w:sz w:val="22"/>
          <w:szCs w:val="22"/>
        </w:rPr>
        <w:t xml:space="preserve">může Poskytovatel vystavovat faktury souhrnně, vždy 1 za </w:t>
      </w:r>
      <w:r w:rsidR="00BF451A" w:rsidRPr="602EC59E">
        <w:rPr>
          <w:rFonts w:ascii="Arial" w:hAnsi="Arial" w:cs="Arial"/>
          <w:sz w:val="22"/>
          <w:szCs w:val="22"/>
        </w:rPr>
        <w:t xml:space="preserve">daný </w:t>
      </w:r>
      <w:r w:rsidR="007A7F2A" w:rsidRPr="602EC59E">
        <w:rPr>
          <w:rFonts w:ascii="Arial" w:hAnsi="Arial" w:cs="Arial"/>
          <w:sz w:val="22"/>
          <w:szCs w:val="22"/>
        </w:rPr>
        <w:t xml:space="preserve">měsíc). Přílohou faktury bude </w:t>
      </w:r>
      <w:r w:rsidR="5FF7A2E5" w:rsidRPr="602EC59E">
        <w:rPr>
          <w:rFonts w:ascii="Arial" w:hAnsi="Arial" w:cs="Arial"/>
          <w:sz w:val="22"/>
          <w:szCs w:val="22"/>
        </w:rPr>
        <w:t>výkaz realizovaných</w:t>
      </w:r>
      <w:r w:rsidR="007A7F2A" w:rsidRPr="602EC59E">
        <w:rPr>
          <w:rFonts w:ascii="Arial" w:hAnsi="Arial" w:cs="Arial"/>
          <w:sz w:val="22"/>
          <w:szCs w:val="22"/>
        </w:rPr>
        <w:t xml:space="preserve"> služeb potvrzený Objednatelem. Do faktury bude Poskytovatel zahrnovat pouze ty služby, které byly </w:t>
      </w:r>
      <w:r w:rsidR="00BF451A" w:rsidRPr="602EC59E">
        <w:rPr>
          <w:rFonts w:ascii="Arial" w:hAnsi="Arial" w:cs="Arial"/>
          <w:sz w:val="22"/>
          <w:szCs w:val="22"/>
        </w:rPr>
        <w:t xml:space="preserve">realizovaný, resp. provedeny </w:t>
      </w:r>
      <w:r w:rsidR="007A7F2A" w:rsidRPr="602EC59E">
        <w:rPr>
          <w:rFonts w:ascii="Arial" w:hAnsi="Arial" w:cs="Arial"/>
          <w:sz w:val="22"/>
          <w:szCs w:val="22"/>
        </w:rPr>
        <w:t xml:space="preserve">v daném měsíci v celém rozsahu, přičemž fakturována bude částka dle ceníku, který tvoří </w:t>
      </w:r>
      <w:r w:rsidR="00BF451A" w:rsidRPr="602EC59E">
        <w:rPr>
          <w:rFonts w:ascii="Arial" w:hAnsi="Arial" w:cs="Arial"/>
          <w:sz w:val="22"/>
          <w:szCs w:val="22"/>
        </w:rPr>
        <w:t>p</w:t>
      </w:r>
      <w:r w:rsidR="007A7F2A" w:rsidRPr="602EC59E">
        <w:rPr>
          <w:rFonts w:ascii="Arial" w:hAnsi="Arial" w:cs="Arial"/>
          <w:sz w:val="22"/>
          <w:szCs w:val="22"/>
        </w:rPr>
        <w:t xml:space="preserve">řílohu č. </w:t>
      </w:r>
      <w:r w:rsidR="00BF451A" w:rsidRPr="602EC59E">
        <w:rPr>
          <w:rFonts w:ascii="Arial" w:hAnsi="Arial" w:cs="Arial"/>
          <w:sz w:val="22"/>
          <w:szCs w:val="22"/>
        </w:rPr>
        <w:t>2</w:t>
      </w:r>
      <w:r w:rsidR="007A7F2A" w:rsidRPr="602EC59E">
        <w:rPr>
          <w:rFonts w:ascii="Arial" w:hAnsi="Arial" w:cs="Arial"/>
          <w:sz w:val="22"/>
          <w:szCs w:val="22"/>
        </w:rPr>
        <w:t xml:space="preserve"> této Rámcové dohody, a dle skutečného počtu realizovaných služeb. </w:t>
      </w:r>
    </w:p>
    <w:p w14:paraId="771F56A9" w14:textId="740930C6" w:rsidR="003B77EC" w:rsidRDefault="008E66F7" w:rsidP="00307BB9">
      <w:pPr>
        <w:numPr>
          <w:ilvl w:val="1"/>
          <w:numId w:val="13"/>
        </w:numPr>
        <w:tabs>
          <w:tab w:val="clear" w:pos="746"/>
          <w:tab w:val="num" w:pos="426"/>
          <w:tab w:val="left" w:pos="6237"/>
        </w:tabs>
        <w:suppressAutoHyphens/>
        <w:spacing w:after="120"/>
        <w:ind w:left="425" w:hanging="425"/>
        <w:rPr>
          <w:rFonts w:ascii="Arial" w:hAnsi="Arial" w:cs="Arial"/>
          <w:sz w:val="22"/>
          <w:szCs w:val="22"/>
        </w:rPr>
      </w:pPr>
      <w:r w:rsidRPr="60437A87">
        <w:rPr>
          <w:rFonts w:ascii="Arial" w:hAnsi="Arial" w:cs="Arial"/>
          <w:sz w:val="22"/>
          <w:szCs w:val="22"/>
        </w:rPr>
        <w:t xml:space="preserve">Faktura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číslo </w:t>
      </w:r>
      <w:r w:rsidR="00BF451A" w:rsidRPr="60437A87">
        <w:rPr>
          <w:rFonts w:ascii="Arial" w:hAnsi="Arial" w:cs="Arial"/>
          <w:sz w:val="22"/>
          <w:szCs w:val="22"/>
        </w:rPr>
        <w:t>Rámcové dohody</w:t>
      </w:r>
      <w:r w:rsidRPr="60437A87">
        <w:rPr>
          <w:rFonts w:ascii="Arial" w:hAnsi="Arial" w:cs="Arial"/>
          <w:sz w:val="22"/>
          <w:szCs w:val="22"/>
        </w:rPr>
        <w:t>,</w:t>
      </w:r>
      <w:r w:rsidR="003B77EC" w:rsidRPr="60437A87">
        <w:rPr>
          <w:rFonts w:ascii="Arial" w:hAnsi="Arial" w:cs="Arial"/>
          <w:sz w:val="22"/>
          <w:szCs w:val="22"/>
        </w:rPr>
        <w:t xml:space="preserve"> které je v záhlaví této Rámcové dohody a</w:t>
      </w:r>
      <w:r w:rsidR="00BF451A" w:rsidRPr="60437A87">
        <w:rPr>
          <w:rFonts w:ascii="Arial" w:hAnsi="Arial" w:cs="Arial"/>
          <w:sz w:val="22"/>
          <w:szCs w:val="22"/>
        </w:rPr>
        <w:t xml:space="preserve"> případně</w:t>
      </w:r>
      <w:r w:rsidR="003B77EC" w:rsidRPr="60437A87">
        <w:rPr>
          <w:rFonts w:ascii="Arial" w:hAnsi="Arial" w:cs="Arial"/>
          <w:sz w:val="22"/>
          <w:szCs w:val="22"/>
        </w:rPr>
        <w:t xml:space="preserve"> číslo Objednávky</w:t>
      </w:r>
      <w:r w:rsidRPr="60437A87">
        <w:rPr>
          <w:rFonts w:ascii="Arial" w:hAnsi="Arial" w:cs="Arial"/>
          <w:sz w:val="22"/>
          <w:szCs w:val="22"/>
        </w:rPr>
        <w:t>.</w:t>
      </w:r>
    </w:p>
    <w:p w14:paraId="3180B38B" w14:textId="0531554D" w:rsidR="008E66F7" w:rsidRPr="00530047" w:rsidRDefault="008E66F7" w:rsidP="008E66F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Poskytovatele uvedené v této </w:t>
      </w:r>
      <w:r w:rsidR="00BF451A">
        <w:rPr>
          <w:rFonts w:ascii="Arial" w:hAnsi="Arial" w:cs="Arial"/>
          <w:sz w:val="22"/>
          <w:szCs w:val="22"/>
        </w:rPr>
        <w:t xml:space="preserve">Rámcové dohodě </w:t>
      </w:r>
      <w:r w:rsidRPr="2B87B99D">
        <w:rPr>
          <w:rFonts w:ascii="Arial" w:hAnsi="Arial" w:cs="Arial"/>
          <w:sz w:val="22"/>
          <w:szCs w:val="22"/>
        </w:rPr>
        <w:t xml:space="preserve">nebo na daňovém dokladu vystaveném Poskytovatelem nebude uveřejněno způsobem umožňujícím dálkový přístup ve smyslu § 109 odst. 2 písm. c) ZDPH </w:t>
      </w:r>
      <w:r w:rsidR="00BF451A">
        <w:rPr>
          <w:rFonts w:ascii="Arial" w:hAnsi="Arial" w:cs="Arial"/>
          <w:sz w:val="22"/>
          <w:szCs w:val="22"/>
        </w:rPr>
        <w:br/>
      </w:r>
      <w:r w:rsidRPr="2B87B99D">
        <w:rPr>
          <w:rFonts w:ascii="Arial" w:hAnsi="Arial" w:cs="Arial"/>
          <w:sz w:val="22"/>
          <w:szCs w:val="22"/>
        </w:rPr>
        <w:t>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w:t>
      </w:r>
      <w:r>
        <w:rPr>
          <w:rFonts w:ascii="Arial" w:hAnsi="Arial" w:cs="Arial"/>
          <w:sz w:val="22"/>
          <w:szCs w:val="22"/>
        </w:rPr>
        <w:t> </w:t>
      </w:r>
      <w:r w:rsidRPr="2B87B99D">
        <w:rPr>
          <w:rFonts w:ascii="Arial" w:hAnsi="Arial" w:cs="Arial"/>
          <w:sz w:val="22"/>
          <w:szCs w:val="22"/>
        </w:rPr>
        <w:t>správné výši.</w:t>
      </w:r>
    </w:p>
    <w:p w14:paraId="3174B8DC" w14:textId="77777777" w:rsidR="008E66F7" w:rsidRPr="00530047" w:rsidRDefault="008E66F7" w:rsidP="008E66F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65E48FD5" w14:textId="55400898" w:rsidR="008E66F7" w:rsidRPr="005976FB" w:rsidRDefault="008E66F7" w:rsidP="00BC10E3">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 xml:space="preserve">Poskytovatel je oprávněn fakturu včetně všech jejích příloh vystavit v elektronické formě dle </w:t>
      </w:r>
      <w:r w:rsidR="00644731">
        <w:rPr>
          <w:rFonts w:ascii="Arial" w:hAnsi="Arial" w:cs="Arial"/>
          <w:sz w:val="22"/>
          <w:szCs w:val="22"/>
        </w:rPr>
        <w:br/>
      </w:r>
      <w:r w:rsidRPr="26480985">
        <w:rPr>
          <w:rFonts w:ascii="Arial" w:hAnsi="Arial" w:cs="Arial"/>
          <w:sz w:val="22"/>
          <w:szCs w:val="22"/>
        </w:rPr>
        <w:t xml:space="preserve">§ 26 ZDPH, a to ve formátu ISDOC nebo ISDOCX verze 5.2 nebo vyšší. </w:t>
      </w:r>
      <w:r w:rsidRPr="26480985">
        <w:rPr>
          <w:rFonts w:ascii="Arial" w:hAnsi="Arial" w:cs="Arial"/>
          <w:color w:val="000000" w:themeColor="text1"/>
          <w:sz w:val="22"/>
          <w:szCs w:val="22"/>
        </w:rPr>
        <w:t>Poskytovatel je dále oprávněn vystavit fakturu ve formátu, který je v souladu s evropským standardem elektronické faktury dle technické normy ČSN EN 16931-1:2017.</w:t>
      </w:r>
      <w:r w:rsidRPr="26480985">
        <w:rPr>
          <w:rFonts w:ascii="Arial" w:hAnsi="Arial" w:cs="Arial"/>
          <w:sz w:val="22"/>
          <w:szCs w:val="22"/>
        </w:rPr>
        <w:t xml:space="preserve"> Elektronickou fakturu je možné zaslat datovou schránkou (</w:t>
      </w:r>
      <w:r w:rsidR="497A7696" w:rsidRPr="26480985">
        <w:rPr>
          <w:rFonts w:ascii="Arial" w:hAnsi="Arial" w:cs="Arial"/>
          <w:sz w:val="22"/>
          <w:szCs w:val="22"/>
        </w:rPr>
        <w:t>identifikace:</w:t>
      </w:r>
      <w:r w:rsidR="00BC10E3" w:rsidRPr="00BC10E3">
        <w:t xml:space="preserve"> </w:t>
      </w:r>
      <w:r w:rsidR="00BC10E3" w:rsidRPr="00BC10E3">
        <w:rPr>
          <w:rFonts w:ascii="Arial" w:hAnsi="Arial" w:cs="Arial"/>
          <w:sz w:val="22"/>
          <w:szCs w:val="22"/>
        </w:rPr>
        <w:t>trfaa33</w:t>
      </w:r>
      <w:r w:rsidRPr="26480985">
        <w:rPr>
          <w:rFonts w:ascii="Arial" w:hAnsi="Arial" w:cs="Arial"/>
          <w:sz w:val="22"/>
          <w:szCs w:val="22"/>
        </w:rPr>
        <w:t xml:space="preserve"> nebo </w:t>
      </w:r>
      <w:r w:rsidRPr="009E5A5F">
        <w:rPr>
          <w:rFonts w:ascii="Arial" w:hAnsi="Arial" w:cs="Arial"/>
          <w:sz w:val="22"/>
          <w:szCs w:val="22"/>
        </w:rPr>
        <w:t>elektronickou poštou na adresu</w:t>
      </w:r>
      <w:r w:rsidR="009E5A5F">
        <w:rPr>
          <w:rFonts w:ascii="Arial" w:hAnsi="Arial" w:cs="Arial"/>
          <w:sz w:val="22"/>
          <w:szCs w:val="22"/>
        </w:rPr>
        <w:t xml:space="preserve"> objednatele).</w:t>
      </w:r>
    </w:p>
    <w:p w14:paraId="0C6EDC43" w14:textId="77777777" w:rsidR="008E66F7" w:rsidRPr="00530047" w:rsidRDefault="008E66F7" w:rsidP="008E66F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Cenu Služby uhradí Objednatel na základě faktury Poskytovatele bezhotovostním převodem, přičemž splatnost faktury je 21 dnů ode dne jejího doručení Objednateli. </w:t>
      </w:r>
    </w:p>
    <w:p w14:paraId="1404AFD0" w14:textId="2C713424" w:rsidR="008E66F7" w:rsidRPr="00AB01A2" w:rsidRDefault="008E66F7" w:rsidP="008E66F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Povinnost Objednatele zaplatit fakturovanou částku dle </w:t>
      </w:r>
      <w:r w:rsidR="00BF451A">
        <w:rPr>
          <w:rFonts w:ascii="Arial" w:hAnsi="Arial" w:cs="Arial"/>
          <w:sz w:val="22"/>
          <w:szCs w:val="22"/>
        </w:rPr>
        <w:t>Rámcové dohody</w:t>
      </w:r>
      <w:r w:rsidRPr="2B87B99D">
        <w:rPr>
          <w:rFonts w:ascii="Arial" w:hAnsi="Arial" w:cs="Arial"/>
          <w:sz w:val="22"/>
          <w:szCs w:val="22"/>
        </w:rPr>
        <w:t xml:space="preserve"> je splněna odepsáním příslušné částky z účtu Objednatele ve prospěch účtu Poskytovatele.</w:t>
      </w:r>
    </w:p>
    <w:p w14:paraId="12D97E41" w14:textId="6B3DB154" w:rsidR="008E66F7" w:rsidRDefault="008E66F7" w:rsidP="003B77EC">
      <w:pPr>
        <w:numPr>
          <w:ilvl w:val="1"/>
          <w:numId w:val="13"/>
        </w:numPr>
        <w:tabs>
          <w:tab w:val="clear" w:pos="746"/>
          <w:tab w:val="num" w:pos="426"/>
        </w:tabs>
        <w:suppressAutoHyphens/>
        <w:spacing w:after="240"/>
        <w:ind w:left="425" w:hanging="425"/>
        <w:rPr>
          <w:rFonts w:ascii="Arial" w:hAnsi="Arial" w:cs="Arial"/>
          <w:sz w:val="22"/>
          <w:szCs w:val="22"/>
        </w:rPr>
      </w:pPr>
      <w:r w:rsidRPr="26480985">
        <w:rPr>
          <w:rFonts w:ascii="Arial" w:hAnsi="Arial" w:cs="Arial"/>
          <w:sz w:val="22"/>
          <w:szCs w:val="22"/>
        </w:rPr>
        <w:t xml:space="preserve">V případě, že Poskytovatel není ke dni uzavření této </w:t>
      </w:r>
      <w:r w:rsidR="00AB3F10" w:rsidRPr="26480985">
        <w:rPr>
          <w:rFonts w:ascii="Arial" w:hAnsi="Arial" w:cs="Arial"/>
          <w:sz w:val="22"/>
          <w:szCs w:val="22"/>
        </w:rPr>
        <w:t>Rámcové dohody</w:t>
      </w:r>
      <w:r w:rsidRPr="26480985">
        <w:rPr>
          <w:rFonts w:ascii="Arial" w:hAnsi="Arial" w:cs="Arial"/>
          <w:sz w:val="22"/>
          <w:szCs w:val="22"/>
        </w:rPr>
        <w:t xml:space="preserve"> plátcem DPH </w:t>
      </w:r>
      <w:r w:rsidR="00644731">
        <w:rPr>
          <w:rFonts w:ascii="Arial" w:hAnsi="Arial" w:cs="Arial"/>
          <w:sz w:val="22"/>
          <w:szCs w:val="22"/>
        </w:rPr>
        <w:br/>
      </w:r>
      <w:r w:rsidRPr="26480985">
        <w:rPr>
          <w:rFonts w:ascii="Arial" w:hAnsi="Arial" w:cs="Arial"/>
          <w:sz w:val="22"/>
          <w:szCs w:val="22"/>
        </w:rPr>
        <w:t xml:space="preserve">a v průběhu realizace plnění se plátcem DPH stane, nemá tato skutečnost vliv na výši Ceny Služby dle této </w:t>
      </w:r>
      <w:r w:rsidR="00BF451A" w:rsidRPr="26480985">
        <w:rPr>
          <w:rFonts w:ascii="Arial" w:hAnsi="Arial" w:cs="Arial"/>
          <w:sz w:val="22"/>
          <w:szCs w:val="22"/>
        </w:rPr>
        <w:t>Rámcové dohody</w:t>
      </w:r>
      <w:r w:rsidRPr="26480985">
        <w:rPr>
          <w:rFonts w:ascii="Arial" w:hAnsi="Arial" w:cs="Arial"/>
          <w:sz w:val="22"/>
          <w:szCs w:val="22"/>
        </w:rPr>
        <w:t xml:space="preserve">. Poskytovatel nemá nárok na navýšení Ceny Služby o výši DPH, kterou je povinen zaplatit. </w:t>
      </w:r>
    </w:p>
    <w:p w14:paraId="38C8D7A8" w14:textId="77777777" w:rsidR="00BC10E3" w:rsidRDefault="00BC10E3" w:rsidP="00BC10E3">
      <w:pPr>
        <w:suppressAutoHyphens/>
        <w:spacing w:after="240"/>
        <w:rPr>
          <w:rFonts w:ascii="Arial" w:hAnsi="Arial" w:cs="Arial"/>
          <w:sz w:val="22"/>
          <w:szCs w:val="22"/>
        </w:rPr>
      </w:pPr>
    </w:p>
    <w:p w14:paraId="2084DF62" w14:textId="77777777" w:rsidR="00402BFB" w:rsidRPr="00AB01A2" w:rsidRDefault="00402BFB" w:rsidP="007308C4">
      <w:pPr>
        <w:numPr>
          <w:ilvl w:val="0"/>
          <w:numId w:val="13"/>
        </w:numPr>
        <w:tabs>
          <w:tab w:val="left" w:pos="452"/>
        </w:tabs>
        <w:suppressAutoHyphens/>
        <w:spacing w:after="120"/>
        <w:ind w:left="452"/>
        <w:jc w:val="center"/>
        <w:rPr>
          <w:rFonts w:ascii="Arial" w:hAnsi="Arial" w:cs="Arial"/>
          <w:b/>
          <w:bCs/>
          <w:sz w:val="22"/>
          <w:szCs w:val="22"/>
        </w:rPr>
      </w:pPr>
      <w:r w:rsidRPr="49730961">
        <w:rPr>
          <w:rFonts w:ascii="Arial" w:hAnsi="Arial" w:cs="Arial"/>
          <w:b/>
          <w:bCs/>
          <w:sz w:val="22"/>
          <w:szCs w:val="22"/>
        </w:rPr>
        <w:lastRenderedPageBreak/>
        <w:t>Vlastnické právo, nebezpečí škody na věci a licenční oprávnění</w:t>
      </w:r>
    </w:p>
    <w:p w14:paraId="247A65B4" w14:textId="7777777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Vlastnické právo ke všem věcem předaným Poskytovatelem Objednateli v souvislosti s poskytnutím služby přechází na Objednatele dnem akceptace plnění ze strany Objednatele.</w:t>
      </w:r>
    </w:p>
    <w:p w14:paraId="069C7F97" w14:textId="7777777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Nebezpečí škody na všech věcech předaných Poskytovatelem Objednateli v souvislosti s poskytnutím služby přechází na Objednatele dnem akceptace plnění ze strany Objednatele.</w:t>
      </w:r>
    </w:p>
    <w:p w14:paraId="3CD76520" w14:textId="31AE85C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49730961">
        <w:rPr>
          <w:rFonts w:ascii="Arial" w:hAnsi="Arial" w:cs="Arial"/>
          <w:sz w:val="22"/>
          <w:szCs w:val="22"/>
        </w:rPr>
        <w:t>Předáním výstupů služeb k nim Objednatel nabývá majetková práva, to znamená, že má právo je nebo jejich části využívat všemi možnými způsoby v neomezeném rozsahu, zejména je zveřejňovat, upravovat, spojovat s jiným dílem, zařazovat do souborného díla a uvádět je pod svým jménem včetně případného šíření tlumočeného zvuku prostřednictvím médií. Odměna za</w:t>
      </w:r>
      <w:r>
        <w:rPr>
          <w:rFonts w:ascii="Arial" w:hAnsi="Arial" w:cs="Arial"/>
          <w:sz w:val="22"/>
          <w:szCs w:val="22"/>
        </w:rPr>
        <w:t> </w:t>
      </w:r>
      <w:r w:rsidRPr="49730961">
        <w:rPr>
          <w:rFonts w:ascii="Arial" w:hAnsi="Arial" w:cs="Arial"/>
          <w:sz w:val="22"/>
          <w:szCs w:val="22"/>
        </w:rPr>
        <w:t xml:space="preserve">výše uvedená oprávnění je již zahrnuta v ceně za jejich poskytnutí dle této </w:t>
      </w:r>
      <w:r w:rsidR="003B77EC">
        <w:rPr>
          <w:rFonts w:ascii="Arial" w:hAnsi="Arial" w:cs="Arial"/>
          <w:sz w:val="22"/>
          <w:szCs w:val="22"/>
        </w:rPr>
        <w:t>Rámcové dohody</w:t>
      </w:r>
      <w:r w:rsidRPr="49730961">
        <w:rPr>
          <w:rFonts w:ascii="Arial" w:hAnsi="Arial" w:cs="Arial"/>
          <w:sz w:val="22"/>
          <w:szCs w:val="22"/>
        </w:rPr>
        <w:t xml:space="preserve">. </w:t>
      </w:r>
    </w:p>
    <w:p w14:paraId="2E4F48FA" w14:textId="116766E8"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Poskytovatel se zavazuje, že při plnění dle této </w:t>
      </w:r>
      <w:r w:rsidR="00BF451A">
        <w:rPr>
          <w:rFonts w:ascii="Arial" w:hAnsi="Arial" w:cs="Arial"/>
          <w:sz w:val="22"/>
          <w:szCs w:val="22"/>
        </w:rPr>
        <w:t>Rámcové dohody</w:t>
      </w:r>
      <w:r w:rsidRPr="2B87B99D">
        <w:rPr>
          <w:rFonts w:ascii="Arial" w:hAnsi="Arial" w:cs="Arial"/>
          <w:sz w:val="22"/>
          <w:szCs w:val="22"/>
        </w:rPr>
        <w:t xml:space="preserve"> neporuší práva třetích osob, která těmto osobám mohou plynout z práv k duševnímu vlastnictví, zejména z autorských práv a práv průmyslového vlastnictví, že je plně oprávněn disponovat s právy, které touto </w:t>
      </w:r>
      <w:r w:rsidR="00392A4E">
        <w:rPr>
          <w:rFonts w:ascii="Arial" w:hAnsi="Arial" w:cs="Arial"/>
          <w:sz w:val="22"/>
          <w:szCs w:val="22"/>
        </w:rPr>
        <w:t>Rámcovou dohodou</w:t>
      </w:r>
      <w:r w:rsidRPr="2B87B99D">
        <w:rPr>
          <w:rFonts w:ascii="Arial" w:hAnsi="Arial" w:cs="Arial"/>
          <w:sz w:val="22"/>
          <w:szCs w:val="22"/>
        </w:rPr>
        <w:t xml:space="preserve"> postupuje na Objednatele, nebo k jejichž užití poskytuje Objednateli dle této </w:t>
      </w:r>
      <w:r w:rsidR="00392A4E">
        <w:rPr>
          <w:rFonts w:ascii="Arial" w:hAnsi="Arial" w:cs="Arial"/>
          <w:sz w:val="22"/>
          <w:szCs w:val="22"/>
        </w:rPr>
        <w:t xml:space="preserve">Rámcové dohody </w:t>
      </w:r>
      <w:r w:rsidRPr="2B87B99D">
        <w:rPr>
          <w:rFonts w:ascii="Arial" w:hAnsi="Arial" w:cs="Arial"/>
          <w:sz w:val="22"/>
          <w:szCs w:val="22"/>
        </w:rPr>
        <w:t>licenci a</w:t>
      </w:r>
      <w:r>
        <w:rPr>
          <w:rFonts w:ascii="Arial" w:hAnsi="Arial" w:cs="Arial"/>
          <w:sz w:val="22"/>
          <w:szCs w:val="22"/>
        </w:rPr>
        <w:t> </w:t>
      </w:r>
      <w:r w:rsidRPr="2B87B99D">
        <w:rPr>
          <w:rFonts w:ascii="Arial" w:hAnsi="Arial" w:cs="Arial"/>
          <w:sz w:val="22"/>
          <w:szCs w:val="22"/>
        </w:rPr>
        <w:t>zavazuje se za tímto účelem zajistit řádné a nerušené užívání výsledku plnění Objednatelem, včetně případného zajištění dalších souhlasů a licencí od autorů děl v souladu se zákonem č.</w:t>
      </w:r>
      <w:r>
        <w:rPr>
          <w:rFonts w:ascii="Arial" w:hAnsi="Arial" w:cs="Arial"/>
          <w:sz w:val="22"/>
          <w:szCs w:val="22"/>
        </w:rPr>
        <w:t> </w:t>
      </w:r>
      <w:r w:rsidRPr="2B87B99D">
        <w:rPr>
          <w:rFonts w:ascii="Arial" w:hAnsi="Arial" w:cs="Arial"/>
          <w:sz w:val="22"/>
          <w:szCs w:val="22"/>
        </w:rPr>
        <w:t>121/2000 Sb., o právu autorském, o právech souvisejících s právem autorským a o změně některých zákonů (dále jen „autorský zákon“) popř. od nositelů jiných práv duševního vlastnictví v souladu s právními předpisy. Poskytovatel se zavazuje, že Objednateli uhradí veškeré náklady, výdaje, škody a majetkovou i nemajetkovou újmu, které Objednateli vzniknou v</w:t>
      </w:r>
      <w:r>
        <w:rPr>
          <w:rFonts w:ascii="Arial" w:hAnsi="Arial" w:cs="Arial"/>
          <w:sz w:val="22"/>
          <w:szCs w:val="22"/>
        </w:rPr>
        <w:t> </w:t>
      </w:r>
      <w:r w:rsidRPr="2B87B99D">
        <w:rPr>
          <w:rFonts w:ascii="Arial" w:hAnsi="Arial" w:cs="Arial"/>
          <w:sz w:val="22"/>
          <w:szCs w:val="22"/>
        </w:rPr>
        <w:t>důsledku porušení povinností dle předchozí věty.</w:t>
      </w:r>
    </w:p>
    <w:p w14:paraId="32AF7C2F" w14:textId="2D5E4052"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 xml:space="preserve">Je-li výsledkem činnosti Poskytovatele dle této </w:t>
      </w:r>
      <w:r w:rsidR="00392A4E" w:rsidRPr="26480985">
        <w:rPr>
          <w:rFonts w:ascii="Arial" w:hAnsi="Arial" w:cs="Arial"/>
          <w:sz w:val="22"/>
          <w:szCs w:val="22"/>
        </w:rPr>
        <w:t>Rámcové dohody</w:t>
      </w:r>
      <w:r w:rsidRPr="26480985">
        <w:rPr>
          <w:rFonts w:ascii="Arial" w:hAnsi="Arial" w:cs="Arial"/>
          <w:sz w:val="22"/>
          <w:szCs w:val="22"/>
        </w:rPr>
        <w:t xml:space="preserve"> </w:t>
      </w:r>
      <w:r w:rsidR="001D5071" w:rsidRPr="26480985">
        <w:rPr>
          <w:rFonts w:ascii="Arial" w:hAnsi="Arial" w:cs="Arial"/>
          <w:sz w:val="22"/>
          <w:szCs w:val="22"/>
        </w:rPr>
        <w:t>dílo, které je předmětem och</w:t>
      </w:r>
      <w:r w:rsidR="00EB2260" w:rsidRPr="26480985">
        <w:rPr>
          <w:rFonts w:ascii="Arial" w:hAnsi="Arial" w:cs="Arial"/>
          <w:sz w:val="22"/>
          <w:szCs w:val="22"/>
        </w:rPr>
        <w:t xml:space="preserve">rany podle autorského zákona, </w:t>
      </w:r>
      <w:r w:rsidRPr="26480985">
        <w:rPr>
          <w:rFonts w:ascii="Arial" w:hAnsi="Arial" w:cs="Arial"/>
          <w:sz w:val="22"/>
          <w:szCs w:val="22"/>
        </w:rPr>
        <w:t xml:space="preserve">a nejde přitom ve smyslu odst. 6 tohoto článku </w:t>
      </w:r>
      <w:r w:rsidR="00392A4E" w:rsidRPr="26480985">
        <w:rPr>
          <w:rFonts w:ascii="Arial" w:hAnsi="Arial" w:cs="Arial"/>
          <w:sz w:val="22"/>
          <w:szCs w:val="22"/>
        </w:rPr>
        <w:t xml:space="preserve">Rámcové dohody </w:t>
      </w:r>
      <w:r w:rsidRPr="26480985">
        <w:rPr>
          <w:rFonts w:ascii="Arial" w:hAnsi="Arial" w:cs="Arial"/>
          <w:sz w:val="22"/>
          <w:szCs w:val="22"/>
        </w:rPr>
        <w:t>o plnění anebo jeho části vytvořené jako zaměstnanecké dílo (dále pro účely tohoto článku souhrnně jen „Předměty ochrany podle autorského zákona“), náleží od okamžiku předání díla (pro účely tohoto článku je za „dílo“ považováno poskytnutí</w:t>
      </w:r>
      <w:r w:rsidR="00AB3F10" w:rsidRPr="26480985">
        <w:rPr>
          <w:rFonts w:ascii="Arial" w:hAnsi="Arial" w:cs="Arial"/>
          <w:sz w:val="22"/>
          <w:szCs w:val="22"/>
        </w:rPr>
        <w:t xml:space="preserve"> s</w:t>
      </w:r>
      <w:r w:rsidRPr="26480985">
        <w:rPr>
          <w:rFonts w:ascii="Arial" w:hAnsi="Arial" w:cs="Arial"/>
          <w:sz w:val="22"/>
          <w:szCs w:val="22"/>
        </w:rPr>
        <w:t xml:space="preserve">lužby, na kterou se vztahuje autorský zákon) dle této </w:t>
      </w:r>
      <w:r w:rsidR="00392A4E" w:rsidRPr="26480985">
        <w:rPr>
          <w:rFonts w:ascii="Arial" w:hAnsi="Arial" w:cs="Arial"/>
          <w:sz w:val="22"/>
          <w:szCs w:val="22"/>
        </w:rPr>
        <w:t>Rámcové dohody</w:t>
      </w:r>
      <w:r w:rsidRPr="26480985">
        <w:rPr>
          <w:rFonts w:ascii="Arial" w:hAnsi="Arial" w:cs="Arial"/>
          <w:sz w:val="22"/>
          <w:szCs w:val="22"/>
        </w:rPr>
        <w:t xml:space="preserve"> Objednateli pro území celého světa včetně České republiky výhradní neomezené právo k užití těchto Předmětů ochrany podle autorského zákona, a to na dobu trvání práva k Předmětům ochrany podle autorského zákona, resp. na zákonnou dobu ochrany. Poskytovatel touto </w:t>
      </w:r>
      <w:r w:rsidR="00392A4E" w:rsidRPr="26480985">
        <w:rPr>
          <w:rFonts w:ascii="Arial" w:hAnsi="Arial" w:cs="Arial"/>
          <w:sz w:val="22"/>
          <w:szCs w:val="22"/>
        </w:rPr>
        <w:t>Rámcovou dohodou</w:t>
      </w:r>
      <w:r w:rsidRPr="26480985">
        <w:rPr>
          <w:rFonts w:ascii="Arial" w:hAnsi="Arial" w:cs="Arial"/>
          <w:sz w:val="22"/>
          <w:szCs w:val="22"/>
        </w:rPr>
        <w:t xml:space="preserve">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čl. VII</w:t>
      </w:r>
      <w:r w:rsidR="003B77EC" w:rsidRPr="26480985">
        <w:rPr>
          <w:rFonts w:ascii="Arial" w:hAnsi="Arial" w:cs="Arial"/>
          <w:sz w:val="22"/>
          <w:szCs w:val="22"/>
        </w:rPr>
        <w:t>I</w:t>
      </w:r>
      <w:r w:rsidRPr="26480985">
        <w:rPr>
          <w:rFonts w:ascii="Arial" w:hAnsi="Arial" w:cs="Arial"/>
          <w:sz w:val="22"/>
          <w:szCs w:val="22"/>
        </w:rPr>
        <w:t xml:space="preserve"> této </w:t>
      </w:r>
      <w:r w:rsidR="003B77EC" w:rsidRPr="26480985">
        <w:rPr>
          <w:rFonts w:ascii="Arial" w:hAnsi="Arial" w:cs="Arial"/>
          <w:sz w:val="22"/>
          <w:szCs w:val="22"/>
        </w:rPr>
        <w:t>Rámcové dohody</w:t>
      </w:r>
      <w:r w:rsidRPr="26480985">
        <w:rPr>
          <w:rFonts w:ascii="Arial" w:hAnsi="Arial" w:cs="Arial"/>
          <w:sz w:val="22"/>
          <w:szCs w:val="22"/>
        </w:rPr>
        <w:t xml:space="preserve">. </w:t>
      </w:r>
    </w:p>
    <w:p w14:paraId="0791C0A2" w14:textId="15FE6357" w:rsidR="00644731" w:rsidRPr="00BC10E3" w:rsidRDefault="00402BFB" w:rsidP="00BC10E3">
      <w:pPr>
        <w:numPr>
          <w:ilvl w:val="1"/>
          <w:numId w:val="13"/>
        </w:numPr>
        <w:tabs>
          <w:tab w:val="clear" w:pos="746"/>
          <w:tab w:val="num" w:pos="426"/>
        </w:tabs>
        <w:suppressAutoHyphens/>
        <w:spacing w:after="240"/>
        <w:ind w:left="425" w:hanging="425"/>
        <w:rPr>
          <w:rFonts w:ascii="Arial" w:hAnsi="Arial" w:cs="Arial"/>
          <w:sz w:val="22"/>
          <w:szCs w:val="22"/>
        </w:rPr>
      </w:pPr>
      <w:r w:rsidRPr="26480985">
        <w:rPr>
          <w:rFonts w:ascii="Arial" w:hAnsi="Arial" w:cs="Arial"/>
          <w:sz w:val="22"/>
          <w:szCs w:val="22"/>
        </w:rPr>
        <w:t xml:space="preserve">Je-li výsledkem nebo součástí plnění i zaměstnanecké či kolektivní dílo, které je předmětem autorských práv, práv souvisejících s právem autorským či práv </w:t>
      </w:r>
      <w:r w:rsidR="00EB2260" w:rsidRPr="26480985">
        <w:rPr>
          <w:rFonts w:ascii="Arial" w:hAnsi="Arial" w:cs="Arial"/>
          <w:sz w:val="22"/>
          <w:szCs w:val="22"/>
        </w:rPr>
        <w:t>Objednatele</w:t>
      </w:r>
      <w:r w:rsidRPr="26480985">
        <w:rPr>
          <w:rFonts w:ascii="Arial" w:hAnsi="Arial" w:cs="Arial"/>
          <w:sz w:val="22"/>
          <w:szCs w:val="22"/>
        </w:rPr>
        <w:t xml:space="preserve"> k jím pořízené databázi, Poskytovatel jako zaměstnavatel či osoba, z jejíhož podnětu a pod jejímž vedením je dílo vytvářeno a pod jejímž jménem je dílo uváděno na veřejnost, ke dni předání plnění dle této </w:t>
      </w:r>
      <w:r w:rsidR="00392A4E" w:rsidRPr="26480985">
        <w:rPr>
          <w:rFonts w:ascii="Arial" w:hAnsi="Arial" w:cs="Arial"/>
          <w:sz w:val="22"/>
          <w:szCs w:val="22"/>
        </w:rPr>
        <w:t xml:space="preserve">Rámcové dohody </w:t>
      </w:r>
      <w:r w:rsidRPr="26480985">
        <w:rPr>
          <w:rFonts w:ascii="Arial" w:hAnsi="Arial" w:cs="Arial"/>
          <w:sz w:val="22"/>
          <w:szCs w:val="22"/>
        </w:rPr>
        <w:t>postupuje právo výkonu majetkových práv k plnění na Objednatele, přičemž výše odměny za postoupení je již zahrnuta v ceně díla dle čl. VII</w:t>
      </w:r>
      <w:r w:rsidR="00392A4E" w:rsidRPr="26480985">
        <w:rPr>
          <w:rFonts w:ascii="Arial" w:hAnsi="Arial" w:cs="Arial"/>
          <w:sz w:val="22"/>
          <w:szCs w:val="22"/>
        </w:rPr>
        <w:t xml:space="preserve">I </w:t>
      </w:r>
      <w:r w:rsidRPr="26480985">
        <w:rPr>
          <w:rFonts w:ascii="Arial" w:hAnsi="Arial" w:cs="Arial"/>
          <w:sz w:val="22"/>
          <w:szCs w:val="22"/>
        </w:rPr>
        <w:t>této</w:t>
      </w:r>
      <w:r w:rsidR="00392A4E" w:rsidRPr="26480985">
        <w:rPr>
          <w:rFonts w:ascii="Arial" w:hAnsi="Arial" w:cs="Arial"/>
          <w:sz w:val="22"/>
          <w:szCs w:val="22"/>
        </w:rPr>
        <w:t xml:space="preserve"> Rámcové dohody</w:t>
      </w:r>
      <w:r w:rsidRPr="26480985">
        <w:rPr>
          <w:rFonts w:ascii="Arial" w:hAnsi="Arial" w:cs="Arial"/>
          <w:sz w:val="22"/>
          <w:szCs w:val="22"/>
        </w:rPr>
        <w:t xml:space="preserve">. Objednatel se tím stává ve vztahu ke všem částem plnění i plnění jako celku vykonavatelem autorských práv majetkových v pozici zaměstnavatele se všemi souvislostmi včetně oprávnění vyplývajících z omezení osobnostních práv původních autorů v plném rozsahu dle § 58 </w:t>
      </w:r>
      <w:r w:rsidRPr="26480985">
        <w:rPr>
          <w:rFonts w:ascii="Arial" w:hAnsi="Arial" w:cs="Arial"/>
          <w:sz w:val="22"/>
          <w:szCs w:val="22"/>
        </w:rPr>
        <w:lastRenderedPageBreak/>
        <w:t>autorského zákona, přičemž právo výkonu majetkových práv autorských získává Objednatel jako dále postupitelné. Objednatel je tak především oprávněn plnění i jeho části bez dalšího sám jakýmkoli způsobem užít v původní, zpracované či jinak změněné podobě a udělit třetím osobám oprávnění (licenci) k výkonu práva plnění a jeho části užít. Objednatel je dále oprávněn nehotové anebo nedostatečně podrobné části plnění dokončit, a to bez ohledu na podmínky dle § 58 odst. 5 autorského zákona. Poskytovateli ani původním autorům nenáleží nárok na přiměřenou dodatečnou odměnu dle § 58 odst. 6 autorského zákona. Objednatel je oprávněn plnění anebo jeho části zveřejnit, upravovat, zpracovávat včetně překladu, spojit s jiným dílem, zařadit do díla souborného a uvádět je na veřejnost pod vlastním jménem.</w:t>
      </w:r>
    </w:p>
    <w:p w14:paraId="3FB37F6D" w14:textId="77777777" w:rsidR="00402BFB" w:rsidRPr="00057461" w:rsidRDefault="00402BFB" w:rsidP="007308C4">
      <w:pPr>
        <w:numPr>
          <w:ilvl w:val="0"/>
          <w:numId w:val="13"/>
        </w:numPr>
        <w:tabs>
          <w:tab w:val="left" w:pos="452"/>
        </w:tabs>
        <w:suppressAutoHyphens/>
        <w:spacing w:after="120"/>
        <w:ind w:left="452"/>
        <w:jc w:val="center"/>
        <w:rPr>
          <w:rFonts w:ascii="Arial" w:hAnsi="Arial" w:cs="Arial"/>
          <w:b/>
          <w:bCs/>
          <w:sz w:val="22"/>
          <w:szCs w:val="22"/>
        </w:rPr>
      </w:pPr>
      <w:r w:rsidRPr="49730961">
        <w:rPr>
          <w:rFonts w:ascii="Arial" w:hAnsi="Arial" w:cs="Arial"/>
          <w:b/>
          <w:bCs/>
          <w:sz w:val="22"/>
          <w:szCs w:val="22"/>
        </w:rPr>
        <w:t>Manažer zakázky, zástupce manažera zakázky a další oprávněné osoby</w:t>
      </w:r>
    </w:p>
    <w:p w14:paraId="642C586E" w14:textId="78BBED1F"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Manažer zakázky, resp. zástupce manažera zakázky zastupuje Poskytovatele v obchodních a technických záležitostech souvisejících s</w:t>
      </w:r>
      <w:r w:rsidR="00113D43" w:rsidRPr="26480985">
        <w:rPr>
          <w:rFonts w:ascii="Arial" w:hAnsi="Arial" w:cs="Arial"/>
          <w:sz w:val="22"/>
          <w:szCs w:val="22"/>
        </w:rPr>
        <w:t> </w:t>
      </w:r>
      <w:r w:rsidRPr="26480985">
        <w:rPr>
          <w:rFonts w:ascii="Arial" w:hAnsi="Arial" w:cs="Arial"/>
          <w:sz w:val="22"/>
          <w:szCs w:val="22"/>
        </w:rPr>
        <w:t>plněním</w:t>
      </w:r>
      <w:r w:rsidR="00113D43" w:rsidRPr="26480985">
        <w:rPr>
          <w:rFonts w:ascii="Arial" w:hAnsi="Arial" w:cs="Arial"/>
          <w:sz w:val="22"/>
          <w:szCs w:val="22"/>
        </w:rPr>
        <w:t xml:space="preserve"> dle této Rámcové dohody, resp. dle jednotlivých Objednávek</w:t>
      </w:r>
      <w:r w:rsidRPr="26480985">
        <w:rPr>
          <w:rFonts w:ascii="Arial" w:hAnsi="Arial" w:cs="Arial"/>
          <w:sz w:val="22"/>
          <w:szCs w:val="22"/>
        </w:rPr>
        <w:t xml:space="preserve">. Manažer zakázky resp. zástupce manažera zakázky je povinen řídit tlumočnické týmy, a to v součinnosti s Objednatelem. Manažer zakázky zodpovídá za bezproblémové personální zajištění, průběh a kvalitu poskytování služeb. </w:t>
      </w:r>
    </w:p>
    <w:p w14:paraId="14495A04" w14:textId="7777777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Koordinovat a akceptovat služby a poskytovat informace o průběhu poskytování služeb mohou za Objednatele i kontaktní osoby (dále jen „Kontaktní osoby“); a za Poskytovatele další Oprávněné osoby (dále jen „Oprávněné osoby“).</w:t>
      </w:r>
    </w:p>
    <w:p w14:paraId="5D0F0E10" w14:textId="7DD22EAA"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Oprávněné osoby jsou oprávněny činit rozhodnutí závazná pro smluvní strany ve vztahu k</w:t>
      </w:r>
      <w:r>
        <w:rPr>
          <w:rFonts w:ascii="Arial" w:hAnsi="Arial" w:cs="Arial"/>
          <w:sz w:val="22"/>
          <w:szCs w:val="22"/>
        </w:rPr>
        <w:t> </w:t>
      </w:r>
      <w:r w:rsidRPr="2B87B99D">
        <w:rPr>
          <w:rFonts w:ascii="Arial" w:hAnsi="Arial" w:cs="Arial"/>
          <w:sz w:val="22"/>
          <w:szCs w:val="22"/>
        </w:rPr>
        <w:t>plnění povinno</w:t>
      </w:r>
      <w:r w:rsidR="003B77EC">
        <w:rPr>
          <w:rFonts w:ascii="Arial" w:hAnsi="Arial" w:cs="Arial"/>
          <w:sz w:val="22"/>
          <w:szCs w:val="22"/>
        </w:rPr>
        <w:t>stí vyplývajících z této Rámcové dohody</w:t>
      </w:r>
      <w:r w:rsidRPr="2B87B99D">
        <w:rPr>
          <w:rFonts w:ascii="Arial" w:hAnsi="Arial" w:cs="Arial"/>
          <w:sz w:val="22"/>
          <w:szCs w:val="22"/>
        </w:rPr>
        <w:t xml:space="preserve">. </w:t>
      </w:r>
    </w:p>
    <w:p w14:paraId="259B6803" w14:textId="085BCAD9"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Jména Oprávněných osob a Kontaktních osob si Objednatel a Poskytovatel písemně </w:t>
      </w:r>
      <w:r w:rsidR="003B77EC">
        <w:rPr>
          <w:rFonts w:ascii="Arial" w:hAnsi="Arial" w:cs="Arial"/>
          <w:sz w:val="22"/>
          <w:szCs w:val="22"/>
        </w:rPr>
        <w:t>sdělí před podpisem této Rámcové dohody</w:t>
      </w:r>
      <w:r w:rsidRPr="2B87B99D">
        <w:rPr>
          <w:rFonts w:ascii="Arial" w:hAnsi="Arial" w:cs="Arial"/>
          <w:sz w:val="22"/>
          <w:szCs w:val="22"/>
        </w:rPr>
        <w:t>.</w:t>
      </w:r>
    </w:p>
    <w:p w14:paraId="55F1F9A7" w14:textId="234EF2A0" w:rsidR="00402BFB"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2B87B99D">
        <w:rPr>
          <w:rFonts w:ascii="Arial" w:hAnsi="Arial" w:cs="Arial"/>
          <w:sz w:val="22"/>
          <w:szCs w:val="22"/>
        </w:rPr>
        <w:t>Smluvní strany jsou oprávněny jednostranně změnit Oprávněné osoby a Kontaktní osoby, na</w:t>
      </w:r>
      <w:r>
        <w:rPr>
          <w:rFonts w:ascii="Arial" w:hAnsi="Arial" w:cs="Arial"/>
          <w:sz w:val="22"/>
          <w:szCs w:val="22"/>
        </w:rPr>
        <w:t> </w:t>
      </w:r>
      <w:r w:rsidRPr="2B87B99D">
        <w:rPr>
          <w:rFonts w:ascii="Arial" w:hAnsi="Arial" w:cs="Arial"/>
          <w:sz w:val="22"/>
          <w:szCs w:val="22"/>
        </w:rPr>
        <w:t xml:space="preserve">tuto změnu jsou však povinny druhou smluvní stranu písemně upozornit. Tato změna je vůči druhé smluvní straně účinná ode dne doručení oznámení o změně. Taková změna nevyžaduje uzavření </w:t>
      </w:r>
      <w:r w:rsidR="003B77EC">
        <w:rPr>
          <w:rFonts w:ascii="Arial" w:hAnsi="Arial" w:cs="Arial"/>
          <w:sz w:val="22"/>
          <w:szCs w:val="22"/>
        </w:rPr>
        <w:t>písemného dodatku k této Rámcové dohodě</w:t>
      </w:r>
      <w:r w:rsidRPr="2B87B99D">
        <w:rPr>
          <w:rFonts w:ascii="Arial" w:hAnsi="Arial" w:cs="Arial"/>
          <w:sz w:val="22"/>
          <w:szCs w:val="22"/>
        </w:rPr>
        <w:t>.</w:t>
      </w:r>
    </w:p>
    <w:p w14:paraId="01CE218B" w14:textId="77777777" w:rsidR="00402BFB" w:rsidRPr="00057461" w:rsidRDefault="00402BFB" w:rsidP="007308C4">
      <w:pPr>
        <w:numPr>
          <w:ilvl w:val="0"/>
          <w:numId w:val="13"/>
        </w:numPr>
        <w:tabs>
          <w:tab w:val="left" w:pos="452"/>
        </w:tabs>
        <w:suppressAutoHyphens/>
        <w:spacing w:after="120"/>
        <w:ind w:left="452"/>
        <w:jc w:val="center"/>
        <w:rPr>
          <w:rFonts w:ascii="Arial" w:hAnsi="Arial" w:cs="Arial"/>
          <w:b/>
          <w:bCs/>
          <w:sz w:val="22"/>
          <w:szCs w:val="22"/>
        </w:rPr>
      </w:pPr>
      <w:r w:rsidRPr="49730961">
        <w:rPr>
          <w:rFonts w:ascii="Arial" w:hAnsi="Arial" w:cs="Arial"/>
          <w:b/>
          <w:bCs/>
          <w:sz w:val="22"/>
          <w:szCs w:val="22"/>
        </w:rPr>
        <w:t>Realizační tým</w:t>
      </w:r>
    </w:p>
    <w:p w14:paraId="5BE98A71" w14:textId="1E857159" w:rsidR="00402BFB" w:rsidRPr="008E63DD" w:rsidRDefault="00402BFB" w:rsidP="007308C4">
      <w:pPr>
        <w:numPr>
          <w:ilvl w:val="1"/>
          <w:numId w:val="13"/>
        </w:numPr>
        <w:tabs>
          <w:tab w:val="clear" w:pos="746"/>
          <w:tab w:val="num" w:pos="426"/>
        </w:tabs>
        <w:suppressAutoHyphens/>
        <w:spacing w:after="120"/>
        <w:ind w:left="425" w:hanging="425"/>
        <w:rPr>
          <w:rFonts w:ascii="Arial" w:hAnsi="Arial" w:cs="Arial"/>
          <w:i/>
          <w:iCs/>
          <w:sz w:val="22"/>
          <w:szCs w:val="22"/>
        </w:rPr>
      </w:pPr>
      <w:r w:rsidRPr="2B87B99D">
        <w:rPr>
          <w:rFonts w:ascii="Arial" w:hAnsi="Arial" w:cs="Arial"/>
          <w:sz w:val="22"/>
          <w:szCs w:val="22"/>
        </w:rPr>
        <w:t xml:space="preserve">Poskytovatel je povinen sestavovat tlumočnické týmy výhradně ze členů realizačního týmu, </w:t>
      </w:r>
      <w:r w:rsidR="003B77EC">
        <w:rPr>
          <w:rFonts w:ascii="Arial" w:hAnsi="Arial" w:cs="Arial"/>
          <w:sz w:val="22"/>
          <w:szCs w:val="22"/>
        </w:rPr>
        <w:t>kteří splňují veškeré požadavky uvedené v této Rámcové dohodě.</w:t>
      </w:r>
    </w:p>
    <w:p w14:paraId="2970ECB1" w14:textId="7D97A8B7" w:rsidR="00402BFB" w:rsidRPr="00F94EC2"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Všichni tlumočníci v rámci tlumočnického týmu musí splňovat</w:t>
      </w:r>
      <w:r w:rsidR="003B77EC" w:rsidRPr="26480985">
        <w:rPr>
          <w:rFonts w:ascii="Arial" w:hAnsi="Arial" w:cs="Arial"/>
          <w:sz w:val="22"/>
          <w:szCs w:val="22"/>
        </w:rPr>
        <w:t xml:space="preserve"> </w:t>
      </w:r>
      <w:r w:rsidR="00527EA6" w:rsidRPr="26480985">
        <w:rPr>
          <w:rFonts w:ascii="Arial" w:hAnsi="Arial" w:cs="Arial"/>
          <w:sz w:val="22"/>
          <w:szCs w:val="22"/>
        </w:rPr>
        <w:t xml:space="preserve">minimální </w:t>
      </w:r>
      <w:r w:rsidR="003B77EC" w:rsidRPr="26480985">
        <w:rPr>
          <w:rFonts w:ascii="Arial" w:hAnsi="Arial" w:cs="Arial"/>
          <w:sz w:val="22"/>
          <w:szCs w:val="22"/>
        </w:rPr>
        <w:t>požadavky uvedené v této Rámcové dohodě</w:t>
      </w:r>
      <w:r w:rsidRPr="26480985">
        <w:rPr>
          <w:rFonts w:ascii="Arial" w:hAnsi="Arial" w:cs="Arial"/>
          <w:sz w:val="22"/>
          <w:szCs w:val="22"/>
        </w:rPr>
        <w:t xml:space="preserve">. To platí i pro změnu tlumočníků v rámci tlumočnického týmu. </w:t>
      </w:r>
      <w:r w:rsidR="00644731">
        <w:rPr>
          <w:rFonts w:ascii="Arial" w:hAnsi="Arial" w:cs="Arial"/>
          <w:sz w:val="22"/>
          <w:szCs w:val="22"/>
        </w:rPr>
        <w:br/>
      </w:r>
      <w:r w:rsidRPr="26480985">
        <w:rPr>
          <w:rFonts w:ascii="Arial" w:hAnsi="Arial" w:cs="Arial"/>
          <w:sz w:val="22"/>
          <w:szCs w:val="22"/>
        </w:rPr>
        <w:t>V případě, že dojde ke změně tlumočníků, Poskytovatel takovou změnu oznámí Objednateli do 3 pracovních dnů. Objednatel takovouto změnu schválí. Případné odmítnutí schválení musí Objednatel náležitě odůvodnit. V případě mimořádných okolností (např. smrt člena realizačního týmu, náhlá nemoc apod.) sdělí Poskytovatel změnu v osobách ihned poté, co takovou změnu provedl, není-li možné ze strany Poskytovatele dodržet lhůtu 3 pracovních dnů před provedením změny.</w:t>
      </w:r>
    </w:p>
    <w:p w14:paraId="6C351266" w14:textId="45309FC1" w:rsidR="00402BFB"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60437A87">
        <w:rPr>
          <w:rFonts w:ascii="Arial" w:hAnsi="Arial" w:cs="Arial"/>
          <w:sz w:val="22"/>
          <w:szCs w:val="22"/>
        </w:rPr>
        <w:t>Poskytovatel je oprávněn jednostran</w:t>
      </w:r>
      <w:r w:rsidR="003B77EC" w:rsidRPr="60437A87">
        <w:rPr>
          <w:rFonts w:ascii="Arial" w:hAnsi="Arial" w:cs="Arial"/>
          <w:sz w:val="22"/>
          <w:szCs w:val="22"/>
        </w:rPr>
        <w:t>ně v průběhu plnění Objednávky</w:t>
      </w:r>
      <w:r w:rsidRPr="60437A87">
        <w:rPr>
          <w:rFonts w:ascii="Arial" w:hAnsi="Arial" w:cs="Arial"/>
          <w:sz w:val="22"/>
          <w:szCs w:val="22"/>
        </w:rPr>
        <w:t xml:space="preserve"> rozšiřovat nebo zužovat počet členů realizačního týmu, pokud tím budou zachovány minimální požadavky zadavatele</w:t>
      </w:r>
      <w:r w:rsidR="003B77EC" w:rsidRPr="60437A87">
        <w:rPr>
          <w:rFonts w:ascii="Arial" w:hAnsi="Arial" w:cs="Arial"/>
          <w:sz w:val="22"/>
          <w:szCs w:val="22"/>
        </w:rPr>
        <w:t xml:space="preserve"> uvedené v této Rámcové dohodě</w:t>
      </w:r>
      <w:r w:rsidR="001545A8" w:rsidRPr="60437A87">
        <w:rPr>
          <w:rFonts w:ascii="Arial" w:hAnsi="Arial" w:cs="Arial"/>
          <w:sz w:val="22"/>
          <w:szCs w:val="22"/>
        </w:rPr>
        <w:t xml:space="preserve"> a Objednávce</w:t>
      </w:r>
      <w:r w:rsidRPr="60437A87">
        <w:rPr>
          <w:rFonts w:ascii="Arial" w:hAnsi="Arial" w:cs="Arial"/>
          <w:sz w:val="22"/>
          <w:szCs w:val="22"/>
        </w:rPr>
        <w:t>, a to jak na minimální počet členů realizačního týmu</w:t>
      </w:r>
      <w:r w:rsidR="001545A8" w:rsidRPr="60437A87">
        <w:rPr>
          <w:rFonts w:ascii="Arial" w:hAnsi="Arial" w:cs="Arial"/>
          <w:sz w:val="22"/>
          <w:szCs w:val="22"/>
        </w:rPr>
        <w:t xml:space="preserve"> pro danou akci</w:t>
      </w:r>
      <w:r w:rsidRPr="60437A87">
        <w:rPr>
          <w:rFonts w:ascii="Arial" w:hAnsi="Arial" w:cs="Arial"/>
          <w:sz w:val="22"/>
          <w:szCs w:val="22"/>
        </w:rPr>
        <w:t>, tak požadavky na odbornou způsobilost jednotlivých členů realizačního týmu.</w:t>
      </w:r>
    </w:p>
    <w:p w14:paraId="4B0FB390" w14:textId="77777777" w:rsidR="00402BFB" w:rsidRPr="00057461" w:rsidRDefault="00402BFB" w:rsidP="007308C4">
      <w:pPr>
        <w:numPr>
          <w:ilvl w:val="0"/>
          <w:numId w:val="13"/>
        </w:numPr>
        <w:tabs>
          <w:tab w:val="left" w:pos="452"/>
        </w:tabs>
        <w:suppressAutoHyphens/>
        <w:spacing w:after="120"/>
        <w:ind w:left="452"/>
        <w:jc w:val="center"/>
        <w:rPr>
          <w:rFonts w:ascii="Arial" w:hAnsi="Arial" w:cs="Arial"/>
          <w:b/>
          <w:bCs/>
          <w:sz w:val="22"/>
          <w:szCs w:val="22"/>
        </w:rPr>
      </w:pPr>
      <w:r w:rsidRPr="49730961">
        <w:rPr>
          <w:rFonts w:ascii="Arial" w:hAnsi="Arial" w:cs="Arial"/>
          <w:b/>
          <w:bCs/>
          <w:sz w:val="22"/>
          <w:szCs w:val="22"/>
        </w:rPr>
        <w:t>Smluvní pokuta, sleva z ceny plnění, úrok z prodlení</w:t>
      </w:r>
    </w:p>
    <w:p w14:paraId="3B1A6F19" w14:textId="6EF284BB" w:rsidR="00527EA6"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bookmarkStart w:id="6" w:name="_Ref230364864"/>
      <w:r w:rsidRPr="2B87B99D">
        <w:rPr>
          <w:rFonts w:ascii="Arial" w:hAnsi="Arial" w:cs="Arial"/>
          <w:sz w:val="22"/>
          <w:szCs w:val="22"/>
        </w:rPr>
        <w:t xml:space="preserve">Smluvní strana je v prodlení s plněním svého závazku, který pro smluvní stranu vyplývá z této </w:t>
      </w:r>
      <w:r w:rsidR="003B77EC">
        <w:rPr>
          <w:rFonts w:ascii="Arial" w:hAnsi="Arial" w:cs="Arial"/>
          <w:sz w:val="22"/>
          <w:szCs w:val="22"/>
        </w:rPr>
        <w:t xml:space="preserve">Rámcové dohody, </w:t>
      </w:r>
      <w:r w:rsidRPr="2B87B99D">
        <w:rPr>
          <w:rFonts w:ascii="Arial" w:hAnsi="Arial" w:cs="Arial"/>
          <w:sz w:val="22"/>
          <w:szCs w:val="22"/>
        </w:rPr>
        <w:t xml:space="preserve">anebo platných právních předpisů, jestliže jej nesplní řádně a/nebo včas a/nebo v náležité kvalitě. </w:t>
      </w:r>
    </w:p>
    <w:p w14:paraId="45FA0D09" w14:textId="1F67FAC0" w:rsidR="00931E27" w:rsidRPr="009B2E3F" w:rsidRDefault="00931E27" w:rsidP="00931E27">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V případě, že Poskytovatel poruší povinnost zabezpečit služby v termínu, rozsahu a režimu požadovaném Objednatelem uvedeném v Objednávce, je Poskytovatel povinen zaplatit smluvní pokutu ve výši 50.000 Kč</w:t>
      </w:r>
      <w:r w:rsidR="001545A8" w:rsidRPr="26480985">
        <w:rPr>
          <w:rFonts w:ascii="Arial" w:hAnsi="Arial" w:cs="Arial"/>
          <w:sz w:val="22"/>
          <w:szCs w:val="22"/>
        </w:rPr>
        <w:t xml:space="preserve"> </w:t>
      </w:r>
      <w:r w:rsidR="2ADD3D6C" w:rsidRPr="26480985">
        <w:rPr>
          <w:rFonts w:ascii="Arial" w:hAnsi="Arial" w:cs="Arial"/>
          <w:sz w:val="22"/>
          <w:szCs w:val="22"/>
        </w:rPr>
        <w:t>za každou</w:t>
      </w:r>
      <w:r w:rsidR="111CDFD6" w:rsidRPr="26480985">
        <w:rPr>
          <w:rFonts w:ascii="Arial" w:hAnsi="Arial" w:cs="Arial"/>
          <w:sz w:val="22"/>
          <w:szCs w:val="22"/>
        </w:rPr>
        <w:t>,</w:t>
      </w:r>
      <w:r w:rsidR="2ADD3D6C" w:rsidRPr="26480985">
        <w:rPr>
          <w:rFonts w:ascii="Arial" w:hAnsi="Arial" w:cs="Arial"/>
          <w:sz w:val="22"/>
          <w:szCs w:val="22"/>
        </w:rPr>
        <w:t xml:space="preserve"> </w:t>
      </w:r>
      <w:r w:rsidR="183AA79A" w:rsidRPr="26480985">
        <w:rPr>
          <w:rFonts w:ascii="Arial" w:hAnsi="Arial" w:cs="Arial"/>
          <w:sz w:val="22"/>
          <w:szCs w:val="22"/>
        </w:rPr>
        <w:t>výše uvedeným</w:t>
      </w:r>
      <w:r w:rsidR="6FDE06E6" w:rsidRPr="26480985">
        <w:rPr>
          <w:rFonts w:ascii="Arial" w:hAnsi="Arial" w:cs="Arial"/>
          <w:sz w:val="22"/>
          <w:szCs w:val="22"/>
        </w:rPr>
        <w:t xml:space="preserve"> </w:t>
      </w:r>
      <w:r w:rsidR="183AA79A" w:rsidRPr="26480985">
        <w:rPr>
          <w:rFonts w:ascii="Arial" w:hAnsi="Arial" w:cs="Arial"/>
          <w:sz w:val="22"/>
          <w:szCs w:val="22"/>
        </w:rPr>
        <w:t xml:space="preserve">způsobem </w:t>
      </w:r>
      <w:r w:rsidR="2ADD3D6C" w:rsidRPr="26480985">
        <w:rPr>
          <w:rFonts w:ascii="Arial" w:hAnsi="Arial" w:cs="Arial"/>
          <w:sz w:val="22"/>
          <w:szCs w:val="22"/>
        </w:rPr>
        <w:t>nezabezpečenou</w:t>
      </w:r>
      <w:r w:rsidR="33932D04" w:rsidRPr="26480985">
        <w:rPr>
          <w:rFonts w:ascii="Arial" w:hAnsi="Arial" w:cs="Arial"/>
          <w:sz w:val="22"/>
          <w:szCs w:val="22"/>
        </w:rPr>
        <w:t>,</w:t>
      </w:r>
      <w:r w:rsidR="2ADD3D6C" w:rsidRPr="26480985">
        <w:rPr>
          <w:rFonts w:ascii="Arial" w:hAnsi="Arial" w:cs="Arial"/>
          <w:sz w:val="22"/>
          <w:szCs w:val="22"/>
        </w:rPr>
        <w:t xml:space="preserve"> </w:t>
      </w:r>
      <w:r w:rsidRPr="26480985">
        <w:rPr>
          <w:rFonts w:ascii="Arial" w:hAnsi="Arial" w:cs="Arial"/>
          <w:sz w:val="22"/>
          <w:szCs w:val="22"/>
        </w:rPr>
        <w:t>akc</w:t>
      </w:r>
      <w:r w:rsidR="5AC8014E" w:rsidRPr="26480985">
        <w:rPr>
          <w:rFonts w:ascii="Arial" w:hAnsi="Arial" w:cs="Arial"/>
          <w:sz w:val="22"/>
          <w:szCs w:val="22"/>
        </w:rPr>
        <w:t>i</w:t>
      </w:r>
      <w:r w:rsidRPr="26480985">
        <w:rPr>
          <w:rFonts w:ascii="Arial" w:hAnsi="Arial" w:cs="Arial"/>
          <w:sz w:val="22"/>
          <w:szCs w:val="22"/>
        </w:rPr>
        <w:t xml:space="preserve">. </w:t>
      </w:r>
    </w:p>
    <w:p w14:paraId="24D2FA59" w14:textId="3E307894" w:rsidR="00931E27" w:rsidRPr="007B70C6" w:rsidRDefault="00931E27" w:rsidP="00931E2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lastRenderedPageBreak/>
        <w:t>V případě, že Poskytovatel poruší povinnost dle čl. V</w:t>
      </w:r>
      <w:r>
        <w:rPr>
          <w:rFonts w:ascii="Arial" w:hAnsi="Arial" w:cs="Arial"/>
          <w:sz w:val="22"/>
          <w:szCs w:val="22"/>
        </w:rPr>
        <w:t>I</w:t>
      </w:r>
      <w:r w:rsidRPr="2B87B99D">
        <w:rPr>
          <w:rFonts w:ascii="Arial" w:hAnsi="Arial" w:cs="Arial"/>
          <w:sz w:val="22"/>
          <w:szCs w:val="22"/>
        </w:rPr>
        <w:t xml:space="preserve"> odst. 7, 9 a 10 této </w:t>
      </w:r>
      <w:r>
        <w:rPr>
          <w:rFonts w:ascii="Arial" w:hAnsi="Arial" w:cs="Arial"/>
          <w:sz w:val="22"/>
          <w:szCs w:val="22"/>
        </w:rPr>
        <w:t>Rámcové dohody</w:t>
      </w:r>
      <w:r w:rsidRPr="2B87B99D">
        <w:rPr>
          <w:rFonts w:ascii="Arial" w:hAnsi="Arial" w:cs="Arial"/>
          <w:sz w:val="22"/>
          <w:szCs w:val="22"/>
        </w:rPr>
        <w:t>, je Objednatel oprávněn požadovat na Poskytovateli zaplacení smluvní pokuty ve výši 2.000 Kč</w:t>
      </w:r>
      <w:r w:rsidR="001545A8">
        <w:rPr>
          <w:rFonts w:ascii="Arial" w:hAnsi="Arial" w:cs="Arial"/>
          <w:sz w:val="22"/>
          <w:szCs w:val="22"/>
        </w:rPr>
        <w:t xml:space="preserve">, </w:t>
      </w:r>
      <w:r w:rsidR="00644731">
        <w:rPr>
          <w:rFonts w:ascii="Arial" w:hAnsi="Arial" w:cs="Arial"/>
          <w:sz w:val="22"/>
          <w:szCs w:val="22"/>
        </w:rPr>
        <w:br/>
      </w:r>
      <w:r w:rsidRPr="2B87B99D">
        <w:rPr>
          <w:rFonts w:ascii="Arial" w:hAnsi="Arial" w:cs="Arial"/>
          <w:sz w:val="22"/>
          <w:szCs w:val="22"/>
        </w:rPr>
        <w:t xml:space="preserve">a to i opakovaně za každé jednotlivé porušení. </w:t>
      </w:r>
    </w:p>
    <w:p w14:paraId="3F7F038F" w14:textId="395B1254" w:rsidR="003B77EC" w:rsidRPr="00931E27" w:rsidRDefault="00931E27" w:rsidP="00931E27">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V případě, že bude ze strany Objednatele důvodně reklamována kvalita provedené služby dle čl. VI</w:t>
      </w:r>
      <w:r>
        <w:rPr>
          <w:rFonts w:ascii="Arial" w:hAnsi="Arial" w:cs="Arial"/>
          <w:sz w:val="22"/>
          <w:szCs w:val="22"/>
        </w:rPr>
        <w:t>I</w:t>
      </w:r>
      <w:r w:rsidRPr="2B87B99D">
        <w:rPr>
          <w:rFonts w:ascii="Arial" w:hAnsi="Arial" w:cs="Arial"/>
          <w:sz w:val="22"/>
          <w:szCs w:val="22"/>
        </w:rPr>
        <w:t xml:space="preserve"> odst. 1 této </w:t>
      </w:r>
      <w:r>
        <w:rPr>
          <w:rFonts w:ascii="Arial" w:hAnsi="Arial" w:cs="Arial"/>
          <w:sz w:val="22"/>
          <w:szCs w:val="22"/>
        </w:rPr>
        <w:t xml:space="preserve">Rámcové dohody </w:t>
      </w:r>
      <w:r w:rsidRPr="2B87B99D">
        <w:rPr>
          <w:rFonts w:ascii="Arial" w:hAnsi="Arial" w:cs="Arial"/>
          <w:sz w:val="22"/>
          <w:szCs w:val="22"/>
        </w:rPr>
        <w:t xml:space="preserve">resp., nebude ze strany Poskytovatele zabezpečená požadovaná kvalita služeb, bude mu proplaceno nejvýše 50 % z Ceny Služby příslušné akce. </w:t>
      </w:r>
      <w:r w:rsidR="003B77EC" w:rsidRPr="00931E27">
        <w:rPr>
          <w:rFonts w:ascii="Arial" w:hAnsi="Arial" w:cs="Arial"/>
          <w:sz w:val="22"/>
          <w:szCs w:val="22"/>
        </w:rPr>
        <w:t xml:space="preserve"> </w:t>
      </w:r>
    </w:p>
    <w:p w14:paraId="06B8622A" w14:textId="11F6E8C6"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00527EA6">
        <w:rPr>
          <w:rFonts w:ascii="Arial" w:hAnsi="Arial" w:cs="Arial"/>
          <w:sz w:val="22"/>
          <w:szCs w:val="22"/>
        </w:rPr>
        <w:t xml:space="preserve">V případě </w:t>
      </w:r>
      <w:r w:rsidR="00527EA6" w:rsidRPr="00527EA6">
        <w:rPr>
          <w:rFonts w:ascii="Arial" w:hAnsi="Arial" w:cs="Arial"/>
          <w:sz w:val="22"/>
          <w:szCs w:val="22"/>
        </w:rPr>
        <w:t>porušení povinnosti dle čl. XI odst. 2 této Rámcové dohody</w:t>
      </w:r>
      <w:r w:rsidRPr="00527EA6">
        <w:rPr>
          <w:rFonts w:ascii="Arial" w:hAnsi="Arial" w:cs="Arial"/>
          <w:sz w:val="22"/>
          <w:szCs w:val="22"/>
        </w:rPr>
        <w:t xml:space="preserve"> je Poskytovatel povinen uhradit Objednateli smluvní pokutu ve výši 10.000 Kč za každou osobu, která nesplní </w:t>
      </w:r>
      <w:r w:rsidR="00527EA6" w:rsidRPr="00527EA6">
        <w:rPr>
          <w:rFonts w:ascii="Arial" w:hAnsi="Arial" w:cs="Arial"/>
          <w:sz w:val="22"/>
          <w:szCs w:val="22"/>
        </w:rPr>
        <w:t xml:space="preserve">minimální požadavky </w:t>
      </w:r>
      <w:r w:rsidRPr="00527EA6">
        <w:rPr>
          <w:rFonts w:ascii="Arial" w:hAnsi="Arial" w:cs="Arial"/>
          <w:sz w:val="22"/>
          <w:szCs w:val="22"/>
        </w:rPr>
        <w:t xml:space="preserve">uvedené </w:t>
      </w:r>
      <w:r w:rsidR="00527EA6">
        <w:rPr>
          <w:rFonts w:ascii="Arial" w:hAnsi="Arial" w:cs="Arial"/>
          <w:sz w:val="22"/>
          <w:szCs w:val="22"/>
        </w:rPr>
        <w:t>v této Rámcové dohodě, a to za každou poskytnutou s</w:t>
      </w:r>
      <w:r w:rsidRPr="00527EA6">
        <w:rPr>
          <w:rFonts w:ascii="Arial" w:hAnsi="Arial" w:cs="Arial"/>
          <w:sz w:val="22"/>
          <w:szCs w:val="22"/>
        </w:rPr>
        <w:t>lužbu takovouto osobou.</w:t>
      </w:r>
    </w:p>
    <w:p w14:paraId="6A9A973C" w14:textId="349D6D7B"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00527EA6">
        <w:rPr>
          <w:rFonts w:ascii="Arial" w:hAnsi="Arial" w:cs="Arial"/>
          <w:sz w:val="22"/>
          <w:szCs w:val="22"/>
        </w:rPr>
        <w:t>V případě, že Poskytovatel poruší jakouk</w:t>
      </w:r>
      <w:r w:rsidR="00527EA6">
        <w:rPr>
          <w:rFonts w:ascii="Arial" w:hAnsi="Arial" w:cs="Arial"/>
          <w:sz w:val="22"/>
          <w:szCs w:val="22"/>
        </w:rPr>
        <w:t>oliv povinnost uvedenou v čl. XIV této Rámcové dohody</w:t>
      </w:r>
      <w:r w:rsidRPr="00527EA6">
        <w:rPr>
          <w:rFonts w:ascii="Arial" w:hAnsi="Arial" w:cs="Arial"/>
          <w:sz w:val="22"/>
          <w:szCs w:val="22"/>
        </w:rPr>
        <w:t>, je povinen zaplatit Objednateli smluvní pokutu ve výši 10.000 Kč za každý jednotlivý případ.</w:t>
      </w:r>
    </w:p>
    <w:p w14:paraId="47A8B88E" w14:textId="022E6ACE"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00527EA6">
        <w:rPr>
          <w:rFonts w:ascii="Arial" w:hAnsi="Arial" w:cs="Arial"/>
          <w:sz w:val="22"/>
          <w:szCs w:val="22"/>
        </w:rPr>
        <w:t>V případě, že Poskytovatel poruší jakouk</w:t>
      </w:r>
      <w:r w:rsidR="00527EA6">
        <w:rPr>
          <w:rFonts w:ascii="Arial" w:hAnsi="Arial" w:cs="Arial"/>
          <w:sz w:val="22"/>
          <w:szCs w:val="22"/>
        </w:rPr>
        <w:t xml:space="preserve">oliv povinnost uvedenou v čl. IX </w:t>
      </w:r>
      <w:r w:rsidRPr="00527EA6">
        <w:rPr>
          <w:rFonts w:ascii="Arial" w:hAnsi="Arial" w:cs="Arial"/>
          <w:sz w:val="22"/>
          <w:szCs w:val="22"/>
        </w:rPr>
        <w:t xml:space="preserve">této Rámcové </w:t>
      </w:r>
      <w:r w:rsidR="00527EA6">
        <w:rPr>
          <w:rFonts w:ascii="Arial" w:hAnsi="Arial" w:cs="Arial"/>
          <w:sz w:val="22"/>
          <w:szCs w:val="22"/>
        </w:rPr>
        <w:t>dohody</w:t>
      </w:r>
      <w:r w:rsidRPr="00527EA6">
        <w:rPr>
          <w:rFonts w:ascii="Arial" w:hAnsi="Arial" w:cs="Arial"/>
          <w:sz w:val="22"/>
          <w:szCs w:val="22"/>
        </w:rPr>
        <w:t>, je povinen zaplatit Objednateli smluvní pokutu ve výši 2.000 Kč za každý jednotlivý případ.</w:t>
      </w:r>
    </w:p>
    <w:p w14:paraId="2EBCFEAC" w14:textId="394089C3"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00527EA6">
        <w:rPr>
          <w:rFonts w:ascii="Arial" w:hAnsi="Arial" w:cs="Arial"/>
          <w:sz w:val="22"/>
          <w:szCs w:val="22"/>
        </w:rPr>
        <w:t>Poskytovatel se zavazuje řádně a včas plnit své povinnosti vztahující se ke správě DPH po </w:t>
      </w:r>
      <w:r w:rsidR="00527EA6">
        <w:rPr>
          <w:rFonts w:ascii="Arial" w:hAnsi="Arial" w:cs="Arial"/>
          <w:sz w:val="22"/>
          <w:szCs w:val="22"/>
        </w:rPr>
        <w:t>dobu trvání této Rámcové dohody</w:t>
      </w:r>
      <w:r w:rsidRPr="00527EA6">
        <w:rPr>
          <w:rFonts w:ascii="Arial" w:hAnsi="Arial" w:cs="Arial"/>
          <w:sz w:val="22"/>
          <w:szCs w:val="22"/>
        </w:rPr>
        <w:t>,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w:t>
      </w:r>
      <w:r w:rsidR="001545A8">
        <w:rPr>
          <w:rFonts w:ascii="Arial" w:hAnsi="Arial" w:cs="Arial"/>
          <w:sz w:val="22"/>
          <w:szCs w:val="22"/>
        </w:rPr>
        <w:t xml:space="preserve"> </w:t>
      </w:r>
      <w:r w:rsidRPr="00527EA6">
        <w:rPr>
          <w:rFonts w:ascii="Arial" w:eastAsiaTheme="minorHAnsi" w:hAnsi="Arial" w:cs="Arial"/>
          <w:sz w:val="22"/>
          <w:szCs w:val="22"/>
        </w:rPr>
        <w:t>příslušenství), s níž je spojeno ručení Objednatele.</w:t>
      </w:r>
    </w:p>
    <w:p w14:paraId="2382D338" w14:textId="138E2F2B"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V případě prodlení Objednatele se zaplacením faktury Poskytovatele je Poskytovatel oprávněn účtovat mu úroky z prodlení v zákonné výši z dlužné částky za každý byť i jen započatý den prodlení.</w:t>
      </w:r>
    </w:p>
    <w:p w14:paraId="6CEDD0CD" w14:textId="3EAC3F6B"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602EC59E">
        <w:rPr>
          <w:rFonts w:ascii="Arial" w:hAnsi="Arial" w:cs="Arial"/>
          <w:sz w:val="22"/>
          <w:szCs w:val="22"/>
        </w:rPr>
        <w:t xml:space="preserve">Smluvní pokutu uplatní Objednatel zasláním oznámení </w:t>
      </w:r>
      <w:r w:rsidR="23845B89" w:rsidRPr="602EC59E">
        <w:rPr>
          <w:rFonts w:ascii="Arial" w:hAnsi="Arial" w:cs="Arial"/>
          <w:sz w:val="22"/>
          <w:szCs w:val="22"/>
        </w:rPr>
        <w:t>o uložení</w:t>
      </w:r>
      <w:r w:rsidRPr="602EC59E">
        <w:rPr>
          <w:rFonts w:ascii="Arial" w:hAnsi="Arial" w:cs="Arial"/>
          <w:sz w:val="22"/>
          <w:szCs w:val="22"/>
        </w:rPr>
        <w:t xml:space="preserve">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14:paraId="7A7030EB" w14:textId="77777777" w:rsidR="003B77EC" w:rsidRPr="00527EA6" w:rsidRDefault="003B77EC" w:rsidP="00527EA6">
      <w:pPr>
        <w:numPr>
          <w:ilvl w:val="1"/>
          <w:numId w:val="13"/>
        </w:numPr>
        <w:tabs>
          <w:tab w:val="clear" w:pos="746"/>
          <w:tab w:val="num" w:pos="426"/>
        </w:tabs>
        <w:suppressAutoHyphens/>
        <w:spacing w:after="120"/>
        <w:ind w:left="425" w:hanging="425"/>
        <w:rPr>
          <w:rFonts w:ascii="Arial" w:hAnsi="Arial" w:cs="Arial"/>
          <w:sz w:val="22"/>
          <w:szCs w:val="22"/>
        </w:rPr>
      </w:pPr>
      <w:r w:rsidRPr="00527EA6">
        <w:rPr>
          <w:rFonts w:ascii="Arial" w:hAnsi="Arial" w:cs="Arial"/>
          <w:sz w:val="22"/>
          <w:szCs w:val="22"/>
        </w:rPr>
        <w:t xml:space="preserve">Celková výše smluvních pokut není omezena jakýmkoliv limitem a smluvní pokuty mohou být kombinovány (tzn., že uplatnění jedné smluvní pokuty nevylučuje souběžné uplatnění jakékoliv jiné smluvní pokuty). </w:t>
      </w:r>
    </w:p>
    <w:p w14:paraId="3D11AFAB" w14:textId="77777777" w:rsidR="003B77EC" w:rsidRPr="00527EA6" w:rsidRDefault="003B77EC" w:rsidP="26480985">
      <w:pPr>
        <w:numPr>
          <w:ilvl w:val="1"/>
          <w:numId w:val="13"/>
        </w:numPr>
        <w:tabs>
          <w:tab w:val="clear" w:pos="746"/>
          <w:tab w:val="num" w:pos="426"/>
        </w:tabs>
        <w:suppressAutoHyphens/>
        <w:spacing w:after="240"/>
        <w:ind w:left="425" w:hanging="425"/>
        <w:rPr>
          <w:rFonts w:ascii="Arial" w:eastAsiaTheme="minorEastAsia" w:hAnsi="Arial" w:cs="Arial"/>
          <w:sz w:val="22"/>
          <w:szCs w:val="22"/>
        </w:rPr>
      </w:pPr>
      <w:r w:rsidRPr="26480985">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w:t>
      </w:r>
      <w:r w:rsidRPr="26480985">
        <w:rPr>
          <w:rFonts w:ascii="Arial" w:eastAsiaTheme="minorEastAsia" w:hAnsi="Arial" w:cs="Arial"/>
          <w:sz w:val="22"/>
          <w:szCs w:val="22"/>
        </w:rPr>
        <w:t>, která je prostřednictvím smluvní pokuty zajištěna.</w:t>
      </w:r>
    </w:p>
    <w:p w14:paraId="73AA9DC6" w14:textId="0C8927E8" w:rsidR="00931E27" w:rsidRPr="00C7690D" w:rsidRDefault="00931E27" w:rsidP="00931E27">
      <w:pPr>
        <w:pStyle w:val="RLlneksmlouvy"/>
        <w:numPr>
          <w:ilvl w:val="0"/>
          <w:numId w:val="13"/>
        </w:numPr>
        <w:spacing w:before="0" w:after="240" w:line="240" w:lineRule="auto"/>
        <w:jc w:val="center"/>
        <w:rPr>
          <w:rFonts w:ascii="Arial" w:hAnsi="Arial" w:cs="Arial"/>
          <w:bCs/>
          <w:sz w:val="22"/>
          <w:szCs w:val="22"/>
        </w:rPr>
      </w:pPr>
      <w:r>
        <w:rPr>
          <w:rFonts w:ascii="Arial" w:hAnsi="Arial" w:cs="Arial"/>
          <w:bCs/>
          <w:sz w:val="22"/>
          <w:szCs w:val="22"/>
        </w:rPr>
        <w:t>Odpovědnost za škodu</w:t>
      </w:r>
    </w:p>
    <w:p w14:paraId="7373B654" w14:textId="4193F22D" w:rsidR="00931E27" w:rsidRPr="00931E27" w:rsidRDefault="00931E27" w:rsidP="00931E27">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 xml:space="preserve">Každá ze </w:t>
      </w:r>
      <w:r w:rsidR="004C415A" w:rsidRPr="26480985">
        <w:rPr>
          <w:rFonts w:ascii="Arial" w:hAnsi="Arial" w:cs="Arial"/>
          <w:sz w:val="22"/>
          <w:szCs w:val="22"/>
        </w:rPr>
        <w:t>s</w:t>
      </w:r>
      <w:r w:rsidRPr="26480985">
        <w:rPr>
          <w:rFonts w:ascii="Arial" w:hAnsi="Arial" w:cs="Arial"/>
          <w:sz w:val="22"/>
          <w:szCs w:val="22"/>
        </w:rPr>
        <w:t xml:space="preserve">mluvních stran nese odpovědnost za způsobenou škodu v rámci platných právních předpisů, této Rámcové </w:t>
      </w:r>
      <w:r w:rsidR="004C415A" w:rsidRPr="26480985">
        <w:rPr>
          <w:rFonts w:ascii="Arial" w:hAnsi="Arial" w:cs="Arial"/>
          <w:sz w:val="22"/>
          <w:szCs w:val="22"/>
        </w:rPr>
        <w:t xml:space="preserve">dohody </w:t>
      </w:r>
      <w:r w:rsidRPr="26480985">
        <w:rPr>
          <w:rFonts w:ascii="Arial" w:hAnsi="Arial" w:cs="Arial"/>
          <w:sz w:val="22"/>
          <w:szCs w:val="22"/>
        </w:rPr>
        <w:t xml:space="preserve">a konkrétní Objednávky. Poskytovatel plně odpovídá za plnění povinností dle této Rámcové </w:t>
      </w:r>
      <w:r w:rsidR="004C415A" w:rsidRPr="26480985">
        <w:rPr>
          <w:rFonts w:ascii="Arial" w:hAnsi="Arial" w:cs="Arial"/>
          <w:sz w:val="22"/>
          <w:szCs w:val="22"/>
        </w:rPr>
        <w:t xml:space="preserve">dohody </w:t>
      </w:r>
      <w:r w:rsidRPr="26480985">
        <w:rPr>
          <w:rFonts w:ascii="Arial" w:hAnsi="Arial" w:cs="Arial"/>
          <w:sz w:val="22"/>
          <w:szCs w:val="22"/>
        </w:rPr>
        <w:t>a Objednávek rovněž v případě, že příslušnou část plnění poskytuje prostřednictvím třetí osoby.</w:t>
      </w:r>
    </w:p>
    <w:p w14:paraId="3926A908" w14:textId="46F2987D" w:rsidR="00931E27" w:rsidRPr="00931E27" w:rsidRDefault="00931E27" w:rsidP="00931E27">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V případě poskytnutí služby neodborným nebo nekvalitním způsobem nese Poskytovatel odpovědnost za škodu způsobenou Objednateli. Poskytnutí plnění v kvalitě, která neodpovídá požadavkům této Rámcové</w:t>
      </w:r>
      <w:r w:rsidR="004C415A" w:rsidRPr="60437A87">
        <w:rPr>
          <w:rFonts w:ascii="Arial" w:hAnsi="Arial" w:cs="Arial"/>
          <w:sz w:val="22"/>
          <w:szCs w:val="22"/>
        </w:rPr>
        <w:t xml:space="preserve"> dohody</w:t>
      </w:r>
      <w:r w:rsidR="001545A8" w:rsidRPr="60437A87">
        <w:rPr>
          <w:rFonts w:ascii="Arial" w:hAnsi="Arial" w:cs="Arial"/>
          <w:sz w:val="22"/>
          <w:szCs w:val="22"/>
        </w:rPr>
        <w:t>, Objednávky,</w:t>
      </w:r>
      <w:r w:rsidRPr="60437A87">
        <w:rPr>
          <w:rFonts w:ascii="Arial" w:hAnsi="Arial" w:cs="Arial"/>
          <w:sz w:val="22"/>
          <w:szCs w:val="22"/>
        </w:rPr>
        <w:t xml:space="preserve"> zadávacím podmínkám </w:t>
      </w:r>
      <w:r w:rsidR="004C415A" w:rsidRPr="60437A87">
        <w:rPr>
          <w:rFonts w:ascii="Arial" w:hAnsi="Arial" w:cs="Arial"/>
          <w:sz w:val="22"/>
          <w:szCs w:val="22"/>
        </w:rPr>
        <w:t xml:space="preserve">veřejné zakázky </w:t>
      </w:r>
      <w:r w:rsidRPr="60437A87">
        <w:rPr>
          <w:rFonts w:ascii="Arial" w:hAnsi="Arial" w:cs="Arial"/>
          <w:sz w:val="22"/>
          <w:szCs w:val="22"/>
        </w:rPr>
        <w:t xml:space="preserve">je považováno za podstatné porušení </w:t>
      </w:r>
      <w:r w:rsidR="001545A8" w:rsidRPr="60437A87">
        <w:rPr>
          <w:rFonts w:ascii="Arial" w:hAnsi="Arial" w:cs="Arial"/>
          <w:sz w:val="22"/>
          <w:szCs w:val="22"/>
        </w:rPr>
        <w:t>Rámcové dohody</w:t>
      </w:r>
      <w:r w:rsidRPr="60437A87">
        <w:rPr>
          <w:rFonts w:ascii="Arial" w:hAnsi="Arial" w:cs="Arial"/>
          <w:sz w:val="22"/>
          <w:szCs w:val="22"/>
        </w:rPr>
        <w:t xml:space="preserve"> a důvodem k odstoupení od smlouvy dle čl. </w:t>
      </w:r>
      <w:r w:rsidR="004C415A" w:rsidRPr="60437A87">
        <w:rPr>
          <w:rFonts w:ascii="Arial" w:hAnsi="Arial" w:cs="Arial"/>
          <w:sz w:val="22"/>
          <w:szCs w:val="22"/>
        </w:rPr>
        <w:t>XV</w:t>
      </w:r>
      <w:r w:rsidRPr="60437A87">
        <w:rPr>
          <w:rFonts w:ascii="Arial" w:hAnsi="Arial" w:cs="Arial"/>
          <w:sz w:val="22"/>
          <w:szCs w:val="22"/>
        </w:rPr>
        <w:t xml:space="preserve"> této Rámcové </w:t>
      </w:r>
      <w:r w:rsidR="004C415A" w:rsidRPr="60437A87">
        <w:rPr>
          <w:rFonts w:ascii="Arial" w:hAnsi="Arial" w:cs="Arial"/>
          <w:sz w:val="22"/>
          <w:szCs w:val="22"/>
        </w:rPr>
        <w:t>dohody.</w:t>
      </w:r>
      <w:r w:rsidRPr="60437A87">
        <w:rPr>
          <w:rFonts w:ascii="Arial" w:hAnsi="Arial" w:cs="Arial"/>
          <w:sz w:val="22"/>
          <w:szCs w:val="22"/>
        </w:rPr>
        <w:t xml:space="preserve"> </w:t>
      </w:r>
    </w:p>
    <w:p w14:paraId="29074C9A" w14:textId="3985233E" w:rsidR="00465717" w:rsidRPr="00465717" w:rsidRDefault="00931E27" w:rsidP="00BF451A">
      <w:pPr>
        <w:numPr>
          <w:ilvl w:val="1"/>
          <w:numId w:val="13"/>
        </w:numPr>
        <w:tabs>
          <w:tab w:val="clear" w:pos="746"/>
          <w:tab w:val="num" w:pos="426"/>
        </w:tabs>
        <w:suppressAutoHyphens/>
        <w:spacing w:after="120"/>
        <w:ind w:left="360" w:hanging="425"/>
        <w:rPr>
          <w:rFonts w:ascii="Arial" w:hAnsi="Arial" w:cs="Arial"/>
          <w:sz w:val="22"/>
          <w:szCs w:val="22"/>
          <w:lang w:eastAsia="cs-CZ"/>
        </w:rPr>
      </w:pPr>
      <w:r w:rsidRPr="00884CB3">
        <w:rPr>
          <w:rFonts w:ascii="Arial" w:hAnsi="Arial" w:cs="Arial"/>
          <w:sz w:val="22"/>
          <w:szCs w:val="22"/>
        </w:rPr>
        <w:t>Smluvní strany se zavazují k vyvinutí maximálního úsilí k předcházení škodám a k minimalizaci vzniklých škod.</w:t>
      </w:r>
      <w:bookmarkStart w:id="7" w:name="_Ref213826523"/>
      <w:bookmarkEnd w:id="6"/>
    </w:p>
    <w:bookmarkEnd w:id="7"/>
    <w:p w14:paraId="58BF685E" w14:textId="5EE27892" w:rsidR="00402BFB" w:rsidRPr="00057461" w:rsidRDefault="00402BFB" w:rsidP="007308C4">
      <w:pPr>
        <w:numPr>
          <w:ilvl w:val="0"/>
          <w:numId w:val="13"/>
        </w:numPr>
        <w:tabs>
          <w:tab w:val="left" w:pos="452"/>
        </w:tabs>
        <w:suppressAutoHyphens/>
        <w:spacing w:after="120"/>
        <w:ind w:left="452"/>
        <w:jc w:val="center"/>
        <w:rPr>
          <w:rFonts w:ascii="Arial" w:hAnsi="Arial" w:cs="Arial"/>
          <w:b/>
          <w:bCs/>
          <w:sz w:val="22"/>
          <w:szCs w:val="22"/>
        </w:rPr>
      </w:pPr>
      <w:r w:rsidRPr="49730961">
        <w:rPr>
          <w:rFonts w:ascii="Arial" w:hAnsi="Arial" w:cs="Arial"/>
          <w:b/>
          <w:bCs/>
          <w:sz w:val="22"/>
          <w:szCs w:val="22"/>
        </w:rPr>
        <w:t>Ochrana informací</w:t>
      </w:r>
    </w:p>
    <w:p w14:paraId="4213C207" w14:textId="412FA046" w:rsidR="00402BFB" w:rsidRPr="00057461"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2B87B99D">
        <w:rPr>
          <w:rFonts w:ascii="Arial" w:hAnsi="Arial" w:cs="Arial"/>
          <w:sz w:val="22"/>
          <w:szCs w:val="22"/>
        </w:rPr>
        <w:t xml:space="preserve">Smluvní strany jsou si vědomy toho, že v rámci plnění závazků z této </w:t>
      </w:r>
      <w:r w:rsidR="001545A8">
        <w:rPr>
          <w:rFonts w:ascii="Arial" w:hAnsi="Arial" w:cs="Arial"/>
          <w:sz w:val="22"/>
          <w:szCs w:val="22"/>
        </w:rPr>
        <w:t>Rámcové dohody</w:t>
      </w:r>
      <w:r w:rsidRPr="2B87B99D">
        <w:rPr>
          <w:rFonts w:ascii="Arial" w:hAnsi="Arial" w:cs="Arial"/>
          <w:sz w:val="22"/>
          <w:szCs w:val="22"/>
        </w:rPr>
        <w:t>:</w:t>
      </w:r>
    </w:p>
    <w:p w14:paraId="0B076542" w14:textId="77777777" w:rsidR="00402BFB" w:rsidRDefault="00402BFB" w:rsidP="007308C4">
      <w:pPr>
        <w:numPr>
          <w:ilvl w:val="0"/>
          <w:numId w:val="24"/>
        </w:numPr>
        <w:suppressAutoHyphens/>
        <w:spacing w:after="60"/>
        <w:ind w:left="714" w:hanging="357"/>
        <w:rPr>
          <w:rFonts w:ascii="Arial" w:hAnsi="Arial" w:cs="Arial"/>
          <w:bCs/>
          <w:sz w:val="22"/>
          <w:szCs w:val="22"/>
        </w:rPr>
      </w:pPr>
      <w:r w:rsidRPr="00057461">
        <w:rPr>
          <w:rFonts w:ascii="Arial" w:hAnsi="Arial" w:cs="Arial"/>
          <w:bCs/>
          <w:sz w:val="22"/>
          <w:szCs w:val="22"/>
        </w:rPr>
        <w:lastRenderedPageBreak/>
        <w:t>si mohou vzájemně vědomě nebo opominutím poskytnout informace, které budou považovány za důvěrné (dále jen „Důvěrné informace“),</w:t>
      </w:r>
    </w:p>
    <w:p w14:paraId="35C438DE" w14:textId="77777777" w:rsidR="00402BFB" w:rsidRDefault="00402BFB" w:rsidP="007308C4">
      <w:pPr>
        <w:numPr>
          <w:ilvl w:val="0"/>
          <w:numId w:val="24"/>
        </w:numPr>
        <w:suppressAutoHyphens/>
        <w:spacing w:after="60"/>
        <w:ind w:left="714" w:hanging="357"/>
        <w:rPr>
          <w:rFonts w:ascii="Arial" w:hAnsi="Arial" w:cs="Arial"/>
          <w:bCs/>
          <w:sz w:val="22"/>
          <w:szCs w:val="22"/>
        </w:rPr>
      </w:pPr>
      <w:r w:rsidRPr="00F95780">
        <w:rPr>
          <w:rFonts w:ascii="Arial" w:hAnsi="Arial" w:cs="Arial"/>
          <w:bCs/>
          <w:sz w:val="22"/>
          <w:szCs w:val="22"/>
        </w:rPr>
        <w:t>mohou jejich zaměstnanci a osoby v obdobném postavení získat vědomou činností druhé strany nebo i jejím opominutím přístup k Důvěrným informacím druhé smluvní strany,</w:t>
      </w:r>
    </w:p>
    <w:p w14:paraId="43C676B6" w14:textId="77777777" w:rsidR="00402BFB" w:rsidRPr="00F95780" w:rsidRDefault="00402BFB" w:rsidP="007308C4">
      <w:pPr>
        <w:numPr>
          <w:ilvl w:val="0"/>
          <w:numId w:val="24"/>
        </w:numPr>
        <w:suppressAutoHyphens/>
        <w:spacing w:after="60"/>
        <w:ind w:left="714" w:hanging="357"/>
        <w:rPr>
          <w:rFonts w:ascii="Arial" w:hAnsi="Arial" w:cs="Arial"/>
          <w:bCs/>
          <w:sz w:val="22"/>
          <w:szCs w:val="22"/>
        </w:rPr>
      </w:pPr>
      <w:r w:rsidRPr="00F95780">
        <w:rPr>
          <w:rFonts w:ascii="Arial" w:hAnsi="Arial" w:cs="Arial"/>
          <w:bCs/>
          <w:sz w:val="22"/>
          <w:szCs w:val="22"/>
        </w:rPr>
        <w:t xml:space="preserve">budou všechny dokumenty poskytnuté Objednatelem Poskytovateli za účelem plnění předmětu této smlouvy, obsahovat Důvěrné informace, které je nutné považovat za přísně důvěrné.  </w:t>
      </w:r>
    </w:p>
    <w:p w14:paraId="2FC50AB2" w14:textId="412E23C8" w:rsidR="00402BFB" w:rsidRPr="00057461"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Smluvní strany se zavazují, že žádná z nich nezpřístupní třetí osobě Důvěrné informace (bez</w:t>
      </w:r>
      <w:r>
        <w:rPr>
          <w:rFonts w:ascii="Arial" w:hAnsi="Arial" w:cs="Arial"/>
          <w:sz w:val="22"/>
          <w:szCs w:val="22"/>
        </w:rPr>
        <w:t> </w:t>
      </w:r>
      <w:r w:rsidRPr="2B87B99D">
        <w:rPr>
          <w:rFonts w:ascii="Arial" w:hAnsi="Arial" w:cs="Arial"/>
          <w:sz w:val="22"/>
          <w:szCs w:val="22"/>
        </w:rPr>
        <w:t xml:space="preserve">ohledu na formu jejich zachycení), které získaly během jednání vedoucích k uzavření této </w:t>
      </w:r>
      <w:r w:rsidR="001545A8">
        <w:rPr>
          <w:rFonts w:ascii="Arial" w:hAnsi="Arial" w:cs="Arial"/>
          <w:sz w:val="22"/>
          <w:szCs w:val="22"/>
        </w:rPr>
        <w:t xml:space="preserve">Rámcové dohody </w:t>
      </w:r>
      <w:r w:rsidRPr="2B87B99D">
        <w:rPr>
          <w:rFonts w:ascii="Arial" w:hAnsi="Arial" w:cs="Arial"/>
          <w:sz w:val="22"/>
          <w:szCs w:val="22"/>
        </w:rPr>
        <w:t xml:space="preserve">nebo během plnění závazků z této </w:t>
      </w:r>
      <w:r w:rsidR="001545A8">
        <w:rPr>
          <w:rFonts w:ascii="Arial" w:hAnsi="Arial" w:cs="Arial"/>
          <w:sz w:val="22"/>
          <w:szCs w:val="22"/>
        </w:rPr>
        <w:t>Rámcové dohody</w:t>
      </w:r>
      <w:r w:rsidRPr="2B87B99D">
        <w:rPr>
          <w:rFonts w:ascii="Arial" w:hAnsi="Arial" w:cs="Arial"/>
          <w:sz w:val="22"/>
          <w:szCs w:val="22"/>
        </w:rPr>
        <w:t xml:space="preserve">.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5381BB1" w14:textId="77777777" w:rsidR="00402BFB" w:rsidRPr="00F95780"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Za třetí osoby dle odst. 2 tohoto článku této smlouvy se nepovažují:</w:t>
      </w:r>
    </w:p>
    <w:p w14:paraId="448B24A6" w14:textId="77777777" w:rsidR="00402BFB" w:rsidRPr="00057461" w:rsidRDefault="00402BFB" w:rsidP="007308C4">
      <w:pPr>
        <w:numPr>
          <w:ilvl w:val="0"/>
          <w:numId w:val="25"/>
        </w:numPr>
        <w:suppressAutoHyphens/>
        <w:spacing w:after="60"/>
        <w:rPr>
          <w:rFonts w:ascii="Arial" w:hAnsi="Arial" w:cs="Arial"/>
          <w:sz w:val="22"/>
          <w:szCs w:val="22"/>
        </w:rPr>
      </w:pPr>
      <w:r>
        <w:rPr>
          <w:rFonts w:ascii="Arial" w:hAnsi="Arial" w:cs="Arial"/>
          <w:sz w:val="22"/>
          <w:szCs w:val="22"/>
        </w:rPr>
        <w:t>zaměstnanci s</w:t>
      </w:r>
      <w:r w:rsidRPr="00057461">
        <w:rPr>
          <w:rFonts w:ascii="Arial" w:hAnsi="Arial" w:cs="Arial"/>
          <w:sz w:val="22"/>
          <w:szCs w:val="22"/>
        </w:rPr>
        <w:t>mluvních stran a osoby v obdobném postavení,</w:t>
      </w:r>
    </w:p>
    <w:p w14:paraId="2909DBDB" w14:textId="77777777" w:rsidR="00402BFB" w:rsidRPr="00057461" w:rsidRDefault="00402BFB" w:rsidP="007308C4">
      <w:pPr>
        <w:numPr>
          <w:ilvl w:val="0"/>
          <w:numId w:val="25"/>
        </w:numPr>
        <w:suppressAutoHyphens/>
        <w:spacing w:after="60"/>
        <w:ind w:left="714" w:hanging="357"/>
        <w:rPr>
          <w:rFonts w:ascii="Arial" w:hAnsi="Arial" w:cs="Arial"/>
          <w:sz w:val="22"/>
          <w:szCs w:val="22"/>
        </w:rPr>
      </w:pPr>
      <w:r w:rsidRPr="00057461">
        <w:rPr>
          <w:rFonts w:ascii="Arial" w:hAnsi="Arial" w:cs="Arial"/>
          <w:sz w:val="22"/>
          <w:szCs w:val="22"/>
        </w:rPr>
        <w:t xml:space="preserve">orgány </w:t>
      </w:r>
      <w:r>
        <w:rPr>
          <w:rFonts w:ascii="Arial" w:hAnsi="Arial" w:cs="Arial"/>
          <w:sz w:val="22"/>
          <w:szCs w:val="22"/>
        </w:rPr>
        <w:t>s</w:t>
      </w:r>
      <w:r w:rsidRPr="00057461">
        <w:rPr>
          <w:rFonts w:ascii="Arial" w:hAnsi="Arial" w:cs="Arial"/>
          <w:sz w:val="22"/>
          <w:szCs w:val="22"/>
        </w:rPr>
        <w:t>mluvních stran a jejich členové,</w:t>
      </w:r>
    </w:p>
    <w:p w14:paraId="7A443B72" w14:textId="77777777" w:rsidR="00402BFB" w:rsidRPr="00057461" w:rsidRDefault="00402BFB" w:rsidP="007308C4">
      <w:pPr>
        <w:numPr>
          <w:ilvl w:val="0"/>
          <w:numId w:val="25"/>
        </w:numPr>
        <w:suppressAutoHyphens/>
        <w:spacing w:after="60"/>
        <w:ind w:left="714" w:hanging="357"/>
        <w:rPr>
          <w:rFonts w:ascii="Arial" w:hAnsi="Arial" w:cs="Arial"/>
          <w:sz w:val="22"/>
          <w:szCs w:val="22"/>
        </w:rPr>
      </w:pPr>
      <w:r w:rsidRPr="00057461">
        <w:rPr>
          <w:rFonts w:ascii="Arial" w:hAnsi="Arial" w:cs="Arial"/>
          <w:sz w:val="22"/>
          <w:szCs w:val="22"/>
        </w:rPr>
        <w:t>ve vztahu k důvěrným infor</w:t>
      </w:r>
      <w:r>
        <w:rPr>
          <w:rFonts w:ascii="Arial" w:hAnsi="Arial" w:cs="Arial"/>
          <w:sz w:val="22"/>
          <w:szCs w:val="22"/>
        </w:rPr>
        <w:t xml:space="preserve">macím Objednatele poddodavatelé </w:t>
      </w:r>
      <w:r w:rsidRPr="00057461">
        <w:rPr>
          <w:rFonts w:ascii="Arial" w:hAnsi="Arial" w:cs="Arial"/>
          <w:sz w:val="22"/>
          <w:szCs w:val="22"/>
        </w:rPr>
        <w:t>Poskytovatele,</w:t>
      </w:r>
    </w:p>
    <w:p w14:paraId="26A96AEB" w14:textId="77777777" w:rsidR="00402BFB" w:rsidRPr="00057461" w:rsidRDefault="00402BFB" w:rsidP="007308C4">
      <w:pPr>
        <w:numPr>
          <w:ilvl w:val="0"/>
          <w:numId w:val="25"/>
        </w:numPr>
        <w:suppressAutoHyphens/>
        <w:spacing w:after="120"/>
        <w:ind w:left="714" w:hanging="357"/>
        <w:rPr>
          <w:rFonts w:ascii="Arial" w:hAnsi="Arial" w:cs="Arial"/>
          <w:sz w:val="22"/>
          <w:szCs w:val="22"/>
        </w:rPr>
      </w:pPr>
      <w:r w:rsidRPr="00057461">
        <w:rPr>
          <w:rFonts w:ascii="Arial" w:hAnsi="Arial" w:cs="Arial"/>
          <w:sz w:val="22"/>
          <w:szCs w:val="22"/>
        </w:rPr>
        <w:t>ve vztahu k důvěrným informacím Poskytovatele externí dodavatelé Objednatele, a to i</w:t>
      </w:r>
      <w:r>
        <w:rPr>
          <w:rFonts w:ascii="Arial" w:hAnsi="Arial" w:cs="Arial"/>
          <w:sz w:val="22"/>
          <w:szCs w:val="22"/>
        </w:rPr>
        <w:t> </w:t>
      </w:r>
      <w:r w:rsidRPr="00057461">
        <w:rPr>
          <w:rFonts w:ascii="Arial" w:hAnsi="Arial" w:cs="Arial"/>
          <w:sz w:val="22"/>
          <w:szCs w:val="22"/>
        </w:rPr>
        <w:t>potenciální,</w:t>
      </w:r>
    </w:p>
    <w:p w14:paraId="4C777F6E" w14:textId="02293C86" w:rsidR="00402BFB" w:rsidRPr="00057461" w:rsidRDefault="00402BFB" w:rsidP="00402BFB">
      <w:pPr>
        <w:spacing w:after="120"/>
        <w:rPr>
          <w:rFonts w:ascii="Arial" w:hAnsi="Arial" w:cs="Arial"/>
          <w:sz w:val="22"/>
          <w:szCs w:val="22"/>
        </w:rPr>
      </w:pPr>
      <w:r w:rsidRPr="00057461">
        <w:rPr>
          <w:rFonts w:ascii="Arial" w:hAnsi="Arial" w:cs="Arial"/>
          <w:sz w:val="22"/>
          <w:szCs w:val="22"/>
        </w:rPr>
        <w:t xml:space="preserve">za předpokladu, že se podílejí na plnění této </w:t>
      </w:r>
      <w:r w:rsidR="001545A8">
        <w:rPr>
          <w:rFonts w:ascii="Arial" w:hAnsi="Arial" w:cs="Arial"/>
          <w:sz w:val="22"/>
          <w:szCs w:val="22"/>
        </w:rPr>
        <w:t>Rámcové dohody</w:t>
      </w:r>
      <w:r w:rsidRPr="00057461">
        <w:rPr>
          <w:rFonts w:ascii="Arial" w:hAnsi="Arial" w:cs="Arial"/>
          <w:sz w:val="22"/>
          <w:szCs w:val="22"/>
        </w:rPr>
        <w:t>, Důvěrné informace jsou jim zpřístupněny výhradně za tímto účelem a zpřístupnění důvěrných informací je provedeno v rozsahu nezbytně nutném pro naplnění jeho účelu a za stejných podmínek, jaké jsou sta</w:t>
      </w:r>
      <w:r>
        <w:rPr>
          <w:rFonts w:ascii="Arial" w:hAnsi="Arial" w:cs="Arial"/>
          <w:sz w:val="22"/>
          <w:szCs w:val="22"/>
        </w:rPr>
        <w:t>noveny s</w:t>
      </w:r>
      <w:r w:rsidRPr="00057461">
        <w:rPr>
          <w:rFonts w:ascii="Arial" w:hAnsi="Arial" w:cs="Arial"/>
          <w:sz w:val="22"/>
          <w:szCs w:val="22"/>
        </w:rPr>
        <w:t xml:space="preserve">mluvním stranám v této </w:t>
      </w:r>
      <w:r w:rsidR="001545A8">
        <w:rPr>
          <w:rFonts w:ascii="Arial" w:hAnsi="Arial" w:cs="Arial"/>
          <w:sz w:val="22"/>
          <w:szCs w:val="22"/>
        </w:rPr>
        <w:t>Rámcové dohodě</w:t>
      </w:r>
      <w:r w:rsidRPr="00057461">
        <w:rPr>
          <w:rFonts w:ascii="Arial" w:hAnsi="Arial" w:cs="Arial"/>
          <w:sz w:val="22"/>
          <w:szCs w:val="22"/>
        </w:rPr>
        <w:t>.</w:t>
      </w:r>
    </w:p>
    <w:p w14:paraId="1F60726F" w14:textId="51242507"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60437A87">
        <w:rPr>
          <w:rFonts w:ascii="Arial" w:hAnsi="Arial" w:cs="Arial"/>
          <w:sz w:val="22"/>
          <w:szCs w:val="22"/>
        </w:rPr>
        <w:t xml:space="preserve">Smluvní strany se zavazují v plném rozsahu zachovávat povinnost mlčenlivosti a povinnost chránit Důvěrné informace vyplývající z této </w:t>
      </w:r>
      <w:r w:rsidR="001545A8" w:rsidRPr="60437A87">
        <w:rPr>
          <w:rFonts w:ascii="Arial" w:hAnsi="Arial" w:cs="Arial"/>
          <w:sz w:val="22"/>
          <w:szCs w:val="22"/>
        </w:rPr>
        <w:t>Rámcové dohody</w:t>
      </w:r>
      <w:r w:rsidRPr="60437A87">
        <w:rPr>
          <w:rFonts w:ascii="Arial" w:hAnsi="Arial" w:cs="Arial"/>
          <w:sz w:val="22"/>
          <w:szCs w:val="22"/>
        </w:rPr>
        <w:t xml:space="preserve">, konkrétních Objednávek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 </w:t>
      </w:r>
    </w:p>
    <w:p w14:paraId="5212CD23" w14:textId="2EB74A2E"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Smluvní strany se v této souvislosti zavazují poučit veškeré osoby, které se budou podílet na</w:t>
      </w:r>
      <w:r>
        <w:rPr>
          <w:rFonts w:ascii="Arial" w:hAnsi="Arial" w:cs="Arial"/>
          <w:sz w:val="22"/>
          <w:szCs w:val="22"/>
        </w:rPr>
        <w:t> </w:t>
      </w:r>
      <w:r w:rsidRPr="2B87B99D">
        <w:rPr>
          <w:rFonts w:ascii="Arial" w:hAnsi="Arial" w:cs="Arial"/>
          <w:sz w:val="22"/>
          <w:szCs w:val="22"/>
        </w:rPr>
        <w:t xml:space="preserve">plnění této </w:t>
      </w:r>
      <w:r w:rsidR="001545A8">
        <w:rPr>
          <w:rFonts w:ascii="Arial" w:hAnsi="Arial" w:cs="Arial"/>
          <w:sz w:val="22"/>
          <w:szCs w:val="22"/>
        </w:rPr>
        <w:t>Rámcové dohody</w:t>
      </w:r>
      <w:r w:rsidRPr="2B87B99D">
        <w:rPr>
          <w:rFonts w:ascii="Arial" w:hAnsi="Arial" w:cs="Arial"/>
          <w:sz w:val="22"/>
          <w:szCs w:val="22"/>
        </w:rPr>
        <w:t xml:space="preserve">, o výše uvedených povinnostech mlčenlivosti a ochrany Důvěrných informací a dále se zavazují vhodným způsobem zajistit dodržování těchto povinností všemi osobami podílejícími se na plnění této </w:t>
      </w:r>
      <w:r w:rsidR="001545A8">
        <w:rPr>
          <w:rFonts w:ascii="Arial" w:hAnsi="Arial" w:cs="Arial"/>
          <w:sz w:val="22"/>
          <w:szCs w:val="22"/>
        </w:rPr>
        <w:t>Rámcové dohody</w:t>
      </w:r>
      <w:r w:rsidRPr="2B87B99D">
        <w:rPr>
          <w:rFonts w:ascii="Arial" w:hAnsi="Arial" w:cs="Arial"/>
          <w:sz w:val="22"/>
          <w:szCs w:val="22"/>
        </w:rPr>
        <w:t>.</w:t>
      </w:r>
    </w:p>
    <w:p w14:paraId="36549620" w14:textId="203E2804"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Budou-li informace poskytnuté Objednatelem, Poskytovatelem nebo třetími stranami, které jsou nezbytné pro plnění dle této</w:t>
      </w:r>
      <w:r w:rsidR="001545A8">
        <w:rPr>
          <w:rFonts w:ascii="Arial" w:hAnsi="Arial" w:cs="Arial"/>
          <w:sz w:val="22"/>
          <w:szCs w:val="22"/>
        </w:rPr>
        <w:t xml:space="preserve"> Rámcové dohody</w:t>
      </w:r>
      <w:r w:rsidRPr="2B87B99D">
        <w:rPr>
          <w:rFonts w:ascii="Arial" w:hAnsi="Arial" w:cs="Arial"/>
          <w:sz w:val="22"/>
          <w:szCs w:val="22"/>
        </w:rPr>
        <w:t xml:space="preserve">, obsahovat data podléhající režimu zvláštní ochrany dle obecného nařízení, zavazují se smluvní strany plnit všechny povinnosti, které obecné nařízení vyžaduje, a obstarat předepsané souhlasy subjektů osobních údajů předaných ke zpracování. </w:t>
      </w:r>
    </w:p>
    <w:p w14:paraId="66101E5E" w14:textId="25A8FCA5"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1545A8">
        <w:rPr>
          <w:rFonts w:ascii="Arial" w:hAnsi="Arial" w:cs="Arial"/>
          <w:sz w:val="22"/>
          <w:szCs w:val="22"/>
        </w:rPr>
        <w:t>Rámcové dohody</w:t>
      </w:r>
      <w:r w:rsidRPr="2B87B99D">
        <w:rPr>
          <w:rFonts w:ascii="Arial" w:hAnsi="Arial" w:cs="Arial"/>
          <w:sz w:val="22"/>
          <w:szCs w:val="22"/>
        </w:rPr>
        <w:t xml:space="preserve">, se smluvní strany zavazují nepublikovat žádným způsobem Důvěrné informace druhé strany, nepředat je třetí straně ani svým vlastním zaměstnancům a zástupcům s výjimkou těch, kteří s nimi potřebují být seznámeni, aby mohli plnit tuto </w:t>
      </w:r>
      <w:r w:rsidR="001545A8">
        <w:rPr>
          <w:rFonts w:ascii="Arial" w:hAnsi="Arial" w:cs="Arial"/>
          <w:sz w:val="22"/>
          <w:szCs w:val="22"/>
        </w:rPr>
        <w:t>Rámcovou dohodu</w:t>
      </w:r>
      <w:r w:rsidRPr="2B87B99D">
        <w:rPr>
          <w:rFonts w:ascii="Arial" w:hAnsi="Arial" w:cs="Arial"/>
          <w:sz w:val="22"/>
          <w:szCs w:val="22"/>
        </w:rPr>
        <w:t xml:space="preserve">. Smluvní strany se zároveň zavazují nepoužít Důvěrné informace druhé smluvní strany jinak než za účelem plnění této </w:t>
      </w:r>
      <w:r w:rsidR="001545A8">
        <w:rPr>
          <w:rFonts w:ascii="Arial" w:hAnsi="Arial" w:cs="Arial"/>
          <w:sz w:val="22"/>
          <w:szCs w:val="22"/>
        </w:rPr>
        <w:t>Rámcové dohody</w:t>
      </w:r>
      <w:r w:rsidRPr="2B87B99D">
        <w:rPr>
          <w:rFonts w:ascii="Arial" w:hAnsi="Arial" w:cs="Arial"/>
          <w:sz w:val="22"/>
          <w:szCs w:val="22"/>
        </w:rPr>
        <w:t xml:space="preserve">. </w:t>
      </w:r>
    </w:p>
    <w:p w14:paraId="1369E6B3" w14:textId="70F2F134"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6480985">
        <w:rPr>
          <w:rFonts w:ascii="Arial" w:hAnsi="Arial" w:cs="Arial"/>
          <w:sz w:val="22"/>
          <w:szCs w:val="22"/>
        </w:rPr>
        <w:t xml:space="preserve">Nedohodnou-li se smluvní strany výslovně písemnou formou jinak, považují se za důvěrné implicitně zejména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čísti, nabídky, kontakty, smlouvy, dohody nebo jiná ujednání s třetími stranami, </w:t>
      </w:r>
      <w:r w:rsidRPr="26480985">
        <w:rPr>
          <w:rFonts w:ascii="Arial" w:hAnsi="Arial" w:cs="Arial"/>
          <w:sz w:val="22"/>
          <w:szCs w:val="22"/>
        </w:rPr>
        <w:lastRenderedPageBreak/>
        <w:t>informace o výsledcích hospodaření, o vztazích s obchodními partnery, o pracovních otázkách a všechny další informace, jejichž zveřejnění přijímající stranou by předávající straně mohlo způsobit škodu.</w:t>
      </w:r>
    </w:p>
    <w:p w14:paraId="60C41FBE" w14:textId="77777777" w:rsidR="00402BFB" w:rsidRPr="00F95780"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Bez ohledu na výše uvedená ustanovení se za Důvěrné nepovažují informace, které:</w:t>
      </w:r>
    </w:p>
    <w:p w14:paraId="5F029722" w14:textId="77777777" w:rsidR="00402BFB" w:rsidRPr="00057461" w:rsidRDefault="00402BFB" w:rsidP="007308C4">
      <w:pPr>
        <w:numPr>
          <w:ilvl w:val="0"/>
          <w:numId w:val="23"/>
        </w:numPr>
        <w:suppressAutoHyphens/>
        <w:spacing w:after="60"/>
        <w:ind w:left="714" w:hanging="357"/>
        <w:rPr>
          <w:rFonts w:ascii="Arial" w:hAnsi="Arial" w:cs="Arial"/>
          <w:sz w:val="22"/>
          <w:szCs w:val="22"/>
        </w:rPr>
      </w:pPr>
      <w:r w:rsidRPr="00057461">
        <w:rPr>
          <w:rFonts w:ascii="Arial" w:hAnsi="Arial" w:cs="Arial"/>
          <w:sz w:val="22"/>
          <w:szCs w:val="22"/>
        </w:rPr>
        <w:t xml:space="preserve">se staly veřejně známými, aniž by jejich zveřejněním došlo </w:t>
      </w:r>
      <w:r>
        <w:rPr>
          <w:rFonts w:ascii="Arial" w:hAnsi="Arial" w:cs="Arial"/>
          <w:sz w:val="22"/>
          <w:szCs w:val="22"/>
        </w:rPr>
        <w:t>k porušení závazků přijímající s</w:t>
      </w:r>
      <w:r w:rsidRPr="00057461">
        <w:rPr>
          <w:rFonts w:ascii="Arial" w:hAnsi="Arial" w:cs="Arial"/>
          <w:sz w:val="22"/>
          <w:szCs w:val="22"/>
        </w:rPr>
        <w:t>mluvní strany či právních předpisů,</w:t>
      </w:r>
    </w:p>
    <w:p w14:paraId="016CEEC3" w14:textId="77777777" w:rsidR="00402BFB" w:rsidRPr="00057461" w:rsidRDefault="00402BFB" w:rsidP="007308C4">
      <w:pPr>
        <w:numPr>
          <w:ilvl w:val="0"/>
          <w:numId w:val="23"/>
        </w:numPr>
        <w:suppressAutoHyphens/>
        <w:spacing w:after="60"/>
        <w:ind w:left="714" w:hanging="357"/>
        <w:rPr>
          <w:rFonts w:ascii="Arial" w:hAnsi="Arial" w:cs="Arial"/>
          <w:sz w:val="22"/>
          <w:szCs w:val="22"/>
        </w:rPr>
      </w:pPr>
      <w:r w:rsidRPr="00057461">
        <w:rPr>
          <w:rFonts w:ascii="Arial" w:hAnsi="Arial" w:cs="Arial"/>
          <w:sz w:val="22"/>
          <w:szCs w:val="22"/>
        </w:rPr>
        <w:t xml:space="preserve">měla přijímající strana prokazatelně legálně k dispozici před uzavřením této </w:t>
      </w:r>
      <w:r>
        <w:rPr>
          <w:rFonts w:ascii="Arial" w:hAnsi="Arial" w:cs="Arial"/>
          <w:sz w:val="22"/>
          <w:szCs w:val="22"/>
        </w:rPr>
        <w:t>smlouvy</w:t>
      </w:r>
      <w:r w:rsidRPr="00057461">
        <w:rPr>
          <w:rFonts w:ascii="Arial" w:hAnsi="Arial" w:cs="Arial"/>
          <w:sz w:val="22"/>
          <w:szCs w:val="22"/>
        </w:rPr>
        <w:t>, pokud takové informace neb</w:t>
      </w:r>
      <w:r>
        <w:rPr>
          <w:rFonts w:ascii="Arial" w:hAnsi="Arial" w:cs="Arial"/>
          <w:sz w:val="22"/>
          <w:szCs w:val="22"/>
        </w:rPr>
        <w:t>yly předmětem jiné, dříve mezi s</w:t>
      </w:r>
      <w:r w:rsidRPr="00057461">
        <w:rPr>
          <w:rFonts w:ascii="Arial" w:hAnsi="Arial" w:cs="Arial"/>
          <w:sz w:val="22"/>
          <w:szCs w:val="22"/>
        </w:rPr>
        <w:t>mluvními stranami uzavřené smlouvy o ochraně informací,</w:t>
      </w:r>
    </w:p>
    <w:p w14:paraId="4B106889" w14:textId="4142E80B" w:rsidR="00402BFB" w:rsidRPr="00057461" w:rsidRDefault="00402BFB" w:rsidP="007308C4">
      <w:pPr>
        <w:numPr>
          <w:ilvl w:val="0"/>
          <w:numId w:val="23"/>
        </w:numPr>
        <w:suppressAutoHyphens/>
        <w:spacing w:after="60"/>
        <w:ind w:left="714" w:hanging="357"/>
        <w:rPr>
          <w:rFonts w:ascii="Arial" w:hAnsi="Arial" w:cs="Arial"/>
          <w:sz w:val="22"/>
          <w:szCs w:val="22"/>
        </w:rPr>
      </w:pPr>
      <w:r w:rsidRPr="26480985">
        <w:rPr>
          <w:rFonts w:ascii="Arial" w:hAnsi="Arial" w:cs="Arial"/>
          <w:sz w:val="22"/>
          <w:szCs w:val="22"/>
        </w:rPr>
        <w:t>jsou výsledkem postupu, při kterém k nim přijímající strana dospěje nezávisle a je</w:t>
      </w:r>
      <w:r w:rsidR="4378CA61" w:rsidRPr="26480985">
        <w:rPr>
          <w:rFonts w:ascii="Arial" w:hAnsi="Arial" w:cs="Arial"/>
          <w:sz w:val="22"/>
          <w:szCs w:val="22"/>
        </w:rPr>
        <w:t xml:space="preserve"> to</w:t>
      </w:r>
      <w:r w:rsidRPr="26480985">
        <w:rPr>
          <w:rFonts w:ascii="Arial" w:hAnsi="Arial" w:cs="Arial"/>
          <w:sz w:val="22"/>
          <w:szCs w:val="22"/>
        </w:rPr>
        <w:t xml:space="preserve"> schopna doložit svými záznamy nebo informacemi, včetně Důvěrných, třetí strany,</w:t>
      </w:r>
    </w:p>
    <w:p w14:paraId="4F87245D" w14:textId="68DDA92A" w:rsidR="00402BFB" w:rsidRPr="00057461" w:rsidRDefault="00402BFB" w:rsidP="007308C4">
      <w:pPr>
        <w:numPr>
          <w:ilvl w:val="0"/>
          <w:numId w:val="23"/>
        </w:numPr>
        <w:suppressAutoHyphens/>
        <w:spacing w:after="60"/>
        <w:ind w:left="714" w:hanging="357"/>
        <w:rPr>
          <w:rFonts w:ascii="Arial" w:hAnsi="Arial" w:cs="Arial"/>
          <w:sz w:val="22"/>
          <w:szCs w:val="22"/>
        </w:rPr>
      </w:pPr>
      <w:r w:rsidRPr="00057461">
        <w:rPr>
          <w:rFonts w:ascii="Arial" w:hAnsi="Arial" w:cs="Arial"/>
          <w:sz w:val="22"/>
          <w:szCs w:val="22"/>
        </w:rPr>
        <w:t xml:space="preserve">po podpisu této </w:t>
      </w:r>
      <w:r w:rsidR="00AD2F85">
        <w:rPr>
          <w:rFonts w:ascii="Arial" w:hAnsi="Arial" w:cs="Arial"/>
          <w:sz w:val="22"/>
          <w:szCs w:val="22"/>
        </w:rPr>
        <w:t>Rámcové dohody</w:t>
      </w:r>
      <w:r w:rsidRPr="00057461">
        <w:rPr>
          <w:rFonts w:ascii="Arial" w:hAnsi="Arial" w:cs="Arial"/>
          <w:sz w:val="22"/>
          <w:szCs w:val="22"/>
        </w:rPr>
        <w:t xml:space="preserve"> poskytne přijímající straně třetí osoba, jež není omezena v takovém nakládání s informacemi,</w:t>
      </w:r>
    </w:p>
    <w:p w14:paraId="0E8AEBDD" w14:textId="77777777" w:rsidR="00402BFB" w:rsidRPr="00057461" w:rsidRDefault="00402BFB" w:rsidP="007308C4">
      <w:pPr>
        <w:numPr>
          <w:ilvl w:val="0"/>
          <w:numId w:val="23"/>
        </w:numPr>
        <w:suppressAutoHyphens/>
        <w:spacing w:after="60"/>
        <w:ind w:left="714" w:hanging="357"/>
        <w:rPr>
          <w:rFonts w:ascii="Arial" w:hAnsi="Arial" w:cs="Arial"/>
          <w:sz w:val="22"/>
          <w:szCs w:val="22"/>
        </w:rPr>
      </w:pPr>
      <w:r w:rsidRPr="00057461">
        <w:rPr>
          <w:rFonts w:ascii="Arial" w:hAnsi="Arial" w:cs="Arial"/>
          <w:sz w:val="22"/>
          <w:szCs w:val="22"/>
        </w:rPr>
        <w:t>mají být zpřístupněny na základě zákona či jiného právního předpisu včetně práva EU nebo závazného rozhodnutí oprávněného orgánu veřejné moci,</w:t>
      </w:r>
    </w:p>
    <w:p w14:paraId="02873C3B" w14:textId="74C0D9A0" w:rsidR="00402BFB" w:rsidRPr="00057461" w:rsidRDefault="00402BFB" w:rsidP="007308C4">
      <w:pPr>
        <w:numPr>
          <w:ilvl w:val="0"/>
          <w:numId w:val="23"/>
        </w:numPr>
        <w:suppressAutoHyphens/>
        <w:spacing w:after="60"/>
        <w:ind w:left="714" w:hanging="357"/>
        <w:rPr>
          <w:rFonts w:ascii="Arial" w:hAnsi="Arial" w:cs="Arial"/>
          <w:sz w:val="22"/>
          <w:szCs w:val="22"/>
        </w:rPr>
      </w:pPr>
      <w:r w:rsidRPr="00057461">
        <w:rPr>
          <w:rFonts w:ascii="Arial" w:hAnsi="Arial" w:cs="Arial"/>
          <w:sz w:val="22"/>
          <w:szCs w:val="22"/>
        </w:rPr>
        <w:t xml:space="preserve">jsou obsažené v této </w:t>
      </w:r>
      <w:r w:rsidR="00AD2F85">
        <w:rPr>
          <w:rFonts w:ascii="Arial" w:hAnsi="Arial" w:cs="Arial"/>
          <w:sz w:val="22"/>
          <w:szCs w:val="22"/>
        </w:rPr>
        <w:t>Rámcové dohodě</w:t>
      </w:r>
      <w:r w:rsidRPr="00057461">
        <w:rPr>
          <w:rFonts w:ascii="Arial" w:hAnsi="Arial" w:cs="Arial"/>
          <w:sz w:val="22"/>
          <w:szCs w:val="22"/>
        </w:rPr>
        <w:t xml:space="preserve"> a jsou zveřejněné dle ustanovení § 219 ZZVZ nebo zákona o</w:t>
      </w:r>
      <w:r>
        <w:rPr>
          <w:rFonts w:ascii="Arial" w:hAnsi="Arial" w:cs="Arial"/>
          <w:sz w:val="22"/>
          <w:szCs w:val="22"/>
        </w:rPr>
        <w:t> </w:t>
      </w:r>
      <w:r w:rsidRPr="00057461">
        <w:rPr>
          <w:rFonts w:ascii="Arial" w:hAnsi="Arial" w:cs="Arial"/>
          <w:sz w:val="22"/>
          <w:szCs w:val="22"/>
        </w:rPr>
        <w:t>registru smluv.</w:t>
      </w:r>
    </w:p>
    <w:p w14:paraId="191E46BA" w14:textId="23F48FEC"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Každá smluvní strana se zavazuje přijmout technická a organizační vnitřní opatření nezbytná k ochraně Důvěrných informací. Poskytovatel je povinen poučit své zaměstnance a členy svých orgánů o povinnosti zachovávat mlčenlivost podle této </w:t>
      </w:r>
      <w:r w:rsidR="00AD2F85">
        <w:rPr>
          <w:rFonts w:ascii="Arial" w:hAnsi="Arial" w:cs="Arial"/>
          <w:sz w:val="22"/>
          <w:szCs w:val="22"/>
        </w:rPr>
        <w:t>Rámcové dohody</w:t>
      </w:r>
      <w:r w:rsidRPr="2B87B99D">
        <w:rPr>
          <w:rFonts w:ascii="Arial" w:hAnsi="Arial" w:cs="Arial"/>
          <w:sz w:val="22"/>
          <w:szCs w:val="22"/>
        </w:rPr>
        <w:t xml:space="preserve"> a je povinen zachování mlčenlivosti z jejich strany řádně kontrolovat. Zaměstnanci Poskytovatele nesmí důvěrné skutečnosti, které se dozvěděli v souvislosti s touto </w:t>
      </w:r>
      <w:r w:rsidR="00AD2F85">
        <w:rPr>
          <w:rFonts w:ascii="Arial" w:hAnsi="Arial" w:cs="Arial"/>
          <w:sz w:val="22"/>
          <w:szCs w:val="22"/>
        </w:rPr>
        <w:t>Rámcovou dohodou</w:t>
      </w:r>
      <w:r w:rsidRPr="2B87B99D">
        <w:rPr>
          <w:rFonts w:ascii="Arial" w:hAnsi="Arial" w:cs="Arial"/>
          <w:sz w:val="22"/>
          <w:szCs w:val="22"/>
        </w:rPr>
        <w:t>, sdělovat ani jiným zaměstnancům Poskytovatele nebo členům orgánů Poskytovatele, není-li to nezbytné k plnění jejich pracovních úkolů nebo z hlediska funkčního zařazení.</w:t>
      </w:r>
    </w:p>
    <w:p w14:paraId="398C1641" w14:textId="78421A03" w:rsidR="00402BFB" w:rsidRDefault="00402BFB" w:rsidP="007308C4">
      <w:pPr>
        <w:numPr>
          <w:ilvl w:val="1"/>
          <w:numId w:val="13"/>
        </w:numPr>
        <w:tabs>
          <w:tab w:val="clear" w:pos="746"/>
          <w:tab w:val="num" w:pos="426"/>
        </w:tabs>
        <w:suppressAutoHyphens/>
        <w:spacing w:after="120"/>
        <w:ind w:left="425" w:hanging="425"/>
        <w:rPr>
          <w:rFonts w:ascii="Arial" w:hAnsi="Arial" w:cs="Arial"/>
          <w:sz w:val="22"/>
          <w:szCs w:val="22"/>
        </w:rPr>
      </w:pPr>
      <w:r w:rsidRPr="2B87B99D">
        <w:rPr>
          <w:rFonts w:ascii="Arial" w:hAnsi="Arial" w:cs="Arial"/>
          <w:sz w:val="22"/>
          <w:szCs w:val="22"/>
        </w:rPr>
        <w:t xml:space="preserve">Poskytovatel je povinen zavázat povinností mlčenlivosti a ochrany Důvěrných informací dle tohoto článku rovněž všechny poddodavatele, kteří se budou podílet na plnění dle této </w:t>
      </w:r>
      <w:r w:rsidR="00AD2F85">
        <w:rPr>
          <w:rFonts w:ascii="Arial" w:hAnsi="Arial" w:cs="Arial"/>
          <w:sz w:val="22"/>
          <w:szCs w:val="22"/>
        </w:rPr>
        <w:t>Rámcové dohody</w:t>
      </w:r>
      <w:r w:rsidRPr="2B87B99D">
        <w:rPr>
          <w:rFonts w:ascii="Arial" w:hAnsi="Arial" w:cs="Arial"/>
          <w:sz w:val="22"/>
          <w:szCs w:val="22"/>
        </w:rPr>
        <w:t xml:space="preserve">. </w:t>
      </w:r>
    </w:p>
    <w:p w14:paraId="4E3E8D6F" w14:textId="445B2FF4" w:rsidR="00402BFB" w:rsidRDefault="00402BFB" w:rsidP="007308C4">
      <w:pPr>
        <w:numPr>
          <w:ilvl w:val="1"/>
          <w:numId w:val="13"/>
        </w:numPr>
        <w:tabs>
          <w:tab w:val="clear" w:pos="746"/>
          <w:tab w:val="num" w:pos="426"/>
        </w:tabs>
        <w:suppressAutoHyphens/>
        <w:spacing w:after="240"/>
        <w:ind w:left="425" w:hanging="425"/>
        <w:rPr>
          <w:rFonts w:ascii="Arial" w:hAnsi="Arial" w:cs="Arial"/>
          <w:sz w:val="22"/>
          <w:szCs w:val="22"/>
        </w:rPr>
      </w:pPr>
      <w:r w:rsidRPr="2B87B99D">
        <w:rPr>
          <w:rFonts w:ascii="Arial" w:hAnsi="Arial" w:cs="Arial"/>
          <w:sz w:val="22"/>
          <w:szCs w:val="22"/>
        </w:rPr>
        <w:t xml:space="preserve">Za porušení povinnosti mlčenlivosti osobami, které se budou podílet na plnění dle této </w:t>
      </w:r>
      <w:r w:rsidR="00AD2F85">
        <w:rPr>
          <w:rFonts w:ascii="Arial" w:hAnsi="Arial" w:cs="Arial"/>
          <w:sz w:val="22"/>
          <w:szCs w:val="22"/>
        </w:rPr>
        <w:t>Rámcové dohody</w:t>
      </w:r>
      <w:r w:rsidRPr="2B87B99D">
        <w:rPr>
          <w:rFonts w:ascii="Arial" w:hAnsi="Arial" w:cs="Arial"/>
          <w:sz w:val="22"/>
          <w:szCs w:val="22"/>
        </w:rPr>
        <w:t>, odpovídá Poskytovatel, jako by povinnost porušil sám.</w:t>
      </w:r>
    </w:p>
    <w:p w14:paraId="2F4C6EBE" w14:textId="2C1FE5CE" w:rsidR="00884CB3" w:rsidRPr="00465717" w:rsidRDefault="00780299" w:rsidP="00884CB3">
      <w:pPr>
        <w:pStyle w:val="Nadpis3"/>
        <w:numPr>
          <w:ilvl w:val="0"/>
          <w:numId w:val="13"/>
        </w:numPr>
        <w:spacing w:before="0" w:after="240"/>
        <w:jc w:val="center"/>
        <w:rPr>
          <w:rFonts w:ascii="Arial" w:hAnsi="Arial" w:cs="Arial"/>
          <w:sz w:val="22"/>
          <w:szCs w:val="22"/>
          <w:lang w:eastAsia="cs-CZ"/>
        </w:rPr>
      </w:pPr>
      <w:r>
        <w:rPr>
          <w:rFonts w:ascii="Arial" w:hAnsi="Arial" w:cs="Arial"/>
          <w:sz w:val="22"/>
          <w:szCs w:val="22"/>
          <w:lang w:eastAsia="cs-CZ"/>
        </w:rPr>
        <w:t>Doba trvání Rámcové dohody a u</w:t>
      </w:r>
      <w:r w:rsidR="00884CB3" w:rsidRPr="00465717">
        <w:rPr>
          <w:rFonts w:ascii="Arial" w:hAnsi="Arial" w:cs="Arial"/>
          <w:sz w:val="22"/>
          <w:szCs w:val="22"/>
          <w:lang w:eastAsia="cs-CZ"/>
        </w:rPr>
        <w:t>končení smluvního vztahu</w:t>
      </w:r>
    </w:p>
    <w:p w14:paraId="5FA5B702" w14:textId="4B15EC69" w:rsidR="00E556A6" w:rsidRPr="0077182B" w:rsidRDefault="00E556A6" w:rsidP="00E556A6">
      <w:pPr>
        <w:pStyle w:val="Nadpis11"/>
        <w:keepNext w:val="0"/>
        <w:numPr>
          <w:ilvl w:val="1"/>
          <w:numId w:val="13"/>
        </w:numPr>
        <w:tabs>
          <w:tab w:val="clear" w:pos="746"/>
          <w:tab w:val="num" w:pos="567"/>
        </w:tabs>
        <w:spacing w:after="120"/>
        <w:ind w:hanging="746"/>
        <w:outlineLvl w:val="9"/>
        <w:rPr>
          <w:b w:val="0"/>
        </w:rPr>
      </w:pPr>
      <w:bookmarkStart w:id="8" w:name="_Ref468118967"/>
      <w:bookmarkStart w:id="9" w:name="_Toc380671112"/>
      <w:r w:rsidRPr="0077182B">
        <w:rPr>
          <w:rFonts w:eastAsia="Times New Roman"/>
          <w:b w:val="0"/>
          <w:bCs w:val="0"/>
          <w:lang w:eastAsia="cs-CZ"/>
        </w:rPr>
        <w:t>Smluvní</w:t>
      </w:r>
      <w:r w:rsidRPr="0077182B">
        <w:rPr>
          <w:b w:val="0"/>
        </w:rPr>
        <w:t xml:space="preserve"> vztah vzniklý </w:t>
      </w:r>
      <w:r>
        <w:rPr>
          <w:b w:val="0"/>
        </w:rPr>
        <w:t xml:space="preserve">na základě této Rámcové dohody </w:t>
      </w:r>
      <w:r w:rsidRPr="0077182B">
        <w:rPr>
          <w:b w:val="0"/>
        </w:rPr>
        <w:t>lze ukončit těmito způsoby:</w:t>
      </w:r>
    </w:p>
    <w:p w14:paraId="736AC142" w14:textId="77777777" w:rsidR="00E556A6" w:rsidRPr="00A25F36" w:rsidRDefault="00E556A6" w:rsidP="00E556A6">
      <w:pPr>
        <w:pStyle w:val="Normodsaz"/>
        <w:numPr>
          <w:ilvl w:val="0"/>
          <w:numId w:val="31"/>
        </w:numPr>
        <w:tabs>
          <w:tab w:val="clear" w:pos="720"/>
          <w:tab w:val="left" w:pos="851"/>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odstoupením od smlouvy:</w:t>
      </w:r>
    </w:p>
    <w:p w14:paraId="6184F2A4" w14:textId="7329C0FA" w:rsidR="00E556A6" w:rsidRDefault="00E556A6" w:rsidP="00E556A6">
      <w:pPr>
        <w:numPr>
          <w:ilvl w:val="2"/>
          <w:numId w:val="30"/>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14:paraId="445D6C8C" w14:textId="77777777" w:rsidR="00E556A6" w:rsidRPr="002575AA" w:rsidRDefault="00E556A6" w:rsidP="00E556A6">
      <w:pPr>
        <w:numPr>
          <w:ilvl w:val="2"/>
          <w:numId w:val="30"/>
        </w:numPr>
        <w:tabs>
          <w:tab w:val="clear" w:pos="2160"/>
          <w:tab w:val="left" w:pos="851"/>
        </w:tabs>
        <w:spacing w:after="60"/>
        <w:ind w:left="1276" w:hanging="142"/>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14:paraId="4F1A1113" w14:textId="7B771D2B" w:rsidR="00E556A6" w:rsidRPr="00A25F36" w:rsidRDefault="00E556A6" w:rsidP="00E556A6">
      <w:pPr>
        <w:numPr>
          <w:ilvl w:val="2"/>
          <w:numId w:val="30"/>
        </w:numPr>
        <w:tabs>
          <w:tab w:val="clear" w:pos="2160"/>
          <w:tab w:val="left" w:pos="851"/>
        </w:tabs>
        <w:spacing w:after="60"/>
        <w:ind w:left="1276" w:hanging="142"/>
        <w:rPr>
          <w:rFonts w:ascii="Arial" w:hAnsi="Arial" w:cs="Arial"/>
          <w:sz w:val="22"/>
          <w:szCs w:val="22"/>
        </w:rPr>
      </w:pPr>
      <w:r w:rsidRPr="00A25F36">
        <w:rPr>
          <w:rFonts w:ascii="Arial" w:hAnsi="Arial" w:cs="Arial"/>
          <w:sz w:val="22"/>
          <w:szCs w:val="22"/>
        </w:rPr>
        <w:t xml:space="preserve">v případech, které si </w:t>
      </w:r>
      <w:r>
        <w:rPr>
          <w:rFonts w:ascii="Arial" w:hAnsi="Arial" w:cs="Arial"/>
          <w:sz w:val="22"/>
          <w:szCs w:val="22"/>
        </w:rPr>
        <w:t>s</w:t>
      </w:r>
      <w:r w:rsidRPr="00A25F36">
        <w:rPr>
          <w:rFonts w:ascii="Arial" w:hAnsi="Arial" w:cs="Arial"/>
          <w:sz w:val="22"/>
          <w:szCs w:val="22"/>
        </w:rPr>
        <w:t>mluvní strany ujed</w:t>
      </w:r>
      <w:r>
        <w:rPr>
          <w:rFonts w:ascii="Arial" w:hAnsi="Arial" w:cs="Arial"/>
          <w:sz w:val="22"/>
          <w:szCs w:val="22"/>
        </w:rPr>
        <w:t>naly dále v tomto článku Rámcové dohody,</w:t>
      </w:r>
    </w:p>
    <w:p w14:paraId="360DD40E" w14:textId="4C30E4A0" w:rsidR="00E556A6" w:rsidRDefault="00E556A6" w:rsidP="00E556A6">
      <w:pPr>
        <w:pStyle w:val="Normodsaz"/>
        <w:numPr>
          <w:ilvl w:val="0"/>
          <w:numId w:val="31"/>
        </w:numPr>
        <w:tabs>
          <w:tab w:val="clear" w:pos="720"/>
          <w:tab w:val="left" w:pos="851"/>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 xml:space="preserve">dohodou </w:t>
      </w:r>
      <w:r>
        <w:rPr>
          <w:rFonts w:ascii="Arial" w:hAnsi="Arial" w:cs="Arial"/>
          <w:sz w:val="22"/>
          <w:szCs w:val="22"/>
        </w:rPr>
        <w:t>s</w:t>
      </w:r>
      <w:r w:rsidRPr="00A25F36">
        <w:rPr>
          <w:rFonts w:ascii="Arial" w:hAnsi="Arial" w:cs="Arial"/>
          <w:sz w:val="22"/>
          <w:szCs w:val="22"/>
        </w:rPr>
        <w:t>mluvních stran</w:t>
      </w:r>
      <w:r>
        <w:rPr>
          <w:rFonts w:ascii="Arial" w:hAnsi="Arial" w:cs="Arial"/>
          <w:sz w:val="22"/>
          <w:szCs w:val="22"/>
        </w:rPr>
        <w:t>,</w:t>
      </w:r>
    </w:p>
    <w:p w14:paraId="4B8CE1DF" w14:textId="6A67A25A" w:rsidR="00E556A6" w:rsidRDefault="00E556A6" w:rsidP="00E556A6">
      <w:pPr>
        <w:pStyle w:val="Normodsaz"/>
        <w:numPr>
          <w:ilvl w:val="0"/>
          <w:numId w:val="31"/>
        </w:numPr>
        <w:tabs>
          <w:tab w:val="clear" w:pos="720"/>
          <w:tab w:val="left" w:pos="851"/>
          <w:tab w:val="num" w:pos="993"/>
        </w:tabs>
        <w:autoSpaceDE/>
        <w:autoSpaceDN/>
        <w:spacing w:before="0"/>
        <w:ind w:left="992" w:hanging="425"/>
        <w:contextualSpacing/>
        <w:rPr>
          <w:rFonts w:ascii="Arial" w:hAnsi="Arial" w:cs="Arial"/>
          <w:sz w:val="22"/>
          <w:szCs w:val="22"/>
        </w:rPr>
      </w:pPr>
      <w:r>
        <w:rPr>
          <w:rFonts w:ascii="Arial" w:hAnsi="Arial" w:cs="Arial"/>
          <w:sz w:val="22"/>
          <w:szCs w:val="22"/>
        </w:rPr>
        <w:t>výpovědí</w:t>
      </w:r>
      <w:r w:rsidRPr="00A25F36">
        <w:rPr>
          <w:rFonts w:ascii="Arial" w:hAnsi="Arial" w:cs="Arial"/>
          <w:sz w:val="22"/>
          <w:szCs w:val="22"/>
        </w:rPr>
        <w:t>.</w:t>
      </w:r>
    </w:p>
    <w:p w14:paraId="24CC57E0" w14:textId="6614E71D" w:rsidR="00E556A6" w:rsidRPr="00A25F36" w:rsidRDefault="00E556A6" w:rsidP="00E556A6">
      <w:pPr>
        <w:pStyle w:val="Normodsaz"/>
        <w:numPr>
          <w:ilvl w:val="0"/>
          <w:numId w:val="31"/>
        </w:numPr>
        <w:tabs>
          <w:tab w:val="clear" w:pos="720"/>
          <w:tab w:val="left" w:pos="851"/>
          <w:tab w:val="num" w:pos="993"/>
        </w:tabs>
        <w:autoSpaceDE/>
        <w:autoSpaceDN/>
        <w:spacing w:before="0"/>
        <w:ind w:left="992" w:hanging="425"/>
        <w:contextualSpacing/>
        <w:rPr>
          <w:rFonts w:ascii="Arial" w:hAnsi="Arial" w:cs="Arial"/>
          <w:sz w:val="22"/>
          <w:szCs w:val="22"/>
        </w:rPr>
      </w:pPr>
      <w:r>
        <w:rPr>
          <w:rFonts w:ascii="Arial" w:hAnsi="Arial" w:cs="Arial"/>
          <w:sz w:val="22"/>
          <w:szCs w:val="22"/>
        </w:rPr>
        <w:t xml:space="preserve">uplynutím doby, na kterou byla </w:t>
      </w:r>
      <w:r w:rsidR="00AB3F10">
        <w:rPr>
          <w:rFonts w:ascii="Arial" w:hAnsi="Arial" w:cs="Arial"/>
          <w:sz w:val="22"/>
          <w:szCs w:val="22"/>
        </w:rPr>
        <w:t xml:space="preserve">Rámcová dohoda </w:t>
      </w:r>
      <w:r>
        <w:rPr>
          <w:rFonts w:ascii="Arial" w:hAnsi="Arial" w:cs="Arial"/>
          <w:sz w:val="22"/>
          <w:szCs w:val="22"/>
        </w:rPr>
        <w:t>uzavřena.</w:t>
      </w:r>
    </w:p>
    <w:p w14:paraId="7614755D" w14:textId="33593823" w:rsidR="00884CB3" w:rsidRPr="00E556A6" w:rsidRDefault="00884CB3" w:rsidP="00E556A6">
      <w:pPr>
        <w:pStyle w:val="Odstavecseseznamem"/>
        <w:numPr>
          <w:ilvl w:val="0"/>
          <w:numId w:val="14"/>
        </w:numPr>
        <w:suppressAutoHyphens/>
        <w:spacing w:before="120" w:after="120"/>
        <w:ind w:left="567" w:hanging="567"/>
        <w:contextualSpacing w:val="0"/>
        <w:rPr>
          <w:rFonts w:ascii="Arial" w:hAnsi="Arial" w:cs="Arial"/>
          <w:sz w:val="22"/>
          <w:szCs w:val="22"/>
        </w:rPr>
      </w:pPr>
      <w:r w:rsidRPr="006E7C3F">
        <w:rPr>
          <w:rFonts w:ascii="Arial" w:hAnsi="Arial" w:cs="Arial"/>
          <w:sz w:val="22"/>
          <w:szCs w:val="22"/>
        </w:rPr>
        <w:t>Rámcová dohoda se uzavírá na dobu určitou, a to po dobu předsednictví ČR v Radě EU 2022, tj. na 6 měsíců (od 1. července 2022 do 31. prosince 202</w:t>
      </w:r>
      <w:bookmarkEnd w:id="8"/>
      <w:r w:rsidRPr="006E7C3F">
        <w:rPr>
          <w:rFonts w:ascii="Arial" w:hAnsi="Arial" w:cs="Arial"/>
          <w:sz w:val="22"/>
          <w:szCs w:val="22"/>
        </w:rPr>
        <w:t>2).</w:t>
      </w:r>
      <w:r w:rsidR="00E556A6">
        <w:rPr>
          <w:rFonts w:ascii="Arial" w:hAnsi="Arial" w:cs="Arial"/>
          <w:sz w:val="22"/>
          <w:szCs w:val="22"/>
        </w:rPr>
        <w:t xml:space="preserve"> </w:t>
      </w:r>
      <w:r w:rsidRPr="00E556A6">
        <w:rPr>
          <w:rFonts w:ascii="Arial" w:hAnsi="Arial" w:cs="Arial"/>
          <w:sz w:val="22"/>
          <w:szCs w:val="22"/>
        </w:rPr>
        <w:t xml:space="preserve">Uplynutím doby trvání Rámcové dohody, Rámcová dohoda </w:t>
      </w:r>
      <w:r w:rsidRPr="00E556A6">
        <w:rPr>
          <w:rFonts w:ascii="Arial" w:hAnsi="Arial" w:cs="Arial"/>
          <w:sz w:val="22"/>
          <w:szCs w:val="22"/>
          <w:lang w:eastAsia="ar-SA"/>
        </w:rPr>
        <w:t>zaniká</w:t>
      </w:r>
      <w:r w:rsidRPr="00E556A6">
        <w:rPr>
          <w:rFonts w:ascii="Arial" w:hAnsi="Arial" w:cs="Arial"/>
          <w:sz w:val="22"/>
          <w:szCs w:val="22"/>
        </w:rPr>
        <w:t>.</w:t>
      </w:r>
    </w:p>
    <w:p w14:paraId="09E76A79" w14:textId="23188604" w:rsidR="00884CB3" w:rsidRPr="006E7C3F" w:rsidRDefault="00884CB3" w:rsidP="00884CB3">
      <w:pPr>
        <w:pStyle w:val="Odstavecseseznamem"/>
        <w:numPr>
          <w:ilvl w:val="0"/>
          <w:numId w:val="14"/>
        </w:numPr>
        <w:suppressAutoHyphens/>
        <w:spacing w:after="120"/>
        <w:ind w:left="567" w:hanging="567"/>
        <w:contextualSpacing w:val="0"/>
        <w:rPr>
          <w:rFonts w:ascii="Arial" w:hAnsi="Arial" w:cs="Arial"/>
          <w:sz w:val="22"/>
          <w:szCs w:val="22"/>
        </w:rPr>
      </w:pPr>
      <w:r w:rsidRPr="26480985">
        <w:rPr>
          <w:rFonts w:ascii="Arial" w:hAnsi="Arial" w:cs="Arial"/>
          <w:sz w:val="22"/>
          <w:szCs w:val="22"/>
        </w:rPr>
        <w:t xml:space="preserve">Rámcová dohoda dále zaniká, dojde-li v průběhu jejího trvání k poklesu počtu </w:t>
      </w:r>
      <w:r w:rsidR="00AB3F10" w:rsidRPr="26480985">
        <w:rPr>
          <w:rFonts w:ascii="Arial" w:hAnsi="Arial" w:cs="Arial"/>
          <w:sz w:val="22"/>
          <w:szCs w:val="22"/>
        </w:rPr>
        <w:t>Poskytovatelů</w:t>
      </w:r>
      <w:r w:rsidRPr="26480985">
        <w:rPr>
          <w:rFonts w:ascii="Arial" w:hAnsi="Arial" w:cs="Arial"/>
          <w:sz w:val="22"/>
          <w:szCs w:val="22"/>
        </w:rPr>
        <w:t xml:space="preserve"> na méně než dva.</w:t>
      </w:r>
    </w:p>
    <w:p w14:paraId="07D39C8E" w14:textId="067714E0" w:rsidR="00780299" w:rsidRPr="006E7C3F" w:rsidRDefault="00884CB3" w:rsidP="00780299">
      <w:pPr>
        <w:pStyle w:val="Odstavecseseznamem"/>
        <w:numPr>
          <w:ilvl w:val="0"/>
          <w:numId w:val="14"/>
        </w:numPr>
        <w:suppressAutoHyphens/>
        <w:spacing w:after="120"/>
        <w:ind w:left="567" w:hanging="567"/>
        <w:contextualSpacing w:val="0"/>
        <w:rPr>
          <w:rFonts w:ascii="Arial" w:hAnsi="Arial" w:cs="Arial"/>
          <w:sz w:val="22"/>
          <w:szCs w:val="22"/>
        </w:rPr>
      </w:pPr>
      <w:r w:rsidRPr="60437A87">
        <w:rPr>
          <w:rFonts w:ascii="Arial" w:hAnsi="Arial" w:cs="Arial"/>
          <w:sz w:val="22"/>
          <w:szCs w:val="22"/>
        </w:rPr>
        <w:t>Zánikem</w:t>
      </w:r>
      <w:r w:rsidRPr="60437A87">
        <w:rPr>
          <w:rFonts w:ascii="Arial" w:hAnsi="Arial" w:cs="Arial"/>
          <w:sz w:val="22"/>
          <w:szCs w:val="22"/>
          <w:lang w:eastAsia="ar-SA"/>
        </w:rPr>
        <w:t xml:space="preserve"> </w:t>
      </w:r>
      <w:r w:rsidRPr="60437A87">
        <w:rPr>
          <w:rFonts w:ascii="Arial" w:hAnsi="Arial" w:cs="Arial"/>
          <w:sz w:val="22"/>
          <w:szCs w:val="22"/>
        </w:rPr>
        <w:t xml:space="preserve">Rámcové dohody nejsou dotčena práva a povinnosti smluvních stran z </w:t>
      </w:r>
      <w:r w:rsidR="00780299" w:rsidRPr="60437A87">
        <w:rPr>
          <w:rFonts w:ascii="Arial" w:hAnsi="Arial" w:cs="Arial"/>
          <w:sz w:val="22"/>
          <w:szCs w:val="22"/>
        </w:rPr>
        <w:t>O</w:t>
      </w:r>
      <w:r w:rsidRPr="60437A87">
        <w:rPr>
          <w:rFonts w:ascii="Arial" w:hAnsi="Arial" w:cs="Arial"/>
          <w:sz w:val="22"/>
          <w:szCs w:val="22"/>
        </w:rPr>
        <w:t>bjednávek uzavřených na základě této Rámcové dohody do zániku Rámcové dohody.</w:t>
      </w:r>
    </w:p>
    <w:p w14:paraId="2EDD3B4D" w14:textId="760F0F5C" w:rsidR="00780299" w:rsidRPr="006E7C3F" w:rsidRDefault="00884CB3" w:rsidP="00780299">
      <w:pPr>
        <w:pStyle w:val="Odstavecseseznamem"/>
        <w:numPr>
          <w:ilvl w:val="0"/>
          <w:numId w:val="14"/>
        </w:numPr>
        <w:suppressAutoHyphens/>
        <w:spacing w:after="120"/>
        <w:ind w:left="567" w:hanging="567"/>
        <w:contextualSpacing w:val="0"/>
        <w:rPr>
          <w:rFonts w:ascii="Arial" w:hAnsi="Arial" w:cs="Arial"/>
          <w:sz w:val="22"/>
          <w:szCs w:val="22"/>
        </w:rPr>
      </w:pPr>
      <w:r w:rsidRPr="60437A87">
        <w:rPr>
          <w:rFonts w:ascii="Arial" w:hAnsi="Arial" w:cs="Arial"/>
          <w:sz w:val="22"/>
          <w:szCs w:val="22"/>
        </w:rPr>
        <w:t>Po zániku Rámcové dohody není Objednatel oprávněn na základě Rámcové dohody uzavřít jakoukoliv Objednávku.</w:t>
      </w:r>
    </w:p>
    <w:p w14:paraId="27BB0EF2" w14:textId="77777777" w:rsidR="00BA1233" w:rsidRPr="006E7C3F" w:rsidRDefault="00780299" w:rsidP="00780299">
      <w:pPr>
        <w:pStyle w:val="Odstavecseseznamem"/>
        <w:numPr>
          <w:ilvl w:val="0"/>
          <w:numId w:val="14"/>
        </w:numPr>
        <w:suppressAutoHyphens/>
        <w:spacing w:after="120"/>
        <w:ind w:left="567" w:hanging="567"/>
        <w:contextualSpacing w:val="0"/>
        <w:rPr>
          <w:rFonts w:ascii="Arial" w:hAnsi="Arial" w:cs="Arial"/>
          <w:sz w:val="22"/>
          <w:szCs w:val="22"/>
        </w:rPr>
      </w:pPr>
      <w:r w:rsidRPr="006E7C3F">
        <w:rPr>
          <w:rFonts w:ascii="Arial" w:hAnsi="Arial" w:cs="Arial"/>
          <w:sz w:val="22"/>
          <w:szCs w:val="22"/>
        </w:rPr>
        <w:lastRenderedPageBreak/>
        <w:t xml:space="preserve">Objednatel je oprávněn od Rámcové dohody odstoupit ve vztahu k jednotlivým Poskytovatelům z důvodů stanovených právními předpisy pro odstoupení od smlouvy nebo sjednaných </w:t>
      </w:r>
      <w:bookmarkStart w:id="10" w:name="_Ref468342583"/>
      <w:r w:rsidR="00BA1233" w:rsidRPr="006E7C3F">
        <w:rPr>
          <w:rFonts w:ascii="Arial" w:hAnsi="Arial" w:cs="Arial"/>
          <w:sz w:val="22"/>
          <w:szCs w:val="22"/>
        </w:rPr>
        <w:t>v této Rámcové dohodě.</w:t>
      </w:r>
    </w:p>
    <w:bookmarkEnd w:id="10"/>
    <w:p w14:paraId="32C67BF9" w14:textId="0C06902D" w:rsidR="00780299" w:rsidRPr="006E7C3F" w:rsidRDefault="00780299" w:rsidP="00780299">
      <w:pPr>
        <w:pStyle w:val="Odstavecseseznamem"/>
        <w:numPr>
          <w:ilvl w:val="0"/>
          <w:numId w:val="14"/>
        </w:numPr>
        <w:suppressAutoHyphens/>
        <w:spacing w:after="120"/>
        <w:ind w:left="567" w:hanging="567"/>
        <w:contextualSpacing w:val="0"/>
        <w:rPr>
          <w:rFonts w:ascii="Arial" w:hAnsi="Arial" w:cs="Arial"/>
          <w:sz w:val="22"/>
          <w:szCs w:val="22"/>
        </w:rPr>
      </w:pPr>
      <w:r w:rsidRPr="26480985">
        <w:rPr>
          <w:rFonts w:ascii="Arial" w:hAnsi="Arial" w:cs="Arial"/>
          <w:sz w:val="22"/>
          <w:szCs w:val="22"/>
          <w:lang w:eastAsia="cs-CZ"/>
        </w:rPr>
        <w:t>Objednatel je oprávněn o</w:t>
      </w:r>
      <w:r w:rsidR="00BA1233" w:rsidRPr="26480985">
        <w:rPr>
          <w:rFonts w:ascii="Arial" w:hAnsi="Arial" w:cs="Arial"/>
          <w:sz w:val="22"/>
          <w:szCs w:val="22"/>
          <w:lang w:eastAsia="cs-CZ"/>
        </w:rPr>
        <w:t xml:space="preserve">dstoupit od této Rámcové dohody </w:t>
      </w:r>
      <w:r w:rsidRPr="26480985">
        <w:rPr>
          <w:rFonts w:ascii="Arial" w:hAnsi="Arial" w:cs="Arial"/>
          <w:sz w:val="22"/>
          <w:szCs w:val="22"/>
          <w:lang w:eastAsia="cs-CZ"/>
        </w:rPr>
        <w:t>jako celku (vůči všem účastníkům Rámcové dohody na straně Poskytovatele</w:t>
      </w:r>
      <w:r w:rsidR="00BA1233" w:rsidRPr="26480985">
        <w:rPr>
          <w:rFonts w:ascii="Arial" w:hAnsi="Arial" w:cs="Arial"/>
          <w:sz w:val="22"/>
          <w:szCs w:val="22"/>
          <w:lang w:eastAsia="cs-CZ"/>
        </w:rPr>
        <w:t>)</w:t>
      </w:r>
      <w:r w:rsidRPr="26480985">
        <w:rPr>
          <w:rFonts w:ascii="Arial" w:hAnsi="Arial" w:cs="Arial"/>
          <w:sz w:val="22"/>
          <w:szCs w:val="22"/>
          <w:lang w:eastAsia="cs-CZ"/>
        </w:rPr>
        <w:t>, pokud bylo příslušným orgánem vydáno pravomocné rozhodnutí zakazující plnění této Rámcové dohody.</w:t>
      </w:r>
    </w:p>
    <w:p w14:paraId="34963FCE" w14:textId="69E59250" w:rsidR="00780299" w:rsidRPr="006E7C3F" w:rsidRDefault="00780299" w:rsidP="00780299">
      <w:pPr>
        <w:pStyle w:val="Odstavecseseznamem"/>
        <w:numPr>
          <w:ilvl w:val="0"/>
          <w:numId w:val="14"/>
        </w:numPr>
        <w:suppressAutoHyphens/>
        <w:spacing w:after="120"/>
        <w:ind w:left="567" w:hanging="567"/>
        <w:contextualSpacing w:val="0"/>
        <w:rPr>
          <w:rFonts w:ascii="Arial" w:hAnsi="Arial" w:cs="Arial"/>
          <w:sz w:val="22"/>
          <w:szCs w:val="22"/>
        </w:rPr>
      </w:pPr>
      <w:r w:rsidRPr="006E7C3F">
        <w:rPr>
          <w:rFonts w:ascii="Arial" w:hAnsi="Arial" w:cs="Arial"/>
          <w:sz w:val="22"/>
          <w:szCs w:val="22"/>
          <w:lang w:eastAsia="cs-CZ"/>
        </w:rPr>
        <w:t>Objednatel je oprávněn o</w:t>
      </w:r>
      <w:r w:rsidR="00BA1233" w:rsidRPr="006E7C3F">
        <w:rPr>
          <w:rFonts w:ascii="Arial" w:hAnsi="Arial" w:cs="Arial"/>
          <w:sz w:val="22"/>
          <w:szCs w:val="22"/>
          <w:lang w:eastAsia="cs-CZ"/>
        </w:rPr>
        <w:t>dstoupit od této Rámcové dohody</w:t>
      </w:r>
      <w:r w:rsidRPr="006E7C3F">
        <w:rPr>
          <w:rFonts w:ascii="Arial" w:hAnsi="Arial" w:cs="Arial"/>
          <w:sz w:val="22"/>
          <w:szCs w:val="22"/>
          <w:lang w:eastAsia="cs-CZ"/>
        </w:rPr>
        <w:t xml:space="preserve"> vůči </w:t>
      </w:r>
      <w:r w:rsidR="00BA1233" w:rsidRPr="006E7C3F">
        <w:rPr>
          <w:rFonts w:ascii="Arial" w:hAnsi="Arial" w:cs="Arial"/>
          <w:sz w:val="22"/>
          <w:szCs w:val="22"/>
          <w:lang w:eastAsia="cs-CZ"/>
        </w:rPr>
        <w:t xml:space="preserve">konkrétnímu účastníkovi dohody </w:t>
      </w:r>
      <w:r w:rsidRPr="006E7C3F">
        <w:rPr>
          <w:rFonts w:ascii="Arial" w:hAnsi="Arial" w:cs="Arial"/>
          <w:sz w:val="22"/>
          <w:szCs w:val="22"/>
          <w:lang w:eastAsia="cs-CZ"/>
        </w:rPr>
        <w:t>na straně Poskytovatele pokud:</w:t>
      </w:r>
    </w:p>
    <w:p w14:paraId="031A8BF2" w14:textId="5D2CA63B" w:rsidR="00780299" w:rsidRPr="00E556A6" w:rsidRDefault="00780299" w:rsidP="00E556A6">
      <w:pPr>
        <w:pStyle w:val="Odstavecseseznamem"/>
        <w:numPr>
          <w:ilvl w:val="2"/>
          <w:numId w:val="14"/>
        </w:numPr>
        <w:spacing w:after="60"/>
        <w:ind w:left="851"/>
        <w:rPr>
          <w:rFonts w:ascii="Arial" w:hAnsi="Arial" w:cs="Arial"/>
          <w:sz w:val="22"/>
          <w:szCs w:val="22"/>
          <w:lang w:eastAsia="cs-CZ"/>
        </w:rPr>
      </w:pPr>
      <w:r w:rsidRPr="00E556A6">
        <w:rPr>
          <w:rFonts w:ascii="Arial" w:hAnsi="Arial" w:cs="Arial"/>
          <w:sz w:val="22"/>
          <w:szCs w:val="22"/>
          <w:lang w:eastAsia="cs-CZ"/>
        </w:rPr>
        <w:t>je zjištěn úpadek Poskytovatele, Poskytovatel sám podá dlužnický návrh na zahájení insolvenčního řízení;</w:t>
      </w:r>
      <w:r w:rsidR="00BA1233" w:rsidRPr="00E556A6">
        <w:rPr>
          <w:rFonts w:ascii="Arial" w:hAnsi="Arial" w:cs="Arial"/>
          <w:sz w:val="22"/>
          <w:szCs w:val="22"/>
          <w:lang w:eastAsia="cs-CZ"/>
        </w:rPr>
        <w:t xml:space="preserve"> </w:t>
      </w:r>
      <w:r w:rsidRPr="00E556A6">
        <w:rPr>
          <w:rFonts w:ascii="Arial" w:hAnsi="Arial" w:cs="Arial"/>
          <w:sz w:val="22"/>
          <w:szCs w:val="22"/>
          <w:lang w:eastAsia="cs-CZ"/>
        </w:rPr>
        <w:t>nebo</w:t>
      </w:r>
    </w:p>
    <w:p w14:paraId="2C7768AE" w14:textId="77777777" w:rsidR="00780299" w:rsidRPr="006E7C3F" w:rsidRDefault="00780299" w:rsidP="00BA1233">
      <w:pPr>
        <w:numPr>
          <w:ilvl w:val="2"/>
          <w:numId w:val="14"/>
        </w:numPr>
        <w:spacing w:after="60"/>
        <w:ind w:left="851"/>
        <w:rPr>
          <w:rFonts w:ascii="Arial" w:hAnsi="Arial" w:cs="Arial"/>
          <w:sz w:val="22"/>
          <w:szCs w:val="22"/>
          <w:lang w:eastAsia="cs-CZ"/>
        </w:rPr>
      </w:pPr>
      <w:r w:rsidRPr="006E7C3F">
        <w:rPr>
          <w:rFonts w:ascii="Arial" w:hAnsi="Arial" w:cs="Arial"/>
          <w:sz w:val="22"/>
          <w:szCs w:val="22"/>
        </w:rPr>
        <w:t>Poskytovatel vstoupí do likvidace; nebo</w:t>
      </w:r>
    </w:p>
    <w:p w14:paraId="7BF7A3AA" w14:textId="420DE630" w:rsidR="00780299" w:rsidRPr="006E7C3F" w:rsidRDefault="00780299" w:rsidP="00BA1233">
      <w:pPr>
        <w:numPr>
          <w:ilvl w:val="2"/>
          <w:numId w:val="14"/>
        </w:numPr>
        <w:spacing w:after="60"/>
        <w:ind w:left="851"/>
        <w:rPr>
          <w:rFonts w:ascii="Arial" w:hAnsi="Arial" w:cs="Arial"/>
          <w:sz w:val="22"/>
          <w:szCs w:val="22"/>
          <w:lang w:eastAsia="cs-CZ"/>
        </w:rPr>
      </w:pPr>
      <w:r w:rsidRPr="26480985">
        <w:rPr>
          <w:rFonts w:ascii="Arial" w:hAnsi="Arial" w:cs="Arial"/>
          <w:sz w:val="22"/>
          <w:szCs w:val="22"/>
        </w:rPr>
        <w:t>proti Poskytovateli je zahájeno trestní řízení podle zákona č. 418/2011 Sb., o trestní odpovědnosti právnických osob a řízení proti nim, ve znění pozdějších předpisů; nebo</w:t>
      </w:r>
      <w:r w:rsidR="2FB5DB0C" w:rsidRPr="26480985">
        <w:rPr>
          <w:rFonts w:ascii="Arial" w:hAnsi="Arial" w:cs="Arial"/>
          <w:sz w:val="22"/>
          <w:szCs w:val="22"/>
        </w:rPr>
        <w:t xml:space="preserve"> </w:t>
      </w:r>
    </w:p>
    <w:p w14:paraId="664EBA66" w14:textId="6D9E0E58" w:rsidR="00780299" w:rsidRPr="006E7C3F" w:rsidRDefault="00780299" w:rsidP="00BA1233">
      <w:pPr>
        <w:numPr>
          <w:ilvl w:val="2"/>
          <w:numId w:val="14"/>
        </w:numPr>
        <w:spacing w:after="60"/>
        <w:ind w:left="851"/>
        <w:rPr>
          <w:rFonts w:ascii="Arial" w:hAnsi="Arial" w:cs="Arial"/>
          <w:sz w:val="22"/>
          <w:szCs w:val="22"/>
          <w:lang w:eastAsia="cs-CZ"/>
        </w:rPr>
      </w:pPr>
      <w:r w:rsidRPr="006E7C3F">
        <w:rPr>
          <w:rFonts w:ascii="Arial" w:hAnsi="Arial" w:cs="Arial"/>
          <w:sz w:val="22"/>
          <w:szCs w:val="22"/>
          <w:lang w:eastAsia="cs-CZ"/>
        </w:rPr>
        <w:t>Poskytovatel uvedl v rámci zadávacího řízení, na jehož základě byla uzavřena Rámcová</w:t>
      </w:r>
      <w:r w:rsidR="00BA1233" w:rsidRPr="006E7C3F">
        <w:rPr>
          <w:rFonts w:ascii="Arial" w:hAnsi="Arial" w:cs="Arial"/>
          <w:sz w:val="22"/>
          <w:szCs w:val="22"/>
          <w:lang w:eastAsia="cs-CZ"/>
        </w:rPr>
        <w:t xml:space="preserve"> dohoda</w:t>
      </w:r>
      <w:r w:rsidRPr="006E7C3F">
        <w:rPr>
          <w:rFonts w:ascii="Arial" w:hAnsi="Arial" w:cs="Arial"/>
          <w:sz w:val="22"/>
          <w:szCs w:val="22"/>
          <w:lang w:eastAsia="cs-CZ"/>
        </w:rPr>
        <w:t xml:space="preserve">, nepravdivé či zkreslené informace, které by měly zřejmý vliv na výběr Poskytovatele pro </w:t>
      </w:r>
      <w:r w:rsidRPr="006E7C3F">
        <w:rPr>
          <w:rFonts w:ascii="Arial" w:hAnsi="Arial" w:cs="Arial"/>
          <w:bCs/>
          <w:sz w:val="22"/>
          <w:szCs w:val="22"/>
          <w:lang w:eastAsia="cs-CZ"/>
        </w:rPr>
        <w:t>uzavření</w:t>
      </w:r>
      <w:r w:rsidRPr="006E7C3F">
        <w:rPr>
          <w:rFonts w:ascii="Arial" w:hAnsi="Arial" w:cs="Arial"/>
          <w:sz w:val="22"/>
          <w:szCs w:val="22"/>
          <w:lang w:eastAsia="cs-CZ"/>
        </w:rPr>
        <w:t xml:space="preserve"> </w:t>
      </w:r>
      <w:r w:rsidR="00BA1233" w:rsidRPr="006E7C3F">
        <w:rPr>
          <w:rFonts w:ascii="Arial" w:hAnsi="Arial" w:cs="Arial"/>
          <w:sz w:val="22"/>
          <w:szCs w:val="22"/>
          <w:lang w:eastAsia="cs-CZ"/>
        </w:rPr>
        <w:t>této Rámcové dohody</w:t>
      </w:r>
      <w:r w:rsidRPr="006E7C3F">
        <w:rPr>
          <w:rFonts w:ascii="Arial" w:hAnsi="Arial" w:cs="Arial"/>
          <w:sz w:val="22"/>
          <w:szCs w:val="22"/>
          <w:lang w:eastAsia="cs-CZ"/>
        </w:rPr>
        <w:t>; nebo</w:t>
      </w:r>
    </w:p>
    <w:p w14:paraId="63993D07" w14:textId="5839164F" w:rsidR="00BA1233" w:rsidRPr="006E7C3F" w:rsidRDefault="00BA1233" w:rsidP="00BA1233">
      <w:pPr>
        <w:numPr>
          <w:ilvl w:val="2"/>
          <w:numId w:val="14"/>
        </w:numPr>
        <w:spacing w:after="60"/>
        <w:ind w:left="851"/>
        <w:rPr>
          <w:rFonts w:ascii="Arial" w:hAnsi="Arial" w:cs="Arial"/>
          <w:sz w:val="22"/>
          <w:szCs w:val="22"/>
          <w:lang w:eastAsia="cs-CZ"/>
        </w:rPr>
      </w:pPr>
      <w:r w:rsidRPr="60437A87">
        <w:rPr>
          <w:rFonts w:ascii="Arial" w:hAnsi="Arial" w:cs="Arial"/>
          <w:sz w:val="22"/>
          <w:szCs w:val="22"/>
        </w:rPr>
        <w:t>Poskytovatel poruší (postačí jedenkrát) povinnost zabezpečit služby v rámci Objednávky v termínu, rozsahu a režimu požadovaném Objednatelem.</w:t>
      </w:r>
    </w:p>
    <w:p w14:paraId="5E781A1D" w14:textId="7C691CBF" w:rsidR="00780299" w:rsidRPr="006E7C3F" w:rsidRDefault="00780299" w:rsidP="00BA1233">
      <w:pPr>
        <w:numPr>
          <w:ilvl w:val="2"/>
          <w:numId w:val="14"/>
        </w:numPr>
        <w:spacing w:after="60"/>
        <w:ind w:left="851"/>
        <w:rPr>
          <w:rFonts w:ascii="Arial" w:hAnsi="Arial" w:cs="Arial"/>
          <w:sz w:val="22"/>
          <w:szCs w:val="22"/>
          <w:lang w:eastAsia="cs-CZ"/>
        </w:rPr>
      </w:pPr>
      <w:r w:rsidRPr="60437A87">
        <w:rPr>
          <w:rFonts w:ascii="Arial" w:hAnsi="Arial" w:cs="Arial"/>
          <w:sz w:val="22"/>
          <w:szCs w:val="22"/>
          <w:lang w:eastAsia="cs-CZ"/>
        </w:rPr>
        <w:t xml:space="preserve">Poskytovatel </w:t>
      </w:r>
      <w:r w:rsidR="00BA1233" w:rsidRPr="60437A87">
        <w:rPr>
          <w:rFonts w:ascii="Arial" w:hAnsi="Arial" w:cs="Arial"/>
          <w:sz w:val="22"/>
          <w:szCs w:val="22"/>
          <w:lang w:eastAsia="cs-CZ"/>
        </w:rPr>
        <w:t>opakovaně (postačí 2x za sebou)</w:t>
      </w:r>
      <w:r w:rsidRPr="60437A87">
        <w:rPr>
          <w:rFonts w:ascii="Arial" w:hAnsi="Arial" w:cs="Arial"/>
          <w:sz w:val="22"/>
          <w:szCs w:val="22"/>
          <w:lang w:eastAsia="cs-CZ"/>
        </w:rPr>
        <w:t xml:space="preserve"> byl v prodlení s plněním Objednávky; nebo</w:t>
      </w:r>
    </w:p>
    <w:p w14:paraId="408EC3D8" w14:textId="77777777" w:rsidR="00780299" w:rsidRPr="006E7C3F" w:rsidRDefault="00780299" w:rsidP="00BA1233">
      <w:pPr>
        <w:numPr>
          <w:ilvl w:val="2"/>
          <w:numId w:val="14"/>
        </w:numPr>
        <w:spacing w:after="60"/>
        <w:ind w:left="851"/>
        <w:rPr>
          <w:rFonts w:ascii="Arial" w:hAnsi="Arial" w:cs="Arial"/>
          <w:sz w:val="22"/>
          <w:szCs w:val="22"/>
          <w:lang w:eastAsia="cs-CZ"/>
        </w:rPr>
      </w:pPr>
      <w:r w:rsidRPr="006E7C3F">
        <w:rPr>
          <w:rFonts w:ascii="Arial" w:hAnsi="Arial" w:cs="Arial"/>
          <w:sz w:val="22"/>
          <w:szCs w:val="22"/>
          <w:lang w:eastAsia="cs-CZ"/>
        </w:rPr>
        <w:t>Poskytovatel min. 3x za sebou odmítl Požadavek Objednatele na poskytnutí plnění; nebo</w:t>
      </w:r>
    </w:p>
    <w:p w14:paraId="3FFC123B" w14:textId="220AA258" w:rsidR="00780299" w:rsidRPr="006E7C3F" w:rsidRDefault="00780299" w:rsidP="00BA1233">
      <w:pPr>
        <w:numPr>
          <w:ilvl w:val="2"/>
          <w:numId w:val="14"/>
        </w:numPr>
        <w:spacing w:after="120"/>
        <w:ind w:left="851"/>
        <w:rPr>
          <w:rFonts w:ascii="Arial" w:hAnsi="Arial" w:cs="Arial"/>
          <w:sz w:val="22"/>
          <w:szCs w:val="22"/>
          <w:lang w:eastAsia="cs-CZ"/>
        </w:rPr>
      </w:pPr>
      <w:r w:rsidRPr="006E7C3F">
        <w:rPr>
          <w:rFonts w:ascii="Arial" w:hAnsi="Arial" w:cs="Arial"/>
          <w:sz w:val="22"/>
          <w:szCs w:val="22"/>
          <w:lang w:eastAsia="cs-CZ"/>
        </w:rPr>
        <w:t>došlo k jinému podstatné</w:t>
      </w:r>
      <w:r w:rsidR="00BA1233" w:rsidRPr="006E7C3F">
        <w:rPr>
          <w:rFonts w:ascii="Arial" w:hAnsi="Arial" w:cs="Arial"/>
          <w:sz w:val="22"/>
          <w:szCs w:val="22"/>
          <w:lang w:eastAsia="cs-CZ"/>
        </w:rPr>
        <w:t>mu porušení této Rámcové dohody</w:t>
      </w:r>
      <w:r w:rsidRPr="006E7C3F">
        <w:rPr>
          <w:rFonts w:ascii="Arial" w:hAnsi="Arial" w:cs="Arial"/>
          <w:sz w:val="22"/>
          <w:szCs w:val="22"/>
          <w:lang w:eastAsia="cs-CZ"/>
        </w:rPr>
        <w:t xml:space="preserve"> Poskytovatelem ve smyslu občanského zákoníku. </w:t>
      </w:r>
    </w:p>
    <w:p w14:paraId="44543654" w14:textId="47F0C87C" w:rsidR="00780299" w:rsidRPr="006E7C3F" w:rsidRDefault="00780299" w:rsidP="005F3659">
      <w:pPr>
        <w:pStyle w:val="Odstavecseseznamem"/>
        <w:numPr>
          <w:ilvl w:val="0"/>
          <w:numId w:val="14"/>
        </w:numPr>
        <w:suppressAutoHyphens/>
        <w:spacing w:after="120"/>
        <w:ind w:left="567" w:hanging="567"/>
        <w:contextualSpacing w:val="0"/>
        <w:rPr>
          <w:rFonts w:ascii="Arial" w:hAnsi="Arial" w:cs="Arial"/>
          <w:sz w:val="22"/>
          <w:szCs w:val="22"/>
          <w:lang w:eastAsia="cs-CZ"/>
        </w:rPr>
      </w:pPr>
      <w:r w:rsidRPr="60437A87">
        <w:rPr>
          <w:rFonts w:ascii="Arial" w:hAnsi="Arial"/>
          <w:sz w:val="22"/>
          <w:szCs w:val="22"/>
          <w:lang w:eastAsia="cs-CZ"/>
        </w:rPr>
        <w:t>V případě od</w:t>
      </w:r>
      <w:r w:rsidR="00BA1233" w:rsidRPr="60437A87">
        <w:rPr>
          <w:rFonts w:ascii="Arial" w:hAnsi="Arial"/>
          <w:sz w:val="22"/>
          <w:szCs w:val="22"/>
          <w:lang w:eastAsia="cs-CZ"/>
        </w:rPr>
        <w:t>stoupení od této Rámcové dohody</w:t>
      </w:r>
      <w:r w:rsidRPr="60437A87">
        <w:rPr>
          <w:rFonts w:ascii="Arial" w:hAnsi="Arial"/>
          <w:sz w:val="22"/>
          <w:szCs w:val="22"/>
          <w:lang w:eastAsia="cs-CZ"/>
        </w:rPr>
        <w:t xml:space="preserve"> je Objednatel povinen zaplatit Poskytovateli účelně vynaložené náklady na již zahájená plnění na základě řádně uzavřených Objednávek ve výši, kterou Poskytovatel Objednateli prokáže, pokud jejich vyčíslení doručí Objednateli do 15 dnů od účinnosti odstoupení Obj</w:t>
      </w:r>
      <w:r w:rsidR="00BA1233" w:rsidRPr="60437A87">
        <w:rPr>
          <w:rFonts w:ascii="Arial" w:hAnsi="Arial"/>
          <w:sz w:val="22"/>
          <w:szCs w:val="22"/>
          <w:lang w:eastAsia="cs-CZ"/>
        </w:rPr>
        <w:t xml:space="preserve">ednatele od této Rámcové </w:t>
      </w:r>
      <w:r w:rsidR="00E556A6" w:rsidRPr="60437A87">
        <w:rPr>
          <w:rFonts w:ascii="Arial" w:hAnsi="Arial"/>
          <w:sz w:val="22"/>
          <w:szCs w:val="22"/>
          <w:lang w:eastAsia="cs-CZ"/>
        </w:rPr>
        <w:t>d</w:t>
      </w:r>
      <w:r w:rsidR="00BA1233" w:rsidRPr="60437A87">
        <w:rPr>
          <w:rFonts w:ascii="Arial" w:hAnsi="Arial"/>
          <w:sz w:val="22"/>
          <w:szCs w:val="22"/>
          <w:lang w:eastAsia="cs-CZ"/>
        </w:rPr>
        <w:t>ohody</w:t>
      </w:r>
      <w:r w:rsidRPr="60437A87">
        <w:rPr>
          <w:rFonts w:ascii="Arial" w:hAnsi="Arial"/>
          <w:sz w:val="22"/>
          <w:szCs w:val="22"/>
          <w:lang w:eastAsia="cs-CZ"/>
        </w:rPr>
        <w:t xml:space="preserve">. Dojde-li k odstoupení od této </w:t>
      </w:r>
      <w:r w:rsidR="00BA1233" w:rsidRPr="60437A87">
        <w:rPr>
          <w:rFonts w:ascii="Arial" w:hAnsi="Arial"/>
          <w:sz w:val="22"/>
          <w:szCs w:val="22"/>
          <w:lang w:eastAsia="cs-CZ"/>
        </w:rPr>
        <w:t>Rámcové dohody</w:t>
      </w:r>
      <w:r w:rsidRPr="60437A87">
        <w:rPr>
          <w:rFonts w:ascii="Arial" w:hAnsi="Arial"/>
          <w:sz w:val="22"/>
          <w:szCs w:val="22"/>
          <w:lang w:eastAsia="cs-CZ"/>
        </w:rPr>
        <w:t xml:space="preserve"> poté, co bylo alespoň z části na základě této </w:t>
      </w:r>
      <w:r w:rsidR="00BA1233" w:rsidRPr="60437A87">
        <w:rPr>
          <w:rFonts w:ascii="Arial" w:hAnsi="Arial"/>
          <w:sz w:val="22"/>
          <w:szCs w:val="22"/>
          <w:lang w:eastAsia="cs-CZ"/>
        </w:rPr>
        <w:t xml:space="preserve">Rámcové dohody </w:t>
      </w:r>
      <w:r w:rsidRPr="60437A87">
        <w:rPr>
          <w:rFonts w:ascii="Arial" w:hAnsi="Arial"/>
          <w:sz w:val="22"/>
          <w:szCs w:val="22"/>
          <w:lang w:eastAsia="cs-CZ"/>
        </w:rPr>
        <w:t>Poskytovatel</w:t>
      </w:r>
      <w:r w:rsidR="00BA1233" w:rsidRPr="60437A87">
        <w:rPr>
          <w:rFonts w:ascii="Arial" w:hAnsi="Arial"/>
          <w:sz w:val="22"/>
          <w:szCs w:val="22"/>
          <w:lang w:eastAsia="cs-CZ"/>
        </w:rPr>
        <w:t>em poskytnuto plnění, upravují s</w:t>
      </w:r>
      <w:r w:rsidRPr="60437A87">
        <w:rPr>
          <w:rFonts w:ascii="Arial" w:hAnsi="Arial"/>
          <w:sz w:val="22"/>
          <w:szCs w:val="22"/>
          <w:lang w:eastAsia="cs-CZ"/>
        </w:rPr>
        <w:t>mluvní strany vypořádání práv a závazků takto:</w:t>
      </w:r>
    </w:p>
    <w:p w14:paraId="6DB506A2" w14:textId="54DFC97E" w:rsidR="00780299" w:rsidRPr="006E7C3F" w:rsidRDefault="00780299" w:rsidP="00E556A6">
      <w:pPr>
        <w:numPr>
          <w:ilvl w:val="2"/>
          <w:numId w:val="14"/>
        </w:numPr>
        <w:spacing w:after="120"/>
        <w:ind w:left="851"/>
        <w:rPr>
          <w:rFonts w:ascii="Arial" w:hAnsi="Arial" w:cs="Arial"/>
          <w:sz w:val="22"/>
          <w:szCs w:val="22"/>
          <w:lang w:eastAsia="cs-CZ"/>
        </w:rPr>
      </w:pPr>
      <w:r w:rsidRPr="006E7C3F">
        <w:rPr>
          <w:rFonts w:ascii="Arial" w:hAnsi="Arial" w:cs="Arial"/>
          <w:sz w:val="22"/>
          <w:szCs w:val="22"/>
          <w:lang w:eastAsia="cs-CZ"/>
        </w:rPr>
        <w:t xml:space="preserve">Objednatel není povinen vrátit plnění, poskytnuté Poskytovatelem na základě ukončené této Rámcové </w:t>
      </w:r>
      <w:r w:rsidR="005F3659">
        <w:rPr>
          <w:rFonts w:ascii="Arial" w:hAnsi="Arial" w:cs="Arial"/>
          <w:sz w:val="22"/>
          <w:szCs w:val="22"/>
          <w:lang w:eastAsia="cs-CZ"/>
        </w:rPr>
        <w:t>dohody</w:t>
      </w:r>
      <w:r w:rsidRPr="006E7C3F">
        <w:rPr>
          <w:rFonts w:ascii="Arial" w:hAnsi="Arial" w:cs="Arial"/>
          <w:sz w:val="22"/>
          <w:szCs w:val="22"/>
          <w:lang w:eastAsia="cs-CZ"/>
        </w:rPr>
        <w:t xml:space="preserve"> do okamžiku účinnosti odstoupení, přičemž </w:t>
      </w:r>
      <w:r w:rsidR="005F3659">
        <w:rPr>
          <w:rFonts w:ascii="Arial" w:hAnsi="Arial" w:cs="Arial"/>
          <w:sz w:val="22"/>
          <w:szCs w:val="22"/>
          <w:lang w:eastAsia="cs-CZ"/>
        </w:rPr>
        <w:t>s</w:t>
      </w:r>
      <w:r w:rsidRPr="006E7C3F">
        <w:rPr>
          <w:rFonts w:ascii="Arial" w:hAnsi="Arial" w:cs="Arial"/>
          <w:sz w:val="22"/>
          <w:szCs w:val="22"/>
          <w:lang w:eastAsia="cs-CZ"/>
        </w:rPr>
        <w:t xml:space="preserve">mluvní strany se vzájemně peněžitě vyrovnají tak, že Poskytovatel bude oprávněn požadovat uhrazení části ceny za plnění připadající dle ukončené Rámcové </w:t>
      </w:r>
      <w:r w:rsidR="005F3659">
        <w:rPr>
          <w:rFonts w:ascii="Arial" w:hAnsi="Arial" w:cs="Arial"/>
          <w:sz w:val="22"/>
          <w:szCs w:val="22"/>
          <w:lang w:eastAsia="cs-CZ"/>
        </w:rPr>
        <w:t>dohody</w:t>
      </w:r>
      <w:r w:rsidRPr="006E7C3F">
        <w:rPr>
          <w:rFonts w:ascii="Arial" w:hAnsi="Arial" w:cs="Arial"/>
          <w:sz w:val="22"/>
          <w:szCs w:val="22"/>
          <w:lang w:eastAsia="cs-CZ"/>
        </w:rPr>
        <w:t xml:space="preserve"> na řádně poskytnuté a Objednatelem si ponechané plnění;</w:t>
      </w:r>
    </w:p>
    <w:p w14:paraId="54CC780D" w14:textId="648EA898" w:rsidR="00780299" w:rsidRPr="006E7C3F" w:rsidRDefault="00780299" w:rsidP="00E556A6">
      <w:pPr>
        <w:numPr>
          <w:ilvl w:val="2"/>
          <w:numId w:val="14"/>
        </w:numPr>
        <w:spacing w:after="120"/>
        <w:ind w:left="851"/>
        <w:rPr>
          <w:rFonts w:ascii="Arial" w:hAnsi="Arial" w:cs="Arial"/>
          <w:sz w:val="22"/>
          <w:szCs w:val="22"/>
          <w:lang w:eastAsia="cs-CZ"/>
        </w:rPr>
      </w:pPr>
      <w:r w:rsidRPr="006E7C3F">
        <w:rPr>
          <w:rFonts w:ascii="Arial" w:hAnsi="Arial" w:cs="Arial"/>
          <w:sz w:val="22"/>
          <w:szCs w:val="22"/>
          <w:lang w:eastAsia="cs-CZ"/>
        </w:rPr>
        <w:t xml:space="preserve">po účinnosti odstoupení od této Rámcové </w:t>
      </w:r>
      <w:r w:rsidR="005F3659">
        <w:rPr>
          <w:rFonts w:ascii="Arial" w:hAnsi="Arial" w:cs="Arial"/>
          <w:sz w:val="22"/>
          <w:szCs w:val="22"/>
          <w:lang w:eastAsia="cs-CZ"/>
        </w:rPr>
        <w:t>dohody</w:t>
      </w:r>
      <w:r w:rsidRPr="006E7C3F">
        <w:rPr>
          <w:rFonts w:ascii="Arial" w:hAnsi="Arial" w:cs="Arial"/>
          <w:sz w:val="22"/>
          <w:szCs w:val="22"/>
          <w:lang w:eastAsia="cs-CZ"/>
        </w:rPr>
        <w:t xml:space="preserve"> nadále trvají závazky Poskytovatele </w:t>
      </w:r>
      <w:r w:rsidR="00644731">
        <w:rPr>
          <w:rFonts w:ascii="Arial" w:hAnsi="Arial" w:cs="Arial"/>
          <w:sz w:val="22"/>
          <w:szCs w:val="22"/>
          <w:lang w:eastAsia="cs-CZ"/>
        </w:rPr>
        <w:br/>
      </w:r>
      <w:r w:rsidRPr="006E7C3F">
        <w:rPr>
          <w:rFonts w:ascii="Arial" w:hAnsi="Arial" w:cs="Arial"/>
          <w:sz w:val="22"/>
          <w:szCs w:val="22"/>
          <w:lang w:eastAsia="cs-CZ"/>
        </w:rPr>
        <w:t xml:space="preserve">ze záruk za poskytnuté plnění v souladu s příslušnými ustanoveními této Rámcové </w:t>
      </w:r>
      <w:r w:rsidR="005F3659">
        <w:rPr>
          <w:rFonts w:ascii="Arial" w:hAnsi="Arial" w:cs="Arial"/>
          <w:sz w:val="22"/>
          <w:szCs w:val="22"/>
          <w:lang w:eastAsia="cs-CZ"/>
        </w:rPr>
        <w:t>dohody</w:t>
      </w:r>
      <w:r w:rsidRPr="006E7C3F">
        <w:rPr>
          <w:rFonts w:ascii="Arial" w:hAnsi="Arial" w:cs="Arial"/>
          <w:sz w:val="22"/>
          <w:szCs w:val="22"/>
          <w:lang w:eastAsia="cs-CZ"/>
        </w:rPr>
        <w:t xml:space="preserve"> a další práva Objednatele z vad poskytnutého plnění;</w:t>
      </w:r>
    </w:p>
    <w:p w14:paraId="432666A9" w14:textId="7FBDF022" w:rsidR="00780299" w:rsidRPr="006E7C3F" w:rsidRDefault="00780299" w:rsidP="00E556A6">
      <w:pPr>
        <w:numPr>
          <w:ilvl w:val="2"/>
          <w:numId w:val="14"/>
        </w:numPr>
        <w:spacing w:after="120"/>
        <w:ind w:left="851"/>
        <w:rPr>
          <w:rFonts w:ascii="Arial" w:hAnsi="Arial" w:cs="Arial"/>
          <w:sz w:val="22"/>
          <w:szCs w:val="22"/>
          <w:lang w:eastAsia="cs-CZ"/>
        </w:rPr>
      </w:pPr>
      <w:r w:rsidRPr="26480985">
        <w:rPr>
          <w:rFonts w:ascii="Arial" w:hAnsi="Arial" w:cs="Arial"/>
          <w:sz w:val="22"/>
          <w:szCs w:val="22"/>
          <w:lang w:eastAsia="cs-CZ"/>
        </w:rPr>
        <w:t xml:space="preserve">odstoupení od této Rámcové </w:t>
      </w:r>
      <w:r w:rsidR="005F3659" w:rsidRPr="26480985">
        <w:rPr>
          <w:rFonts w:ascii="Arial" w:hAnsi="Arial" w:cs="Arial"/>
          <w:sz w:val="22"/>
          <w:szCs w:val="22"/>
          <w:lang w:eastAsia="cs-CZ"/>
        </w:rPr>
        <w:t>dohod</w:t>
      </w:r>
      <w:r w:rsidRPr="26480985">
        <w:rPr>
          <w:rFonts w:ascii="Arial" w:hAnsi="Arial" w:cs="Arial"/>
          <w:sz w:val="22"/>
          <w:szCs w:val="22"/>
          <w:lang w:eastAsia="cs-CZ"/>
        </w:rPr>
        <w:t xml:space="preserve">y se nikterak nedotýká práva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mluvních stran na náhradu škody vzniklé porušením této Rámcové </w:t>
      </w:r>
      <w:r w:rsidR="005F3659" w:rsidRPr="26480985">
        <w:rPr>
          <w:rFonts w:ascii="Arial" w:hAnsi="Arial" w:cs="Arial"/>
          <w:sz w:val="22"/>
          <w:szCs w:val="22"/>
          <w:lang w:eastAsia="cs-CZ"/>
        </w:rPr>
        <w:t>dohody</w:t>
      </w:r>
      <w:r w:rsidRPr="26480985">
        <w:rPr>
          <w:rFonts w:ascii="Arial" w:hAnsi="Arial" w:cs="Arial"/>
          <w:sz w:val="22"/>
          <w:szCs w:val="22"/>
          <w:lang w:eastAsia="cs-CZ"/>
        </w:rPr>
        <w:t xml:space="preserve">, práva na zaplacení smluvní pokuty, řešení sporů mezi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mluvními stranami a jiných ustanovení, která dle projevené vůle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mluvních stran nebo vzhledem ke své povaze mají trvat i po ukončení této Rámcové </w:t>
      </w:r>
      <w:r w:rsidR="005F3659" w:rsidRPr="26480985">
        <w:rPr>
          <w:rFonts w:ascii="Arial" w:hAnsi="Arial" w:cs="Arial"/>
          <w:sz w:val="22"/>
          <w:szCs w:val="22"/>
          <w:lang w:eastAsia="cs-CZ"/>
        </w:rPr>
        <w:t>dohod</w:t>
      </w:r>
      <w:r w:rsidRPr="26480985">
        <w:rPr>
          <w:rFonts w:ascii="Arial" w:hAnsi="Arial" w:cs="Arial"/>
          <w:sz w:val="22"/>
          <w:szCs w:val="22"/>
          <w:lang w:eastAsia="cs-CZ"/>
        </w:rPr>
        <w:t xml:space="preserve">y; a ostatní práva a povinnosti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mluvních stran z této Rámcové </w:t>
      </w:r>
      <w:r w:rsidR="005F3659" w:rsidRPr="26480985">
        <w:rPr>
          <w:rFonts w:ascii="Arial" w:hAnsi="Arial" w:cs="Arial"/>
          <w:sz w:val="22"/>
          <w:szCs w:val="22"/>
          <w:lang w:eastAsia="cs-CZ"/>
        </w:rPr>
        <w:t>dohody</w:t>
      </w:r>
      <w:r w:rsidRPr="26480985">
        <w:rPr>
          <w:rFonts w:ascii="Arial" w:hAnsi="Arial" w:cs="Arial"/>
          <w:sz w:val="22"/>
          <w:szCs w:val="22"/>
          <w:lang w:eastAsia="cs-CZ"/>
        </w:rPr>
        <w:t xml:space="preserve"> okamžikem účinnosti odstoupení od této Rámcové </w:t>
      </w:r>
      <w:r w:rsidR="005F3659" w:rsidRPr="26480985">
        <w:rPr>
          <w:rFonts w:ascii="Arial" w:hAnsi="Arial" w:cs="Arial"/>
          <w:sz w:val="22"/>
          <w:szCs w:val="22"/>
          <w:lang w:eastAsia="cs-CZ"/>
        </w:rPr>
        <w:t>dohody</w:t>
      </w:r>
      <w:r w:rsidRPr="26480985">
        <w:rPr>
          <w:rFonts w:ascii="Arial" w:hAnsi="Arial" w:cs="Arial"/>
          <w:sz w:val="22"/>
          <w:szCs w:val="22"/>
          <w:lang w:eastAsia="cs-CZ"/>
        </w:rPr>
        <w:t xml:space="preserve"> zanikají.</w:t>
      </w:r>
    </w:p>
    <w:p w14:paraId="333D365D" w14:textId="3858FAF6" w:rsidR="00780299" w:rsidRPr="006E7C3F" w:rsidRDefault="00BA1233" w:rsidP="005F3659">
      <w:pPr>
        <w:pStyle w:val="Odstavecseseznamem"/>
        <w:numPr>
          <w:ilvl w:val="0"/>
          <w:numId w:val="14"/>
        </w:numPr>
        <w:suppressAutoHyphens/>
        <w:spacing w:after="120"/>
        <w:ind w:left="567" w:hanging="567"/>
        <w:contextualSpacing w:val="0"/>
        <w:rPr>
          <w:rFonts w:ascii="Arial" w:hAnsi="Arial" w:cs="Arial"/>
          <w:sz w:val="22"/>
          <w:szCs w:val="22"/>
          <w:lang w:eastAsia="cs-CZ"/>
        </w:rPr>
      </w:pPr>
      <w:r w:rsidRPr="006E7C3F">
        <w:rPr>
          <w:rFonts w:ascii="Arial" w:hAnsi="Arial" w:cs="Arial"/>
          <w:sz w:val="22"/>
          <w:szCs w:val="22"/>
          <w:lang w:eastAsia="cs-CZ"/>
        </w:rPr>
        <w:t xml:space="preserve">Kterýkoli účastník Rámcové dohody </w:t>
      </w:r>
      <w:r w:rsidR="00780299" w:rsidRPr="006E7C3F">
        <w:rPr>
          <w:rFonts w:ascii="Arial" w:hAnsi="Arial" w:cs="Arial"/>
          <w:sz w:val="22"/>
          <w:szCs w:val="22"/>
          <w:lang w:eastAsia="cs-CZ"/>
        </w:rPr>
        <w:t xml:space="preserve">na straně Poskytovatele je oprávněn od této </w:t>
      </w:r>
      <w:r w:rsidRPr="006E7C3F">
        <w:rPr>
          <w:rFonts w:ascii="Arial" w:hAnsi="Arial" w:cs="Arial"/>
          <w:sz w:val="22"/>
          <w:szCs w:val="22"/>
          <w:lang w:eastAsia="cs-CZ"/>
        </w:rPr>
        <w:t xml:space="preserve">Rámcové dohody </w:t>
      </w:r>
      <w:r w:rsidR="00780299" w:rsidRPr="006E7C3F">
        <w:rPr>
          <w:rFonts w:ascii="Arial" w:hAnsi="Arial" w:cs="Arial"/>
          <w:sz w:val="22"/>
          <w:szCs w:val="22"/>
          <w:lang w:eastAsia="cs-CZ"/>
        </w:rPr>
        <w:t>odstoupit pro podstatn</w:t>
      </w:r>
      <w:r w:rsidRPr="006E7C3F">
        <w:rPr>
          <w:rFonts w:ascii="Arial" w:hAnsi="Arial" w:cs="Arial"/>
          <w:sz w:val="22"/>
          <w:szCs w:val="22"/>
          <w:lang w:eastAsia="cs-CZ"/>
        </w:rPr>
        <w:t xml:space="preserve">é porušení této Rámcové dohody </w:t>
      </w:r>
      <w:r w:rsidR="00780299" w:rsidRPr="006E7C3F">
        <w:rPr>
          <w:rFonts w:ascii="Arial" w:hAnsi="Arial" w:cs="Arial"/>
          <w:sz w:val="22"/>
          <w:szCs w:val="22"/>
          <w:lang w:eastAsia="cs-CZ"/>
        </w:rPr>
        <w:t xml:space="preserve">ze strany Objednatele. Pro tento případ platí ustanovení tohoto článku obdobně. Odstoupením od této </w:t>
      </w:r>
      <w:r w:rsidRPr="006E7C3F">
        <w:rPr>
          <w:rFonts w:ascii="Arial" w:hAnsi="Arial" w:cs="Arial"/>
          <w:sz w:val="22"/>
          <w:szCs w:val="22"/>
          <w:lang w:eastAsia="cs-CZ"/>
        </w:rPr>
        <w:t xml:space="preserve">Rámcové dohody </w:t>
      </w:r>
      <w:r w:rsidR="00780299" w:rsidRPr="006E7C3F">
        <w:rPr>
          <w:rFonts w:ascii="Arial" w:hAnsi="Arial" w:cs="Arial"/>
          <w:sz w:val="22"/>
          <w:szCs w:val="22"/>
          <w:lang w:eastAsia="cs-CZ"/>
        </w:rPr>
        <w:t>pouze některého účastníka</w:t>
      </w:r>
      <w:r w:rsidRPr="006E7C3F">
        <w:rPr>
          <w:rFonts w:ascii="Arial" w:hAnsi="Arial" w:cs="Arial"/>
          <w:sz w:val="22"/>
          <w:szCs w:val="22"/>
          <w:lang w:eastAsia="cs-CZ"/>
        </w:rPr>
        <w:t xml:space="preserve"> Rámcové dohody</w:t>
      </w:r>
      <w:r w:rsidR="00780299" w:rsidRPr="006E7C3F">
        <w:rPr>
          <w:rFonts w:ascii="Arial" w:hAnsi="Arial" w:cs="Arial"/>
          <w:sz w:val="22"/>
          <w:szCs w:val="22"/>
          <w:lang w:eastAsia="cs-CZ"/>
        </w:rPr>
        <w:t xml:space="preserve"> na straně Poskytovatele zůstává tato </w:t>
      </w:r>
      <w:r w:rsidRPr="006E7C3F">
        <w:rPr>
          <w:rFonts w:ascii="Arial" w:hAnsi="Arial" w:cs="Arial"/>
          <w:sz w:val="22"/>
          <w:szCs w:val="22"/>
          <w:lang w:eastAsia="cs-CZ"/>
        </w:rPr>
        <w:t>Rámcová dohoda</w:t>
      </w:r>
      <w:r w:rsidR="00780299" w:rsidRPr="006E7C3F">
        <w:rPr>
          <w:rFonts w:ascii="Arial" w:hAnsi="Arial" w:cs="Arial"/>
          <w:sz w:val="22"/>
          <w:szCs w:val="22"/>
          <w:lang w:eastAsia="cs-CZ"/>
        </w:rPr>
        <w:t xml:space="preserve"> v platnosti </w:t>
      </w:r>
      <w:r w:rsidRPr="006E7C3F">
        <w:rPr>
          <w:rFonts w:ascii="Arial" w:hAnsi="Arial" w:cs="Arial"/>
          <w:sz w:val="22"/>
          <w:szCs w:val="22"/>
          <w:lang w:eastAsia="cs-CZ"/>
        </w:rPr>
        <w:t>vůči ostatním účastníkům Rámcové dohody</w:t>
      </w:r>
      <w:r w:rsidR="00780299" w:rsidRPr="006E7C3F">
        <w:rPr>
          <w:rFonts w:ascii="Arial" w:hAnsi="Arial" w:cs="Arial"/>
          <w:sz w:val="22"/>
          <w:szCs w:val="22"/>
          <w:lang w:eastAsia="cs-CZ"/>
        </w:rPr>
        <w:t xml:space="preserve">. </w:t>
      </w:r>
    </w:p>
    <w:p w14:paraId="4E5B66E0" w14:textId="77777777" w:rsidR="00780299" w:rsidRPr="006E7C3F" w:rsidRDefault="00780299" w:rsidP="005F3659">
      <w:pPr>
        <w:pStyle w:val="Odstavecseseznamem"/>
        <w:numPr>
          <w:ilvl w:val="0"/>
          <w:numId w:val="14"/>
        </w:numPr>
        <w:suppressAutoHyphens/>
        <w:spacing w:after="120"/>
        <w:ind w:left="567" w:hanging="567"/>
        <w:contextualSpacing w:val="0"/>
        <w:rPr>
          <w:rFonts w:ascii="Arial" w:hAnsi="Arial" w:cs="Arial"/>
          <w:sz w:val="22"/>
          <w:szCs w:val="22"/>
          <w:lang w:eastAsia="cs-CZ"/>
        </w:rPr>
      </w:pPr>
      <w:r w:rsidRPr="006E7C3F">
        <w:rPr>
          <w:rFonts w:ascii="Arial" w:hAnsi="Arial" w:cs="Arial"/>
          <w:sz w:val="22"/>
          <w:szCs w:val="22"/>
          <w:lang w:eastAsia="cs-CZ"/>
        </w:rPr>
        <w:t>Odstoupení od Rámcové smlouvy je účinné:</w:t>
      </w:r>
    </w:p>
    <w:p w14:paraId="23867818" w14:textId="4395F507" w:rsidR="00780299" w:rsidRPr="006E7C3F" w:rsidRDefault="00780299" w:rsidP="005F3659">
      <w:pPr>
        <w:numPr>
          <w:ilvl w:val="2"/>
          <w:numId w:val="14"/>
        </w:numPr>
        <w:spacing w:after="120"/>
        <w:ind w:left="851"/>
        <w:rPr>
          <w:rFonts w:ascii="Arial" w:hAnsi="Arial" w:cs="Arial"/>
          <w:sz w:val="22"/>
          <w:szCs w:val="22"/>
          <w:lang w:eastAsia="cs-CZ"/>
        </w:rPr>
      </w:pPr>
      <w:r w:rsidRPr="26480985">
        <w:rPr>
          <w:rFonts w:ascii="Arial" w:hAnsi="Arial" w:cs="Arial"/>
          <w:sz w:val="22"/>
          <w:szCs w:val="22"/>
          <w:lang w:eastAsia="cs-CZ"/>
        </w:rPr>
        <w:t xml:space="preserve">okamžikem doručení písemného oznámení o odstoupení druhé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 straně s tím, že Objednatel je oprávněn dle vlastního rozhodnutí odložit účinnost odstoupení od Rámcové </w:t>
      </w:r>
      <w:r w:rsidR="005F3659" w:rsidRPr="26480985">
        <w:rPr>
          <w:rFonts w:ascii="Arial" w:hAnsi="Arial" w:cs="Arial"/>
          <w:sz w:val="22"/>
          <w:szCs w:val="22"/>
          <w:lang w:eastAsia="cs-CZ"/>
        </w:rPr>
        <w:t>dohody</w:t>
      </w:r>
      <w:r w:rsidRPr="26480985">
        <w:rPr>
          <w:rFonts w:ascii="Arial" w:hAnsi="Arial" w:cs="Arial"/>
          <w:sz w:val="22"/>
          <w:szCs w:val="22"/>
          <w:lang w:eastAsia="cs-CZ"/>
        </w:rPr>
        <w:t xml:space="preserve"> až na 30 dnů od okamžiku doručení oznámení o odstoupení Poskytovateli; nebo </w:t>
      </w:r>
    </w:p>
    <w:p w14:paraId="78B9E697" w14:textId="1FD13108" w:rsidR="00780299" w:rsidRPr="006E7C3F" w:rsidRDefault="00780299" w:rsidP="005F3659">
      <w:pPr>
        <w:numPr>
          <w:ilvl w:val="2"/>
          <w:numId w:val="14"/>
        </w:numPr>
        <w:spacing w:after="120"/>
        <w:ind w:left="851"/>
        <w:rPr>
          <w:rFonts w:ascii="Arial" w:hAnsi="Arial" w:cs="Arial"/>
          <w:sz w:val="22"/>
          <w:szCs w:val="22"/>
          <w:lang w:eastAsia="cs-CZ"/>
        </w:rPr>
      </w:pPr>
      <w:r w:rsidRPr="006E7C3F">
        <w:rPr>
          <w:rFonts w:ascii="Arial" w:hAnsi="Arial" w:cs="Arial"/>
          <w:sz w:val="22"/>
          <w:szCs w:val="22"/>
          <w:lang w:eastAsia="cs-CZ"/>
        </w:rPr>
        <w:lastRenderedPageBreak/>
        <w:t xml:space="preserve">nejpozději uplynutím 10. kalendářního dne po jeho odeslání na adresu sídla Poskytovatele uvedenou v záhlaví </w:t>
      </w:r>
      <w:r w:rsidR="005F3659">
        <w:rPr>
          <w:rFonts w:ascii="Arial" w:hAnsi="Arial" w:cs="Arial"/>
          <w:sz w:val="22"/>
          <w:szCs w:val="22"/>
          <w:lang w:eastAsia="cs-CZ"/>
        </w:rPr>
        <w:t>této Rámcové dohody</w:t>
      </w:r>
      <w:r w:rsidRPr="006E7C3F">
        <w:rPr>
          <w:rFonts w:ascii="Arial" w:hAnsi="Arial" w:cs="Arial"/>
          <w:sz w:val="22"/>
          <w:szCs w:val="22"/>
          <w:lang w:eastAsia="cs-CZ"/>
        </w:rPr>
        <w:t xml:space="preserve">, nebude-li odstoupení druhé </w:t>
      </w:r>
      <w:r w:rsidR="005F3659">
        <w:rPr>
          <w:rFonts w:ascii="Arial" w:hAnsi="Arial" w:cs="Arial"/>
          <w:sz w:val="22"/>
          <w:szCs w:val="22"/>
          <w:lang w:eastAsia="cs-CZ"/>
        </w:rPr>
        <w:t>s</w:t>
      </w:r>
      <w:r w:rsidRPr="006E7C3F">
        <w:rPr>
          <w:rFonts w:ascii="Arial" w:hAnsi="Arial" w:cs="Arial"/>
          <w:sz w:val="22"/>
          <w:szCs w:val="22"/>
          <w:lang w:eastAsia="cs-CZ"/>
        </w:rPr>
        <w:t>mluvní straně doručeno.</w:t>
      </w:r>
    </w:p>
    <w:p w14:paraId="0ED01FB3" w14:textId="14306169" w:rsidR="00780299" w:rsidRPr="006E7C3F" w:rsidRDefault="00780299" w:rsidP="005F3659">
      <w:pPr>
        <w:pStyle w:val="Odstavecseseznamem"/>
        <w:numPr>
          <w:ilvl w:val="0"/>
          <w:numId w:val="14"/>
        </w:numPr>
        <w:suppressAutoHyphens/>
        <w:spacing w:after="120"/>
        <w:ind w:left="567" w:hanging="567"/>
        <w:contextualSpacing w:val="0"/>
        <w:rPr>
          <w:rFonts w:ascii="Arial" w:hAnsi="Arial" w:cs="Arial"/>
          <w:sz w:val="22"/>
          <w:szCs w:val="22"/>
          <w:lang w:eastAsia="cs-CZ"/>
        </w:rPr>
      </w:pPr>
      <w:r w:rsidRPr="006E7C3F">
        <w:rPr>
          <w:rFonts w:ascii="Arial" w:hAnsi="Arial" w:cs="Arial"/>
          <w:sz w:val="22"/>
          <w:szCs w:val="22"/>
          <w:lang w:eastAsia="cs-CZ"/>
        </w:rPr>
        <w:t xml:space="preserve">Smlouvu lze ukončit dohodou </w:t>
      </w:r>
      <w:r w:rsidR="005F3659">
        <w:rPr>
          <w:rFonts w:ascii="Arial" w:hAnsi="Arial" w:cs="Arial"/>
          <w:sz w:val="22"/>
          <w:szCs w:val="22"/>
          <w:lang w:eastAsia="cs-CZ"/>
        </w:rPr>
        <w:t>s</w:t>
      </w:r>
      <w:r w:rsidRPr="006E7C3F">
        <w:rPr>
          <w:rFonts w:ascii="Arial" w:hAnsi="Arial" w:cs="Arial"/>
          <w:sz w:val="22"/>
          <w:szCs w:val="22"/>
          <w:lang w:eastAsia="cs-CZ"/>
        </w:rPr>
        <w:t xml:space="preserve">mluvních stran. Při dohodě Objednatele pouze s některým účastníkem </w:t>
      </w:r>
      <w:r w:rsidR="005F3659">
        <w:rPr>
          <w:rFonts w:ascii="Arial" w:hAnsi="Arial" w:cs="Arial"/>
          <w:sz w:val="22"/>
          <w:szCs w:val="22"/>
          <w:lang w:eastAsia="cs-CZ"/>
        </w:rPr>
        <w:t xml:space="preserve">Rámcové dohody </w:t>
      </w:r>
      <w:r w:rsidRPr="006E7C3F">
        <w:rPr>
          <w:rFonts w:ascii="Arial" w:hAnsi="Arial" w:cs="Arial"/>
          <w:sz w:val="22"/>
          <w:szCs w:val="22"/>
          <w:lang w:eastAsia="cs-CZ"/>
        </w:rPr>
        <w:t xml:space="preserve">na straně Poskytovatele zůstává Rámcová </w:t>
      </w:r>
      <w:r w:rsidR="005F3659">
        <w:rPr>
          <w:rFonts w:ascii="Arial" w:hAnsi="Arial" w:cs="Arial"/>
          <w:sz w:val="22"/>
          <w:szCs w:val="22"/>
          <w:lang w:eastAsia="cs-CZ"/>
        </w:rPr>
        <w:t>dohoda</w:t>
      </w:r>
      <w:r w:rsidRPr="006E7C3F">
        <w:rPr>
          <w:rFonts w:ascii="Arial" w:hAnsi="Arial" w:cs="Arial"/>
          <w:sz w:val="22"/>
          <w:szCs w:val="22"/>
          <w:lang w:eastAsia="cs-CZ"/>
        </w:rPr>
        <w:t xml:space="preserve"> v platnosti vůči ostatním účastníkům </w:t>
      </w:r>
      <w:r w:rsidR="005F3659">
        <w:rPr>
          <w:rFonts w:ascii="Arial" w:hAnsi="Arial" w:cs="Arial"/>
          <w:sz w:val="22"/>
          <w:szCs w:val="22"/>
          <w:lang w:eastAsia="cs-CZ"/>
        </w:rPr>
        <w:t>Rámcové dohody</w:t>
      </w:r>
      <w:r w:rsidRPr="006E7C3F">
        <w:rPr>
          <w:rFonts w:ascii="Arial" w:hAnsi="Arial" w:cs="Arial"/>
          <w:sz w:val="22"/>
          <w:szCs w:val="22"/>
          <w:lang w:eastAsia="cs-CZ"/>
        </w:rPr>
        <w:t xml:space="preserve">. </w:t>
      </w:r>
    </w:p>
    <w:p w14:paraId="615CDEC8" w14:textId="4FE6BF76" w:rsidR="00780299" w:rsidRPr="006E7C3F" w:rsidRDefault="00780299" w:rsidP="005F3659">
      <w:pPr>
        <w:pStyle w:val="Odstavecseseznamem"/>
        <w:numPr>
          <w:ilvl w:val="0"/>
          <w:numId w:val="14"/>
        </w:numPr>
        <w:suppressAutoHyphens/>
        <w:spacing w:after="120"/>
        <w:ind w:left="567" w:hanging="567"/>
        <w:contextualSpacing w:val="0"/>
        <w:rPr>
          <w:rFonts w:ascii="Arial" w:hAnsi="Arial" w:cs="Arial"/>
          <w:sz w:val="22"/>
          <w:szCs w:val="22"/>
          <w:lang w:eastAsia="cs-CZ"/>
        </w:rPr>
      </w:pPr>
      <w:r w:rsidRPr="26480985">
        <w:rPr>
          <w:rFonts w:ascii="Arial" w:hAnsi="Arial" w:cs="Arial"/>
          <w:sz w:val="22"/>
          <w:szCs w:val="22"/>
          <w:lang w:eastAsia="cs-CZ"/>
        </w:rPr>
        <w:t xml:space="preserve">Kterákoli ze </w:t>
      </w:r>
      <w:r w:rsidR="005F3659" w:rsidRPr="26480985">
        <w:rPr>
          <w:rFonts w:ascii="Arial" w:hAnsi="Arial" w:cs="Arial"/>
          <w:sz w:val="22"/>
          <w:szCs w:val="22"/>
          <w:lang w:eastAsia="cs-CZ"/>
        </w:rPr>
        <w:t>s</w:t>
      </w:r>
      <w:r w:rsidRPr="26480985">
        <w:rPr>
          <w:rFonts w:ascii="Arial" w:hAnsi="Arial" w:cs="Arial"/>
          <w:sz w:val="22"/>
          <w:szCs w:val="22"/>
          <w:lang w:eastAsia="cs-CZ"/>
        </w:rPr>
        <w:t xml:space="preserve">mluvních stran je oprávněna tuto Rámcovou </w:t>
      </w:r>
      <w:r w:rsidR="005F3659" w:rsidRPr="26480985">
        <w:rPr>
          <w:rFonts w:ascii="Arial" w:hAnsi="Arial" w:cs="Arial"/>
          <w:sz w:val="22"/>
          <w:szCs w:val="22"/>
          <w:lang w:eastAsia="cs-CZ"/>
        </w:rPr>
        <w:t>dohodu</w:t>
      </w:r>
      <w:r w:rsidRPr="26480985">
        <w:rPr>
          <w:rFonts w:ascii="Arial" w:hAnsi="Arial" w:cs="Arial"/>
          <w:sz w:val="22"/>
          <w:szCs w:val="22"/>
          <w:lang w:eastAsia="cs-CZ"/>
        </w:rPr>
        <w:t xml:space="preserve"> vypovědět i bez uvedení důvodů. Objednatel je oprávněn Rámcovou </w:t>
      </w:r>
      <w:r w:rsidR="005F3659" w:rsidRPr="26480985">
        <w:rPr>
          <w:rFonts w:ascii="Arial" w:hAnsi="Arial" w:cs="Arial"/>
          <w:sz w:val="22"/>
          <w:szCs w:val="22"/>
          <w:lang w:eastAsia="cs-CZ"/>
        </w:rPr>
        <w:t>dohodu</w:t>
      </w:r>
      <w:r w:rsidRPr="26480985">
        <w:rPr>
          <w:rFonts w:ascii="Arial" w:hAnsi="Arial" w:cs="Arial"/>
          <w:sz w:val="22"/>
          <w:szCs w:val="22"/>
          <w:lang w:eastAsia="cs-CZ"/>
        </w:rPr>
        <w:t xml:space="preserve"> vypovědět pouze jako celek (vůči všem účastníkům Rámcové </w:t>
      </w:r>
      <w:r w:rsidR="005F3659" w:rsidRPr="26480985">
        <w:rPr>
          <w:rFonts w:ascii="Arial" w:hAnsi="Arial" w:cs="Arial"/>
          <w:sz w:val="22"/>
          <w:szCs w:val="22"/>
          <w:lang w:eastAsia="cs-CZ"/>
        </w:rPr>
        <w:t>dohody</w:t>
      </w:r>
      <w:r w:rsidRPr="26480985">
        <w:rPr>
          <w:rFonts w:ascii="Arial" w:hAnsi="Arial" w:cs="Arial"/>
          <w:sz w:val="22"/>
          <w:szCs w:val="22"/>
          <w:lang w:eastAsia="cs-CZ"/>
        </w:rPr>
        <w:t xml:space="preserve"> na straně Poskytovatele). Výpovědní doba činí 2 měsíce </w:t>
      </w:r>
      <w:r w:rsidR="00644731">
        <w:rPr>
          <w:rFonts w:ascii="Arial" w:hAnsi="Arial" w:cs="Arial"/>
          <w:sz w:val="22"/>
          <w:szCs w:val="22"/>
          <w:lang w:eastAsia="cs-CZ"/>
        </w:rPr>
        <w:br/>
      </w:r>
      <w:r w:rsidRPr="26480985">
        <w:rPr>
          <w:rFonts w:ascii="Arial" w:hAnsi="Arial" w:cs="Arial"/>
          <w:sz w:val="22"/>
          <w:szCs w:val="22"/>
          <w:lang w:eastAsia="cs-CZ"/>
        </w:rPr>
        <w:t xml:space="preserve">a začíná běžet prvním kalendářním dne měsíce následujícího po dni doručení výpovědi druhé </w:t>
      </w:r>
      <w:r w:rsidR="005F3659" w:rsidRPr="26480985">
        <w:rPr>
          <w:rFonts w:ascii="Arial" w:hAnsi="Arial" w:cs="Arial"/>
          <w:sz w:val="22"/>
          <w:szCs w:val="22"/>
          <w:lang w:eastAsia="cs-CZ"/>
        </w:rPr>
        <w:t>s</w:t>
      </w:r>
      <w:r w:rsidRPr="26480985">
        <w:rPr>
          <w:rFonts w:ascii="Arial" w:hAnsi="Arial" w:cs="Arial"/>
          <w:sz w:val="22"/>
          <w:szCs w:val="22"/>
          <w:lang w:eastAsia="cs-CZ"/>
        </w:rPr>
        <w:t>mluvní straně. Pro vypořádání vzájemných práv a povinností platí tento článek obdobně</w:t>
      </w:r>
      <w:r w:rsidR="005F3659" w:rsidRPr="26480985">
        <w:rPr>
          <w:rFonts w:ascii="Arial" w:hAnsi="Arial" w:cs="Arial"/>
          <w:sz w:val="22"/>
          <w:szCs w:val="22"/>
          <w:lang w:eastAsia="cs-CZ"/>
        </w:rPr>
        <w:t>.</w:t>
      </w:r>
    </w:p>
    <w:p w14:paraId="42DB86CF" w14:textId="13FCC7F0" w:rsidR="00780299" w:rsidRDefault="00465717" w:rsidP="006766EA">
      <w:pPr>
        <w:pStyle w:val="Odstavecseseznamem"/>
        <w:numPr>
          <w:ilvl w:val="0"/>
          <w:numId w:val="14"/>
        </w:numPr>
        <w:suppressAutoHyphens/>
        <w:spacing w:after="240"/>
        <w:ind w:left="567" w:hanging="567"/>
        <w:contextualSpacing w:val="0"/>
        <w:rPr>
          <w:rFonts w:ascii="Arial" w:hAnsi="Arial" w:cs="Arial"/>
          <w:sz w:val="22"/>
          <w:szCs w:val="22"/>
          <w:lang w:eastAsia="cs-CZ"/>
        </w:rPr>
      </w:pPr>
      <w:r w:rsidRPr="006E7C3F">
        <w:rPr>
          <w:rFonts w:ascii="Arial" w:hAnsi="Arial" w:cs="Arial"/>
          <w:sz w:val="22"/>
          <w:szCs w:val="22"/>
          <w:lang w:eastAsia="cs-CZ"/>
        </w:rPr>
        <w:t xml:space="preserve">Objednatel je oprávněn jednostranně započíst svoje pohledávky za Poskytovatelem z titulu smluvních pokut či náhrady škody oproti nárokům Poskytovatele na zaplacení příslušné části ceny za </w:t>
      </w:r>
      <w:r w:rsidR="005F3659">
        <w:rPr>
          <w:rFonts w:ascii="Arial" w:hAnsi="Arial" w:cs="Arial"/>
          <w:sz w:val="22"/>
          <w:szCs w:val="22"/>
          <w:lang w:eastAsia="cs-CZ"/>
        </w:rPr>
        <w:t>s</w:t>
      </w:r>
      <w:r w:rsidRPr="006E7C3F">
        <w:rPr>
          <w:rFonts w:ascii="Arial" w:hAnsi="Arial" w:cs="Arial"/>
          <w:sz w:val="22"/>
          <w:szCs w:val="22"/>
          <w:lang w:eastAsia="cs-CZ"/>
        </w:rPr>
        <w:t xml:space="preserve">lužby poskytnuté Poskytovatelem na základě této Rámcové </w:t>
      </w:r>
      <w:r w:rsidR="005F3659">
        <w:rPr>
          <w:rFonts w:ascii="Arial" w:hAnsi="Arial" w:cs="Arial"/>
          <w:sz w:val="22"/>
          <w:szCs w:val="22"/>
          <w:lang w:eastAsia="cs-CZ"/>
        </w:rPr>
        <w:t>dohody</w:t>
      </w:r>
      <w:r w:rsidRPr="006E7C3F">
        <w:rPr>
          <w:rFonts w:ascii="Arial" w:hAnsi="Arial" w:cs="Arial"/>
          <w:sz w:val="22"/>
          <w:szCs w:val="22"/>
          <w:lang w:eastAsia="cs-CZ"/>
        </w:rPr>
        <w:t xml:space="preserve">, která byla </w:t>
      </w:r>
      <w:r w:rsidR="005F3659">
        <w:rPr>
          <w:rFonts w:ascii="Arial" w:hAnsi="Arial" w:cs="Arial"/>
          <w:sz w:val="22"/>
          <w:szCs w:val="22"/>
          <w:lang w:eastAsia="cs-CZ"/>
        </w:rPr>
        <w:t>s</w:t>
      </w:r>
      <w:r w:rsidRPr="006E7C3F">
        <w:rPr>
          <w:rFonts w:ascii="Arial" w:hAnsi="Arial" w:cs="Arial"/>
          <w:sz w:val="22"/>
          <w:szCs w:val="22"/>
          <w:lang w:eastAsia="cs-CZ"/>
        </w:rPr>
        <w:t>mluvními stranami předčasně ukončena</w:t>
      </w:r>
      <w:r w:rsidR="00780299" w:rsidRPr="006E7C3F">
        <w:rPr>
          <w:rFonts w:ascii="Arial" w:hAnsi="Arial" w:cs="Arial"/>
          <w:sz w:val="22"/>
          <w:szCs w:val="22"/>
          <w:lang w:eastAsia="cs-CZ"/>
        </w:rPr>
        <w:t>.</w:t>
      </w:r>
    </w:p>
    <w:bookmarkEnd w:id="9"/>
    <w:p w14:paraId="50C4C2A6" w14:textId="3DB0F65A" w:rsidR="00402BFB" w:rsidRPr="00057461" w:rsidRDefault="00402BFB" w:rsidP="00644731">
      <w:pPr>
        <w:pStyle w:val="Nadpis3"/>
        <w:numPr>
          <w:ilvl w:val="0"/>
          <w:numId w:val="13"/>
        </w:numPr>
        <w:spacing w:before="0" w:after="240"/>
        <w:jc w:val="center"/>
        <w:rPr>
          <w:rFonts w:ascii="Arial" w:eastAsia="Arial" w:hAnsi="Arial" w:cs="Arial"/>
          <w:b w:val="0"/>
          <w:bCs w:val="0"/>
          <w:sz w:val="22"/>
          <w:szCs w:val="22"/>
        </w:rPr>
      </w:pPr>
      <w:r w:rsidRPr="60437A87">
        <w:rPr>
          <w:rFonts w:ascii="Arial" w:hAnsi="Arial" w:cs="Arial"/>
          <w:sz w:val="22"/>
          <w:szCs w:val="22"/>
        </w:rPr>
        <w:t>Vyšší moc</w:t>
      </w:r>
    </w:p>
    <w:p w14:paraId="276C46A7" w14:textId="77777777"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Smluvní strany jsou zproštěny odpovědnosti za částečné nebo úplné neplnění smluvních závazků, jestliže k němu došlo v důsledku vyšší moci.</w:t>
      </w:r>
    </w:p>
    <w:p w14:paraId="7FDF412B" w14:textId="211C75EB"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Za vyšší moc se pro účely t</w:t>
      </w:r>
      <w:r w:rsidR="00BA1233">
        <w:rPr>
          <w:rFonts w:ascii="Arial" w:hAnsi="Arial" w:cs="Arial"/>
          <w:sz w:val="22"/>
          <w:szCs w:val="22"/>
        </w:rPr>
        <w:t xml:space="preserve">éto Rámcové dohody </w:t>
      </w:r>
      <w:r w:rsidRPr="2B87B99D">
        <w:rPr>
          <w:rFonts w:ascii="Arial" w:hAnsi="Arial" w:cs="Arial"/>
          <w:sz w:val="22"/>
          <w:szCs w:val="22"/>
        </w:rPr>
        <w:t xml:space="preserve">považují mimořádné události nebo okolnosti, které nemohla žádná ze smluvních stran před uzavřením této </w:t>
      </w:r>
      <w:r w:rsidR="00BA1233">
        <w:rPr>
          <w:rFonts w:ascii="Arial" w:hAnsi="Arial" w:cs="Arial"/>
          <w:sz w:val="22"/>
          <w:szCs w:val="22"/>
        </w:rPr>
        <w:t xml:space="preserve">Rámcové dohody </w:t>
      </w:r>
      <w:r w:rsidRPr="2B87B99D">
        <w:rPr>
          <w:rFonts w:ascii="Arial" w:hAnsi="Arial" w:cs="Arial"/>
          <w:sz w:val="22"/>
          <w:szCs w:val="22"/>
        </w:rPr>
        <w:t>předvídat ani jí předejít přijetím preventivního opatření, která je mimo jakoukoliv kontrolu kterékoliv smluvní strany a která podstatným způsobem ztěžuje nebo znemožňuje plnění povinností dle této</w:t>
      </w:r>
      <w:r w:rsidR="00BA1233">
        <w:rPr>
          <w:rFonts w:ascii="Arial" w:hAnsi="Arial" w:cs="Arial"/>
          <w:sz w:val="22"/>
          <w:szCs w:val="22"/>
        </w:rPr>
        <w:t xml:space="preserve"> Rámcové dohody</w:t>
      </w:r>
      <w:r w:rsidRPr="2B87B99D">
        <w:rPr>
          <w:rFonts w:ascii="Arial" w:hAnsi="Arial" w:cs="Arial"/>
          <w:sz w:val="22"/>
          <w:szCs w:val="22"/>
        </w:rPr>
        <w:t xml:space="preserve"> kteroukoliv ze smluvních stran.  </w:t>
      </w:r>
    </w:p>
    <w:p w14:paraId="32D3F9EB" w14:textId="7DF61A2F"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účely této </w:t>
      </w:r>
      <w:r w:rsidR="00BA1233">
        <w:rPr>
          <w:rFonts w:ascii="Arial" w:hAnsi="Arial" w:cs="Arial"/>
          <w:sz w:val="22"/>
          <w:szCs w:val="22"/>
        </w:rPr>
        <w:t>Rámcové dohody</w:t>
      </w:r>
      <w:r w:rsidRPr="2B87B99D">
        <w:rPr>
          <w:rFonts w:ascii="Arial" w:hAnsi="Arial" w:cs="Arial"/>
          <w:sz w:val="22"/>
          <w:szCs w:val="22"/>
        </w:rPr>
        <w:t xml:space="preserve"> považují mimořádné události nebo okolnosti, které nemohla žádná </w:t>
      </w:r>
      <w:r w:rsidR="006766EA">
        <w:rPr>
          <w:rFonts w:ascii="Arial" w:hAnsi="Arial" w:cs="Arial"/>
          <w:sz w:val="22"/>
          <w:szCs w:val="22"/>
        </w:rPr>
        <w:br/>
      </w:r>
      <w:r w:rsidRPr="2B87B99D">
        <w:rPr>
          <w:rFonts w:ascii="Arial" w:hAnsi="Arial" w:cs="Arial"/>
          <w:sz w:val="22"/>
          <w:szCs w:val="22"/>
        </w:rPr>
        <w:t xml:space="preserve">ze smluvních stran před uzavřením této </w:t>
      </w:r>
      <w:r w:rsidR="0017062B">
        <w:rPr>
          <w:rFonts w:ascii="Arial" w:hAnsi="Arial" w:cs="Arial"/>
          <w:sz w:val="22"/>
          <w:szCs w:val="22"/>
        </w:rPr>
        <w:t xml:space="preserve">Rámcové dohody </w:t>
      </w:r>
      <w:r w:rsidRPr="2B87B99D">
        <w:rPr>
          <w:rFonts w:ascii="Arial" w:hAnsi="Arial" w:cs="Arial"/>
          <w:sz w:val="22"/>
          <w:szCs w:val="22"/>
        </w:rPr>
        <w:t xml:space="preserve">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9278A69" w14:textId="77777777"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4CF5900C" w14:textId="77777777"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 xml:space="preserve">Výslovně se stanovuje, že vyšší mocí není stávka zaměstnanců Poskytovatele nebo jeho poddodavatelů, nebo zaměstnanců Objednatele ani hospodářské poměry smluvních stran.  </w:t>
      </w:r>
    </w:p>
    <w:p w14:paraId="03A3F527" w14:textId="6535CAF3" w:rsidR="00402BFB" w:rsidRDefault="00402BFB" w:rsidP="00D750E0">
      <w:pPr>
        <w:pStyle w:val="Odstavecseseznamem"/>
        <w:numPr>
          <w:ilvl w:val="0"/>
          <w:numId w:val="38"/>
        </w:numPr>
        <w:tabs>
          <w:tab w:val="left" w:pos="426"/>
        </w:tabs>
        <w:suppressAutoHyphens/>
        <w:spacing w:before="120" w:after="120"/>
        <w:ind w:left="426" w:hanging="426"/>
        <w:contextualSpacing w:val="0"/>
        <w:rPr>
          <w:rFonts w:ascii="Arial" w:hAnsi="Arial" w:cs="Arial"/>
          <w:sz w:val="22"/>
          <w:szCs w:val="22"/>
        </w:rPr>
      </w:pPr>
      <w:r w:rsidRPr="2B87B99D">
        <w:rPr>
          <w:rFonts w:ascii="Arial" w:hAnsi="Arial" w:cs="Arial"/>
          <w:sz w:val="22"/>
          <w:szCs w:val="22"/>
        </w:rPr>
        <w:t>V případě, že nastane vyšší moc, neuplatní se sankce dle čl. XI</w:t>
      </w:r>
      <w:r w:rsidR="0017062B">
        <w:rPr>
          <w:rFonts w:ascii="Arial" w:hAnsi="Arial" w:cs="Arial"/>
          <w:sz w:val="22"/>
          <w:szCs w:val="22"/>
        </w:rPr>
        <w:t>I této Rámcové dohody</w:t>
      </w:r>
      <w:r w:rsidRPr="2B87B99D">
        <w:rPr>
          <w:rFonts w:ascii="Arial" w:hAnsi="Arial" w:cs="Arial"/>
          <w:sz w:val="22"/>
          <w:szCs w:val="22"/>
        </w:rPr>
        <w:t xml:space="preserve">. </w:t>
      </w:r>
    </w:p>
    <w:p w14:paraId="69E20849" w14:textId="4D449B8C" w:rsidR="00761A6B" w:rsidRPr="00761A6B" w:rsidRDefault="00402BFB" w:rsidP="00761A6B">
      <w:pPr>
        <w:pStyle w:val="Odstavecseseznamem"/>
        <w:numPr>
          <w:ilvl w:val="0"/>
          <w:numId w:val="38"/>
        </w:numPr>
        <w:tabs>
          <w:tab w:val="left" w:pos="426"/>
        </w:tabs>
        <w:suppressAutoHyphens/>
        <w:spacing w:before="120" w:after="240"/>
        <w:ind w:left="425" w:hanging="425"/>
        <w:contextualSpacing w:val="0"/>
      </w:pPr>
      <w:r w:rsidRPr="2B87B99D">
        <w:rPr>
          <w:rFonts w:ascii="Arial" w:hAnsi="Arial" w:cs="Arial"/>
          <w:sz w:val="22"/>
          <w:szCs w:val="22"/>
        </w:rPr>
        <w:t xml:space="preserve">V případě, že některá smluvní strana nebude schopna plnit své závazky z této </w:t>
      </w:r>
      <w:r w:rsidR="0017062B">
        <w:rPr>
          <w:rFonts w:ascii="Arial" w:hAnsi="Arial" w:cs="Arial"/>
          <w:sz w:val="22"/>
          <w:szCs w:val="22"/>
        </w:rPr>
        <w:t xml:space="preserve">Rámcové dohody </w:t>
      </w:r>
      <w:r w:rsidRPr="2B87B99D">
        <w:rPr>
          <w:rFonts w:ascii="Arial" w:hAnsi="Arial" w:cs="Arial"/>
          <w:sz w:val="22"/>
          <w:szCs w:val="22"/>
        </w:rPr>
        <w:t>v</w:t>
      </w:r>
      <w:r>
        <w:rPr>
          <w:rFonts w:ascii="Arial" w:hAnsi="Arial" w:cs="Arial"/>
          <w:sz w:val="22"/>
          <w:szCs w:val="22"/>
        </w:rPr>
        <w:t> </w:t>
      </w:r>
      <w:r w:rsidRPr="2B87B99D">
        <w:rPr>
          <w:rFonts w:ascii="Arial" w:hAnsi="Arial" w:cs="Arial"/>
          <w:sz w:val="22"/>
          <w:szCs w:val="22"/>
        </w:rPr>
        <w:t>důsledku vyšší moci, je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20275FB" w14:textId="058AF803" w:rsidR="000320E0" w:rsidRPr="0017062B" w:rsidRDefault="000320E0" w:rsidP="0017062B">
      <w:pPr>
        <w:numPr>
          <w:ilvl w:val="0"/>
          <w:numId w:val="13"/>
        </w:numPr>
        <w:tabs>
          <w:tab w:val="left" w:pos="452"/>
        </w:tabs>
        <w:suppressAutoHyphens/>
        <w:spacing w:after="120"/>
        <w:ind w:left="452"/>
        <w:jc w:val="center"/>
        <w:rPr>
          <w:rFonts w:ascii="Arial" w:hAnsi="Arial" w:cs="Arial"/>
          <w:b/>
          <w:bCs/>
          <w:sz w:val="22"/>
          <w:szCs w:val="22"/>
        </w:rPr>
      </w:pPr>
      <w:bookmarkStart w:id="11" w:name="_Toc383117525"/>
      <w:r w:rsidRPr="60437A87">
        <w:rPr>
          <w:rFonts w:ascii="Arial" w:hAnsi="Arial" w:cs="Arial"/>
          <w:b/>
          <w:bCs/>
          <w:sz w:val="22"/>
          <w:szCs w:val="22"/>
        </w:rPr>
        <w:t>Prohlášení smluvních stran</w:t>
      </w:r>
    </w:p>
    <w:p w14:paraId="2DC30CD5" w14:textId="70EEC194" w:rsidR="0021429D" w:rsidRPr="000320E0" w:rsidRDefault="0017062B" w:rsidP="00D750E0">
      <w:pPr>
        <w:pStyle w:val="Odstavecseseznamem"/>
        <w:numPr>
          <w:ilvl w:val="0"/>
          <w:numId w:val="39"/>
        </w:numPr>
        <w:tabs>
          <w:tab w:val="left" w:pos="426"/>
        </w:tabs>
        <w:suppressAutoHyphens/>
        <w:spacing w:before="120" w:after="120"/>
        <w:ind w:left="425"/>
        <w:contextualSpacing w:val="0"/>
        <w:rPr>
          <w:rFonts w:ascii="Arial" w:hAnsi="Arial" w:cs="Arial"/>
          <w:sz w:val="22"/>
          <w:szCs w:val="22"/>
        </w:rPr>
      </w:pPr>
      <w:bookmarkStart w:id="12" w:name="_Ref380406284"/>
      <w:bookmarkEnd w:id="11"/>
      <w:r>
        <w:rPr>
          <w:rFonts w:ascii="Arial" w:hAnsi="Arial" w:cs="Arial"/>
          <w:sz w:val="22"/>
          <w:szCs w:val="22"/>
        </w:rPr>
        <w:t xml:space="preserve">Poskytovatel </w:t>
      </w:r>
      <w:r w:rsidR="0021429D" w:rsidRPr="000320E0">
        <w:rPr>
          <w:rFonts w:ascii="Arial" w:hAnsi="Arial" w:cs="Arial"/>
          <w:sz w:val="22"/>
          <w:szCs w:val="22"/>
        </w:rPr>
        <w:t xml:space="preserve">prohlašuje, že není v úpadku ani ve stavu hrozícího úpadku, a že mu není známo, že by vůči němu bylo zahájeno insolvenční řízení. Rovněž prohlašuje, že vůči němu není </w:t>
      </w:r>
      <w:r w:rsidR="000320E0">
        <w:rPr>
          <w:rFonts w:ascii="Arial" w:hAnsi="Arial" w:cs="Arial"/>
          <w:sz w:val="22"/>
          <w:szCs w:val="22"/>
        </w:rPr>
        <w:br/>
      </w:r>
      <w:r w:rsidR="0021429D" w:rsidRPr="000320E0">
        <w:rPr>
          <w:rFonts w:ascii="Arial" w:hAnsi="Arial" w:cs="Arial"/>
          <w:sz w:val="22"/>
          <w:szCs w:val="22"/>
        </w:rPr>
        <w:t>v právní moci žádné soudní rozhodnutí, případně rozhodnutí správního, daňového či jiného orgánu na plnění, které by mohlo být důvodem zahájení exekučního řízení na majetek</w:t>
      </w:r>
      <w:r w:rsidR="0086233A">
        <w:rPr>
          <w:rFonts w:ascii="Arial" w:hAnsi="Arial" w:cs="Arial"/>
          <w:sz w:val="22"/>
          <w:szCs w:val="22"/>
        </w:rPr>
        <w:t xml:space="preserve"> Poskytovatele</w:t>
      </w:r>
      <w:r w:rsidR="0021429D" w:rsidRPr="000320E0">
        <w:rPr>
          <w:rFonts w:ascii="Arial" w:hAnsi="Arial" w:cs="Arial"/>
          <w:sz w:val="22"/>
          <w:szCs w:val="22"/>
        </w:rPr>
        <w:t xml:space="preserve"> a že mu není známo, že by vůči němu takové řízení bylo zahájeno.</w:t>
      </w:r>
      <w:bookmarkEnd w:id="12"/>
    </w:p>
    <w:p w14:paraId="73D1439B" w14:textId="13614F5A" w:rsidR="00640B15" w:rsidRDefault="0017062B" w:rsidP="00D750E0">
      <w:pPr>
        <w:pStyle w:val="Odstavecseseznamem"/>
        <w:numPr>
          <w:ilvl w:val="0"/>
          <w:numId w:val="39"/>
        </w:numPr>
        <w:tabs>
          <w:tab w:val="left" w:pos="426"/>
        </w:tabs>
        <w:suppressAutoHyphens/>
        <w:spacing w:before="120" w:after="120"/>
        <w:ind w:left="425" w:hanging="426"/>
        <w:contextualSpacing w:val="0"/>
        <w:rPr>
          <w:rFonts w:ascii="Arial" w:hAnsi="Arial" w:cs="Arial"/>
          <w:sz w:val="22"/>
          <w:szCs w:val="22"/>
        </w:rPr>
      </w:pPr>
      <w:r>
        <w:rPr>
          <w:rFonts w:ascii="Arial" w:hAnsi="Arial" w:cs="Arial"/>
          <w:sz w:val="22"/>
          <w:szCs w:val="22"/>
        </w:rPr>
        <w:lastRenderedPageBreak/>
        <w:t>Poskytovatel</w:t>
      </w:r>
      <w:r w:rsidR="0021429D" w:rsidRPr="000320E0">
        <w:rPr>
          <w:rFonts w:ascii="Arial" w:hAnsi="Arial" w:cs="Arial"/>
          <w:sz w:val="22"/>
          <w:szCs w:val="22"/>
        </w:rPr>
        <w:t xml:space="preserve"> prohlašuje, že se v dostatečném rozsahu seznámil s veškerými požadavky Objednatele po</w:t>
      </w:r>
      <w:r w:rsidR="000320E0">
        <w:rPr>
          <w:rFonts w:ascii="Arial" w:hAnsi="Arial" w:cs="Arial"/>
          <w:sz w:val="22"/>
          <w:szCs w:val="22"/>
        </w:rPr>
        <w:t>dle zadávací dokumentace z</w:t>
      </w:r>
      <w:r w:rsidR="0021429D" w:rsidRPr="000320E0">
        <w:rPr>
          <w:rFonts w:ascii="Arial" w:hAnsi="Arial" w:cs="Arial"/>
          <w:sz w:val="22"/>
          <w:szCs w:val="22"/>
        </w:rPr>
        <w:t>adávacího řízení, přičemž si není vědom žádných překážek, které by mu bránily v poskytnutí sjednaného plnění v souladu s</w:t>
      </w:r>
      <w:r w:rsidR="00D750E0">
        <w:rPr>
          <w:rFonts w:ascii="Arial" w:hAnsi="Arial" w:cs="Arial"/>
          <w:sz w:val="22"/>
          <w:szCs w:val="22"/>
        </w:rPr>
        <w:t xml:space="preserve"> touto </w:t>
      </w:r>
      <w:r w:rsidR="0021429D" w:rsidRPr="000320E0">
        <w:rPr>
          <w:rFonts w:ascii="Arial" w:hAnsi="Arial" w:cs="Arial"/>
          <w:sz w:val="22"/>
          <w:szCs w:val="22"/>
        </w:rPr>
        <w:t>Rámcovou doh</w:t>
      </w:r>
      <w:r w:rsidR="00640B15">
        <w:rPr>
          <w:rFonts w:ascii="Arial" w:hAnsi="Arial" w:cs="Arial"/>
          <w:sz w:val="22"/>
          <w:szCs w:val="22"/>
        </w:rPr>
        <w:t>odou</w:t>
      </w:r>
      <w:r w:rsidR="00D750E0">
        <w:rPr>
          <w:rFonts w:ascii="Arial" w:hAnsi="Arial" w:cs="Arial"/>
          <w:sz w:val="22"/>
          <w:szCs w:val="22"/>
        </w:rPr>
        <w:t>.</w:t>
      </w:r>
    </w:p>
    <w:p w14:paraId="772E59DB" w14:textId="6F7788BE" w:rsidR="00640B15" w:rsidRPr="00640B15" w:rsidRDefault="0017062B" w:rsidP="00D750E0">
      <w:pPr>
        <w:pStyle w:val="Odstavecseseznamem"/>
        <w:numPr>
          <w:ilvl w:val="0"/>
          <w:numId w:val="39"/>
        </w:numPr>
        <w:tabs>
          <w:tab w:val="left" w:pos="426"/>
        </w:tabs>
        <w:suppressAutoHyphens/>
        <w:spacing w:before="120" w:after="120"/>
        <w:ind w:left="425" w:hanging="426"/>
        <w:contextualSpacing w:val="0"/>
        <w:rPr>
          <w:rFonts w:ascii="Arial" w:hAnsi="Arial" w:cs="Arial"/>
          <w:sz w:val="22"/>
          <w:szCs w:val="22"/>
        </w:rPr>
      </w:pPr>
      <w:r>
        <w:rPr>
          <w:rFonts w:ascii="Arial" w:hAnsi="Arial" w:cs="Arial"/>
          <w:sz w:val="22"/>
          <w:szCs w:val="22"/>
        </w:rPr>
        <w:t>Poskytovatel</w:t>
      </w:r>
      <w:r w:rsidR="00D5234F">
        <w:rPr>
          <w:rFonts w:ascii="Arial" w:hAnsi="Arial" w:cs="Arial"/>
          <w:sz w:val="22"/>
          <w:szCs w:val="22"/>
        </w:rPr>
        <w:t xml:space="preserve"> prohlašuje</w:t>
      </w:r>
      <w:r w:rsidR="00640B15" w:rsidRPr="00640B15">
        <w:rPr>
          <w:rFonts w:ascii="Arial" w:hAnsi="Arial" w:cs="Arial"/>
          <w:sz w:val="22"/>
          <w:szCs w:val="22"/>
        </w:rPr>
        <w:t xml:space="preserve">, že po celou dobu </w:t>
      </w:r>
      <w:r w:rsidR="00D5234F">
        <w:rPr>
          <w:rFonts w:ascii="Arial" w:hAnsi="Arial" w:cs="Arial"/>
          <w:sz w:val="22"/>
          <w:szCs w:val="22"/>
        </w:rPr>
        <w:t xml:space="preserve">trvání Rámcové dohody je schopen </w:t>
      </w:r>
      <w:r w:rsidR="00640B15" w:rsidRPr="00640B15">
        <w:rPr>
          <w:rFonts w:ascii="Arial" w:hAnsi="Arial" w:cs="Arial"/>
          <w:sz w:val="22"/>
          <w:szCs w:val="22"/>
        </w:rPr>
        <w:t>zajistit dos</w:t>
      </w:r>
      <w:r w:rsidR="00D5234F">
        <w:rPr>
          <w:rFonts w:ascii="Arial" w:hAnsi="Arial" w:cs="Arial"/>
          <w:sz w:val="22"/>
          <w:szCs w:val="22"/>
        </w:rPr>
        <w:t>tatečně obsáhlé tlumočnické</w:t>
      </w:r>
      <w:r w:rsidR="00640B15" w:rsidRPr="00640B15">
        <w:rPr>
          <w:rFonts w:ascii="Arial" w:hAnsi="Arial" w:cs="Arial"/>
          <w:sz w:val="22"/>
          <w:szCs w:val="22"/>
        </w:rPr>
        <w:t xml:space="preserve"> tým</w:t>
      </w:r>
      <w:r w:rsidR="00D5234F">
        <w:rPr>
          <w:rFonts w:ascii="Arial" w:hAnsi="Arial" w:cs="Arial"/>
          <w:sz w:val="22"/>
          <w:szCs w:val="22"/>
        </w:rPr>
        <w:t>y v souladu s požadavky Objednatele uvedenými v Čestném prohlášení dodavatele obsaženém v jeho nabídce podané do předmětného zadávacího řízení</w:t>
      </w:r>
      <w:r w:rsidR="00640B15" w:rsidRPr="00640B15">
        <w:rPr>
          <w:rFonts w:ascii="Arial" w:hAnsi="Arial" w:cs="Arial"/>
          <w:sz w:val="22"/>
          <w:szCs w:val="22"/>
        </w:rPr>
        <w:t>, a to zejména pro případ</w:t>
      </w:r>
      <w:r w:rsidR="00D5234F">
        <w:rPr>
          <w:rFonts w:ascii="Arial" w:hAnsi="Arial" w:cs="Arial"/>
          <w:sz w:val="22"/>
          <w:szCs w:val="22"/>
        </w:rPr>
        <w:t xml:space="preserve">y, kdy by se některé akce Objednatele </w:t>
      </w:r>
      <w:r w:rsidR="00640B15" w:rsidRPr="00640B15">
        <w:rPr>
          <w:rFonts w:ascii="Arial" w:hAnsi="Arial" w:cs="Arial"/>
          <w:sz w:val="22"/>
          <w:szCs w:val="22"/>
        </w:rPr>
        <w:t xml:space="preserve">překrývaly, tj. byly realizovaný ve shodný den a čas a požadavky </w:t>
      </w:r>
      <w:r w:rsidR="00D5234F">
        <w:rPr>
          <w:rFonts w:ascii="Arial" w:hAnsi="Arial" w:cs="Arial"/>
          <w:sz w:val="22"/>
          <w:szCs w:val="22"/>
        </w:rPr>
        <w:t xml:space="preserve">Objednatele </w:t>
      </w:r>
      <w:r w:rsidR="00640B15" w:rsidRPr="00640B15">
        <w:rPr>
          <w:rFonts w:ascii="Arial" w:hAnsi="Arial" w:cs="Arial"/>
          <w:sz w:val="22"/>
          <w:szCs w:val="22"/>
        </w:rPr>
        <w:t xml:space="preserve">na jazykové režimy byly taktéž shodné. </w:t>
      </w:r>
    </w:p>
    <w:p w14:paraId="0D28C611" w14:textId="43C57348" w:rsidR="0021429D" w:rsidRPr="000320E0" w:rsidRDefault="0017062B" w:rsidP="00D750E0">
      <w:pPr>
        <w:pStyle w:val="Odstavecseseznamem"/>
        <w:numPr>
          <w:ilvl w:val="0"/>
          <w:numId w:val="39"/>
        </w:numPr>
        <w:tabs>
          <w:tab w:val="left" w:pos="426"/>
        </w:tabs>
        <w:suppressAutoHyphens/>
        <w:spacing w:before="120" w:after="120"/>
        <w:ind w:left="425" w:hanging="426"/>
        <w:contextualSpacing w:val="0"/>
        <w:rPr>
          <w:rFonts w:ascii="Arial" w:hAnsi="Arial" w:cs="Arial"/>
          <w:sz w:val="22"/>
          <w:szCs w:val="22"/>
        </w:rPr>
      </w:pPr>
      <w:r>
        <w:rPr>
          <w:rFonts w:ascii="Arial" w:hAnsi="Arial" w:cs="Arial"/>
          <w:sz w:val="22"/>
          <w:szCs w:val="22"/>
        </w:rPr>
        <w:t xml:space="preserve">Poskytovatel </w:t>
      </w:r>
      <w:r w:rsidR="0021429D" w:rsidRPr="000320E0">
        <w:rPr>
          <w:rFonts w:ascii="Arial" w:hAnsi="Arial" w:cs="Arial"/>
          <w:sz w:val="22"/>
          <w:szCs w:val="22"/>
        </w:rPr>
        <w:t>na sebe přebírá nebezpečí změny okolností ve smyslu § 1765 Občanského zákoníku.</w:t>
      </w:r>
    </w:p>
    <w:p w14:paraId="5B83399E" w14:textId="31FDAB0E" w:rsidR="0021429D" w:rsidRPr="000320E0" w:rsidRDefault="0017062B" w:rsidP="00D750E0">
      <w:pPr>
        <w:pStyle w:val="Odstavecseseznamem"/>
        <w:numPr>
          <w:ilvl w:val="0"/>
          <w:numId w:val="39"/>
        </w:numPr>
        <w:tabs>
          <w:tab w:val="left" w:pos="426"/>
        </w:tabs>
        <w:suppressAutoHyphens/>
        <w:spacing w:before="120" w:after="120"/>
        <w:ind w:left="425" w:hanging="426"/>
        <w:contextualSpacing w:val="0"/>
        <w:rPr>
          <w:rFonts w:ascii="Arial" w:hAnsi="Arial" w:cs="Arial"/>
          <w:sz w:val="22"/>
          <w:szCs w:val="22"/>
        </w:rPr>
      </w:pPr>
      <w:r>
        <w:rPr>
          <w:rFonts w:ascii="Arial" w:hAnsi="Arial" w:cs="Arial"/>
          <w:sz w:val="22"/>
          <w:szCs w:val="22"/>
        </w:rPr>
        <w:t>Poskytovatel</w:t>
      </w:r>
      <w:r w:rsidR="0021429D" w:rsidRPr="000320E0">
        <w:rPr>
          <w:rFonts w:ascii="Arial" w:hAnsi="Arial" w:cs="Arial"/>
          <w:sz w:val="22"/>
          <w:szCs w:val="22"/>
        </w:rPr>
        <w:t xml:space="preserve"> si je vědom, že je ve smyslu § 2 písm. e) zákona č. 320/2001 Sb., o finanční kontrole ve veřejné správě a o změně některých zákonů, ve znění pozdějších předpisů, povinen spolupůsobit při výkonu finanční kontroly.</w:t>
      </w:r>
    </w:p>
    <w:p w14:paraId="29EABFEA" w14:textId="05DC4F92" w:rsidR="0021429D" w:rsidRPr="000320E0" w:rsidRDefault="0021429D" w:rsidP="0086233A">
      <w:pPr>
        <w:pStyle w:val="Odstavecseseznamem"/>
        <w:numPr>
          <w:ilvl w:val="0"/>
          <w:numId w:val="39"/>
        </w:numPr>
        <w:tabs>
          <w:tab w:val="left" w:pos="426"/>
        </w:tabs>
        <w:suppressAutoHyphens/>
        <w:spacing w:before="120" w:after="240"/>
        <w:ind w:left="425" w:hanging="425"/>
        <w:contextualSpacing w:val="0"/>
        <w:rPr>
          <w:rFonts w:ascii="Arial" w:hAnsi="Arial" w:cs="Arial"/>
          <w:sz w:val="22"/>
          <w:szCs w:val="22"/>
        </w:rPr>
      </w:pPr>
      <w:r w:rsidRPr="000320E0">
        <w:rPr>
          <w:rFonts w:ascii="Arial" w:hAnsi="Arial" w:cs="Arial"/>
          <w:sz w:val="22"/>
          <w:szCs w:val="22"/>
        </w:rPr>
        <w:t>V případě, že se kt</w:t>
      </w:r>
      <w:r w:rsidR="00365030">
        <w:rPr>
          <w:rFonts w:ascii="Arial" w:hAnsi="Arial" w:cs="Arial"/>
          <w:sz w:val="22"/>
          <w:szCs w:val="22"/>
        </w:rPr>
        <w:t>erékoliv prohlášení některé ze s</w:t>
      </w:r>
      <w:r w:rsidRPr="000320E0">
        <w:rPr>
          <w:rFonts w:ascii="Arial" w:hAnsi="Arial" w:cs="Arial"/>
          <w:sz w:val="22"/>
          <w:szCs w:val="22"/>
        </w:rPr>
        <w:t>mluvních stran uvedené v Rámcové dohodě ukáže býti nepravdiv</w:t>
      </w:r>
      <w:r w:rsidR="00365030">
        <w:rPr>
          <w:rFonts w:ascii="Arial" w:hAnsi="Arial" w:cs="Arial"/>
          <w:sz w:val="22"/>
          <w:szCs w:val="22"/>
        </w:rPr>
        <w:t>ým, odpovídá tato s</w:t>
      </w:r>
      <w:r w:rsidRPr="000320E0">
        <w:rPr>
          <w:rFonts w:ascii="Arial" w:hAnsi="Arial" w:cs="Arial"/>
          <w:sz w:val="22"/>
          <w:szCs w:val="22"/>
        </w:rPr>
        <w:t>mluvní strana za škodu a nemajetkovou újmu, která nepravdivostí prohlášení</w:t>
      </w:r>
      <w:r w:rsidR="00365030">
        <w:rPr>
          <w:rFonts w:ascii="Arial" w:hAnsi="Arial" w:cs="Arial"/>
          <w:sz w:val="22"/>
          <w:szCs w:val="22"/>
        </w:rPr>
        <w:t xml:space="preserve"> nebo v souvislosti s ní druhé s</w:t>
      </w:r>
      <w:r w:rsidRPr="000320E0">
        <w:rPr>
          <w:rFonts w:ascii="Arial" w:hAnsi="Arial" w:cs="Arial"/>
          <w:sz w:val="22"/>
          <w:szCs w:val="22"/>
        </w:rPr>
        <w:t>mluvní straně vznikla.</w:t>
      </w:r>
    </w:p>
    <w:p w14:paraId="166508A5" w14:textId="7D2B12DC" w:rsidR="000320E0" w:rsidRPr="0017062B" w:rsidRDefault="00245F4C" w:rsidP="0017062B">
      <w:pPr>
        <w:numPr>
          <w:ilvl w:val="0"/>
          <w:numId w:val="13"/>
        </w:numPr>
        <w:tabs>
          <w:tab w:val="left" w:pos="452"/>
        </w:tabs>
        <w:suppressAutoHyphens/>
        <w:spacing w:after="120"/>
        <w:ind w:left="452"/>
        <w:jc w:val="center"/>
        <w:rPr>
          <w:rFonts w:ascii="Arial" w:hAnsi="Arial" w:cs="Arial"/>
          <w:b/>
          <w:bCs/>
          <w:sz w:val="22"/>
          <w:szCs w:val="22"/>
        </w:rPr>
      </w:pPr>
      <w:bookmarkStart w:id="13" w:name="_Toc383117526"/>
      <w:r w:rsidRPr="60437A87">
        <w:rPr>
          <w:rFonts w:ascii="Arial" w:hAnsi="Arial" w:cs="Arial"/>
          <w:b/>
          <w:bCs/>
          <w:sz w:val="22"/>
          <w:szCs w:val="22"/>
        </w:rPr>
        <w:t>Ostatní ujednání</w:t>
      </w:r>
    </w:p>
    <w:bookmarkEnd w:id="13"/>
    <w:p w14:paraId="32665F8F" w14:textId="24C3D36B" w:rsidR="00FF6021" w:rsidRPr="0017062B" w:rsidRDefault="0017062B"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sidRPr="60437A87">
        <w:rPr>
          <w:rFonts w:ascii="Arial" w:hAnsi="Arial" w:cs="Arial"/>
          <w:sz w:val="22"/>
          <w:szCs w:val="22"/>
        </w:rPr>
        <w:t>Poskytovatel</w:t>
      </w:r>
      <w:r w:rsidR="0021429D" w:rsidRPr="60437A87">
        <w:rPr>
          <w:rFonts w:ascii="Arial" w:hAnsi="Arial" w:cs="Arial"/>
          <w:sz w:val="22"/>
          <w:szCs w:val="22"/>
        </w:rPr>
        <w:t xml:space="preserve"> je povinen neprodleně písemně informovat Objednatele o skutečnostech majících i potencionálně vliv na plnění povinností vyplývajících z</w:t>
      </w:r>
      <w:r w:rsidR="0018521C" w:rsidRPr="60437A87">
        <w:rPr>
          <w:rFonts w:ascii="Arial" w:hAnsi="Arial" w:cs="Arial"/>
          <w:sz w:val="22"/>
          <w:szCs w:val="22"/>
        </w:rPr>
        <w:t xml:space="preserve"> této </w:t>
      </w:r>
      <w:r w:rsidR="0021429D" w:rsidRPr="60437A87">
        <w:rPr>
          <w:rFonts w:ascii="Arial" w:hAnsi="Arial" w:cs="Arial"/>
          <w:sz w:val="22"/>
          <w:szCs w:val="22"/>
        </w:rPr>
        <w:t xml:space="preserve">Rámcové dohody nebo </w:t>
      </w:r>
      <w:r w:rsidRPr="60437A87">
        <w:rPr>
          <w:rFonts w:ascii="Arial" w:hAnsi="Arial" w:cs="Arial"/>
          <w:sz w:val="22"/>
          <w:szCs w:val="22"/>
        </w:rPr>
        <w:t xml:space="preserve">Objednávek </w:t>
      </w:r>
      <w:r w:rsidR="0021429D" w:rsidRPr="60437A87">
        <w:rPr>
          <w:rFonts w:ascii="Arial" w:hAnsi="Arial" w:cs="Arial"/>
          <w:sz w:val="22"/>
          <w:szCs w:val="22"/>
        </w:rPr>
        <w:t xml:space="preserve">uzavřených v souvislosti s ní a není-li to možné, nejpozději následující den poté, kdy příslušná skutečnost nastane nebo </w:t>
      </w:r>
      <w:r w:rsidRPr="60437A87">
        <w:rPr>
          <w:rFonts w:ascii="Arial" w:hAnsi="Arial" w:cs="Arial"/>
          <w:sz w:val="22"/>
          <w:szCs w:val="22"/>
        </w:rPr>
        <w:t>Poskytovate</w:t>
      </w:r>
      <w:r w:rsidR="0021429D" w:rsidRPr="60437A87">
        <w:rPr>
          <w:rFonts w:ascii="Arial" w:hAnsi="Arial" w:cs="Arial"/>
          <w:sz w:val="22"/>
          <w:szCs w:val="22"/>
        </w:rPr>
        <w:t xml:space="preserve">l zjistí, že by nastat mohla. Současně je </w:t>
      </w:r>
      <w:r w:rsidRPr="60437A87">
        <w:rPr>
          <w:rFonts w:ascii="Arial" w:hAnsi="Arial" w:cs="Arial"/>
          <w:sz w:val="22"/>
          <w:szCs w:val="22"/>
        </w:rPr>
        <w:t>Poskytovatel</w:t>
      </w:r>
      <w:r w:rsidR="0021429D" w:rsidRPr="60437A87">
        <w:rPr>
          <w:rFonts w:ascii="Arial" w:hAnsi="Arial" w:cs="Arial"/>
          <w:sz w:val="22"/>
          <w:szCs w:val="22"/>
        </w:rPr>
        <w:t xml:space="preserve"> povinen učinit veškeré nezbytné kroky vedoucí k eliminaci případné škody hrozící Objednateli.</w:t>
      </w:r>
    </w:p>
    <w:p w14:paraId="38D1A8BF" w14:textId="42DFFA43" w:rsidR="00FF6021" w:rsidRPr="0017062B" w:rsidRDefault="0017062B"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Pr>
          <w:rFonts w:ascii="Arial" w:hAnsi="Arial" w:cs="Arial"/>
          <w:sz w:val="22"/>
          <w:szCs w:val="22"/>
        </w:rPr>
        <w:t xml:space="preserve">Poskytovatel bere </w:t>
      </w:r>
      <w:r w:rsidR="0021429D" w:rsidRPr="0017062B">
        <w:rPr>
          <w:rFonts w:ascii="Arial" w:hAnsi="Arial" w:cs="Arial"/>
          <w:sz w:val="22"/>
          <w:szCs w:val="22"/>
        </w:rPr>
        <w:t xml:space="preserve">na vědomí, že Objednatel je </w:t>
      </w:r>
      <w:r w:rsidR="00FF6021" w:rsidRPr="0017062B">
        <w:rPr>
          <w:rFonts w:ascii="Arial" w:hAnsi="Arial" w:cs="Arial"/>
          <w:sz w:val="22"/>
          <w:szCs w:val="22"/>
        </w:rPr>
        <w:t xml:space="preserve">povinným subjektem podle zákona </w:t>
      </w:r>
      <w:r w:rsidR="0021429D" w:rsidRPr="0017062B">
        <w:rPr>
          <w:rFonts w:ascii="Arial" w:hAnsi="Arial" w:cs="Arial"/>
          <w:sz w:val="22"/>
          <w:szCs w:val="22"/>
        </w:rPr>
        <w:t>č. 106/1999 Sb., o svobodném přístupu k informacím, ve znění pozdějších předpisů.</w:t>
      </w:r>
    </w:p>
    <w:p w14:paraId="602582BF" w14:textId="275B8160" w:rsidR="0021429D" w:rsidRPr="0017062B" w:rsidRDefault="0017062B"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sidRPr="26480985">
        <w:rPr>
          <w:rFonts w:ascii="Arial" w:hAnsi="Arial" w:cs="Arial"/>
          <w:sz w:val="22"/>
          <w:szCs w:val="22"/>
        </w:rPr>
        <w:t xml:space="preserve">Poskytovatel </w:t>
      </w:r>
      <w:r w:rsidR="0021429D" w:rsidRPr="26480985">
        <w:rPr>
          <w:rFonts w:ascii="Arial" w:hAnsi="Arial" w:cs="Arial"/>
          <w:sz w:val="22"/>
          <w:szCs w:val="22"/>
        </w:rPr>
        <w:t xml:space="preserve">souhlasí se zveřejněním Rámcové dohody a </w:t>
      </w:r>
      <w:r w:rsidR="0086233A" w:rsidRPr="26480985">
        <w:rPr>
          <w:rFonts w:ascii="Arial" w:hAnsi="Arial" w:cs="Arial"/>
          <w:sz w:val="22"/>
          <w:szCs w:val="22"/>
        </w:rPr>
        <w:t>O</w:t>
      </w:r>
      <w:r w:rsidRPr="26480985">
        <w:rPr>
          <w:rFonts w:ascii="Arial" w:hAnsi="Arial" w:cs="Arial"/>
          <w:sz w:val="22"/>
          <w:szCs w:val="22"/>
        </w:rPr>
        <w:t xml:space="preserve">bjednávek </w:t>
      </w:r>
      <w:r w:rsidR="0021429D" w:rsidRPr="26480985">
        <w:rPr>
          <w:rFonts w:ascii="Arial" w:hAnsi="Arial" w:cs="Arial"/>
          <w:sz w:val="22"/>
          <w:szCs w:val="22"/>
        </w:rPr>
        <w:t>v souladu s povinnostmi Objednatele za podmínek vyplývajících z příslušných právních předpisů, zejména souhlasí se zveřejněním Rámcové dohody a</w:t>
      </w:r>
      <w:r w:rsidRPr="26480985">
        <w:rPr>
          <w:rFonts w:ascii="Arial" w:hAnsi="Arial" w:cs="Arial"/>
          <w:sz w:val="22"/>
          <w:szCs w:val="22"/>
        </w:rPr>
        <w:t xml:space="preserve"> Objednávek </w:t>
      </w:r>
      <w:r w:rsidR="0021429D" w:rsidRPr="26480985">
        <w:rPr>
          <w:rFonts w:ascii="Arial" w:hAnsi="Arial" w:cs="Arial"/>
          <w:sz w:val="22"/>
          <w:szCs w:val="22"/>
        </w:rPr>
        <w:t xml:space="preserve">včetně všech jejich změn a dodatků, výše skutečně uhrazené ceny na základě Rámcové dohody a </w:t>
      </w:r>
      <w:r w:rsidRPr="26480985">
        <w:rPr>
          <w:rFonts w:ascii="Arial" w:hAnsi="Arial" w:cs="Arial"/>
          <w:sz w:val="22"/>
          <w:szCs w:val="22"/>
        </w:rPr>
        <w:t xml:space="preserve">Objednávek </w:t>
      </w:r>
      <w:r w:rsidR="0021429D" w:rsidRPr="26480985">
        <w:rPr>
          <w:rFonts w:ascii="Arial" w:hAnsi="Arial" w:cs="Arial"/>
          <w:sz w:val="22"/>
          <w:szCs w:val="22"/>
        </w:rPr>
        <w:t xml:space="preserve">a dalších údajů na profilu zadavatele Objednatele podle § 219 </w:t>
      </w:r>
      <w:r w:rsidR="00FF6021" w:rsidRPr="26480985">
        <w:rPr>
          <w:rFonts w:ascii="Arial" w:hAnsi="Arial" w:cs="Arial"/>
          <w:sz w:val="22"/>
          <w:szCs w:val="22"/>
        </w:rPr>
        <w:t>ZZVZ</w:t>
      </w:r>
      <w:r w:rsidR="0021429D" w:rsidRPr="26480985">
        <w:rPr>
          <w:rFonts w:ascii="Arial" w:hAnsi="Arial" w:cs="Arial"/>
          <w:sz w:val="22"/>
          <w:szCs w:val="22"/>
        </w:rPr>
        <w:t xml:space="preserve"> a v registru smluv podle zákona č. 340/2015 Sb., o zvláštních podmínkách účinnosti některých smluv, uveřejňování těchto smluv a o registru smluv (zákon o registru smluv). Rámcovou dohodu a </w:t>
      </w:r>
      <w:r w:rsidRPr="26480985">
        <w:rPr>
          <w:rFonts w:ascii="Arial" w:hAnsi="Arial" w:cs="Arial"/>
          <w:sz w:val="22"/>
          <w:szCs w:val="22"/>
        </w:rPr>
        <w:t xml:space="preserve">Objednávky </w:t>
      </w:r>
      <w:r w:rsidR="00D5234F" w:rsidRPr="26480985">
        <w:rPr>
          <w:rFonts w:ascii="Arial" w:hAnsi="Arial" w:cs="Arial"/>
          <w:sz w:val="22"/>
          <w:szCs w:val="22"/>
        </w:rPr>
        <w:t>bude podle vůle s</w:t>
      </w:r>
      <w:r w:rsidR="0021429D" w:rsidRPr="26480985">
        <w:rPr>
          <w:rFonts w:ascii="Arial" w:hAnsi="Arial" w:cs="Arial"/>
          <w:sz w:val="22"/>
          <w:szCs w:val="22"/>
        </w:rPr>
        <w:t>mluvních stran na profilu zadavatele a v registru smluv v souladu s příslušnými právními předpisy, zejména ve lhůtách stanovených příslušnými právními předpisy, zveřejňovat Objednatel.</w:t>
      </w:r>
    </w:p>
    <w:p w14:paraId="510EB13C" w14:textId="5CBC8CC9" w:rsidR="0021429D" w:rsidRPr="0017062B" w:rsidRDefault="0017062B"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Pr>
          <w:rFonts w:ascii="Arial" w:hAnsi="Arial" w:cs="Arial"/>
          <w:sz w:val="22"/>
          <w:szCs w:val="22"/>
        </w:rPr>
        <w:t xml:space="preserve">Poskytovatel </w:t>
      </w:r>
      <w:r w:rsidR="0021429D" w:rsidRPr="0017062B">
        <w:rPr>
          <w:rFonts w:ascii="Arial" w:hAnsi="Arial" w:cs="Arial"/>
          <w:sz w:val="22"/>
          <w:szCs w:val="22"/>
        </w:rPr>
        <w:t>není oprávněn postoupit žádnou svou pohledávku za Objednatelem vyplývající z Rámcové dohody nebo vzniklou v souvislosti s</w:t>
      </w:r>
      <w:r w:rsidR="0086233A">
        <w:rPr>
          <w:rFonts w:ascii="Arial" w:hAnsi="Arial" w:cs="Arial"/>
          <w:sz w:val="22"/>
          <w:szCs w:val="22"/>
        </w:rPr>
        <w:t xml:space="preserve"> touto </w:t>
      </w:r>
      <w:r w:rsidR="0021429D" w:rsidRPr="0017062B">
        <w:rPr>
          <w:rFonts w:ascii="Arial" w:hAnsi="Arial" w:cs="Arial"/>
          <w:sz w:val="22"/>
          <w:szCs w:val="22"/>
        </w:rPr>
        <w:t>Rámcovou dohodou.</w:t>
      </w:r>
    </w:p>
    <w:p w14:paraId="3E84783F" w14:textId="049C6A9E" w:rsidR="0021429D" w:rsidRPr="0017062B" w:rsidRDefault="0017062B"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Pr>
          <w:rFonts w:ascii="Arial" w:hAnsi="Arial" w:cs="Arial"/>
          <w:sz w:val="22"/>
          <w:szCs w:val="22"/>
        </w:rPr>
        <w:t xml:space="preserve">Poskytovatel </w:t>
      </w:r>
      <w:r w:rsidR="0021429D" w:rsidRPr="0017062B">
        <w:rPr>
          <w:rFonts w:ascii="Arial" w:hAnsi="Arial" w:cs="Arial"/>
          <w:sz w:val="22"/>
          <w:szCs w:val="22"/>
        </w:rPr>
        <w:t xml:space="preserve">není oprávněn provést jednostranné započtení žádné své pohledávky </w:t>
      </w:r>
      <w:r w:rsidR="000320E0" w:rsidRPr="0017062B">
        <w:rPr>
          <w:rFonts w:ascii="Arial" w:hAnsi="Arial" w:cs="Arial"/>
          <w:sz w:val="22"/>
          <w:szCs w:val="22"/>
        </w:rPr>
        <w:br/>
      </w:r>
      <w:r w:rsidR="0021429D" w:rsidRPr="0017062B">
        <w:rPr>
          <w:rFonts w:ascii="Arial" w:hAnsi="Arial" w:cs="Arial"/>
          <w:sz w:val="22"/>
          <w:szCs w:val="22"/>
        </w:rPr>
        <w:t xml:space="preserve">za Objednatelem vyplývající z Rámcové dohody nebo vzniklé v souvislosti s Rámcovou dohodou na jakoukoliv pohledávku Objednatele za </w:t>
      </w:r>
      <w:r>
        <w:rPr>
          <w:rFonts w:ascii="Arial" w:hAnsi="Arial" w:cs="Arial"/>
          <w:sz w:val="22"/>
          <w:szCs w:val="22"/>
        </w:rPr>
        <w:t>Poskytovatelem</w:t>
      </w:r>
      <w:r w:rsidR="0021429D" w:rsidRPr="0017062B">
        <w:rPr>
          <w:rFonts w:ascii="Arial" w:hAnsi="Arial" w:cs="Arial"/>
          <w:sz w:val="22"/>
          <w:szCs w:val="22"/>
        </w:rPr>
        <w:t>.</w:t>
      </w:r>
    </w:p>
    <w:p w14:paraId="2B08D48E" w14:textId="0A12FB71" w:rsidR="0021429D" w:rsidRPr="0017062B" w:rsidRDefault="0021429D" w:rsidP="0086233A">
      <w:pPr>
        <w:pStyle w:val="Odstavecseseznamem"/>
        <w:numPr>
          <w:ilvl w:val="0"/>
          <w:numId w:val="40"/>
        </w:numPr>
        <w:tabs>
          <w:tab w:val="left" w:pos="426"/>
        </w:tabs>
        <w:suppressAutoHyphens/>
        <w:spacing w:before="120" w:after="120"/>
        <w:ind w:left="426" w:hanging="426"/>
        <w:contextualSpacing w:val="0"/>
        <w:rPr>
          <w:rFonts w:ascii="Arial" w:hAnsi="Arial" w:cs="Arial"/>
          <w:sz w:val="22"/>
          <w:szCs w:val="22"/>
        </w:rPr>
      </w:pPr>
      <w:r w:rsidRPr="0017062B">
        <w:rPr>
          <w:rFonts w:ascii="Arial" w:hAnsi="Arial" w:cs="Arial"/>
          <w:sz w:val="22"/>
          <w:szCs w:val="22"/>
        </w:rPr>
        <w:t xml:space="preserve">Objednatel je oprávněn provést jednostranné započtení jakékoliv své splatné i nesplatné pohledávky za </w:t>
      </w:r>
      <w:r w:rsidR="0017062B">
        <w:rPr>
          <w:rFonts w:ascii="Arial" w:hAnsi="Arial" w:cs="Arial"/>
          <w:sz w:val="22"/>
          <w:szCs w:val="22"/>
        </w:rPr>
        <w:t xml:space="preserve">Poskytovatelem </w:t>
      </w:r>
      <w:r w:rsidRPr="0017062B">
        <w:rPr>
          <w:rFonts w:ascii="Arial" w:hAnsi="Arial" w:cs="Arial"/>
          <w:sz w:val="22"/>
          <w:szCs w:val="22"/>
        </w:rPr>
        <w:t xml:space="preserve">vyplývající z Rámcové dohody nebo vzniklé v souvislosti s Rámcovou dohodou (zejména smluvní pokuty) na splatné i nesplatné pohledávky </w:t>
      </w:r>
      <w:r w:rsidR="0017062B">
        <w:rPr>
          <w:rFonts w:ascii="Arial" w:hAnsi="Arial" w:cs="Arial"/>
          <w:sz w:val="22"/>
          <w:szCs w:val="22"/>
        </w:rPr>
        <w:t>Poskytovatele</w:t>
      </w:r>
      <w:r w:rsidRPr="0017062B">
        <w:rPr>
          <w:rFonts w:ascii="Arial" w:hAnsi="Arial" w:cs="Arial"/>
          <w:sz w:val="22"/>
          <w:szCs w:val="22"/>
        </w:rPr>
        <w:t xml:space="preserve"> za Objednatelem.</w:t>
      </w:r>
    </w:p>
    <w:p w14:paraId="00492A61" w14:textId="1BAF2CDD" w:rsidR="0021429D" w:rsidRPr="0017062B" w:rsidRDefault="0021429D" w:rsidP="0086233A">
      <w:pPr>
        <w:pStyle w:val="Odstavecseseznamem"/>
        <w:numPr>
          <w:ilvl w:val="0"/>
          <w:numId w:val="40"/>
        </w:numPr>
        <w:tabs>
          <w:tab w:val="left" w:pos="426"/>
        </w:tabs>
        <w:suppressAutoHyphens/>
        <w:spacing w:before="120" w:after="240"/>
        <w:ind w:left="425" w:hanging="425"/>
        <w:contextualSpacing w:val="0"/>
        <w:rPr>
          <w:rFonts w:ascii="Arial" w:hAnsi="Arial" w:cs="Arial"/>
          <w:sz w:val="22"/>
          <w:szCs w:val="22"/>
        </w:rPr>
      </w:pPr>
      <w:r w:rsidRPr="0017062B">
        <w:rPr>
          <w:rFonts w:ascii="Arial" w:hAnsi="Arial" w:cs="Arial"/>
          <w:sz w:val="22"/>
          <w:szCs w:val="22"/>
        </w:rPr>
        <w:t xml:space="preserve">Poruší-li </w:t>
      </w:r>
      <w:r w:rsidR="0017062B">
        <w:rPr>
          <w:rFonts w:ascii="Arial" w:hAnsi="Arial" w:cs="Arial"/>
          <w:sz w:val="22"/>
          <w:szCs w:val="22"/>
        </w:rPr>
        <w:t xml:space="preserve">Poskytovatel </w:t>
      </w:r>
      <w:r w:rsidRPr="0017062B">
        <w:rPr>
          <w:rFonts w:ascii="Arial" w:hAnsi="Arial" w:cs="Arial"/>
          <w:sz w:val="22"/>
          <w:szCs w:val="22"/>
        </w:rPr>
        <w:t>v souvislosti s Rámcovou dohodou jakoukoli svoji povinnost, nahradí Objednateli škodu a nemajetkovou újmu z toho vzniklou. Povinnosti k náhradě se</w:t>
      </w:r>
      <w:r w:rsidR="0017062B">
        <w:rPr>
          <w:rFonts w:ascii="Arial" w:hAnsi="Arial" w:cs="Arial"/>
          <w:sz w:val="22"/>
          <w:szCs w:val="22"/>
        </w:rPr>
        <w:t xml:space="preserve"> Poskytovatel </w:t>
      </w:r>
      <w:r w:rsidRPr="0017062B">
        <w:rPr>
          <w:rFonts w:ascii="Arial" w:hAnsi="Arial" w:cs="Arial"/>
          <w:sz w:val="22"/>
          <w:szCs w:val="22"/>
        </w:rPr>
        <w:t xml:space="preserve">zprostí, prokáže-li, že mu ve splnění povinnosti zabránila mimořádná nepředvídatelná a nepřekonatelná překážka vzniklá nezávisle na jeho vůli. Překážka vzniklá z osobních poměrů </w:t>
      </w:r>
      <w:r w:rsidR="0017062B">
        <w:rPr>
          <w:rFonts w:ascii="Arial" w:hAnsi="Arial" w:cs="Arial"/>
          <w:sz w:val="22"/>
          <w:szCs w:val="22"/>
        </w:rPr>
        <w:t xml:space="preserve">Poskytovatele </w:t>
      </w:r>
      <w:r w:rsidRPr="0017062B">
        <w:rPr>
          <w:rFonts w:ascii="Arial" w:hAnsi="Arial" w:cs="Arial"/>
          <w:sz w:val="22"/>
          <w:szCs w:val="22"/>
        </w:rPr>
        <w:t xml:space="preserve">nebo vzniklá až v době, kdy byl </w:t>
      </w:r>
      <w:r w:rsidR="0017062B">
        <w:rPr>
          <w:rFonts w:ascii="Arial" w:hAnsi="Arial" w:cs="Arial"/>
          <w:sz w:val="22"/>
          <w:szCs w:val="22"/>
        </w:rPr>
        <w:t>Po</w:t>
      </w:r>
      <w:r w:rsidR="0086233A">
        <w:rPr>
          <w:rFonts w:ascii="Arial" w:hAnsi="Arial" w:cs="Arial"/>
          <w:sz w:val="22"/>
          <w:szCs w:val="22"/>
        </w:rPr>
        <w:t>skytovatel</w:t>
      </w:r>
      <w:r w:rsidR="0017062B">
        <w:rPr>
          <w:rFonts w:ascii="Arial" w:hAnsi="Arial" w:cs="Arial"/>
          <w:sz w:val="22"/>
          <w:szCs w:val="22"/>
        </w:rPr>
        <w:t xml:space="preserve"> </w:t>
      </w:r>
      <w:r w:rsidRPr="0017062B">
        <w:rPr>
          <w:rFonts w:ascii="Arial" w:hAnsi="Arial" w:cs="Arial"/>
          <w:sz w:val="22"/>
          <w:szCs w:val="22"/>
        </w:rPr>
        <w:t xml:space="preserve">s plněním povinnosti v prodlení, ani překážka, kterou byl </w:t>
      </w:r>
      <w:r w:rsidR="0017062B">
        <w:rPr>
          <w:rFonts w:ascii="Arial" w:hAnsi="Arial" w:cs="Arial"/>
          <w:sz w:val="22"/>
          <w:szCs w:val="22"/>
        </w:rPr>
        <w:t xml:space="preserve">Poskytovatel </w:t>
      </w:r>
      <w:r w:rsidRPr="0017062B">
        <w:rPr>
          <w:rFonts w:ascii="Arial" w:hAnsi="Arial" w:cs="Arial"/>
          <w:sz w:val="22"/>
          <w:szCs w:val="22"/>
        </w:rPr>
        <w:t>povinen překonat, jej však povinnosti k náhradě nezprostí.</w:t>
      </w:r>
    </w:p>
    <w:p w14:paraId="61028EA1" w14:textId="5B127134" w:rsidR="0021429D" w:rsidRPr="0017062B" w:rsidRDefault="0018521C" w:rsidP="0017062B">
      <w:pPr>
        <w:numPr>
          <w:ilvl w:val="0"/>
          <w:numId w:val="13"/>
        </w:numPr>
        <w:tabs>
          <w:tab w:val="left" w:pos="452"/>
        </w:tabs>
        <w:suppressAutoHyphens/>
        <w:spacing w:after="120"/>
        <w:ind w:left="452"/>
        <w:jc w:val="center"/>
        <w:rPr>
          <w:rFonts w:ascii="Arial" w:hAnsi="Arial" w:cs="Arial"/>
          <w:b/>
          <w:bCs/>
          <w:sz w:val="22"/>
          <w:szCs w:val="22"/>
        </w:rPr>
      </w:pPr>
      <w:r w:rsidRPr="60437A87">
        <w:rPr>
          <w:rFonts w:ascii="Arial" w:hAnsi="Arial" w:cs="Arial"/>
          <w:b/>
          <w:bCs/>
          <w:sz w:val="22"/>
          <w:szCs w:val="22"/>
        </w:rPr>
        <w:lastRenderedPageBreak/>
        <w:t>Závěrečná ustanovení</w:t>
      </w:r>
    </w:p>
    <w:p w14:paraId="3A26B27F" w14:textId="38A8F101" w:rsidR="0021429D" w:rsidRPr="000320E0" w:rsidRDefault="0018521C"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26480985">
        <w:rPr>
          <w:rFonts w:ascii="Arial" w:hAnsi="Arial" w:cs="Arial"/>
          <w:sz w:val="22"/>
          <w:szCs w:val="22"/>
        </w:rPr>
        <w:t>Veškerá práva a povinnosti s</w:t>
      </w:r>
      <w:r w:rsidR="0021429D" w:rsidRPr="26480985">
        <w:rPr>
          <w:rFonts w:ascii="Arial" w:hAnsi="Arial" w:cs="Arial"/>
          <w:sz w:val="22"/>
          <w:szCs w:val="22"/>
        </w:rPr>
        <w:t>mluvních stran vyplývající</w:t>
      </w:r>
      <w:r w:rsidR="0086233A" w:rsidRPr="26480985">
        <w:rPr>
          <w:rFonts w:ascii="Arial" w:hAnsi="Arial" w:cs="Arial"/>
          <w:sz w:val="22"/>
          <w:szCs w:val="22"/>
        </w:rPr>
        <w:t xml:space="preserve"> </w:t>
      </w:r>
      <w:r w:rsidR="0021429D" w:rsidRPr="26480985">
        <w:rPr>
          <w:rFonts w:ascii="Arial" w:hAnsi="Arial" w:cs="Arial"/>
          <w:sz w:val="22"/>
          <w:szCs w:val="22"/>
        </w:rPr>
        <w:t>z Rámcové dohody nebo</w:t>
      </w:r>
      <w:r w:rsidR="279A42F1" w:rsidRPr="26480985">
        <w:rPr>
          <w:rFonts w:ascii="Arial" w:hAnsi="Arial" w:cs="Arial"/>
          <w:sz w:val="22"/>
          <w:szCs w:val="22"/>
        </w:rPr>
        <w:t xml:space="preserve"> </w:t>
      </w:r>
      <w:r w:rsidR="0086233A" w:rsidRPr="26480985">
        <w:rPr>
          <w:rFonts w:ascii="Arial" w:hAnsi="Arial" w:cs="Arial"/>
          <w:sz w:val="22"/>
          <w:szCs w:val="22"/>
        </w:rPr>
        <w:t xml:space="preserve">z </w:t>
      </w:r>
      <w:r w:rsidR="0017062B" w:rsidRPr="26480985">
        <w:rPr>
          <w:rFonts w:ascii="Arial" w:hAnsi="Arial" w:cs="Arial"/>
          <w:sz w:val="22"/>
          <w:szCs w:val="22"/>
        </w:rPr>
        <w:t xml:space="preserve">Objednávek </w:t>
      </w:r>
      <w:r w:rsidR="0021429D" w:rsidRPr="26480985">
        <w:rPr>
          <w:rFonts w:ascii="Arial" w:hAnsi="Arial" w:cs="Arial"/>
          <w:sz w:val="22"/>
          <w:szCs w:val="22"/>
        </w:rPr>
        <w:t xml:space="preserve">se řídí českým právním řádem. Smluvní strany se dohodly, že ustanovení právních předpisů, která nemají donucující účinky, mají přednost před obchodními zvyklostmi, pokud Rámcová dohoda nebo </w:t>
      </w:r>
      <w:r w:rsidR="003B5C55" w:rsidRPr="26480985">
        <w:rPr>
          <w:rFonts w:ascii="Arial" w:hAnsi="Arial" w:cs="Arial"/>
          <w:sz w:val="22"/>
          <w:szCs w:val="22"/>
        </w:rPr>
        <w:t xml:space="preserve">Objednávka </w:t>
      </w:r>
      <w:r w:rsidR="0021429D" w:rsidRPr="26480985">
        <w:rPr>
          <w:rFonts w:ascii="Arial" w:hAnsi="Arial" w:cs="Arial"/>
          <w:sz w:val="22"/>
          <w:szCs w:val="22"/>
        </w:rPr>
        <w:t>nestanoví jinak.</w:t>
      </w:r>
    </w:p>
    <w:p w14:paraId="00E46F6A" w14:textId="4A49619D" w:rsidR="0021429D" w:rsidRPr="000320E0" w:rsidRDefault="0021429D"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60437A87">
        <w:rPr>
          <w:rFonts w:ascii="Arial" w:hAnsi="Arial" w:cs="Arial"/>
          <w:sz w:val="22"/>
          <w:szCs w:val="22"/>
        </w:rPr>
        <w:t xml:space="preserve">Všechny spory vznikající z Rámcové dohody, </w:t>
      </w:r>
      <w:r w:rsidR="003B5C55" w:rsidRPr="60437A87">
        <w:rPr>
          <w:rFonts w:ascii="Arial" w:hAnsi="Arial" w:cs="Arial"/>
          <w:sz w:val="22"/>
          <w:szCs w:val="22"/>
        </w:rPr>
        <w:t xml:space="preserve">Objednávek </w:t>
      </w:r>
      <w:r w:rsidRPr="60437A87">
        <w:rPr>
          <w:rFonts w:ascii="Arial" w:hAnsi="Arial" w:cs="Arial"/>
          <w:sz w:val="22"/>
          <w:szCs w:val="22"/>
        </w:rPr>
        <w:t>a v souvislosti s nimi bud</w:t>
      </w:r>
      <w:r w:rsidR="0066369C" w:rsidRPr="60437A87">
        <w:rPr>
          <w:rFonts w:ascii="Arial" w:hAnsi="Arial" w:cs="Arial"/>
          <w:sz w:val="22"/>
          <w:szCs w:val="22"/>
        </w:rPr>
        <w:t>ou podle vůle s</w:t>
      </w:r>
      <w:r w:rsidRPr="60437A87">
        <w:rPr>
          <w:rFonts w:ascii="Arial" w:hAnsi="Arial" w:cs="Arial"/>
          <w:sz w:val="22"/>
          <w:szCs w:val="22"/>
        </w:rPr>
        <w:t>mluvních stran rozhodovány soudy České republiky, jakožto soudy výlučně příslušnými.</w:t>
      </w:r>
    </w:p>
    <w:p w14:paraId="5AC1F715" w14:textId="6FBCDA00" w:rsidR="0021429D" w:rsidRPr="000320E0" w:rsidRDefault="0021429D"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000320E0">
        <w:rPr>
          <w:rFonts w:ascii="Arial" w:hAnsi="Arial" w:cs="Arial"/>
          <w:sz w:val="22"/>
          <w:szCs w:val="22"/>
        </w:rPr>
        <w:t xml:space="preserve">Rámcovou dohodu lze měnit pouze písemnými dodatky podepsanými Objednatelem a všemi </w:t>
      </w:r>
      <w:r w:rsidR="003B5C55">
        <w:rPr>
          <w:rFonts w:ascii="Arial" w:hAnsi="Arial" w:cs="Arial"/>
          <w:sz w:val="22"/>
          <w:szCs w:val="22"/>
        </w:rPr>
        <w:t xml:space="preserve">Poskytovateli. </w:t>
      </w:r>
      <w:r w:rsidRPr="000320E0">
        <w:rPr>
          <w:rFonts w:ascii="Arial" w:hAnsi="Arial" w:cs="Arial"/>
          <w:sz w:val="22"/>
          <w:szCs w:val="22"/>
        </w:rPr>
        <w:t>Jakékoli změny Rámcové dohody jinou než písemnou formou jsou vyloučeny.</w:t>
      </w:r>
    </w:p>
    <w:p w14:paraId="515EC0D9" w14:textId="521E22DA" w:rsidR="005B2CBA" w:rsidRPr="005B2CBA" w:rsidRDefault="0021429D"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26480985">
        <w:rPr>
          <w:rFonts w:ascii="Arial" w:hAnsi="Arial" w:cs="Arial"/>
          <w:sz w:val="22"/>
          <w:szCs w:val="22"/>
        </w:rPr>
        <w:t>Rámcová dohoda je sepsána v takov</w:t>
      </w:r>
      <w:r w:rsidR="0066369C" w:rsidRPr="26480985">
        <w:rPr>
          <w:rFonts w:ascii="Arial" w:hAnsi="Arial" w:cs="Arial"/>
          <w:sz w:val="22"/>
          <w:szCs w:val="22"/>
        </w:rPr>
        <w:t>ém počtu vyhotovení, aby každá s</w:t>
      </w:r>
      <w:r w:rsidRPr="26480985">
        <w:rPr>
          <w:rFonts w:ascii="Arial" w:hAnsi="Arial" w:cs="Arial"/>
          <w:sz w:val="22"/>
          <w:szCs w:val="22"/>
        </w:rPr>
        <w:t>mluvní strana obdržela alespoň jedno vyhotovení.</w:t>
      </w:r>
      <w:r w:rsidR="005B2CBA" w:rsidRPr="26480985">
        <w:rPr>
          <w:rFonts w:ascii="Arial" w:hAnsi="Arial" w:cs="Arial"/>
          <w:sz w:val="22"/>
          <w:szCs w:val="22"/>
        </w:rPr>
        <w:t xml:space="preserve"> Bude-li Rámcová dohoda vyhotovena v elektronické podobě ve formátu (.pdf), obdrží každá ze smluvních stran datový soubor této </w:t>
      </w:r>
      <w:r w:rsidR="00287EE4" w:rsidRPr="26480985">
        <w:rPr>
          <w:rFonts w:ascii="Arial" w:hAnsi="Arial" w:cs="Arial"/>
          <w:sz w:val="22"/>
          <w:szCs w:val="22"/>
        </w:rPr>
        <w:t xml:space="preserve">Rámcové dohody </w:t>
      </w:r>
      <w:r w:rsidR="005B2CBA" w:rsidRPr="26480985">
        <w:rPr>
          <w:rFonts w:ascii="Arial" w:hAnsi="Arial" w:cs="Arial"/>
          <w:sz w:val="22"/>
          <w:szCs w:val="22"/>
        </w:rPr>
        <w:t>elektronicky podepsaný všemi smluvními stranami.</w:t>
      </w:r>
    </w:p>
    <w:p w14:paraId="30B71599" w14:textId="34FB5404" w:rsidR="00BC0590" w:rsidRPr="00D750E0" w:rsidRDefault="0021429D"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000320E0">
        <w:rPr>
          <w:rFonts w:ascii="Arial" w:hAnsi="Arial" w:cs="Arial"/>
          <w:sz w:val="22"/>
          <w:szCs w:val="22"/>
        </w:rPr>
        <w:t xml:space="preserve">Rámcová dohoda bude nejdříve podepsána </w:t>
      </w:r>
      <w:r w:rsidR="003B5C55">
        <w:rPr>
          <w:rFonts w:ascii="Arial" w:hAnsi="Arial" w:cs="Arial"/>
          <w:sz w:val="22"/>
          <w:szCs w:val="22"/>
        </w:rPr>
        <w:t>Poskytovateli</w:t>
      </w:r>
      <w:r w:rsidRPr="000320E0">
        <w:rPr>
          <w:rFonts w:ascii="Arial" w:hAnsi="Arial" w:cs="Arial"/>
          <w:sz w:val="22"/>
          <w:szCs w:val="22"/>
        </w:rPr>
        <w:t xml:space="preserve"> a následně Objednatelem. Rámcová dohoda tak nabývá platnosti </w:t>
      </w:r>
      <w:r w:rsidR="00FF6021">
        <w:rPr>
          <w:rFonts w:ascii="Arial" w:hAnsi="Arial" w:cs="Arial"/>
          <w:sz w:val="22"/>
          <w:szCs w:val="22"/>
        </w:rPr>
        <w:t xml:space="preserve">dnes podpisu </w:t>
      </w:r>
      <w:r w:rsidR="00D5234F">
        <w:rPr>
          <w:rFonts w:ascii="Arial" w:hAnsi="Arial" w:cs="Arial"/>
          <w:sz w:val="22"/>
          <w:szCs w:val="22"/>
        </w:rPr>
        <w:t xml:space="preserve">Objednatele </w:t>
      </w:r>
      <w:r w:rsidRPr="000320E0">
        <w:rPr>
          <w:rFonts w:ascii="Arial" w:hAnsi="Arial" w:cs="Arial"/>
          <w:sz w:val="22"/>
          <w:szCs w:val="22"/>
        </w:rPr>
        <w:t xml:space="preserve">a účinnosti dnem </w:t>
      </w:r>
      <w:bookmarkStart w:id="14" w:name="_Toc225513541"/>
      <w:bookmarkStart w:id="15" w:name="_Toc225521772"/>
      <w:bookmarkStart w:id="16" w:name="_Toc228190848"/>
      <w:bookmarkStart w:id="17" w:name="_Toc225565552"/>
      <w:bookmarkStart w:id="18" w:name="Annex01"/>
      <w:r w:rsidR="00FF6021">
        <w:rPr>
          <w:rFonts w:ascii="Arial" w:hAnsi="Arial" w:cs="Arial"/>
          <w:sz w:val="22"/>
          <w:szCs w:val="22"/>
        </w:rPr>
        <w:t>uveřejnění v Registru smluv.</w:t>
      </w:r>
    </w:p>
    <w:p w14:paraId="7D1F16F1" w14:textId="73CC3D09" w:rsidR="00BC0590" w:rsidRPr="00D750E0" w:rsidRDefault="00BC0590" w:rsidP="0086233A">
      <w:pPr>
        <w:pStyle w:val="Odstavecseseznamem"/>
        <w:numPr>
          <w:ilvl w:val="0"/>
          <w:numId w:val="41"/>
        </w:numPr>
        <w:tabs>
          <w:tab w:val="left" w:pos="426"/>
        </w:tabs>
        <w:suppressAutoHyphens/>
        <w:spacing w:before="120" w:after="120"/>
        <w:ind w:left="426" w:hanging="426"/>
        <w:contextualSpacing w:val="0"/>
        <w:rPr>
          <w:rFonts w:ascii="Arial" w:hAnsi="Arial" w:cs="Arial"/>
          <w:sz w:val="22"/>
          <w:szCs w:val="22"/>
        </w:rPr>
      </w:pPr>
      <w:r w:rsidRPr="003B5C55">
        <w:rPr>
          <w:rFonts w:ascii="Arial" w:hAnsi="Arial" w:cs="Arial"/>
          <w:sz w:val="22"/>
          <w:szCs w:val="22"/>
        </w:rPr>
        <w:t>Nedílnou součástí této Rámcové dohody jsou následující přílohy:</w:t>
      </w:r>
    </w:p>
    <w:p w14:paraId="53ABD264" w14:textId="0E0370DF" w:rsidR="00BC0590" w:rsidRPr="003B5C55" w:rsidRDefault="00BC0590" w:rsidP="0086233A">
      <w:pPr>
        <w:pStyle w:val="Odstavecseseznamem"/>
        <w:tabs>
          <w:tab w:val="left" w:pos="426"/>
        </w:tabs>
        <w:suppressAutoHyphens/>
        <w:spacing w:before="120" w:after="120"/>
        <w:ind w:left="426"/>
        <w:contextualSpacing w:val="0"/>
        <w:rPr>
          <w:rFonts w:ascii="Arial" w:hAnsi="Arial" w:cs="Arial"/>
          <w:sz w:val="22"/>
          <w:szCs w:val="22"/>
        </w:rPr>
      </w:pPr>
      <w:r w:rsidRPr="003B5C55">
        <w:rPr>
          <w:rFonts w:ascii="Arial" w:hAnsi="Arial" w:cs="Arial"/>
          <w:sz w:val="22"/>
          <w:szCs w:val="22"/>
        </w:rPr>
        <w:t>Příloha č. 1 – Indikativní kalendář akcí, včetně předpokládaných objemů</w:t>
      </w:r>
    </w:p>
    <w:p w14:paraId="12A6B861" w14:textId="28D2E66F" w:rsidR="003B5C55" w:rsidRPr="003B5C55" w:rsidRDefault="00EA04E6" w:rsidP="0086233A">
      <w:pPr>
        <w:pStyle w:val="Odstavecseseznamem"/>
        <w:tabs>
          <w:tab w:val="left" w:pos="426"/>
        </w:tabs>
        <w:suppressAutoHyphens/>
        <w:spacing w:before="120" w:after="120"/>
        <w:ind w:left="426"/>
        <w:contextualSpacing w:val="0"/>
        <w:rPr>
          <w:rFonts w:ascii="Arial" w:hAnsi="Arial" w:cs="Arial"/>
          <w:sz w:val="22"/>
          <w:szCs w:val="22"/>
        </w:rPr>
      </w:pPr>
      <w:r w:rsidRPr="003B5C55">
        <w:rPr>
          <w:rFonts w:ascii="Arial" w:hAnsi="Arial" w:cs="Arial"/>
          <w:sz w:val="22"/>
          <w:szCs w:val="22"/>
        </w:rPr>
        <w:t xml:space="preserve">Příloha č. </w:t>
      </w:r>
      <w:r w:rsidR="003B5C55" w:rsidRPr="003B5C55">
        <w:rPr>
          <w:rFonts w:ascii="Arial" w:hAnsi="Arial" w:cs="Arial"/>
          <w:sz w:val="22"/>
          <w:szCs w:val="22"/>
        </w:rPr>
        <w:t>2</w:t>
      </w:r>
      <w:r w:rsidRPr="003B5C55">
        <w:rPr>
          <w:rFonts w:ascii="Arial" w:hAnsi="Arial" w:cs="Arial"/>
          <w:sz w:val="22"/>
          <w:szCs w:val="22"/>
        </w:rPr>
        <w:t xml:space="preserve"> –</w:t>
      </w:r>
      <w:r w:rsidR="003B5C55" w:rsidRPr="003B5C55">
        <w:rPr>
          <w:rFonts w:ascii="Arial" w:hAnsi="Arial" w:cs="Arial"/>
          <w:sz w:val="22"/>
          <w:szCs w:val="22"/>
        </w:rPr>
        <w:t xml:space="preserve"> Jednotkové maximální ceny u jednotlivých Poskytovatelů</w:t>
      </w:r>
    </w:p>
    <w:p w14:paraId="2E24B88C" w14:textId="301D045D" w:rsidR="003B5C55" w:rsidRPr="003B5C55" w:rsidRDefault="00EA04E6" w:rsidP="003B5C55">
      <w:pPr>
        <w:suppressAutoHyphens/>
        <w:spacing w:after="120"/>
        <w:ind w:left="426"/>
        <w:rPr>
          <w:rFonts w:ascii="Arial" w:hAnsi="Arial" w:cs="Arial"/>
          <w:sz w:val="22"/>
          <w:szCs w:val="22"/>
        </w:rPr>
      </w:pPr>
      <w:r w:rsidRPr="003B5C55">
        <w:rPr>
          <w:rFonts w:ascii="Arial" w:hAnsi="Arial" w:cs="Arial"/>
          <w:sz w:val="22"/>
          <w:szCs w:val="22"/>
        </w:rPr>
        <w:t xml:space="preserve">Příloha č. 3 – </w:t>
      </w:r>
      <w:r w:rsidR="003B5C55" w:rsidRPr="003B5C55">
        <w:rPr>
          <w:rFonts w:ascii="Arial" w:hAnsi="Arial" w:cs="Arial"/>
          <w:sz w:val="22"/>
          <w:szCs w:val="22"/>
        </w:rPr>
        <w:t>Specifikace technického vybavení konferenčních prostor</w:t>
      </w:r>
    </w:p>
    <w:p w14:paraId="4F74DE46" w14:textId="5EB8CE12" w:rsidR="003B5C55" w:rsidRPr="003B5C55" w:rsidRDefault="00EA04E6" w:rsidP="003B5C55">
      <w:pPr>
        <w:suppressAutoHyphens/>
        <w:spacing w:after="120"/>
        <w:ind w:left="426"/>
        <w:rPr>
          <w:rFonts w:ascii="Arial" w:hAnsi="Arial" w:cs="Arial"/>
          <w:sz w:val="22"/>
          <w:szCs w:val="22"/>
        </w:rPr>
      </w:pPr>
      <w:r w:rsidRPr="60437A87">
        <w:rPr>
          <w:rFonts w:ascii="Arial" w:hAnsi="Arial" w:cs="Arial"/>
          <w:sz w:val="22"/>
          <w:szCs w:val="22"/>
        </w:rPr>
        <w:t>Př</w:t>
      </w:r>
      <w:r w:rsidR="00587260" w:rsidRPr="60437A87">
        <w:rPr>
          <w:rFonts w:ascii="Arial" w:hAnsi="Arial" w:cs="Arial"/>
          <w:sz w:val="22"/>
          <w:szCs w:val="22"/>
        </w:rPr>
        <w:t xml:space="preserve">íloha č. 4 – </w:t>
      </w:r>
      <w:r w:rsidR="003B5C55" w:rsidRPr="60437A87">
        <w:rPr>
          <w:rFonts w:ascii="Arial" w:hAnsi="Arial" w:cs="Arial"/>
          <w:sz w:val="22"/>
          <w:szCs w:val="22"/>
        </w:rPr>
        <w:t xml:space="preserve">Vzor Objednávky </w:t>
      </w:r>
    </w:p>
    <w:p w14:paraId="7A8979A7" w14:textId="31D9B227" w:rsidR="00F233E5" w:rsidRPr="00BC0590" w:rsidRDefault="00F233E5" w:rsidP="003B5C55">
      <w:pPr>
        <w:suppressAutoHyphens/>
        <w:spacing w:after="120"/>
        <w:ind w:left="426"/>
      </w:pPr>
      <w:r w:rsidRPr="602EC59E">
        <w:rPr>
          <w:rFonts w:ascii="Arial" w:hAnsi="Arial" w:cs="Arial"/>
          <w:sz w:val="22"/>
          <w:szCs w:val="22"/>
        </w:rPr>
        <w:t xml:space="preserve">Příloha č. </w:t>
      </w:r>
      <w:r w:rsidR="52686F32" w:rsidRPr="602EC59E">
        <w:rPr>
          <w:rFonts w:ascii="Arial" w:hAnsi="Arial" w:cs="Arial"/>
          <w:sz w:val="22"/>
          <w:szCs w:val="22"/>
        </w:rPr>
        <w:t>5 –</w:t>
      </w:r>
      <w:r w:rsidRPr="602EC59E">
        <w:rPr>
          <w:rFonts w:ascii="Arial" w:hAnsi="Arial" w:cs="Arial"/>
          <w:sz w:val="22"/>
          <w:szCs w:val="22"/>
        </w:rPr>
        <w:t xml:space="preserve"> Seznam pověřujících zadavatelů </w:t>
      </w:r>
    </w:p>
    <w:p w14:paraId="642EF230" w14:textId="77777777" w:rsidR="00953D32" w:rsidRPr="00C973D8" w:rsidRDefault="00953D32" w:rsidP="00953D32">
      <w:pPr>
        <w:widowControl w:val="0"/>
        <w:tabs>
          <w:tab w:val="left" w:pos="567"/>
        </w:tabs>
        <w:autoSpaceDE w:val="0"/>
        <w:autoSpaceDN w:val="0"/>
        <w:spacing w:after="240"/>
        <w:ind w:left="540"/>
        <w:rPr>
          <w:rFonts w:ascii="Arial" w:hAnsi="Arial" w:cs="Arial"/>
          <w:sz w:val="22"/>
          <w:szCs w:val="22"/>
        </w:rPr>
      </w:pPr>
    </w:p>
    <w:p w14:paraId="780DFFFD" w14:textId="75FA53A4" w:rsidR="00953D32" w:rsidRPr="00AE1681" w:rsidRDefault="00953D32" w:rsidP="00953D32">
      <w:pPr>
        <w:tabs>
          <w:tab w:val="left" w:pos="3969"/>
        </w:tabs>
        <w:spacing w:after="120"/>
        <w:rPr>
          <w:rFonts w:ascii="Arial" w:hAnsi="Arial" w:cs="Arial"/>
          <w:sz w:val="22"/>
          <w:szCs w:val="22"/>
        </w:rPr>
      </w:pPr>
      <w:r w:rsidRPr="602EC59E">
        <w:rPr>
          <w:rFonts w:ascii="Arial" w:hAnsi="Arial" w:cs="Arial"/>
          <w:sz w:val="22"/>
          <w:szCs w:val="22"/>
        </w:rPr>
        <w:t xml:space="preserve">V </w:t>
      </w:r>
      <w:r w:rsidR="00A26EC2" w:rsidRPr="00A26EC2">
        <w:rPr>
          <w:rFonts w:ascii="Arial" w:hAnsi="Arial" w:cs="Arial"/>
          <w:sz w:val="22"/>
          <w:szCs w:val="22"/>
        </w:rPr>
        <w:t>Praze</w:t>
      </w:r>
      <w:r w:rsidRPr="602EC59E">
        <w:rPr>
          <w:rFonts w:ascii="Arial" w:hAnsi="Arial" w:cs="Arial"/>
          <w:sz w:val="22"/>
          <w:szCs w:val="22"/>
        </w:rPr>
        <w:t xml:space="preserve"> dne</w:t>
      </w:r>
      <w:r>
        <w:tab/>
      </w:r>
      <w:r w:rsidR="009E5A5F">
        <w:tab/>
        <w:t xml:space="preserve">           </w:t>
      </w:r>
      <w:r w:rsidRPr="602EC59E">
        <w:rPr>
          <w:rFonts w:ascii="Arial" w:hAnsi="Arial" w:cs="Arial"/>
          <w:sz w:val="22"/>
          <w:szCs w:val="22"/>
        </w:rPr>
        <w:t xml:space="preserve">V Praze dne </w:t>
      </w:r>
    </w:p>
    <w:p w14:paraId="4C2283F9" w14:textId="77777777" w:rsidR="00953D32" w:rsidRPr="00AE1681" w:rsidRDefault="00953D32" w:rsidP="00953D32">
      <w:pPr>
        <w:tabs>
          <w:tab w:val="left" w:pos="4962"/>
        </w:tabs>
        <w:spacing w:after="120"/>
        <w:rPr>
          <w:rFonts w:ascii="Arial" w:hAnsi="Arial" w:cs="Arial"/>
          <w:sz w:val="22"/>
          <w:szCs w:val="22"/>
        </w:rPr>
      </w:pPr>
    </w:p>
    <w:p w14:paraId="064A4A53" w14:textId="15256223" w:rsidR="0037747E" w:rsidRPr="0037747E" w:rsidRDefault="00953D32" w:rsidP="0037747E">
      <w:pPr>
        <w:tabs>
          <w:tab w:val="left" w:pos="3969"/>
        </w:tabs>
        <w:spacing w:after="120"/>
        <w:rPr>
          <w:rFonts w:ascii="Arial" w:hAnsi="Arial" w:cs="Arial"/>
          <w:sz w:val="22"/>
          <w:szCs w:val="22"/>
        </w:rPr>
      </w:pPr>
      <w:r>
        <w:rPr>
          <w:rFonts w:ascii="Arial" w:hAnsi="Arial" w:cs="Arial"/>
          <w:sz w:val="22"/>
          <w:szCs w:val="22"/>
        </w:rPr>
        <w:t>Za</w:t>
      </w:r>
      <w:r w:rsidR="00FF6021">
        <w:rPr>
          <w:rFonts w:ascii="Arial" w:hAnsi="Arial" w:cs="Arial"/>
          <w:sz w:val="22"/>
          <w:szCs w:val="22"/>
        </w:rPr>
        <w:t xml:space="preserve"> </w:t>
      </w:r>
      <w:r w:rsidR="003B5C55">
        <w:rPr>
          <w:rFonts w:ascii="Arial" w:hAnsi="Arial" w:cs="Arial"/>
          <w:sz w:val="22"/>
          <w:szCs w:val="22"/>
        </w:rPr>
        <w:t>Poskytovatele</w:t>
      </w:r>
      <w:r w:rsidR="0037747E">
        <w:rPr>
          <w:rFonts w:ascii="Arial" w:hAnsi="Arial" w:cs="Arial"/>
          <w:sz w:val="22"/>
          <w:szCs w:val="22"/>
        </w:rPr>
        <w:tab/>
      </w:r>
      <w:r>
        <w:rPr>
          <w:rFonts w:ascii="Arial" w:hAnsi="Arial" w:cs="Arial"/>
          <w:sz w:val="22"/>
          <w:szCs w:val="22"/>
        </w:rPr>
        <w:tab/>
      </w:r>
      <w:r w:rsidR="00972791">
        <w:rPr>
          <w:rFonts w:ascii="Arial" w:hAnsi="Arial" w:cs="Arial"/>
          <w:sz w:val="22"/>
          <w:szCs w:val="22"/>
        </w:rPr>
        <w:t xml:space="preserve">         </w:t>
      </w:r>
      <w:r w:rsidRPr="00AE1681">
        <w:rPr>
          <w:rFonts w:ascii="Arial" w:hAnsi="Arial" w:cs="Arial"/>
          <w:sz w:val="22"/>
          <w:szCs w:val="22"/>
        </w:rPr>
        <w:t xml:space="preserve">Za </w:t>
      </w:r>
      <w:r w:rsidR="000B7A49">
        <w:rPr>
          <w:rFonts w:ascii="Arial" w:hAnsi="Arial" w:cs="Arial"/>
          <w:sz w:val="22"/>
          <w:szCs w:val="22"/>
        </w:rPr>
        <w:t>O</w:t>
      </w:r>
      <w:r w:rsidRPr="00AE1681">
        <w:rPr>
          <w:rFonts w:ascii="Arial" w:hAnsi="Arial" w:cs="Arial"/>
          <w:sz w:val="22"/>
          <w:szCs w:val="22"/>
        </w:rPr>
        <w:t>bjednatele</w:t>
      </w:r>
      <w:r w:rsidR="0037747E">
        <w:rPr>
          <w:rFonts w:ascii="Arial" w:hAnsi="Arial" w:cs="Arial"/>
          <w:sz w:val="22"/>
          <w:szCs w:val="22"/>
        </w:rPr>
        <w:t xml:space="preserve"> </w:t>
      </w:r>
    </w:p>
    <w:p w14:paraId="632DB30F" w14:textId="6DABCA8A" w:rsidR="00953D32" w:rsidRPr="00AE1681" w:rsidRDefault="00972791" w:rsidP="0037747E">
      <w:pPr>
        <w:tabs>
          <w:tab w:val="left" w:pos="3969"/>
        </w:tabs>
        <w:spacing w:after="120"/>
        <w:rPr>
          <w:rFonts w:ascii="Arial" w:hAnsi="Arial" w:cs="Arial"/>
          <w:sz w:val="22"/>
          <w:szCs w:val="22"/>
        </w:rPr>
      </w:pPr>
      <w:r w:rsidRPr="0037747E">
        <w:rPr>
          <w:rFonts w:ascii="Arial" w:hAnsi="Arial" w:cs="Arial"/>
          <w:sz w:val="22"/>
          <w:szCs w:val="22"/>
        </w:rPr>
        <w:t>Channel Crossings s.r.o.</w:t>
      </w:r>
      <w:r>
        <w:rPr>
          <w:rFonts w:ascii="Arial" w:hAnsi="Arial" w:cs="Arial"/>
          <w:sz w:val="22"/>
          <w:szCs w:val="22"/>
        </w:rPr>
        <w:tab/>
      </w:r>
      <w:r>
        <w:rPr>
          <w:rFonts w:ascii="Arial" w:hAnsi="Arial" w:cs="Arial"/>
          <w:sz w:val="22"/>
          <w:szCs w:val="22"/>
        </w:rPr>
        <w:tab/>
        <w:t xml:space="preserve">         </w:t>
      </w:r>
      <w:r w:rsidRPr="0037747E">
        <w:rPr>
          <w:rFonts w:ascii="Arial" w:hAnsi="Arial" w:cs="Arial"/>
          <w:sz w:val="22"/>
          <w:szCs w:val="22"/>
        </w:rPr>
        <w:t xml:space="preserve">Českou republiku </w:t>
      </w:r>
      <w:r>
        <w:rPr>
          <w:rFonts w:ascii="Arial" w:hAnsi="Arial" w:cs="Arial"/>
          <w:sz w:val="22"/>
          <w:szCs w:val="22"/>
        </w:rPr>
        <w:t xml:space="preserve">- </w:t>
      </w:r>
      <w:r w:rsidR="0037747E" w:rsidRPr="0037747E">
        <w:rPr>
          <w:rFonts w:ascii="Arial" w:hAnsi="Arial" w:cs="Arial"/>
          <w:sz w:val="22"/>
          <w:szCs w:val="22"/>
        </w:rPr>
        <w:t>Úřad vlády České republiky</w:t>
      </w:r>
    </w:p>
    <w:p w14:paraId="6B3B2ADA" w14:textId="77777777" w:rsidR="00953D32" w:rsidRPr="00F25F41" w:rsidRDefault="00953D32" w:rsidP="00953D32">
      <w:pPr>
        <w:tabs>
          <w:tab w:val="left" w:pos="4962"/>
        </w:tabs>
        <w:spacing w:after="120"/>
        <w:rPr>
          <w:rFonts w:ascii="Arial" w:hAnsi="Arial" w:cs="Arial"/>
          <w:sz w:val="22"/>
          <w:szCs w:val="22"/>
        </w:rPr>
      </w:pPr>
    </w:p>
    <w:p w14:paraId="57E7D652" w14:textId="32BF1B09" w:rsidR="00953D32" w:rsidRPr="00F25F41" w:rsidRDefault="00953D32" w:rsidP="00953D32">
      <w:pPr>
        <w:tabs>
          <w:tab w:val="left" w:pos="3969"/>
        </w:tabs>
        <w:spacing w:after="120"/>
        <w:rPr>
          <w:rFonts w:ascii="Arial" w:hAnsi="Arial" w:cs="Arial"/>
          <w:sz w:val="22"/>
          <w:szCs w:val="22"/>
          <w:highlight w:val="yellow"/>
        </w:rPr>
      </w:pPr>
      <w:r w:rsidRPr="00035A10">
        <w:rPr>
          <w:rFonts w:ascii="Arial" w:hAnsi="Arial" w:cs="Arial"/>
          <w:sz w:val="22"/>
          <w:szCs w:val="22"/>
        </w:rPr>
        <w:t xml:space="preserve">…………..………….. </w:t>
      </w:r>
      <w:r w:rsidRPr="00F25F41">
        <w:rPr>
          <w:rFonts w:ascii="Arial" w:hAnsi="Arial" w:cs="Arial"/>
          <w:sz w:val="22"/>
          <w:szCs w:val="22"/>
        </w:rPr>
        <w:tab/>
      </w:r>
      <w:r w:rsidR="00972791">
        <w:rPr>
          <w:rFonts w:ascii="Arial" w:hAnsi="Arial" w:cs="Arial"/>
          <w:sz w:val="22"/>
          <w:szCs w:val="22"/>
        </w:rPr>
        <w:t xml:space="preserve">              </w:t>
      </w:r>
      <w:r w:rsidRPr="00F25F41">
        <w:rPr>
          <w:rFonts w:ascii="Arial" w:hAnsi="Arial" w:cs="Arial"/>
          <w:sz w:val="22"/>
          <w:szCs w:val="22"/>
        </w:rPr>
        <w:t>…………..…………..</w:t>
      </w:r>
    </w:p>
    <w:p w14:paraId="32F647D9" w14:textId="060D186B" w:rsidR="00EA04E6" w:rsidRPr="00F25F41" w:rsidRDefault="00A26EC2" w:rsidP="00EA04E6">
      <w:pPr>
        <w:tabs>
          <w:tab w:val="left" w:pos="3969"/>
          <w:tab w:val="left" w:pos="5670"/>
        </w:tabs>
        <w:spacing w:after="120"/>
        <w:rPr>
          <w:rFonts w:ascii="Arial" w:hAnsi="Arial" w:cs="Arial"/>
          <w:sz w:val="22"/>
          <w:szCs w:val="22"/>
        </w:rPr>
      </w:pPr>
      <w:r w:rsidRPr="00A26EC2">
        <w:rPr>
          <w:rFonts w:ascii="Arial" w:hAnsi="Arial" w:cs="Arial"/>
          <w:sz w:val="22"/>
          <w:szCs w:val="22"/>
        </w:rPr>
        <w:t>Mgr. Lenka Doležalová Pavilková</w:t>
      </w:r>
      <w:r w:rsidR="00953D32" w:rsidRPr="00F25F41">
        <w:rPr>
          <w:rFonts w:ascii="Arial" w:hAnsi="Arial" w:cs="Arial"/>
          <w:sz w:val="22"/>
          <w:szCs w:val="22"/>
        </w:rPr>
        <w:tab/>
      </w:r>
      <w:bookmarkEnd w:id="14"/>
      <w:bookmarkEnd w:id="15"/>
      <w:bookmarkEnd w:id="16"/>
      <w:bookmarkEnd w:id="17"/>
      <w:bookmarkEnd w:id="18"/>
      <w:r w:rsidR="0037747E">
        <w:rPr>
          <w:rFonts w:ascii="Arial" w:hAnsi="Arial" w:cs="Arial"/>
          <w:sz w:val="22"/>
          <w:szCs w:val="22"/>
        </w:rPr>
        <w:t xml:space="preserve">              </w:t>
      </w:r>
      <w:r w:rsidR="0037747E" w:rsidRPr="35A83C4F">
        <w:rPr>
          <w:rFonts w:ascii="Arial" w:hAnsi="Arial" w:cs="Arial"/>
          <w:sz w:val="22"/>
          <w:szCs w:val="22"/>
        </w:rPr>
        <w:t>Alice Krutilová, M.A.</w:t>
      </w:r>
      <w:r w:rsidR="00EA04E6" w:rsidRPr="00F25F41">
        <w:rPr>
          <w:rFonts w:ascii="Arial" w:hAnsi="Arial" w:cs="Arial"/>
          <w:sz w:val="22"/>
          <w:szCs w:val="22"/>
        </w:rPr>
        <w:tab/>
      </w:r>
    </w:p>
    <w:p w14:paraId="1DCDBF45" w14:textId="09302899" w:rsidR="00EA04E6" w:rsidRDefault="00A26EC2" w:rsidP="0037747E">
      <w:pPr>
        <w:tabs>
          <w:tab w:val="left" w:pos="3969"/>
          <w:tab w:val="left" w:pos="5670"/>
        </w:tabs>
        <w:spacing w:after="120"/>
        <w:ind w:left="1416" w:hanging="1416"/>
        <w:rPr>
          <w:rFonts w:ascii="Arial" w:hAnsi="Arial" w:cs="Arial"/>
          <w:sz w:val="22"/>
          <w:szCs w:val="22"/>
        </w:rPr>
      </w:pPr>
      <w:r w:rsidRPr="00A26EC2">
        <w:rPr>
          <w:rFonts w:ascii="Arial" w:hAnsi="Arial" w:cs="Arial"/>
          <w:sz w:val="22"/>
          <w:szCs w:val="22"/>
        </w:rPr>
        <w:t>jednatelka</w:t>
      </w:r>
      <w:r w:rsidR="00EA04E6">
        <w:rPr>
          <w:rFonts w:ascii="Arial" w:hAnsi="Arial" w:cs="Arial"/>
          <w:sz w:val="22"/>
          <w:szCs w:val="22"/>
        </w:rPr>
        <w:tab/>
      </w:r>
      <w:r w:rsidR="0037747E">
        <w:rPr>
          <w:rFonts w:ascii="Arial" w:hAnsi="Arial" w:cs="Arial"/>
          <w:sz w:val="22"/>
          <w:szCs w:val="22"/>
        </w:rPr>
        <w:t xml:space="preserve">                 </w:t>
      </w:r>
      <w:r w:rsidR="0037747E">
        <w:rPr>
          <w:rFonts w:ascii="Arial" w:hAnsi="Arial" w:cs="Arial"/>
          <w:sz w:val="22"/>
          <w:szCs w:val="22"/>
        </w:rPr>
        <w:tab/>
        <w:t xml:space="preserve">              </w:t>
      </w:r>
      <w:r w:rsidR="0037747E" w:rsidRPr="35A83C4F">
        <w:rPr>
          <w:rFonts w:ascii="Arial" w:hAnsi="Arial" w:cs="Arial"/>
          <w:sz w:val="22"/>
          <w:szCs w:val="22"/>
        </w:rPr>
        <w:t>ředitelka Odboru pro předsednictví ČR v Radě EU</w:t>
      </w:r>
    </w:p>
    <w:p w14:paraId="4EDE8195" w14:textId="77777777" w:rsidR="009E5A5F" w:rsidRDefault="009E5A5F" w:rsidP="00CC4C67">
      <w:pPr>
        <w:tabs>
          <w:tab w:val="left" w:pos="3969"/>
          <w:tab w:val="left" w:pos="5670"/>
        </w:tabs>
        <w:spacing w:before="240" w:after="240"/>
        <w:rPr>
          <w:rFonts w:ascii="Arial" w:hAnsi="Arial" w:cs="Arial"/>
          <w:sz w:val="22"/>
          <w:szCs w:val="22"/>
        </w:rPr>
      </w:pPr>
    </w:p>
    <w:p w14:paraId="514872C0" w14:textId="0F587072" w:rsidR="00A26EC2" w:rsidRDefault="00CC4C67" w:rsidP="00CC4C67">
      <w:pPr>
        <w:tabs>
          <w:tab w:val="left" w:pos="3969"/>
          <w:tab w:val="left" w:pos="5670"/>
        </w:tabs>
        <w:spacing w:before="240" w:after="240"/>
        <w:rPr>
          <w:rFonts w:ascii="Arial" w:hAnsi="Arial" w:cs="Arial"/>
          <w:sz w:val="22"/>
          <w:szCs w:val="22"/>
        </w:rPr>
      </w:pPr>
      <w:r>
        <w:rPr>
          <w:rFonts w:ascii="Arial" w:hAnsi="Arial" w:cs="Arial"/>
          <w:sz w:val="22"/>
          <w:szCs w:val="22"/>
        </w:rPr>
        <w:t>a</w:t>
      </w:r>
    </w:p>
    <w:p w14:paraId="7A3CF38D" w14:textId="77777777" w:rsidR="009E5A5F" w:rsidRDefault="009E5A5F" w:rsidP="00A26EC2">
      <w:pPr>
        <w:tabs>
          <w:tab w:val="left" w:pos="3969"/>
        </w:tabs>
        <w:spacing w:after="120"/>
        <w:rPr>
          <w:rFonts w:ascii="Arial" w:hAnsi="Arial" w:cs="Arial"/>
          <w:sz w:val="22"/>
          <w:szCs w:val="22"/>
        </w:rPr>
      </w:pPr>
    </w:p>
    <w:p w14:paraId="22371250" w14:textId="77777777" w:rsidR="00972791" w:rsidRDefault="00A26EC2" w:rsidP="0037747E">
      <w:pPr>
        <w:tabs>
          <w:tab w:val="left" w:pos="3969"/>
          <w:tab w:val="left" w:pos="5670"/>
        </w:tabs>
        <w:spacing w:after="120"/>
        <w:rPr>
          <w:rFonts w:ascii="Arial" w:hAnsi="Arial" w:cs="Arial"/>
          <w:sz w:val="22"/>
          <w:szCs w:val="22"/>
        </w:rPr>
      </w:pPr>
      <w:r>
        <w:rPr>
          <w:rFonts w:ascii="Arial" w:hAnsi="Arial" w:cs="Arial"/>
          <w:sz w:val="22"/>
          <w:szCs w:val="22"/>
        </w:rPr>
        <w:t>Za Poskytovatele</w:t>
      </w:r>
    </w:p>
    <w:p w14:paraId="609EF6FD" w14:textId="35C64D45" w:rsidR="00A26EC2" w:rsidRPr="0037747E" w:rsidRDefault="00972791" w:rsidP="0037747E">
      <w:pPr>
        <w:tabs>
          <w:tab w:val="left" w:pos="3969"/>
          <w:tab w:val="left" w:pos="5670"/>
        </w:tabs>
        <w:spacing w:after="120"/>
      </w:pPr>
      <w:r>
        <w:rPr>
          <w:rFonts w:ascii="Arial" w:hAnsi="Arial" w:cs="Arial"/>
          <w:sz w:val="22"/>
          <w:szCs w:val="22"/>
        </w:rPr>
        <w:t>PRESTO – PŘEKLADATELSKÉ CENTRUM s.r.o.</w:t>
      </w:r>
      <w:r w:rsidR="00A26EC2">
        <w:rPr>
          <w:rFonts w:ascii="Arial" w:hAnsi="Arial" w:cs="Arial"/>
          <w:sz w:val="22"/>
          <w:szCs w:val="22"/>
        </w:rPr>
        <w:tab/>
      </w:r>
    </w:p>
    <w:p w14:paraId="4D762951" w14:textId="77777777" w:rsidR="00A26EC2" w:rsidRPr="00F25F41" w:rsidRDefault="00A26EC2" w:rsidP="00A26EC2">
      <w:pPr>
        <w:tabs>
          <w:tab w:val="left" w:pos="4962"/>
        </w:tabs>
        <w:spacing w:after="120"/>
        <w:rPr>
          <w:rFonts w:ascii="Arial" w:hAnsi="Arial" w:cs="Arial"/>
          <w:sz w:val="22"/>
          <w:szCs w:val="22"/>
        </w:rPr>
      </w:pPr>
    </w:p>
    <w:p w14:paraId="491BF2D3" w14:textId="0B7B50C4" w:rsidR="00A26EC2" w:rsidRPr="00F25F41" w:rsidRDefault="00A26EC2" w:rsidP="00A26EC2">
      <w:pPr>
        <w:tabs>
          <w:tab w:val="left" w:pos="3969"/>
        </w:tabs>
        <w:spacing w:after="120"/>
        <w:rPr>
          <w:rFonts w:ascii="Arial" w:hAnsi="Arial" w:cs="Arial"/>
          <w:sz w:val="22"/>
          <w:szCs w:val="22"/>
          <w:highlight w:val="yellow"/>
        </w:rPr>
      </w:pPr>
      <w:r w:rsidRPr="00035A10">
        <w:rPr>
          <w:rFonts w:ascii="Arial" w:hAnsi="Arial" w:cs="Arial"/>
          <w:sz w:val="22"/>
          <w:szCs w:val="22"/>
        </w:rPr>
        <w:t xml:space="preserve">…………..………….. </w:t>
      </w:r>
      <w:r w:rsidRPr="00F25F41">
        <w:rPr>
          <w:rFonts w:ascii="Arial" w:hAnsi="Arial" w:cs="Arial"/>
          <w:sz w:val="22"/>
          <w:szCs w:val="22"/>
        </w:rPr>
        <w:tab/>
      </w:r>
    </w:p>
    <w:p w14:paraId="6916A11A" w14:textId="77777777" w:rsidR="0037747E" w:rsidRDefault="0037747E" w:rsidP="00A26EC2">
      <w:pPr>
        <w:tabs>
          <w:tab w:val="left" w:pos="3969"/>
          <w:tab w:val="left" w:pos="5670"/>
        </w:tabs>
        <w:spacing w:after="120"/>
        <w:rPr>
          <w:rFonts w:ascii="Arial" w:hAnsi="Arial" w:cs="Arial"/>
          <w:sz w:val="22"/>
          <w:szCs w:val="22"/>
        </w:rPr>
      </w:pPr>
      <w:r>
        <w:rPr>
          <w:rFonts w:ascii="Arial" w:hAnsi="Arial" w:cs="Arial"/>
          <w:sz w:val="22"/>
          <w:szCs w:val="22"/>
        </w:rPr>
        <w:t>Ing. Milan Havlín</w:t>
      </w:r>
    </w:p>
    <w:p w14:paraId="60D12F0C" w14:textId="77777777" w:rsidR="00EC0B01" w:rsidRDefault="0037747E" w:rsidP="00A26EC2">
      <w:pPr>
        <w:tabs>
          <w:tab w:val="left" w:pos="3969"/>
          <w:tab w:val="left" w:pos="5670"/>
        </w:tabs>
        <w:spacing w:after="120"/>
        <w:rPr>
          <w:rFonts w:ascii="Arial" w:hAnsi="Arial" w:cs="Arial"/>
          <w:sz w:val="22"/>
          <w:szCs w:val="22"/>
        </w:rPr>
        <w:sectPr w:rsidR="00EC0B01" w:rsidSect="009E7F0F">
          <w:headerReference w:type="default" r:id="rId11"/>
          <w:headerReference w:type="first" r:id="rId12"/>
          <w:pgSz w:w="11906" w:h="16838"/>
          <w:pgMar w:top="1134" w:right="1134" w:bottom="1134" w:left="1134" w:header="709" w:footer="454" w:gutter="0"/>
          <w:cols w:space="708"/>
          <w:titlePg/>
          <w:docGrid w:linePitch="360"/>
        </w:sectPr>
      </w:pPr>
      <w:r>
        <w:rPr>
          <w:rFonts w:ascii="Arial" w:hAnsi="Arial" w:cs="Arial"/>
          <w:sz w:val="22"/>
          <w:szCs w:val="22"/>
        </w:rPr>
        <w:t>jednatel</w:t>
      </w:r>
    </w:p>
    <w:p w14:paraId="503F5FCB" w14:textId="57BF4BF1" w:rsidR="00A26EC2" w:rsidRPr="00F25F41" w:rsidRDefault="00A26EC2" w:rsidP="00A26EC2">
      <w:pPr>
        <w:tabs>
          <w:tab w:val="left" w:pos="3969"/>
          <w:tab w:val="left" w:pos="5670"/>
        </w:tabs>
        <w:spacing w:after="120"/>
        <w:rPr>
          <w:rFonts w:ascii="Arial" w:hAnsi="Arial" w:cs="Arial"/>
          <w:sz w:val="22"/>
          <w:szCs w:val="22"/>
        </w:rPr>
      </w:pPr>
      <w:r w:rsidRPr="00F25F41">
        <w:rPr>
          <w:rFonts w:ascii="Arial" w:hAnsi="Arial" w:cs="Arial"/>
          <w:sz w:val="22"/>
          <w:szCs w:val="22"/>
        </w:rPr>
        <w:lastRenderedPageBreak/>
        <w:tab/>
      </w:r>
    </w:p>
    <w:tbl>
      <w:tblPr>
        <w:tblW w:w="9629" w:type="dxa"/>
        <w:tblInd w:w="-80" w:type="dxa"/>
        <w:tblCellMar>
          <w:left w:w="70" w:type="dxa"/>
          <w:right w:w="70" w:type="dxa"/>
        </w:tblCellMar>
        <w:tblLook w:val="04A0" w:firstRow="1" w:lastRow="0" w:firstColumn="1" w:lastColumn="0" w:noHBand="0" w:noVBand="1"/>
      </w:tblPr>
      <w:tblGrid>
        <w:gridCol w:w="836"/>
        <w:gridCol w:w="876"/>
        <w:gridCol w:w="1113"/>
        <w:gridCol w:w="1843"/>
        <w:gridCol w:w="1701"/>
        <w:gridCol w:w="1276"/>
        <w:gridCol w:w="1984"/>
      </w:tblGrid>
      <w:tr w:rsidR="000C124F" w:rsidRPr="000C124F" w14:paraId="4A89A47B" w14:textId="77777777" w:rsidTr="007C7837">
        <w:trPr>
          <w:trHeight w:val="1236"/>
        </w:trPr>
        <w:tc>
          <w:tcPr>
            <w:tcW w:w="836" w:type="dxa"/>
            <w:tcBorders>
              <w:top w:val="single" w:sz="8" w:space="0" w:color="000000"/>
              <w:left w:val="single" w:sz="8" w:space="0" w:color="000000"/>
              <w:bottom w:val="single" w:sz="8" w:space="0" w:color="auto"/>
              <w:right w:val="single" w:sz="8" w:space="0" w:color="auto"/>
            </w:tcBorders>
            <w:shd w:val="clear" w:color="000000" w:fill="FFC000"/>
            <w:vAlign w:val="center"/>
            <w:hideMark/>
          </w:tcPr>
          <w:p w14:paraId="6EAFCA24" w14:textId="70A71087" w:rsidR="000C124F" w:rsidRPr="000C124F" w:rsidRDefault="007C7837" w:rsidP="000C124F">
            <w:pPr>
              <w:jc w:val="center"/>
              <w:rPr>
                <w:rFonts w:ascii="Arial" w:hAnsi="Arial" w:cs="Arial"/>
                <w:b/>
                <w:bCs/>
                <w:color w:val="FFFFFF"/>
                <w:sz w:val="16"/>
                <w:szCs w:val="16"/>
                <w:lang w:eastAsia="cs-CZ"/>
              </w:rPr>
            </w:pPr>
            <w:r>
              <w:rPr>
                <w:rFonts w:ascii="Arial" w:hAnsi="Arial" w:cs="Arial"/>
                <w:b/>
                <w:bCs/>
                <w:color w:val="FFFFFF"/>
                <w:sz w:val="16"/>
                <w:szCs w:val="16"/>
                <w:lang w:eastAsia="cs-CZ"/>
              </w:rPr>
              <w:t>Akce č.</w:t>
            </w:r>
          </w:p>
        </w:tc>
        <w:tc>
          <w:tcPr>
            <w:tcW w:w="876" w:type="dxa"/>
            <w:tcBorders>
              <w:top w:val="single" w:sz="8" w:space="0" w:color="000000"/>
              <w:left w:val="nil"/>
              <w:bottom w:val="single" w:sz="8" w:space="0" w:color="auto"/>
              <w:right w:val="single" w:sz="8" w:space="0" w:color="auto"/>
            </w:tcBorders>
            <w:shd w:val="clear" w:color="000000" w:fill="FFC000"/>
            <w:vAlign w:val="center"/>
            <w:hideMark/>
          </w:tcPr>
          <w:p w14:paraId="68EABAC4"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Akce typu</w:t>
            </w:r>
          </w:p>
        </w:tc>
        <w:tc>
          <w:tcPr>
            <w:tcW w:w="1113" w:type="dxa"/>
            <w:tcBorders>
              <w:top w:val="single" w:sz="8" w:space="0" w:color="000000"/>
              <w:left w:val="nil"/>
              <w:bottom w:val="single" w:sz="8" w:space="0" w:color="auto"/>
              <w:right w:val="single" w:sz="8" w:space="0" w:color="auto"/>
            </w:tcBorders>
            <w:shd w:val="clear" w:color="000000" w:fill="FFC000"/>
            <w:vAlign w:val="center"/>
            <w:hideMark/>
          </w:tcPr>
          <w:p w14:paraId="100BDC6E"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Resort</w:t>
            </w:r>
          </w:p>
        </w:tc>
        <w:tc>
          <w:tcPr>
            <w:tcW w:w="1843" w:type="dxa"/>
            <w:tcBorders>
              <w:top w:val="single" w:sz="8" w:space="0" w:color="000000"/>
              <w:left w:val="nil"/>
              <w:bottom w:val="single" w:sz="8" w:space="0" w:color="auto"/>
              <w:right w:val="single" w:sz="8" w:space="0" w:color="auto"/>
            </w:tcBorders>
            <w:shd w:val="clear" w:color="000000" w:fill="FFC000"/>
            <w:vAlign w:val="center"/>
            <w:hideMark/>
          </w:tcPr>
          <w:p w14:paraId="321418AA"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Název akce</w:t>
            </w:r>
          </w:p>
        </w:tc>
        <w:tc>
          <w:tcPr>
            <w:tcW w:w="1701" w:type="dxa"/>
            <w:tcBorders>
              <w:top w:val="single" w:sz="8" w:space="0" w:color="000000"/>
              <w:left w:val="nil"/>
              <w:bottom w:val="single" w:sz="8" w:space="0" w:color="auto"/>
              <w:right w:val="single" w:sz="8" w:space="0" w:color="auto"/>
            </w:tcBorders>
            <w:shd w:val="clear" w:color="000000" w:fill="FFC000"/>
            <w:vAlign w:val="center"/>
            <w:hideMark/>
          </w:tcPr>
          <w:p w14:paraId="48030E25"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Předpokládaný termín konání akce (pouze jednání)</w:t>
            </w:r>
          </w:p>
        </w:tc>
        <w:tc>
          <w:tcPr>
            <w:tcW w:w="1276" w:type="dxa"/>
            <w:tcBorders>
              <w:top w:val="single" w:sz="8" w:space="0" w:color="000000"/>
              <w:left w:val="nil"/>
              <w:bottom w:val="single" w:sz="8" w:space="0" w:color="auto"/>
              <w:right w:val="single" w:sz="8" w:space="0" w:color="auto"/>
            </w:tcBorders>
            <w:shd w:val="clear" w:color="000000" w:fill="FFC000"/>
            <w:vAlign w:val="center"/>
            <w:hideMark/>
          </w:tcPr>
          <w:p w14:paraId="384279DC"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Délka jednání v jednotkách (1 jednotka = 1 den = 8 hodin)</w:t>
            </w:r>
          </w:p>
        </w:tc>
        <w:tc>
          <w:tcPr>
            <w:tcW w:w="1984" w:type="dxa"/>
            <w:tcBorders>
              <w:top w:val="single" w:sz="8" w:space="0" w:color="000000"/>
              <w:left w:val="nil"/>
              <w:bottom w:val="single" w:sz="8" w:space="0" w:color="auto"/>
              <w:right w:val="single" w:sz="8" w:space="0" w:color="auto"/>
            </w:tcBorders>
            <w:shd w:val="clear" w:color="000000" w:fill="FFC000"/>
            <w:vAlign w:val="center"/>
            <w:hideMark/>
          </w:tcPr>
          <w:p w14:paraId="6949AD48" w14:textId="77777777" w:rsidR="000C124F" w:rsidRPr="000C124F" w:rsidRDefault="000C124F" w:rsidP="000C124F">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Požadavky na jazyky</w:t>
            </w:r>
          </w:p>
        </w:tc>
      </w:tr>
      <w:tr w:rsidR="000C124F" w:rsidRPr="000C124F" w14:paraId="41BCA28C" w14:textId="77777777" w:rsidTr="007C7837">
        <w:trPr>
          <w:trHeight w:val="459"/>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1D77F02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876" w:type="dxa"/>
            <w:tcBorders>
              <w:top w:val="nil"/>
              <w:left w:val="nil"/>
              <w:bottom w:val="single" w:sz="8" w:space="0" w:color="auto"/>
              <w:right w:val="single" w:sz="8" w:space="0" w:color="auto"/>
            </w:tcBorders>
            <w:shd w:val="clear" w:color="000000" w:fill="FFF2CC"/>
            <w:vAlign w:val="center"/>
            <w:hideMark/>
          </w:tcPr>
          <w:p w14:paraId="1D44F07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hideMark/>
          </w:tcPr>
          <w:p w14:paraId="78C9FF6F"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hideMark/>
          </w:tcPr>
          <w:p w14:paraId="78594F57" w14:textId="77777777" w:rsidR="000C124F" w:rsidRPr="000C124F" w:rsidRDefault="000C124F" w:rsidP="000C124F">
            <w:pPr>
              <w:jc w:val="center"/>
              <w:rPr>
                <w:rFonts w:ascii="Arial" w:hAnsi="Arial" w:cs="Arial"/>
                <w:color w:val="000000"/>
                <w:sz w:val="12"/>
                <w:szCs w:val="12"/>
                <w:lang w:eastAsia="cs-CZ"/>
              </w:rPr>
            </w:pPr>
            <w:r w:rsidRPr="000C124F">
              <w:rPr>
                <w:rFonts w:ascii="Arial" w:hAnsi="Arial" w:cs="Arial"/>
                <w:color w:val="000000"/>
                <w:sz w:val="12"/>
                <w:szCs w:val="12"/>
                <w:lang w:eastAsia="cs-CZ"/>
              </w:rPr>
              <w:t>Neformální zasedání Výboru pro zaměstnanost</w:t>
            </w:r>
          </w:p>
        </w:tc>
        <w:tc>
          <w:tcPr>
            <w:tcW w:w="1701" w:type="dxa"/>
            <w:tcBorders>
              <w:top w:val="nil"/>
              <w:left w:val="nil"/>
              <w:bottom w:val="single" w:sz="8" w:space="0" w:color="auto"/>
              <w:right w:val="single" w:sz="8" w:space="0" w:color="auto"/>
            </w:tcBorders>
            <w:shd w:val="clear" w:color="000000" w:fill="FFF2CC"/>
            <w:vAlign w:val="center"/>
            <w:hideMark/>
          </w:tcPr>
          <w:p w14:paraId="1545ACED" w14:textId="77777777" w:rsidR="000C124F" w:rsidRPr="000C124F" w:rsidRDefault="000C124F" w:rsidP="000C124F">
            <w:pPr>
              <w:jc w:val="center"/>
              <w:rPr>
                <w:rFonts w:ascii="Arial" w:hAnsi="Arial" w:cs="Arial"/>
                <w:color w:val="000000"/>
                <w:sz w:val="14"/>
                <w:szCs w:val="14"/>
                <w:lang w:eastAsia="cs-CZ"/>
              </w:rPr>
            </w:pPr>
            <w:r w:rsidRPr="000C124F">
              <w:rPr>
                <w:rFonts w:ascii="Arial" w:hAnsi="Arial" w:cs="Arial"/>
                <w:color w:val="000000"/>
                <w:sz w:val="14"/>
                <w:szCs w:val="14"/>
                <w:lang w:eastAsia="cs-CZ"/>
              </w:rPr>
              <w:t>22. a dopoledne 23. září 2022</w:t>
            </w:r>
          </w:p>
        </w:tc>
        <w:tc>
          <w:tcPr>
            <w:tcW w:w="1276" w:type="dxa"/>
            <w:tcBorders>
              <w:top w:val="nil"/>
              <w:left w:val="nil"/>
              <w:bottom w:val="single" w:sz="8" w:space="0" w:color="auto"/>
              <w:right w:val="single" w:sz="8" w:space="0" w:color="auto"/>
            </w:tcBorders>
            <w:shd w:val="clear" w:color="000000" w:fill="FFF2CC"/>
            <w:vAlign w:val="center"/>
            <w:hideMark/>
          </w:tcPr>
          <w:p w14:paraId="2D07BE5D"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F2CC"/>
            <w:vAlign w:val="center"/>
            <w:hideMark/>
          </w:tcPr>
          <w:p w14:paraId="1D1ECD74"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 pt</w:t>
            </w:r>
          </w:p>
        </w:tc>
      </w:tr>
      <w:tr w:rsidR="000C124F" w:rsidRPr="000C124F" w14:paraId="1C1738D0" w14:textId="77777777" w:rsidTr="007C7837">
        <w:trPr>
          <w:trHeight w:val="551"/>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7CB4B2AB"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876" w:type="dxa"/>
            <w:tcBorders>
              <w:top w:val="nil"/>
              <w:left w:val="nil"/>
              <w:bottom w:val="single" w:sz="8" w:space="0" w:color="auto"/>
              <w:right w:val="single" w:sz="8" w:space="0" w:color="auto"/>
            </w:tcBorders>
            <w:shd w:val="clear" w:color="000000" w:fill="FFF2CC"/>
            <w:vAlign w:val="center"/>
            <w:hideMark/>
          </w:tcPr>
          <w:p w14:paraId="3B3733D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hideMark/>
          </w:tcPr>
          <w:p w14:paraId="4FCCCAB2"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hideMark/>
          </w:tcPr>
          <w:p w14:paraId="7E88F7B6" w14:textId="77777777" w:rsidR="000C124F" w:rsidRPr="000C124F" w:rsidRDefault="000C124F" w:rsidP="000C124F">
            <w:pPr>
              <w:jc w:val="center"/>
              <w:rPr>
                <w:rFonts w:ascii="Arial" w:hAnsi="Arial" w:cs="Arial"/>
                <w:color w:val="000000"/>
                <w:sz w:val="12"/>
                <w:szCs w:val="12"/>
                <w:lang w:eastAsia="cs-CZ"/>
              </w:rPr>
            </w:pPr>
            <w:r w:rsidRPr="000C124F">
              <w:rPr>
                <w:rFonts w:ascii="Arial" w:hAnsi="Arial" w:cs="Arial"/>
                <w:color w:val="000000"/>
                <w:sz w:val="12"/>
                <w:szCs w:val="12"/>
                <w:lang w:eastAsia="cs-CZ"/>
              </w:rPr>
              <w:t>Neformální zasedání Výboru pro sociální ochranu</w:t>
            </w:r>
          </w:p>
        </w:tc>
        <w:tc>
          <w:tcPr>
            <w:tcW w:w="1701" w:type="dxa"/>
            <w:tcBorders>
              <w:top w:val="nil"/>
              <w:left w:val="nil"/>
              <w:bottom w:val="single" w:sz="8" w:space="0" w:color="auto"/>
              <w:right w:val="single" w:sz="8" w:space="0" w:color="auto"/>
            </w:tcBorders>
            <w:shd w:val="clear" w:color="000000" w:fill="FFF2CC"/>
            <w:vAlign w:val="center"/>
            <w:hideMark/>
          </w:tcPr>
          <w:p w14:paraId="6793F448" w14:textId="77777777" w:rsidR="000C124F" w:rsidRPr="000C124F" w:rsidRDefault="000C124F" w:rsidP="000C124F">
            <w:pPr>
              <w:jc w:val="center"/>
              <w:rPr>
                <w:rFonts w:ascii="Arial" w:hAnsi="Arial" w:cs="Arial"/>
                <w:color w:val="000000"/>
                <w:sz w:val="14"/>
                <w:szCs w:val="14"/>
                <w:lang w:eastAsia="cs-CZ"/>
              </w:rPr>
            </w:pPr>
            <w:r w:rsidRPr="000C124F">
              <w:rPr>
                <w:rFonts w:ascii="Arial" w:hAnsi="Arial" w:cs="Arial"/>
                <w:color w:val="000000"/>
                <w:sz w:val="14"/>
                <w:szCs w:val="14"/>
                <w:lang w:eastAsia="cs-CZ"/>
              </w:rPr>
              <w:t>19. a dopoledne 20. září 2022</w:t>
            </w:r>
          </w:p>
        </w:tc>
        <w:tc>
          <w:tcPr>
            <w:tcW w:w="1276" w:type="dxa"/>
            <w:tcBorders>
              <w:top w:val="nil"/>
              <w:left w:val="nil"/>
              <w:bottom w:val="single" w:sz="8" w:space="0" w:color="auto"/>
              <w:right w:val="single" w:sz="8" w:space="0" w:color="auto"/>
            </w:tcBorders>
            <w:shd w:val="clear" w:color="000000" w:fill="FFF2CC"/>
            <w:vAlign w:val="center"/>
            <w:hideMark/>
          </w:tcPr>
          <w:p w14:paraId="320F4F0A"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F2CC"/>
            <w:vAlign w:val="center"/>
            <w:hideMark/>
          </w:tcPr>
          <w:p w14:paraId="1058072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 pt</w:t>
            </w:r>
          </w:p>
        </w:tc>
      </w:tr>
      <w:tr w:rsidR="000C124F" w:rsidRPr="000C124F" w14:paraId="53818E01" w14:textId="77777777" w:rsidTr="007C7837">
        <w:trPr>
          <w:trHeight w:val="417"/>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41EB4EA4"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3</w:t>
            </w:r>
          </w:p>
        </w:tc>
        <w:tc>
          <w:tcPr>
            <w:tcW w:w="876" w:type="dxa"/>
            <w:tcBorders>
              <w:top w:val="nil"/>
              <w:left w:val="nil"/>
              <w:bottom w:val="single" w:sz="8" w:space="0" w:color="auto"/>
              <w:right w:val="single" w:sz="8" w:space="0" w:color="auto"/>
            </w:tcBorders>
            <w:shd w:val="clear" w:color="000000" w:fill="FFF2CC"/>
            <w:vAlign w:val="center"/>
            <w:hideMark/>
          </w:tcPr>
          <w:p w14:paraId="7B34C390"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hideMark/>
          </w:tcPr>
          <w:p w14:paraId="323F7149"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hideMark/>
          </w:tcPr>
          <w:p w14:paraId="46E9CEAB" w14:textId="77777777" w:rsidR="000C124F" w:rsidRPr="000C124F" w:rsidRDefault="000C124F" w:rsidP="000C124F">
            <w:pPr>
              <w:jc w:val="center"/>
              <w:rPr>
                <w:rFonts w:ascii="Arial" w:hAnsi="Arial" w:cs="Arial"/>
                <w:color w:val="000000"/>
                <w:sz w:val="12"/>
                <w:szCs w:val="12"/>
                <w:lang w:eastAsia="cs-CZ"/>
              </w:rPr>
            </w:pPr>
            <w:r w:rsidRPr="000C124F">
              <w:rPr>
                <w:rFonts w:ascii="Arial" w:hAnsi="Arial" w:cs="Arial"/>
                <w:color w:val="000000"/>
                <w:sz w:val="12"/>
                <w:szCs w:val="12"/>
                <w:lang w:eastAsia="cs-CZ"/>
              </w:rPr>
              <w:t>Neformální zasedání Výboru pro ESF</w:t>
            </w:r>
          </w:p>
        </w:tc>
        <w:tc>
          <w:tcPr>
            <w:tcW w:w="1701" w:type="dxa"/>
            <w:tcBorders>
              <w:top w:val="nil"/>
              <w:left w:val="nil"/>
              <w:bottom w:val="single" w:sz="8" w:space="0" w:color="auto"/>
              <w:right w:val="single" w:sz="8" w:space="0" w:color="auto"/>
            </w:tcBorders>
            <w:shd w:val="clear" w:color="000000" w:fill="FFF2CC"/>
            <w:vAlign w:val="center"/>
            <w:hideMark/>
          </w:tcPr>
          <w:p w14:paraId="12AA4519" w14:textId="77777777" w:rsidR="000C124F" w:rsidRPr="000C124F" w:rsidRDefault="000C124F" w:rsidP="000C124F">
            <w:pPr>
              <w:jc w:val="center"/>
              <w:rPr>
                <w:rFonts w:ascii="Arial" w:hAnsi="Arial" w:cs="Arial"/>
                <w:color w:val="000000"/>
                <w:sz w:val="14"/>
                <w:szCs w:val="14"/>
                <w:lang w:eastAsia="cs-CZ"/>
              </w:rPr>
            </w:pPr>
            <w:r w:rsidRPr="000C124F">
              <w:rPr>
                <w:rFonts w:ascii="Arial" w:hAnsi="Arial" w:cs="Arial"/>
                <w:color w:val="000000"/>
                <w:sz w:val="14"/>
                <w:szCs w:val="14"/>
                <w:lang w:eastAsia="cs-CZ"/>
              </w:rPr>
              <w:t>7. prosince 2022</w:t>
            </w:r>
          </w:p>
        </w:tc>
        <w:tc>
          <w:tcPr>
            <w:tcW w:w="1276" w:type="dxa"/>
            <w:tcBorders>
              <w:top w:val="nil"/>
              <w:left w:val="nil"/>
              <w:bottom w:val="single" w:sz="8" w:space="0" w:color="auto"/>
              <w:right w:val="single" w:sz="8" w:space="0" w:color="auto"/>
            </w:tcBorders>
            <w:shd w:val="clear" w:color="000000" w:fill="FFF2CC"/>
            <w:vAlign w:val="center"/>
            <w:hideMark/>
          </w:tcPr>
          <w:p w14:paraId="292994CB"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F2CC"/>
            <w:vAlign w:val="center"/>
            <w:hideMark/>
          </w:tcPr>
          <w:p w14:paraId="3B3DF8E0"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0C124F" w:rsidRPr="000C124F" w14:paraId="3494F4E7" w14:textId="77777777" w:rsidTr="007C7837">
        <w:trPr>
          <w:trHeight w:val="396"/>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2C31940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4</w:t>
            </w:r>
          </w:p>
        </w:tc>
        <w:tc>
          <w:tcPr>
            <w:tcW w:w="876" w:type="dxa"/>
            <w:tcBorders>
              <w:top w:val="nil"/>
              <w:left w:val="nil"/>
              <w:bottom w:val="single" w:sz="8" w:space="0" w:color="auto"/>
              <w:right w:val="single" w:sz="8" w:space="0" w:color="auto"/>
            </w:tcBorders>
            <w:shd w:val="clear" w:color="000000" w:fill="FFF2CC"/>
            <w:vAlign w:val="center"/>
            <w:hideMark/>
          </w:tcPr>
          <w:p w14:paraId="0508BE51"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hideMark/>
          </w:tcPr>
          <w:p w14:paraId="3B79E0E0"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hideMark/>
          </w:tcPr>
          <w:p w14:paraId="4DB4B4BC" w14:textId="77777777" w:rsidR="000C124F" w:rsidRPr="000C124F" w:rsidRDefault="000C124F" w:rsidP="000C124F">
            <w:pPr>
              <w:jc w:val="center"/>
              <w:rPr>
                <w:rFonts w:ascii="Arial" w:hAnsi="Arial" w:cs="Arial"/>
                <w:color w:val="000000"/>
                <w:sz w:val="12"/>
                <w:szCs w:val="12"/>
                <w:lang w:eastAsia="cs-CZ"/>
              </w:rPr>
            </w:pPr>
            <w:r w:rsidRPr="000C124F">
              <w:rPr>
                <w:rFonts w:ascii="Arial" w:hAnsi="Arial" w:cs="Arial"/>
                <w:color w:val="000000"/>
                <w:sz w:val="12"/>
                <w:szCs w:val="12"/>
                <w:lang w:eastAsia="cs-CZ"/>
              </w:rPr>
              <w:t>Setkání hlavních inspektorů práce</w:t>
            </w:r>
          </w:p>
        </w:tc>
        <w:tc>
          <w:tcPr>
            <w:tcW w:w="1701" w:type="dxa"/>
            <w:tcBorders>
              <w:top w:val="nil"/>
              <w:left w:val="nil"/>
              <w:bottom w:val="single" w:sz="8" w:space="0" w:color="auto"/>
              <w:right w:val="single" w:sz="8" w:space="0" w:color="auto"/>
            </w:tcBorders>
            <w:shd w:val="clear" w:color="000000" w:fill="FFF2CC"/>
            <w:vAlign w:val="center"/>
            <w:hideMark/>
          </w:tcPr>
          <w:p w14:paraId="28867574" w14:textId="77777777" w:rsidR="000C124F" w:rsidRPr="000C124F" w:rsidRDefault="000C124F" w:rsidP="000C124F">
            <w:pPr>
              <w:jc w:val="center"/>
              <w:rPr>
                <w:rFonts w:ascii="Arial" w:hAnsi="Arial" w:cs="Arial"/>
                <w:color w:val="000000"/>
                <w:sz w:val="14"/>
                <w:szCs w:val="14"/>
                <w:lang w:eastAsia="cs-CZ"/>
              </w:rPr>
            </w:pPr>
            <w:r w:rsidRPr="000C124F">
              <w:rPr>
                <w:rFonts w:ascii="Arial" w:hAnsi="Arial" w:cs="Arial"/>
                <w:color w:val="000000"/>
                <w:sz w:val="14"/>
                <w:szCs w:val="14"/>
                <w:lang w:eastAsia="cs-CZ"/>
              </w:rPr>
              <w:t>12. a 13. října 2022</w:t>
            </w:r>
          </w:p>
        </w:tc>
        <w:tc>
          <w:tcPr>
            <w:tcW w:w="1276" w:type="dxa"/>
            <w:tcBorders>
              <w:top w:val="nil"/>
              <w:left w:val="nil"/>
              <w:bottom w:val="single" w:sz="8" w:space="0" w:color="auto"/>
              <w:right w:val="single" w:sz="8" w:space="0" w:color="auto"/>
            </w:tcBorders>
            <w:shd w:val="clear" w:color="000000" w:fill="FFF2CC"/>
            <w:vAlign w:val="center"/>
            <w:hideMark/>
          </w:tcPr>
          <w:p w14:paraId="49549EDC"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F2CC"/>
            <w:vAlign w:val="center"/>
            <w:hideMark/>
          </w:tcPr>
          <w:p w14:paraId="4E5F2ED8" w14:textId="77777777" w:rsidR="000C124F" w:rsidRPr="000C124F" w:rsidRDefault="000C124F" w:rsidP="000C124F">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2869C8" w:rsidRPr="000C124F" w14:paraId="76799A84" w14:textId="77777777" w:rsidTr="002869C8">
        <w:trPr>
          <w:trHeight w:val="557"/>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518412FD"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5</w:t>
            </w:r>
          </w:p>
        </w:tc>
        <w:tc>
          <w:tcPr>
            <w:tcW w:w="876" w:type="dxa"/>
            <w:tcBorders>
              <w:top w:val="nil"/>
              <w:left w:val="nil"/>
              <w:bottom w:val="single" w:sz="8" w:space="0" w:color="auto"/>
              <w:right w:val="single" w:sz="8" w:space="0" w:color="auto"/>
            </w:tcBorders>
            <w:shd w:val="clear" w:color="000000" w:fill="FFF2CC"/>
            <w:vAlign w:val="center"/>
          </w:tcPr>
          <w:p w14:paraId="52D96247" w14:textId="7C38B165" w:rsidR="002869C8" w:rsidRPr="008D2B06"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789C2CFC" w14:textId="25FA5E96" w:rsidR="002869C8" w:rsidRPr="008D2B06"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tcPr>
          <w:p w14:paraId="1A76AEAB" w14:textId="110B73BE" w:rsidR="002869C8" w:rsidRPr="008D2B06" w:rsidRDefault="002869C8" w:rsidP="002869C8">
            <w:pPr>
              <w:jc w:val="center"/>
              <w:rPr>
                <w:rFonts w:ascii="Arial" w:hAnsi="Arial" w:cs="Arial"/>
                <w:strike/>
                <w:color w:val="000000"/>
                <w:sz w:val="12"/>
                <w:szCs w:val="12"/>
                <w:lang w:eastAsia="cs-CZ"/>
              </w:rPr>
            </w:pPr>
            <w:r w:rsidRPr="000C124F">
              <w:rPr>
                <w:rFonts w:ascii="Arial" w:hAnsi="Arial" w:cs="Arial"/>
                <w:color w:val="000000"/>
                <w:sz w:val="12"/>
                <w:szCs w:val="12"/>
                <w:lang w:eastAsia="cs-CZ"/>
              </w:rPr>
              <w:t>Zasedání Evropské sítě veřejných služeb zaměstnanosti</w:t>
            </w:r>
            <w:r>
              <w:rPr>
                <w:rFonts w:ascii="Arial" w:hAnsi="Arial" w:cs="Arial"/>
                <w:color w:val="000000"/>
                <w:sz w:val="12"/>
                <w:szCs w:val="12"/>
                <w:lang w:eastAsia="cs-CZ"/>
              </w:rPr>
              <w:t xml:space="preserve"> (PES)</w:t>
            </w:r>
          </w:p>
        </w:tc>
        <w:tc>
          <w:tcPr>
            <w:tcW w:w="1701" w:type="dxa"/>
            <w:tcBorders>
              <w:top w:val="nil"/>
              <w:left w:val="nil"/>
              <w:bottom w:val="single" w:sz="8" w:space="0" w:color="auto"/>
              <w:right w:val="single" w:sz="8" w:space="0" w:color="auto"/>
            </w:tcBorders>
            <w:shd w:val="clear" w:color="000000" w:fill="FFF2CC"/>
            <w:vAlign w:val="center"/>
          </w:tcPr>
          <w:p w14:paraId="561797FB" w14:textId="7F63EBEE" w:rsidR="002869C8" w:rsidRPr="008D2B06" w:rsidRDefault="002869C8" w:rsidP="002869C8">
            <w:pPr>
              <w:jc w:val="center"/>
              <w:rPr>
                <w:rFonts w:ascii="Arial" w:hAnsi="Arial" w:cs="Arial"/>
                <w:strike/>
                <w:color w:val="000000"/>
                <w:sz w:val="14"/>
                <w:szCs w:val="14"/>
                <w:lang w:eastAsia="cs-CZ"/>
              </w:rPr>
            </w:pPr>
            <w:r w:rsidRPr="000C124F">
              <w:rPr>
                <w:rFonts w:ascii="Arial" w:hAnsi="Arial" w:cs="Arial"/>
                <w:color w:val="000000"/>
                <w:sz w:val="14"/>
                <w:szCs w:val="14"/>
                <w:lang w:eastAsia="cs-CZ"/>
              </w:rPr>
              <w:t>celý den 15. a dopoledne 16. prosince 2022</w:t>
            </w:r>
          </w:p>
        </w:tc>
        <w:tc>
          <w:tcPr>
            <w:tcW w:w="1276" w:type="dxa"/>
            <w:tcBorders>
              <w:top w:val="nil"/>
              <w:left w:val="nil"/>
              <w:bottom w:val="single" w:sz="8" w:space="0" w:color="auto"/>
              <w:right w:val="single" w:sz="8" w:space="0" w:color="auto"/>
            </w:tcBorders>
            <w:shd w:val="clear" w:color="000000" w:fill="FFF2CC"/>
            <w:vAlign w:val="center"/>
          </w:tcPr>
          <w:p w14:paraId="622E6B6C" w14:textId="375EF43C" w:rsidR="002869C8" w:rsidRPr="008D2B06"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F2CC"/>
            <w:vAlign w:val="center"/>
          </w:tcPr>
          <w:p w14:paraId="29DBF603" w14:textId="50CC757E" w:rsidR="002869C8" w:rsidRPr="008D2B06"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cs, en, de, fr, es, it</w:t>
            </w:r>
          </w:p>
        </w:tc>
      </w:tr>
      <w:tr w:rsidR="002869C8" w:rsidRPr="000C124F" w14:paraId="7E6E8EBC" w14:textId="77777777" w:rsidTr="002869C8">
        <w:trPr>
          <w:trHeight w:val="537"/>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3229BA75"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6</w:t>
            </w:r>
          </w:p>
        </w:tc>
        <w:tc>
          <w:tcPr>
            <w:tcW w:w="876" w:type="dxa"/>
            <w:tcBorders>
              <w:top w:val="nil"/>
              <w:left w:val="nil"/>
              <w:bottom w:val="single" w:sz="8" w:space="0" w:color="auto"/>
              <w:right w:val="single" w:sz="8" w:space="0" w:color="auto"/>
            </w:tcBorders>
            <w:shd w:val="clear" w:color="000000" w:fill="FFF2CC"/>
            <w:vAlign w:val="center"/>
          </w:tcPr>
          <w:p w14:paraId="05E2E1C4" w14:textId="4EC4387E"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6BFBC5B6" w14:textId="58B80BD2"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tcPr>
          <w:p w14:paraId="34DCC916" w14:textId="27AA4D29"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Zasedání Technické pracovní skupiny Výboru pro ESF</w:t>
            </w:r>
          </w:p>
        </w:tc>
        <w:tc>
          <w:tcPr>
            <w:tcW w:w="1701" w:type="dxa"/>
            <w:tcBorders>
              <w:top w:val="nil"/>
              <w:left w:val="nil"/>
              <w:bottom w:val="single" w:sz="8" w:space="0" w:color="auto"/>
              <w:right w:val="single" w:sz="8" w:space="0" w:color="auto"/>
            </w:tcBorders>
            <w:shd w:val="clear" w:color="000000" w:fill="FFF2CC"/>
            <w:vAlign w:val="center"/>
          </w:tcPr>
          <w:p w14:paraId="151B0F1C" w14:textId="4B5ED784"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odpoledne 5. a celý den 6. prosince 2022</w:t>
            </w:r>
          </w:p>
        </w:tc>
        <w:tc>
          <w:tcPr>
            <w:tcW w:w="1276" w:type="dxa"/>
            <w:tcBorders>
              <w:top w:val="nil"/>
              <w:left w:val="nil"/>
              <w:bottom w:val="single" w:sz="8" w:space="0" w:color="auto"/>
              <w:right w:val="single" w:sz="8" w:space="0" w:color="auto"/>
            </w:tcBorders>
            <w:shd w:val="clear" w:color="000000" w:fill="FFF2CC"/>
            <w:vAlign w:val="center"/>
          </w:tcPr>
          <w:p w14:paraId="4A1F6EE7" w14:textId="107EB095"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F2CC"/>
            <w:vAlign w:val="center"/>
          </w:tcPr>
          <w:p w14:paraId="32EE6391" w14:textId="6748FE7F"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2869C8" w:rsidRPr="000C124F" w14:paraId="7D87E8B2" w14:textId="77777777" w:rsidTr="002869C8">
        <w:trPr>
          <w:trHeight w:val="403"/>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7266B310"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7</w:t>
            </w:r>
          </w:p>
        </w:tc>
        <w:tc>
          <w:tcPr>
            <w:tcW w:w="876" w:type="dxa"/>
            <w:tcBorders>
              <w:top w:val="nil"/>
              <w:left w:val="nil"/>
              <w:bottom w:val="single" w:sz="8" w:space="0" w:color="auto"/>
              <w:right w:val="single" w:sz="8" w:space="0" w:color="auto"/>
            </w:tcBorders>
            <w:shd w:val="clear" w:color="000000" w:fill="FFF2CC"/>
            <w:vAlign w:val="center"/>
          </w:tcPr>
          <w:p w14:paraId="68F054E3" w14:textId="76583B14"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66F56DD7" w14:textId="31DF7284"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843" w:type="dxa"/>
            <w:tcBorders>
              <w:top w:val="nil"/>
              <w:left w:val="nil"/>
              <w:bottom w:val="single" w:sz="8" w:space="0" w:color="auto"/>
              <w:right w:val="single" w:sz="8" w:space="0" w:color="auto"/>
            </w:tcBorders>
            <w:shd w:val="clear" w:color="000000" w:fill="FFF2CC"/>
            <w:vAlign w:val="center"/>
          </w:tcPr>
          <w:p w14:paraId="7083C817" w14:textId="6438FC5B"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Zasedání Administrativní komise sociálního zabezpečení migrujících pracovníků</w:t>
            </w:r>
          </w:p>
        </w:tc>
        <w:tc>
          <w:tcPr>
            <w:tcW w:w="1701" w:type="dxa"/>
            <w:tcBorders>
              <w:top w:val="nil"/>
              <w:left w:val="nil"/>
              <w:bottom w:val="single" w:sz="8" w:space="0" w:color="auto"/>
              <w:right w:val="single" w:sz="8" w:space="0" w:color="auto"/>
            </w:tcBorders>
            <w:shd w:val="clear" w:color="000000" w:fill="FFF2CC"/>
            <w:vAlign w:val="center"/>
          </w:tcPr>
          <w:p w14:paraId="0AA00548" w14:textId="7936170E"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 xml:space="preserve"> 14. a 15. prosince 2022</w:t>
            </w:r>
          </w:p>
        </w:tc>
        <w:tc>
          <w:tcPr>
            <w:tcW w:w="1276" w:type="dxa"/>
            <w:tcBorders>
              <w:top w:val="nil"/>
              <w:left w:val="nil"/>
              <w:bottom w:val="single" w:sz="8" w:space="0" w:color="auto"/>
              <w:right w:val="single" w:sz="8" w:space="0" w:color="auto"/>
            </w:tcBorders>
            <w:shd w:val="clear" w:color="000000" w:fill="FFF2CC"/>
            <w:vAlign w:val="center"/>
          </w:tcPr>
          <w:p w14:paraId="37F7566D" w14:textId="2B1F78C9"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F2CC"/>
            <w:vAlign w:val="center"/>
          </w:tcPr>
          <w:p w14:paraId="26BB6113" w14:textId="716984DE"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2869C8" w:rsidRPr="000C124F" w14:paraId="7BC279EB" w14:textId="77777777" w:rsidTr="002869C8">
        <w:trPr>
          <w:trHeight w:val="551"/>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61F6E9DA"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8</w:t>
            </w:r>
          </w:p>
        </w:tc>
        <w:tc>
          <w:tcPr>
            <w:tcW w:w="876" w:type="dxa"/>
            <w:tcBorders>
              <w:top w:val="nil"/>
              <w:left w:val="nil"/>
              <w:bottom w:val="single" w:sz="8" w:space="0" w:color="auto"/>
              <w:right w:val="single" w:sz="8" w:space="0" w:color="auto"/>
            </w:tcBorders>
            <w:shd w:val="clear" w:color="000000" w:fill="FFF2CC"/>
            <w:vAlign w:val="center"/>
          </w:tcPr>
          <w:p w14:paraId="58762D54" w14:textId="781B2E48"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48B5E740" w14:textId="45CB8740"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843" w:type="dxa"/>
            <w:tcBorders>
              <w:top w:val="nil"/>
              <w:left w:val="nil"/>
              <w:bottom w:val="single" w:sz="8" w:space="0" w:color="auto"/>
              <w:right w:val="single" w:sz="8" w:space="0" w:color="auto"/>
            </w:tcBorders>
            <w:shd w:val="clear" w:color="000000" w:fill="FFF2CC"/>
            <w:vAlign w:val="center"/>
          </w:tcPr>
          <w:p w14:paraId="05756622" w14:textId="2C108F46"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Jednání EUPAN - Directors General Meeting</w:t>
            </w:r>
          </w:p>
        </w:tc>
        <w:tc>
          <w:tcPr>
            <w:tcW w:w="1701" w:type="dxa"/>
            <w:tcBorders>
              <w:top w:val="nil"/>
              <w:left w:val="nil"/>
              <w:bottom w:val="single" w:sz="8" w:space="0" w:color="auto"/>
              <w:right w:val="single" w:sz="8" w:space="0" w:color="auto"/>
            </w:tcBorders>
            <w:shd w:val="clear" w:color="000000" w:fill="FFF2CC"/>
            <w:vAlign w:val="center"/>
          </w:tcPr>
          <w:p w14:paraId="03DBDEB4" w14:textId="12552EEC"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celý den 24. a dopoledne 25. listopadu 2022</w:t>
            </w:r>
          </w:p>
        </w:tc>
        <w:tc>
          <w:tcPr>
            <w:tcW w:w="1276" w:type="dxa"/>
            <w:tcBorders>
              <w:top w:val="nil"/>
              <w:left w:val="nil"/>
              <w:bottom w:val="single" w:sz="8" w:space="0" w:color="auto"/>
              <w:right w:val="single" w:sz="8" w:space="0" w:color="auto"/>
            </w:tcBorders>
            <w:shd w:val="clear" w:color="000000" w:fill="FFF2CC"/>
            <w:vAlign w:val="center"/>
          </w:tcPr>
          <w:p w14:paraId="24FB4349" w14:textId="68F5D9F1"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F2CC"/>
            <w:vAlign w:val="center"/>
          </w:tcPr>
          <w:p w14:paraId="5650FB38" w14:textId="3AB6D3F5"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869C8" w:rsidRPr="000C124F" w14:paraId="5A255D69" w14:textId="77777777" w:rsidTr="00E66653">
        <w:trPr>
          <w:trHeight w:val="403"/>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6ECC1FC2"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9</w:t>
            </w:r>
          </w:p>
        </w:tc>
        <w:tc>
          <w:tcPr>
            <w:tcW w:w="876" w:type="dxa"/>
            <w:tcBorders>
              <w:top w:val="nil"/>
              <w:left w:val="nil"/>
              <w:bottom w:val="single" w:sz="8" w:space="0" w:color="auto"/>
              <w:right w:val="single" w:sz="8" w:space="0" w:color="auto"/>
            </w:tcBorders>
            <w:shd w:val="clear" w:color="000000" w:fill="FFF2CC"/>
            <w:vAlign w:val="center"/>
          </w:tcPr>
          <w:p w14:paraId="27EB4B31" w14:textId="12EE3CF1"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08B05811" w14:textId="58A4A258"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843" w:type="dxa"/>
            <w:tcBorders>
              <w:top w:val="nil"/>
              <w:left w:val="nil"/>
              <w:bottom w:val="single" w:sz="8" w:space="0" w:color="auto"/>
              <w:right w:val="single" w:sz="8" w:space="0" w:color="auto"/>
            </w:tcBorders>
            <w:shd w:val="clear" w:color="000000" w:fill="FFF2CC"/>
            <w:vAlign w:val="center"/>
          </w:tcPr>
          <w:p w14:paraId="702F3FAB" w14:textId="3EF4FE08"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ENPPF - plenární zasedání evropské sítě pro ochranu ústavních činitelů</w:t>
            </w:r>
          </w:p>
        </w:tc>
        <w:tc>
          <w:tcPr>
            <w:tcW w:w="1701" w:type="dxa"/>
            <w:tcBorders>
              <w:top w:val="nil"/>
              <w:left w:val="nil"/>
              <w:bottom w:val="single" w:sz="8" w:space="0" w:color="auto"/>
              <w:right w:val="single" w:sz="8" w:space="0" w:color="auto"/>
            </w:tcBorders>
            <w:shd w:val="clear" w:color="000000" w:fill="FFF2CC"/>
            <w:vAlign w:val="center"/>
          </w:tcPr>
          <w:p w14:paraId="5FAA6580" w14:textId="57C2609B" w:rsidR="002869C8" w:rsidRPr="000C124F" w:rsidRDefault="002869C8" w:rsidP="002869C8">
            <w:pPr>
              <w:jc w:val="center"/>
              <w:rPr>
                <w:rFonts w:ascii="Arial" w:hAnsi="Arial" w:cs="Arial"/>
                <w:color w:val="000000"/>
                <w:sz w:val="14"/>
                <w:szCs w:val="14"/>
                <w:lang w:eastAsia="cs-CZ"/>
              </w:rPr>
            </w:pPr>
            <w:r>
              <w:rPr>
                <w:rFonts w:ascii="Arial" w:hAnsi="Arial" w:cs="Arial"/>
                <w:color w:val="000000"/>
                <w:sz w:val="14"/>
                <w:szCs w:val="14"/>
                <w:lang w:eastAsia="cs-CZ"/>
              </w:rPr>
              <w:t>2. a 3</w:t>
            </w:r>
            <w:r w:rsidRPr="000C124F">
              <w:rPr>
                <w:rFonts w:ascii="Arial" w:hAnsi="Arial" w:cs="Arial"/>
                <w:color w:val="000000"/>
                <w:sz w:val="14"/>
                <w:szCs w:val="14"/>
                <w:lang w:eastAsia="cs-CZ"/>
              </w:rPr>
              <w:t>.</w:t>
            </w:r>
            <w:r>
              <w:rPr>
                <w:rFonts w:ascii="Arial" w:hAnsi="Arial" w:cs="Arial"/>
                <w:color w:val="000000"/>
                <w:sz w:val="14"/>
                <w:szCs w:val="14"/>
                <w:lang w:eastAsia="cs-CZ"/>
              </w:rPr>
              <w:t xml:space="preserve"> listopadu 2022</w:t>
            </w:r>
            <w:r w:rsidRPr="000C124F">
              <w:rPr>
                <w:rFonts w:ascii="Arial" w:hAnsi="Arial" w:cs="Arial"/>
                <w:color w:val="000000"/>
                <w:sz w:val="14"/>
                <w:szCs w:val="14"/>
                <w:lang w:eastAsia="cs-CZ"/>
              </w:rPr>
              <w:t xml:space="preserve"> </w:t>
            </w:r>
          </w:p>
        </w:tc>
        <w:tc>
          <w:tcPr>
            <w:tcW w:w="1276" w:type="dxa"/>
            <w:tcBorders>
              <w:top w:val="nil"/>
              <w:left w:val="nil"/>
              <w:bottom w:val="single" w:sz="8" w:space="0" w:color="auto"/>
              <w:right w:val="single" w:sz="8" w:space="0" w:color="auto"/>
            </w:tcBorders>
            <w:shd w:val="clear" w:color="000000" w:fill="FFF2CC"/>
            <w:vAlign w:val="center"/>
          </w:tcPr>
          <w:p w14:paraId="2704CC5F" w14:textId="57010322" w:rsidR="002869C8" w:rsidRPr="000C124F" w:rsidRDefault="002869C8" w:rsidP="002869C8">
            <w:pPr>
              <w:jc w:val="center"/>
              <w:rPr>
                <w:rFonts w:ascii="Arial" w:hAnsi="Arial" w:cs="Arial"/>
                <w:color w:val="000000"/>
                <w:sz w:val="16"/>
                <w:szCs w:val="16"/>
                <w:lang w:eastAsia="cs-CZ"/>
              </w:rPr>
            </w:pPr>
            <w:r>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F2CC"/>
            <w:vAlign w:val="center"/>
          </w:tcPr>
          <w:p w14:paraId="7E212F6D" w14:textId="5CE20D9C"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869C8" w:rsidRPr="000C124F" w14:paraId="4CCBB85F" w14:textId="77777777" w:rsidTr="00E66653">
        <w:trPr>
          <w:trHeight w:val="409"/>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667D65E0"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10</w:t>
            </w:r>
          </w:p>
        </w:tc>
        <w:tc>
          <w:tcPr>
            <w:tcW w:w="876" w:type="dxa"/>
            <w:tcBorders>
              <w:top w:val="nil"/>
              <w:left w:val="nil"/>
              <w:bottom w:val="single" w:sz="8" w:space="0" w:color="auto"/>
              <w:right w:val="single" w:sz="8" w:space="0" w:color="auto"/>
            </w:tcBorders>
            <w:shd w:val="clear" w:color="000000" w:fill="FFF2CC"/>
            <w:vAlign w:val="center"/>
          </w:tcPr>
          <w:p w14:paraId="73BA2F51" w14:textId="673106D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48B63AAD" w14:textId="5EE058E5"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Mze</w:t>
            </w:r>
          </w:p>
        </w:tc>
        <w:tc>
          <w:tcPr>
            <w:tcW w:w="1843" w:type="dxa"/>
            <w:tcBorders>
              <w:top w:val="nil"/>
              <w:left w:val="nil"/>
              <w:bottom w:val="single" w:sz="8" w:space="0" w:color="auto"/>
              <w:right w:val="single" w:sz="8" w:space="0" w:color="auto"/>
            </w:tcBorders>
            <w:shd w:val="clear" w:color="000000" w:fill="FFF2CC"/>
            <w:vAlign w:val="center"/>
          </w:tcPr>
          <w:p w14:paraId="11F5C941" w14:textId="5FBF2D85"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Neformální zasedání generálních ředitelů pro lesy členských států EU a EK</w:t>
            </w:r>
          </w:p>
        </w:tc>
        <w:tc>
          <w:tcPr>
            <w:tcW w:w="1701" w:type="dxa"/>
            <w:tcBorders>
              <w:top w:val="nil"/>
              <w:left w:val="nil"/>
              <w:bottom w:val="single" w:sz="8" w:space="0" w:color="auto"/>
              <w:right w:val="single" w:sz="8" w:space="0" w:color="auto"/>
            </w:tcBorders>
            <w:shd w:val="clear" w:color="000000" w:fill="FFF2CC"/>
            <w:vAlign w:val="center"/>
          </w:tcPr>
          <w:p w14:paraId="1D368441" w14:textId="44422979" w:rsidR="002869C8" w:rsidRPr="000C124F" w:rsidRDefault="002869C8" w:rsidP="002869C8">
            <w:pPr>
              <w:jc w:val="center"/>
              <w:rPr>
                <w:rFonts w:ascii="Arial" w:hAnsi="Arial" w:cs="Arial"/>
                <w:color w:val="000000"/>
                <w:sz w:val="14"/>
                <w:szCs w:val="14"/>
                <w:lang w:eastAsia="cs-CZ"/>
              </w:rPr>
            </w:pPr>
            <w:r>
              <w:rPr>
                <w:rFonts w:ascii="Arial" w:hAnsi="Arial" w:cs="Arial"/>
                <w:color w:val="000000"/>
                <w:sz w:val="14"/>
                <w:szCs w:val="14"/>
                <w:lang w:eastAsia="cs-CZ"/>
              </w:rPr>
              <w:t>20</w:t>
            </w:r>
            <w:r w:rsidRPr="000C124F">
              <w:rPr>
                <w:rFonts w:ascii="Arial" w:hAnsi="Arial" w:cs="Arial"/>
                <w:color w:val="000000"/>
                <w:sz w:val="14"/>
                <w:szCs w:val="14"/>
                <w:lang w:eastAsia="cs-CZ"/>
              </w:rPr>
              <w:t>. října 2022</w:t>
            </w:r>
          </w:p>
        </w:tc>
        <w:tc>
          <w:tcPr>
            <w:tcW w:w="1276" w:type="dxa"/>
            <w:tcBorders>
              <w:top w:val="nil"/>
              <w:left w:val="nil"/>
              <w:bottom w:val="single" w:sz="8" w:space="0" w:color="auto"/>
              <w:right w:val="single" w:sz="8" w:space="0" w:color="auto"/>
            </w:tcBorders>
            <w:shd w:val="clear" w:color="000000" w:fill="FFF2CC"/>
            <w:vAlign w:val="center"/>
          </w:tcPr>
          <w:p w14:paraId="4F7C6996" w14:textId="393DDED9"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F2CC"/>
            <w:vAlign w:val="center"/>
          </w:tcPr>
          <w:p w14:paraId="72EB6D44" w14:textId="159B0726"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2869C8" w:rsidRPr="000C124F" w14:paraId="02FEF6EF" w14:textId="77777777" w:rsidTr="00E367BD">
        <w:trPr>
          <w:trHeight w:val="402"/>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3E6CF94A"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11</w:t>
            </w:r>
          </w:p>
        </w:tc>
        <w:tc>
          <w:tcPr>
            <w:tcW w:w="876" w:type="dxa"/>
            <w:tcBorders>
              <w:top w:val="nil"/>
              <w:left w:val="nil"/>
              <w:bottom w:val="single" w:sz="8" w:space="0" w:color="auto"/>
              <w:right w:val="single" w:sz="8" w:space="0" w:color="auto"/>
            </w:tcBorders>
            <w:shd w:val="clear" w:color="000000" w:fill="FFF2CC"/>
            <w:vAlign w:val="center"/>
          </w:tcPr>
          <w:p w14:paraId="75A4717C" w14:textId="776DE7E3" w:rsidR="002869C8" w:rsidRPr="00067DF5"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nil"/>
              <w:right w:val="single" w:sz="8" w:space="0" w:color="auto"/>
            </w:tcBorders>
            <w:shd w:val="clear" w:color="000000" w:fill="FFF2CC"/>
            <w:vAlign w:val="center"/>
          </w:tcPr>
          <w:p w14:paraId="40A28793" w14:textId="4E65DA50" w:rsidR="002869C8" w:rsidRPr="00067DF5"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 xml:space="preserve">Mze </w:t>
            </w:r>
            <w:r>
              <w:rPr>
                <w:rFonts w:ascii="Arial" w:hAnsi="Arial" w:cs="Arial"/>
                <w:color w:val="000000"/>
                <w:sz w:val="16"/>
                <w:szCs w:val="16"/>
                <w:lang w:eastAsia="cs-CZ"/>
              </w:rPr>
              <w:t>– S</w:t>
            </w:r>
            <w:r w:rsidRPr="000C124F">
              <w:rPr>
                <w:rFonts w:ascii="Arial" w:hAnsi="Arial" w:cs="Arial"/>
                <w:color w:val="000000"/>
                <w:sz w:val="16"/>
                <w:szCs w:val="16"/>
                <w:lang w:eastAsia="cs-CZ"/>
              </w:rPr>
              <w:t>ZIF</w:t>
            </w:r>
          </w:p>
        </w:tc>
        <w:tc>
          <w:tcPr>
            <w:tcW w:w="1843" w:type="dxa"/>
            <w:tcBorders>
              <w:top w:val="nil"/>
              <w:left w:val="nil"/>
              <w:bottom w:val="nil"/>
              <w:right w:val="single" w:sz="8" w:space="0" w:color="auto"/>
            </w:tcBorders>
            <w:shd w:val="clear" w:color="000000" w:fill="FFF2CC"/>
            <w:vAlign w:val="center"/>
          </w:tcPr>
          <w:p w14:paraId="3637F10A" w14:textId="347509CD" w:rsidR="002869C8" w:rsidRPr="00067DF5" w:rsidRDefault="002869C8" w:rsidP="002869C8">
            <w:pPr>
              <w:jc w:val="center"/>
              <w:rPr>
                <w:rFonts w:ascii="Arial" w:hAnsi="Arial" w:cs="Arial"/>
                <w:strike/>
                <w:color w:val="000000"/>
                <w:sz w:val="12"/>
                <w:szCs w:val="12"/>
                <w:lang w:eastAsia="cs-CZ"/>
              </w:rPr>
            </w:pPr>
            <w:r w:rsidRPr="000C124F">
              <w:rPr>
                <w:rFonts w:ascii="Arial" w:hAnsi="Arial" w:cs="Arial"/>
                <w:color w:val="000000"/>
                <w:sz w:val="12"/>
                <w:szCs w:val="12"/>
                <w:lang w:eastAsia="cs-CZ"/>
              </w:rPr>
              <w:t>Konference ředitelů platebních agentur</w:t>
            </w:r>
          </w:p>
        </w:tc>
        <w:tc>
          <w:tcPr>
            <w:tcW w:w="1701" w:type="dxa"/>
            <w:tcBorders>
              <w:top w:val="nil"/>
              <w:left w:val="nil"/>
              <w:bottom w:val="nil"/>
              <w:right w:val="single" w:sz="8" w:space="0" w:color="auto"/>
            </w:tcBorders>
            <w:shd w:val="clear" w:color="000000" w:fill="FFF2CC"/>
            <w:vAlign w:val="center"/>
          </w:tcPr>
          <w:p w14:paraId="1B26CFEC" w14:textId="0905D60B" w:rsidR="002869C8" w:rsidRPr="00067DF5" w:rsidRDefault="002869C8" w:rsidP="002869C8">
            <w:pPr>
              <w:jc w:val="center"/>
              <w:rPr>
                <w:rFonts w:ascii="Arial" w:hAnsi="Arial" w:cs="Arial"/>
                <w:strike/>
                <w:color w:val="000000"/>
                <w:sz w:val="14"/>
                <w:szCs w:val="14"/>
                <w:lang w:eastAsia="cs-CZ"/>
              </w:rPr>
            </w:pPr>
            <w:r w:rsidRPr="000C124F">
              <w:rPr>
                <w:rFonts w:ascii="Arial" w:hAnsi="Arial" w:cs="Arial"/>
                <w:color w:val="000000"/>
                <w:sz w:val="14"/>
                <w:szCs w:val="14"/>
                <w:lang w:eastAsia="cs-CZ"/>
              </w:rPr>
              <w:t xml:space="preserve">5. a 6. a 7. října 2022 </w:t>
            </w:r>
          </w:p>
        </w:tc>
        <w:tc>
          <w:tcPr>
            <w:tcW w:w="1276" w:type="dxa"/>
            <w:tcBorders>
              <w:top w:val="nil"/>
              <w:left w:val="nil"/>
              <w:bottom w:val="nil"/>
              <w:right w:val="single" w:sz="8" w:space="0" w:color="auto"/>
            </w:tcBorders>
            <w:shd w:val="clear" w:color="000000" w:fill="FFF2CC"/>
            <w:vAlign w:val="center"/>
          </w:tcPr>
          <w:p w14:paraId="3B03488E" w14:textId="3FF10BEF" w:rsidR="002869C8" w:rsidRPr="00067DF5"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3</w:t>
            </w:r>
          </w:p>
        </w:tc>
        <w:tc>
          <w:tcPr>
            <w:tcW w:w="1984" w:type="dxa"/>
            <w:tcBorders>
              <w:top w:val="nil"/>
              <w:left w:val="nil"/>
              <w:bottom w:val="nil"/>
              <w:right w:val="single" w:sz="8" w:space="0" w:color="auto"/>
            </w:tcBorders>
            <w:shd w:val="clear" w:color="000000" w:fill="FFF2CC"/>
            <w:vAlign w:val="center"/>
          </w:tcPr>
          <w:p w14:paraId="080355CB" w14:textId="1D63A28C" w:rsidR="002869C8" w:rsidRPr="00067DF5" w:rsidRDefault="002869C8" w:rsidP="002869C8">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cs, en, de, fr</w:t>
            </w:r>
          </w:p>
        </w:tc>
      </w:tr>
      <w:tr w:rsidR="002869C8" w:rsidRPr="000C124F" w14:paraId="1BCB3E63" w14:textId="77777777" w:rsidTr="00E367BD">
        <w:trPr>
          <w:trHeight w:val="549"/>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0A53EC6B"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12</w:t>
            </w:r>
          </w:p>
        </w:tc>
        <w:tc>
          <w:tcPr>
            <w:tcW w:w="876" w:type="dxa"/>
            <w:tcBorders>
              <w:top w:val="nil"/>
              <w:left w:val="nil"/>
              <w:bottom w:val="single" w:sz="8" w:space="0" w:color="auto"/>
              <w:right w:val="single" w:sz="8" w:space="0" w:color="auto"/>
            </w:tcBorders>
            <w:shd w:val="clear" w:color="000000" w:fill="FFF2CC"/>
            <w:vAlign w:val="center"/>
          </w:tcPr>
          <w:p w14:paraId="50A18430" w14:textId="125F9CB8"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single" w:sz="8" w:space="0" w:color="auto"/>
              <w:left w:val="nil"/>
              <w:bottom w:val="nil"/>
              <w:right w:val="single" w:sz="8" w:space="0" w:color="auto"/>
            </w:tcBorders>
            <w:shd w:val="clear" w:color="000000" w:fill="FFF2CC"/>
            <w:vAlign w:val="center"/>
          </w:tcPr>
          <w:p w14:paraId="5F590290" w14:textId="790BF9BC"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 xml:space="preserve">Mze </w:t>
            </w:r>
            <w:r>
              <w:rPr>
                <w:rFonts w:ascii="Arial" w:hAnsi="Arial" w:cs="Arial"/>
                <w:color w:val="000000"/>
                <w:sz w:val="16"/>
                <w:szCs w:val="16"/>
                <w:lang w:eastAsia="cs-CZ"/>
              </w:rPr>
              <w:t xml:space="preserve">– </w:t>
            </w:r>
            <w:r w:rsidRPr="000C124F">
              <w:rPr>
                <w:rFonts w:ascii="Arial" w:hAnsi="Arial" w:cs="Arial"/>
                <w:color w:val="000000"/>
                <w:sz w:val="16"/>
                <w:szCs w:val="16"/>
                <w:lang w:eastAsia="cs-CZ"/>
              </w:rPr>
              <w:t>SVS</w:t>
            </w:r>
          </w:p>
        </w:tc>
        <w:tc>
          <w:tcPr>
            <w:tcW w:w="1843" w:type="dxa"/>
            <w:tcBorders>
              <w:top w:val="single" w:sz="8" w:space="0" w:color="auto"/>
              <w:left w:val="nil"/>
              <w:bottom w:val="nil"/>
              <w:right w:val="single" w:sz="8" w:space="0" w:color="auto"/>
            </w:tcBorders>
            <w:shd w:val="clear" w:color="000000" w:fill="FFF2CC"/>
            <w:vAlign w:val="center"/>
          </w:tcPr>
          <w:p w14:paraId="74C436C2" w14:textId="5B7898A8"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Neformální jednání PS pro hlavní veterinární úředníky</w:t>
            </w:r>
          </w:p>
        </w:tc>
        <w:tc>
          <w:tcPr>
            <w:tcW w:w="1701" w:type="dxa"/>
            <w:tcBorders>
              <w:top w:val="single" w:sz="8" w:space="0" w:color="auto"/>
              <w:left w:val="nil"/>
              <w:bottom w:val="nil"/>
              <w:right w:val="single" w:sz="8" w:space="0" w:color="auto"/>
            </w:tcBorders>
            <w:shd w:val="clear" w:color="000000" w:fill="FFF2CC"/>
            <w:vAlign w:val="center"/>
          </w:tcPr>
          <w:p w14:paraId="2675B8A0" w14:textId="3C854C82"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celý den 28. a dopoledne 30. září 2022</w:t>
            </w:r>
          </w:p>
        </w:tc>
        <w:tc>
          <w:tcPr>
            <w:tcW w:w="1276" w:type="dxa"/>
            <w:tcBorders>
              <w:top w:val="single" w:sz="8" w:space="0" w:color="auto"/>
              <w:left w:val="nil"/>
              <w:bottom w:val="nil"/>
              <w:right w:val="single" w:sz="8" w:space="0" w:color="auto"/>
            </w:tcBorders>
            <w:shd w:val="clear" w:color="000000" w:fill="FFF2CC"/>
            <w:vAlign w:val="center"/>
          </w:tcPr>
          <w:p w14:paraId="0D388741" w14:textId="60D4EB25"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single" w:sz="8" w:space="0" w:color="auto"/>
              <w:left w:val="nil"/>
              <w:bottom w:val="nil"/>
              <w:right w:val="single" w:sz="8" w:space="0" w:color="auto"/>
            </w:tcBorders>
            <w:shd w:val="clear" w:color="000000" w:fill="FFF2CC"/>
            <w:vAlign w:val="center"/>
          </w:tcPr>
          <w:p w14:paraId="4CA973C6" w14:textId="634DD510"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869C8" w:rsidRPr="000C124F" w14:paraId="377CEB23" w14:textId="77777777" w:rsidTr="00E367BD">
        <w:trPr>
          <w:trHeight w:val="543"/>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5F250C11"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13</w:t>
            </w:r>
          </w:p>
        </w:tc>
        <w:tc>
          <w:tcPr>
            <w:tcW w:w="876" w:type="dxa"/>
            <w:tcBorders>
              <w:top w:val="nil"/>
              <w:left w:val="nil"/>
              <w:bottom w:val="single" w:sz="8" w:space="0" w:color="auto"/>
              <w:right w:val="single" w:sz="8" w:space="0" w:color="auto"/>
            </w:tcBorders>
            <w:shd w:val="clear" w:color="000000" w:fill="FFF2CC"/>
            <w:vAlign w:val="center"/>
          </w:tcPr>
          <w:p w14:paraId="2B4CD98B" w14:textId="3BF3B2DC"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single" w:sz="8" w:space="0" w:color="auto"/>
              <w:left w:val="nil"/>
              <w:bottom w:val="single" w:sz="8" w:space="0" w:color="auto"/>
              <w:right w:val="single" w:sz="8" w:space="0" w:color="auto"/>
            </w:tcBorders>
            <w:shd w:val="clear" w:color="000000" w:fill="FFF2CC"/>
            <w:vAlign w:val="center"/>
          </w:tcPr>
          <w:p w14:paraId="3E427C84" w14:textId="0F2178EB"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MZe</w:t>
            </w:r>
          </w:p>
        </w:tc>
        <w:tc>
          <w:tcPr>
            <w:tcW w:w="1843" w:type="dxa"/>
            <w:tcBorders>
              <w:top w:val="single" w:sz="8" w:space="0" w:color="auto"/>
              <w:left w:val="nil"/>
              <w:bottom w:val="single" w:sz="8" w:space="0" w:color="auto"/>
              <w:right w:val="single" w:sz="8" w:space="0" w:color="auto"/>
            </w:tcBorders>
            <w:shd w:val="clear" w:color="000000" w:fill="FFF2CC"/>
            <w:vAlign w:val="center"/>
          </w:tcPr>
          <w:p w14:paraId="17AFB7AF" w14:textId="12287E6E"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 xml:space="preserve">Neformální jednání atašé PS pro interní a externí rybářskou politiku sloučeno se zasedáním GŘ pro rybolov </w:t>
            </w:r>
          </w:p>
        </w:tc>
        <w:tc>
          <w:tcPr>
            <w:tcW w:w="1701" w:type="dxa"/>
            <w:tcBorders>
              <w:top w:val="single" w:sz="8" w:space="0" w:color="auto"/>
              <w:left w:val="nil"/>
              <w:bottom w:val="single" w:sz="8" w:space="0" w:color="auto"/>
              <w:right w:val="single" w:sz="8" w:space="0" w:color="auto"/>
            </w:tcBorders>
            <w:shd w:val="clear" w:color="000000" w:fill="FFF2CC"/>
            <w:vAlign w:val="center"/>
          </w:tcPr>
          <w:p w14:paraId="4B268559" w14:textId="3686F823"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02. 09. 2022</w:t>
            </w:r>
          </w:p>
        </w:tc>
        <w:tc>
          <w:tcPr>
            <w:tcW w:w="1276" w:type="dxa"/>
            <w:tcBorders>
              <w:top w:val="single" w:sz="8" w:space="0" w:color="auto"/>
              <w:left w:val="nil"/>
              <w:bottom w:val="single" w:sz="8" w:space="0" w:color="auto"/>
              <w:right w:val="single" w:sz="8" w:space="0" w:color="auto"/>
            </w:tcBorders>
            <w:shd w:val="clear" w:color="000000" w:fill="FFF2CC"/>
            <w:vAlign w:val="center"/>
          </w:tcPr>
          <w:p w14:paraId="1FD679D5" w14:textId="72EA16B3"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0,5</w:t>
            </w:r>
          </w:p>
        </w:tc>
        <w:tc>
          <w:tcPr>
            <w:tcW w:w="1984" w:type="dxa"/>
            <w:tcBorders>
              <w:top w:val="single" w:sz="8" w:space="0" w:color="auto"/>
              <w:left w:val="nil"/>
              <w:bottom w:val="single" w:sz="8" w:space="0" w:color="auto"/>
              <w:right w:val="single" w:sz="8" w:space="0" w:color="auto"/>
            </w:tcBorders>
            <w:shd w:val="clear" w:color="000000" w:fill="FFF2CC"/>
            <w:vAlign w:val="center"/>
          </w:tcPr>
          <w:p w14:paraId="020C9356" w14:textId="1975D5E1"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869C8" w:rsidRPr="000C124F" w14:paraId="46957DB4" w14:textId="77777777" w:rsidTr="00E367BD">
        <w:trPr>
          <w:trHeight w:val="551"/>
        </w:trPr>
        <w:tc>
          <w:tcPr>
            <w:tcW w:w="836" w:type="dxa"/>
            <w:tcBorders>
              <w:top w:val="nil"/>
              <w:left w:val="single" w:sz="8" w:space="0" w:color="auto"/>
              <w:bottom w:val="single" w:sz="8" w:space="0" w:color="auto"/>
              <w:right w:val="single" w:sz="8" w:space="0" w:color="auto"/>
            </w:tcBorders>
            <w:shd w:val="clear" w:color="000000" w:fill="FFF2CC"/>
            <w:vAlign w:val="center"/>
            <w:hideMark/>
          </w:tcPr>
          <w:p w14:paraId="4E556D97" w14:textId="77777777"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14</w:t>
            </w:r>
          </w:p>
        </w:tc>
        <w:tc>
          <w:tcPr>
            <w:tcW w:w="876" w:type="dxa"/>
            <w:tcBorders>
              <w:top w:val="nil"/>
              <w:left w:val="nil"/>
              <w:bottom w:val="single" w:sz="8" w:space="0" w:color="auto"/>
              <w:right w:val="single" w:sz="8" w:space="0" w:color="auto"/>
            </w:tcBorders>
            <w:shd w:val="clear" w:color="000000" w:fill="FFF2CC"/>
            <w:vAlign w:val="center"/>
          </w:tcPr>
          <w:p w14:paraId="3E5A1C76" w14:textId="589ACE29"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Diplomat</w:t>
            </w:r>
          </w:p>
        </w:tc>
        <w:tc>
          <w:tcPr>
            <w:tcW w:w="1113" w:type="dxa"/>
            <w:tcBorders>
              <w:top w:val="nil"/>
              <w:left w:val="nil"/>
              <w:bottom w:val="single" w:sz="8" w:space="0" w:color="auto"/>
              <w:right w:val="single" w:sz="8" w:space="0" w:color="auto"/>
            </w:tcBorders>
            <w:shd w:val="clear" w:color="000000" w:fill="FFF2CC"/>
            <w:vAlign w:val="center"/>
          </w:tcPr>
          <w:p w14:paraId="2202B635" w14:textId="45E3E84A"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ÚV-OLP</w:t>
            </w:r>
          </w:p>
        </w:tc>
        <w:tc>
          <w:tcPr>
            <w:tcW w:w="1843" w:type="dxa"/>
            <w:tcBorders>
              <w:top w:val="nil"/>
              <w:left w:val="nil"/>
              <w:bottom w:val="single" w:sz="8" w:space="0" w:color="auto"/>
              <w:right w:val="single" w:sz="8" w:space="0" w:color="auto"/>
            </w:tcBorders>
            <w:shd w:val="clear" w:color="000000" w:fill="FFF2CC"/>
            <w:vAlign w:val="center"/>
          </w:tcPr>
          <w:p w14:paraId="5D14D2D6" w14:textId="53534037" w:rsidR="002869C8" w:rsidRPr="000C124F" w:rsidRDefault="002869C8" w:rsidP="002869C8">
            <w:pPr>
              <w:jc w:val="center"/>
              <w:rPr>
                <w:rFonts w:ascii="Arial" w:hAnsi="Arial" w:cs="Arial"/>
                <w:color w:val="000000"/>
                <w:sz w:val="12"/>
                <w:szCs w:val="12"/>
                <w:lang w:eastAsia="cs-CZ"/>
              </w:rPr>
            </w:pPr>
            <w:r w:rsidRPr="000C124F">
              <w:rPr>
                <w:rFonts w:ascii="Arial" w:hAnsi="Arial" w:cs="Arial"/>
                <w:color w:val="000000"/>
                <w:sz w:val="12"/>
                <w:szCs w:val="12"/>
                <w:lang w:eastAsia="cs-CZ"/>
              </w:rPr>
              <w:t>Setkání národních kontaktních míst pro integraci Romů a občanské společnosti</w:t>
            </w:r>
          </w:p>
        </w:tc>
        <w:tc>
          <w:tcPr>
            <w:tcW w:w="1701" w:type="dxa"/>
            <w:tcBorders>
              <w:top w:val="nil"/>
              <w:left w:val="nil"/>
              <w:bottom w:val="single" w:sz="8" w:space="0" w:color="auto"/>
              <w:right w:val="single" w:sz="8" w:space="0" w:color="auto"/>
            </w:tcBorders>
            <w:shd w:val="clear" w:color="000000" w:fill="FFF2CC"/>
            <w:vAlign w:val="center"/>
          </w:tcPr>
          <w:p w14:paraId="02E955CE" w14:textId="3BD355F2" w:rsidR="002869C8" w:rsidRPr="000C124F" w:rsidRDefault="002869C8" w:rsidP="002869C8">
            <w:pPr>
              <w:jc w:val="center"/>
              <w:rPr>
                <w:rFonts w:ascii="Arial" w:hAnsi="Arial" w:cs="Arial"/>
                <w:color w:val="000000"/>
                <w:sz w:val="14"/>
                <w:szCs w:val="14"/>
                <w:lang w:eastAsia="cs-CZ"/>
              </w:rPr>
            </w:pPr>
            <w:r w:rsidRPr="000C124F">
              <w:rPr>
                <w:rFonts w:ascii="Arial" w:hAnsi="Arial" w:cs="Arial"/>
                <w:color w:val="000000"/>
                <w:sz w:val="14"/>
                <w:szCs w:val="14"/>
                <w:lang w:eastAsia="cs-CZ"/>
              </w:rPr>
              <w:t>27. října 2022</w:t>
            </w:r>
          </w:p>
        </w:tc>
        <w:tc>
          <w:tcPr>
            <w:tcW w:w="1276" w:type="dxa"/>
            <w:tcBorders>
              <w:top w:val="nil"/>
              <w:left w:val="nil"/>
              <w:bottom w:val="single" w:sz="8" w:space="0" w:color="auto"/>
              <w:right w:val="single" w:sz="8" w:space="0" w:color="auto"/>
            </w:tcBorders>
            <w:shd w:val="clear" w:color="000000" w:fill="FFF2CC"/>
            <w:vAlign w:val="center"/>
          </w:tcPr>
          <w:p w14:paraId="4C8D6F31" w14:textId="35950832"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F2CC"/>
            <w:vAlign w:val="center"/>
          </w:tcPr>
          <w:p w14:paraId="68EF7CD9" w14:textId="3168337E" w:rsidR="002869C8" w:rsidRPr="000C124F" w:rsidRDefault="002869C8"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bl>
    <w:p w14:paraId="532662FA" w14:textId="1F98933A" w:rsidR="00EC0B01" w:rsidRDefault="00EC0B01" w:rsidP="00EC0B01"/>
    <w:p w14:paraId="3B54EBD7" w14:textId="43E873CB" w:rsidR="00BB1AFC" w:rsidRDefault="00BB1AFC" w:rsidP="00EC0B01"/>
    <w:p w14:paraId="47AF00AC" w14:textId="77777777" w:rsidR="00BB1AFC" w:rsidRPr="00EC0B01" w:rsidRDefault="00BB1AFC" w:rsidP="00EC0B01"/>
    <w:tbl>
      <w:tblPr>
        <w:tblpPr w:leftFromText="141" w:rightFromText="141" w:horzAnchor="margin" w:tblpY="-10776"/>
        <w:tblW w:w="9639" w:type="dxa"/>
        <w:tblCellMar>
          <w:left w:w="70" w:type="dxa"/>
          <w:right w:w="70" w:type="dxa"/>
        </w:tblCellMar>
        <w:tblLook w:val="04A0" w:firstRow="1" w:lastRow="0" w:firstColumn="1" w:lastColumn="0" w:noHBand="0" w:noVBand="1"/>
      </w:tblPr>
      <w:tblGrid>
        <w:gridCol w:w="865"/>
        <w:gridCol w:w="810"/>
        <w:gridCol w:w="1160"/>
        <w:gridCol w:w="1701"/>
        <w:gridCol w:w="1843"/>
        <w:gridCol w:w="1276"/>
        <w:gridCol w:w="1984"/>
      </w:tblGrid>
      <w:tr w:rsidR="000C124F" w:rsidRPr="000C124F" w14:paraId="2384AC09" w14:textId="77777777" w:rsidTr="00BB1AFC">
        <w:trPr>
          <w:trHeight w:val="737"/>
        </w:trPr>
        <w:tc>
          <w:tcPr>
            <w:tcW w:w="865" w:type="dxa"/>
            <w:tcBorders>
              <w:top w:val="single" w:sz="8" w:space="0" w:color="000000"/>
              <w:left w:val="single" w:sz="8" w:space="0" w:color="000000"/>
              <w:bottom w:val="single" w:sz="8" w:space="0" w:color="auto"/>
              <w:right w:val="single" w:sz="8" w:space="0" w:color="auto"/>
            </w:tcBorders>
            <w:shd w:val="clear" w:color="000000" w:fill="FFC000"/>
            <w:vAlign w:val="center"/>
            <w:hideMark/>
          </w:tcPr>
          <w:p w14:paraId="47E17555" w14:textId="3049802F" w:rsidR="000C124F" w:rsidRPr="000C124F" w:rsidRDefault="007C7837" w:rsidP="00BB1AFC">
            <w:pPr>
              <w:jc w:val="center"/>
              <w:rPr>
                <w:rFonts w:ascii="Arial" w:hAnsi="Arial" w:cs="Arial"/>
                <w:b/>
                <w:bCs/>
                <w:color w:val="FFFFFF"/>
                <w:sz w:val="16"/>
                <w:szCs w:val="16"/>
                <w:lang w:eastAsia="cs-CZ"/>
              </w:rPr>
            </w:pPr>
            <w:r>
              <w:rPr>
                <w:rFonts w:ascii="Arial" w:hAnsi="Arial" w:cs="Arial"/>
                <w:b/>
                <w:bCs/>
                <w:color w:val="FFFFFF"/>
                <w:sz w:val="16"/>
                <w:szCs w:val="16"/>
                <w:lang w:eastAsia="cs-CZ"/>
              </w:rPr>
              <w:lastRenderedPageBreak/>
              <w:t>Akce č.</w:t>
            </w:r>
          </w:p>
        </w:tc>
        <w:tc>
          <w:tcPr>
            <w:tcW w:w="810" w:type="dxa"/>
            <w:tcBorders>
              <w:top w:val="single" w:sz="8" w:space="0" w:color="000000"/>
              <w:left w:val="nil"/>
              <w:bottom w:val="single" w:sz="8" w:space="0" w:color="auto"/>
              <w:right w:val="single" w:sz="8" w:space="0" w:color="auto"/>
            </w:tcBorders>
            <w:shd w:val="clear" w:color="000000" w:fill="FFC000"/>
            <w:vAlign w:val="center"/>
            <w:hideMark/>
          </w:tcPr>
          <w:p w14:paraId="2F5F16AC"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Akce typu</w:t>
            </w:r>
          </w:p>
        </w:tc>
        <w:tc>
          <w:tcPr>
            <w:tcW w:w="1160" w:type="dxa"/>
            <w:tcBorders>
              <w:top w:val="single" w:sz="8" w:space="0" w:color="000000"/>
              <w:left w:val="nil"/>
              <w:bottom w:val="single" w:sz="8" w:space="0" w:color="auto"/>
              <w:right w:val="single" w:sz="8" w:space="0" w:color="auto"/>
            </w:tcBorders>
            <w:shd w:val="clear" w:color="000000" w:fill="FFC000"/>
            <w:vAlign w:val="center"/>
            <w:hideMark/>
          </w:tcPr>
          <w:p w14:paraId="6DF59854"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Resort</w:t>
            </w:r>
          </w:p>
        </w:tc>
        <w:tc>
          <w:tcPr>
            <w:tcW w:w="1701" w:type="dxa"/>
            <w:tcBorders>
              <w:top w:val="single" w:sz="8" w:space="0" w:color="000000"/>
              <w:left w:val="nil"/>
              <w:bottom w:val="single" w:sz="8" w:space="0" w:color="auto"/>
              <w:right w:val="single" w:sz="8" w:space="0" w:color="auto"/>
            </w:tcBorders>
            <w:shd w:val="clear" w:color="000000" w:fill="FFC000"/>
            <w:vAlign w:val="center"/>
            <w:hideMark/>
          </w:tcPr>
          <w:p w14:paraId="01E1B22D"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Název akce</w:t>
            </w:r>
          </w:p>
        </w:tc>
        <w:tc>
          <w:tcPr>
            <w:tcW w:w="1843" w:type="dxa"/>
            <w:tcBorders>
              <w:top w:val="single" w:sz="8" w:space="0" w:color="000000"/>
              <w:left w:val="nil"/>
              <w:bottom w:val="single" w:sz="8" w:space="0" w:color="auto"/>
              <w:right w:val="single" w:sz="8" w:space="0" w:color="auto"/>
            </w:tcBorders>
            <w:shd w:val="clear" w:color="000000" w:fill="FFC000"/>
            <w:vAlign w:val="center"/>
            <w:hideMark/>
          </w:tcPr>
          <w:p w14:paraId="4A7D0BF0"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Předpokládaný termín konání akce (pouze jednání)</w:t>
            </w:r>
          </w:p>
        </w:tc>
        <w:tc>
          <w:tcPr>
            <w:tcW w:w="1276" w:type="dxa"/>
            <w:tcBorders>
              <w:top w:val="single" w:sz="8" w:space="0" w:color="000000"/>
              <w:left w:val="nil"/>
              <w:bottom w:val="single" w:sz="8" w:space="0" w:color="auto"/>
              <w:right w:val="single" w:sz="8" w:space="0" w:color="auto"/>
            </w:tcBorders>
            <w:shd w:val="clear" w:color="000000" w:fill="FFC000"/>
            <w:vAlign w:val="center"/>
            <w:hideMark/>
          </w:tcPr>
          <w:p w14:paraId="3A3FDABF"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Délka jednání v jednotkách (1 jednotka = 1 den = 8 hodin)</w:t>
            </w:r>
          </w:p>
        </w:tc>
        <w:tc>
          <w:tcPr>
            <w:tcW w:w="1984" w:type="dxa"/>
            <w:tcBorders>
              <w:top w:val="single" w:sz="8" w:space="0" w:color="000000"/>
              <w:left w:val="nil"/>
              <w:bottom w:val="single" w:sz="8" w:space="0" w:color="auto"/>
              <w:right w:val="single" w:sz="8" w:space="0" w:color="auto"/>
            </w:tcBorders>
            <w:shd w:val="clear" w:color="000000" w:fill="FFC000"/>
            <w:vAlign w:val="center"/>
            <w:hideMark/>
          </w:tcPr>
          <w:p w14:paraId="3EB792B9" w14:textId="77777777" w:rsidR="000C124F" w:rsidRPr="000C124F" w:rsidRDefault="000C124F" w:rsidP="00BB1AFC">
            <w:pPr>
              <w:jc w:val="center"/>
              <w:rPr>
                <w:rFonts w:ascii="Arial" w:hAnsi="Arial" w:cs="Arial"/>
                <w:b/>
                <w:bCs/>
                <w:color w:val="FFFFFF"/>
                <w:sz w:val="16"/>
                <w:szCs w:val="16"/>
                <w:lang w:eastAsia="cs-CZ"/>
              </w:rPr>
            </w:pPr>
            <w:r w:rsidRPr="000C124F">
              <w:rPr>
                <w:rFonts w:ascii="Arial" w:hAnsi="Arial" w:cs="Arial"/>
                <w:b/>
                <w:bCs/>
                <w:color w:val="FFFFFF"/>
                <w:sz w:val="16"/>
                <w:szCs w:val="16"/>
                <w:lang w:eastAsia="cs-CZ"/>
              </w:rPr>
              <w:t>Požadavky na jazyky</w:t>
            </w:r>
          </w:p>
        </w:tc>
      </w:tr>
      <w:tr w:rsidR="000C124F" w:rsidRPr="000C124F" w14:paraId="1B42E431" w14:textId="77777777" w:rsidTr="00BB1AFC">
        <w:trPr>
          <w:trHeight w:val="407"/>
        </w:trPr>
        <w:tc>
          <w:tcPr>
            <w:tcW w:w="865" w:type="dxa"/>
            <w:tcBorders>
              <w:top w:val="nil"/>
              <w:left w:val="single" w:sz="8" w:space="0" w:color="auto"/>
              <w:bottom w:val="single" w:sz="8" w:space="0" w:color="auto"/>
              <w:right w:val="single" w:sz="8" w:space="0" w:color="auto"/>
            </w:tcBorders>
            <w:shd w:val="clear" w:color="000000" w:fill="FFE699"/>
            <w:vAlign w:val="center"/>
            <w:hideMark/>
          </w:tcPr>
          <w:p w14:paraId="33C88D2B" w14:textId="77FBCC2F" w:rsidR="000C124F" w:rsidRPr="000C124F" w:rsidRDefault="002869C8" w:rsidP="00BB1AFC">
            <w:pPr>
              <w:jc w:val="center"/>
              <w:rPr>
                <w:rFonts w:ascii="Arial" w:hAnsi="Arial" w:cs="Arial"/>
                <w:color w:val="000000"/>
                <w:sz w:val="16"/>
                <w:szCs w:val="16"/>
                <w:lang w:eastAsia="cs-CZ"/>
              </w:rPr>
            </w:pPr>
            <w:r>
              <w:rPr>
                <w:rFonts w:ascii="Arial" w:hAnsi="Arial" w:cs="Arial"/>
                <w:color w:val="000000"/>
                <w:sz w:val="16"/>
                <w:szCs w:val="16"/>
                <w:lang w:eastAsia="cs-CZ"/>
              </w:rPr>
              <w:t>15</w:t>
            </w:r>
          </w:p>
        </w:tc>
        <w:tc>
          <w:tcPr>
            <w:tcW w:w="810" w:type="dxa"/>
            <w:tcBorders>
              <w:top w:val="nil"/>
              <w:left w:val="nil"/>
              <w:bottom w:val="single" w:sz="8" w:space="0" w:color="auto"/>
              <w:right w:val="single" w:sz="8" w:space="0" w:color="auto"/>
            </w:tcBorders>
            <w:shd w:val="clear" w:color="000000" w:fill="FFE699"/>
            <w:vAlign w:val="center"/>
            <w:hideMark/>
          </w:tcPr>
          <w:p w14:paraId="2FDC716E" w14:textId="77777777" w:rsidR="000C124F" w:rsidRPr="000C124F" w:rsidRDefault="000C124F" w:rsidP="00BB1AFC">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36F85564" w14:textId="77777777" w:rsidR="000C124F" w:rsidRPr="000C124F" w:rsidRDefault="000C124F" w:rsidP="00BB1AFC">
            <w:pPr>
              <w:jc w:val="center"/>
              <w:rPr>
                <w:rFonts w:ascii="Arial" w:hAnsi="Arial" w:cs="Arial"/>
                <w:color w:val="000000"/>
                <w:sz w:val="16"/>
                <w:szCs w:val="16"/>
                <w:lang w:eastAsia="cs-CZ"/>
              </w:rPr>
            </w:pPr>
            <w:r w:rsidRPr="000C124F">
              <w:rPr>
                <w:rFonts w:ascii="Arial" w:hAnsi="Arial" w:cs="Arial"/>
                <w:color w:val="000000"/>
                <w:sz w:val="16"/>
                <w:szCs w:val="16"/>
                <w:lang w:eastAsia="cs-CZ"/>
              </w:rPr>
              <w:t>NSA</w:t>
            </w:r>
          </w:p>
        </w:tc>
        <w:tc>
          <w:tcPr>
            <w:tcW w:w="1701" w:type="dxa"/>
            <w:tcBorders>
              <w:top w:val="nil"/>
              <w:left w:val="nil"/>
              <w:bottom w:val="single" w:sz="8" w:space="0" w:color="auto"/>
              <w:right w:val="single" w:sz="8" w:space="0" w:color="auto"/>
            </w:tcBorders>
            <w:shd w:val="clear" w:color="000000" w:fill="FFE699"/>
            <w:vAlign w:val="center"/>
            <w:hideMark/>
          </w:tcPr>
          <w:p w14:paraId="6FF09B4B" w14:textId="0EC75315" w:rsidR="000C124F" w:rsidRPr="000C124F" w:rsidRDefault="000C124F" w:rsidP="00BB1AFC">
            <w:pPr>
              <w:jc w:val="center"/>
              <w:rPr>
                <w:rFonts w:ascii="Arial" w:hAnsi="Arial" w:cs="Arial"/>
                <w:color w:val="000000"/>
                <w:sz w:val="12"/>
                <w:szCs w:val="12"/>
                <w:lang w:eastAsia="cs-CZ"/>
              </w:rPr>
            </w:pPr>
            <w:r w:rsidRPr="000C124F">
              <w:rPr>
                <w:rFonts w:ascii="Arial" w:hAnsi="Arial" w:cs="Arial"/>
                <w:color w:val="000000"/>
                <w:sz w:val="12"/>
                <w:szCs w:val="12"/>
                <w:lang w:eastAsia="cs-CZ"/>
              </w:rPr>
              <w:t>Konference za oblast sportu</w:t>
            </w:r>
          </w:p>
        </w:tc>
        <w:tc>
          <w:tcPr>
            <w:tcW w:w="1843" w:type="dxa"/>
            <w:tcBorders>
              <w:top w:val="nil"/>
              <w:left w:val="nil"/>
              <w:bottom w:val="single" w:sz="8" w:space="0" w:color="auto"/>
              <w:right w:val="single" w:sz="8" w:space="0" w:color="auto"/>
            </w:tcBorders>
            <w:shd w:val="clear" w:color="000000" w:fill="FFE699"/>
            <w:vAlign w:val="center"/>
            <w:hideMark/>
          </w:tcPr>
          <w:p w14:paraId="7C826E66" w14:textId="4B9139B5" w:rsidR="000C124F" w:rsidRPr="000C124F" w:rsidRDefault="000C124F"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2</w:t>
            </w:r>
            <w:r w:rsidR="00684764">
              <w:rPr>
                <w:rFonts w:ascii="Arial" w:hAnsi="Arial" w:cs="Arial"/>
                <w:color w:val="000000"/>
                <w:sz w:val="14"/>
                <w:szCs w:val="14"/>
                <w:lang w:eastAsia="cs-CZ"/>
              </w:rPr>
              <w:t>1</w:t>
            </w:r>
            <w:r w:rsidRPr="000C124F">
              <w:rPr>
                <w:rFonts w:ascii="Arial" w:hAnsi="Arial" w:cs="Arial"/>
                <w:color w:val="000000"/>
                <w:sz w:val="14"/>
                <w:szCs w:val="14"/>
                <w:lang w:eastAsia="cs-CZ"/>
              </w:rPr>
              <w:t>. září 2022</w:t>
            </w:r>
          </w:p>
        </w:tc>
        <w:tc>
          <w:tcPr>
            <w:tcW w:w="1276" w:type="dxa"/>
            <w:tcBorders>
              <w:top w:val="nil"/>
              <w:left w:val="nil"/>
              <w:bottom w:val="single" w:sz="8" w:space="0" w:color="auto"/>
              <w:right w:val="single" w:sz="8" w:space="0" w:color="auto"/>
            </w:tcBorders>
            <w:shd w:val="clear" w:color="000000" w:fill="FFE699"/>
            <w:vAlign w:val="center"/>
            <w:hideMark/>
          </w:tcPr>
          <w:p w14:paraId="32D23D76" w14:textId="7DA449FF" w:rsidR="000C124F" w:rsidRPr="000C124F" w:rsidRDefault="000C124F" w:rsidP="002869C8">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E699"/>
            <w:vAlign w:val="center"/>
            <w:hideMark/>
          </w:tcPr>
          <w:p w14:paraId="468C9BD4" w14:textId="77777777" w:rsidR="000C124F" w:rsidRPr="000C124F" w:rsidRDefault="000C124F" w:rsidP="00BB1AFC">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684764" w:rsidRPr="000C124F" w14:paraId="338268A9" w14:textId="77777777" w:rsidTr="00684764">
        <w:trPr>
          <w:trHeight w:val="407"/>
        </w:trPr>
        <w:tc>
          <w:tcPr>
            <w:tcW w:w="865" w:type="dxa"/>
            <w:tcBorders>
              <w:top w:val="nil"/>
              <w:left w:val="single" w:sz="8" w:space="0" w:color="auto"/>
              <w:bottom w:val="single" w:sz="8" w:space="0" w:color="auto"/>
              <w:right w:val="single" w:sz="8" w:space="0" w:color="auto"/>
            </w:tcBorders>
            <w:shd w:val="clear" w:color="000000" w:fill="FFE699"/>
            <w:vAlign w:val="center"/>
          </w:tcPr>
          <w:p w14:paraId="58BF7EF4" w14:textId="56B84001" w:rsidR="00684764" w:rsidRPr="000C124F" w:rsidRDefault="002869C8" w:rsidP="002869C8">
            <w:pPr>
              <w:jc w:val="center"/>
              <w:rPr>
                <w:rFonts w:ascii="Arial" w:hAnsi="Arial" w:cs="Arial"/>
                <w:color w:val="000000"/>
                <w:sz w:val="16"/>
                <w:szCs w:val="16"/>
                <w:lang w:eastAsia="cs-CZ"/>
              </w:rPr>
            </w:pPr>
            <w:r>
              <w:rPr>
                <w:rFonts w:ascii="Arial" w:hAnsi="Arial" w:cs="Arial"/>
                <w:color w:val="000000"/>
                <w:sz w:val="16"/>
                <w:szCs w:val="16"/>
                <w:lang w:eastAsia="cs-CZ"/>
              </w:rPr>
              <w:t>16</w:t>
            </w:r>
          </w:p>
        </w:tc>
        <w:tc>
          <w:tcPr>
            <w:tcW w:w="810" w:type="dxa"/>
            <w:tcBorders>
              <w:top w:val="nil"/>
              <w:left w:val="nil"/>
              <w:bottom w:val="single" w:sz="8" w:space="0" w:color="auto"/>
              <w:right w:val="single" w:sz="8" w:space="0" w:color="auto"/>
            </w:tcBorders>
            <w:shd w:val="clear" w:color="auto" w:fill="FFE699"/>
            <w:vAlign w:val="center"/>
          </w:tcPr>
          <w:p w14:paraId="45762A26" w14:textId="541F20DB" w:rsidR="00684764" w:rsidRPr="000C124F" w:rsidRDefault="00684764" w:rsidP="00684764">
            <w:pPr>
              <w:jc w:val="center"/>
              <w:rPr>
                <w:rFonts w:ascii="Arial" w:hAnsi="Arial" w:cs="Arial"/>
                <w:color w:val="000000"/>
                <w:sz w:val="16"/>
                <w:szCs w:val="16"/>
                <w:lang w:eastAsia="cs-CZ"/>
              </w:rPr>
            </w:pPr>
            <w:r>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auto" w:fill="FFE699"/>
            <w:vAlign w:val="center"/>
          </w:tcPr>
          <w:p w14:paraId="613BCB52" w14:textId="493C4EB2"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NSA</w:t>
            </w:r>
          </w:p>
        </w:tc>
        <w:tc>
          <w:tcPr>
            <w:tcW w:w="1701" w:type="dxa"/>
            <w:tcBorders>
              <w:top w:val="nil"/>
              <w:left w:val="nil"/>
              <w:bottom w:val="single" w:sz="8" w:space="0" w:color="auto"/>
              <w:right w:val="single" w:sz="8" w:space="0" w:color="auto"/>
            </w:tcBorders>
            <w:shd w:val="clear" w:color="auto" w:fill="FFE699"/>
            <w:vAlign w:val="center"/>
          </w:tcPr>
          <w:p w14:paraId="4DF3E89F" w14:textId="29A3D40A"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Meeting of the Directors-General for Sport (jednání vrchních ředitelů za oblast sportu)</w:t>
            </w:r>
          </w:p>
        </w:tc>
        <w:tc>
          <w:tcPr>
            <w:tcW w:w="1843" w:type="dxa"/>
            <w:tcBorders>
              <w:top w:val="nil"/>
              <w:left w:val="nil"/>
              <w:bottom w:val="single" w:sz="8" w:space="0" w:color="auto"/>
              <w:right w:val="single" w:sz="8" w:space="0" w:color="auto"/>
            </w:tcBorders>
            <w:shd w:val="clear" w:color="auto" w:fill="FFE699"/>
            <w:vAlign w:val="center"/>
          </w:tcPr>
          <w:p w14:paraId="213001D1" w14:textId="0D0A4127" w:rsidR="00684764" w:rsidRPr="000C124F" w:rsidRDefault="00684764" w:rsidP="00684764">
            <w:pPr>
              <w:jc w:val="center"/>
              <w:rPr>
                <w:rFonts w:ascii="Arial" w:hAnsi="Arial" w:cs="Arial"/>
                <w:color w:val="000000"/>
                <w:sz w:val="14"/>
                <w:szCs w:val="14"/>
                <w:lang w:eastAsia="cs-CZ"/>
              </w:rPr>
            </w:pPr>
            <w:r>
              <w:rPr>
                <w:rFonts w:ascii="Arial" w:hAnsi="Arial" w:cs="Arial"/>
                <w:color w:val="000000"/>
                <w:sz w:val="14"/>
                <w:szCs w:val="14"/>
                <w:lang w:eastAsia="cs-CZ"/>
              </w:rPr>
              <w:t>2</w:t>
            </w:r>
            <w:r w:rsidRPr="000C124F">
              <w:rPr>
                <w:rFonts w:ascii="Arial" w:hAnsi="Arial" w:cs="Arial"/>
                <w:color w:val="000000"/>
                <w:sz w:val="14"/>
                <w:szCs w:val="14"/>
                <w:lang w:eastAsia="cs-CZ"/>
              </w:rPr>
              <w:t xml:space="preserve">2. a dopoledne </w:t>
            </w:r>
            <w:r>
              <w:rPr>
                <w:rFonts w:ascii="Arial" w:hAnsi="Arial" w:cs="Arial"/>
                <w:color w:val="000000"/>
                <w:sz w:val="14"/>
                <w:szCs w:val="14"/>
                <w:lang w:eastAsia="cs-CZ"/>
              </w:rPr>
              <w:t>23. září</w:t>
            </w:r>
            <w:r w:rsidRPr="000C124F">
              <w:rPr>
                <w:rFonts w:ascii="Arial" w:hAnsi="Arial" w:cs="Arial"/>
                <w:color w:val="000000"/>
                <w:sz w:val="14"/>
                <w:szCs w:val="14"/>
                <w:lang w:eastAsia="cs-CZ"/>
              </w:rPr>
              <w:t xml:space="preserve"> 2022</w:t>
            </w:r>
          </w:p>
        </w:tc>
        <w:tc>
          <w:tcPr>
            <w:tcW w:w="1276" w:type="dxa"/>
            <w:tcBorders>
              <w:top w:val="nil"/>
              <w:left w:val="nil"/>
              <w:bottom w:val="single" w:sz="8" w:space="0" w:color="auto"/>
              <w:right w:val="single" w:sz="8" w:space="0" w:color="auto"/>
            </w:tcBorders>
            <w:shd w:val="clear" w:color="auto" w:fill="FFE699"/>
            <w:vAlign w:val="center"/>
          </w:tcPr>
          <w:p w14:paraId="49C27189" w14:textId="5D722D83"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auto" w:fill="FFE699"/>
            <w:vAlign w:val="center"/>
          </w:tcPr>
          <w:p w14:paraId="438A80F7" w14:textId="0048EB36"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684764" w:rsidRPr="000C124F" w14:paraId="7B26573B" w14:textId="77777777" w:rsidTr="00B83B8E">
        <w:trPr>
          <w:trHeight w:val="634"/>
        </w:trPr>
        <w:tc>
          <w:tcPr>
            <w:tcW w:w="865" w:type="dxa"/>
            <w:tcBorders>
              <w:top w:val="nil"/>
              <w:left w:val="single" w:sz="8" w:space="0" w:color="auto"/>
              <w:bottom w:val="single" w:sz="8" w:space="0" w:color="auto"/>
              <w:right w:val="single" w:sz="8" w:space="0" w:color="auto"/>
            </w:tcBorders>
            <w:shd w:val="clear" w:color="000000" w:fill="FFE699"/>
            <w:vAlign w:val="center"/>
            <w:hideMark/>
          </w:tcPr>
          <w:p w14:paraId="7038ECE9" w14:textId="069AD3BC" w:rsidR="00684764" w:rsidRPr="000C124F" w:rsidRDefault="002869C8" w:rsidP="00684764">
            <w:pPr>
              <w:jc w:val="center"/>
              <w:rPr>
                <w:rFonts w:ascii="Arial" w:hAnsi="Arial" w:cs="Arial"/>
                <w:color w:val="000000"/>
                <w:sz w:val="16"/>
                <w:szCs w:val="16"/>
                <w:lang w:eastAsia="cs-CZ"/>
              </w:rPr>
            </w:pPr>
            <w:r>
              <w:rPr>
                <w:rFonts w:ascii="Arial" w:hAnsi="Arial" w:cs="Arial"/>
                <w:color w:val="000000"/>
                <w:sz w:val="16"/>
                <w:szCs w:val="16"/>
                <w:lang w:eastAsia="cs-CZ"/>
              </w:rPr>
              <w:t>17</w:t>
            </w:r>
          </w:p>
        </w:tc>
        <w:tc>
          <w:tcPr>
            <w:tcW w:w="810" w:type="dxa"/>
            <w:tcBorders>
              <w:top w:val="nil"/>
              <w:left w:val="nil"/>
              <w:bottom w:val="single" w:sz="8" w:space="0" w:color="auto"/>
              <w:right w:val="single" w:sz="8" w:space="0" w:color="auto"/>
            </w:tcBorders>
            <w:shd w:val="clear" w:color="000000" w:fill="FFE699"/>
            <w:vAlign w:val="center"/>
            <w:hideMark/>
          </w:tcPr>
          <w:p w14:paraId="52E5A0ED"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4E5B8EB8"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MPSV</w:t>
            </w:r>
          </w:p>
        </w:tc>
        <w:tc>
          <w:tcPr>
            <w:tcW w:w="1701" w:type="dxa"/>
            <w:tcBorders>
              <w:top w:val="nil"/>
              <w:left w:val="nil"/>
              <w:bottom w:val="single" w:sz="8" w:space="0" w:color="auto"/>
              <w:right w:val="single" w:sz="8" w:space="0" w:color="auto"/>
            </w:tcBorders>
            <w:shd w:val="clear" w:color="000000" w:fill="FFE699"/>
            <w:vAlign w:val="center"/>
            <w:hideMark/>
          </w:tcPr>
          <w:p w14:paraId="297F14E4" w14:textId="2E15823E" w:rsidR="00684764" w:rsidRPr="000C124F" w:rsidRDefault="00684764" w:rsidP="00684764">
            <w:pPr>
              <w:jc w:val="center"/>
              <w:rPr>
                <w:rFonts w:ascii="Arial" w:hAnsi="Arial" w:cs="Arial"/>
                <w:color w:val="000000"/>
                <w:sz w:val="12"/>
                <w:szCs w:val="12"/>
                <w:lang w:eastAsia="cs-CZ"/>
              </w:rPr>
            </w:pPr>
            <w:r w:rsidRPr="00B83B8E">
              <w:rPr>
                <w:rFonts w:ascii="Arial" w:hAnsi="Arial" w:cs="Arial"/>
                <w:color w:val="000000"/>
                <w:sz w:val="12"/>
                <w:szCs w:val="12"/>
                <w:lang w:eastAsia="cs-CZ"/>
              </w:rPr>
              <w:t>High-Level předsednická konference na téma Záruka pro zranitelné děti jakožto nástroj boje proti dětské chudobě</w:t>
            </w:r>
          </w:p>
        </w:tc>
        <w:tc>
          <w:tcPr>
            <w:tcW w:w="1843" w:type="dxa"/>
            <w:tcBorders>
              <w:top w:val="nil"/>
              <w:left w:val="nil"/>
              <w:bottom w:val="single" w:sz="8" w:space="0" w:color="auto"/>
              <w:right w:val="single" w:sz="8" w:space="0" w:color="auto"/>
            </w:tcBorders>
            <w:shd w:val="clear" w:color="000000" w:fill="FFE699"/>
            <w:vAlign w:val="center"/>
            <w:hideMark/>
          </w:tcPr>
          <w:p w14:paraId="0B5145D3" w14:textId="12CC0C22" w:rsidR="00684764" w:rsidRPr="000C124F" w:rsidRDefault="00684764" w:rsidP="00684764">
            <w:pPr>
              <w:jc w:val="center"/>
              <w:rPr>
                <w:rFonts w:ascii="Arial" w:hAnsi="Arial" w:cs="Arial"/>
                <w:color w:val="000000"/>
                <w:sz w:val="14"/>
                <w:szCs w:val="14"/>
                <w:lang w:eastAsia="cs-CZ"/>
              </w:rPr>
            </w:pPr>
            <w:r>
              <w:rPr>
                <w:rFonts w:ascii="Arial" w:hAnsi="Arial" w:cs="Arial"/>
                <w:color w:val="000000"/>
                <w:sz w:val="14"/>
                <w:szCs w:val="14"/>
                <w:lang w:eastAsia="cs-CZ"/>
              </w:rPr>
              <w:t>7</w:t>
            </w:r>
            <w:r w:rsidRPr="000C124F">
              <w:rPr>
                <w:rFonts w:ascii="Arial" w:hAnsi="Arial" w:cs="Arial"/>
                <w:color w:val="000000"/>
                <w:sz w:val="14"/>
                <w:szCs w:val="14"/>
                <w:lang w:eastAsia="cs-CZ"/>
              </w:rPr>
              <w:t xml:space="preserve">. a </w:t>
            </w:r>
            <w:r>
              <w:rPr>
                <w:rFonts w:ascii="Arial" w:hAnsi="Arial" w:cs="Arial"/>
                <w:color w:val="000000"/>
                <w:sz w:val="14"/>
                <w:szCs w:val="14"/>
                <w:lang w:eastAsia="cs-CZ"/>
              </w:rPr>
              <w:t>8</w:t>
            </w:r>
            <w:r w:rsidRPr="000C124F">
              <w:rPr>
                <w:rFonts w:ascii="Arial" w:hAnsi="Arial" w:cs="Arial"/>
                <w:color w:val="000000"/>
                <w:sz w:val="14"/>
                <w:szCs w:val="14"/>
                <w:lang w:eastAsia="cs-CZ"/>
              </w:rPr>
              <w:t>. července 2022</w:t>
            </w:r>
          </w:p>
        </w:tc>
        <w:tc>
          <w:tcPr>
            <w:tcW w:w="1276" w:type="dxa"/>
            <w:tcBorders>
              <w:top w:val="nil"/>
              <w:left w:val="nil"/>
              <w:bottom w:val="single" w:sz="8" w:space="0" w:color="auto"/>
              <w:right w:val="single" w:sz="8" w:space="0" w:color="auto"/>
            </w:tcBorders>
            <w:shd w:val="clear" w:color="000000" w:fill="FFE699"/>
            <w:vAlign w:val="center"/>
            <w:hideMark/>
          </w:tcPr>
          <w:p w14:paraId="47F05EB5"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hideMark/>
          </w:tcPr>
          <w:p w14:paraId="6B6E224A"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w:t>
            </w:r>
          </w:p>
        </w:tc>
      </w:tr>
      <w:tr w:rsidR="00684764" w:rsidRPr="000C124F" w14:paraId="40F25DB4" w14:textId="77777777" w:rsidTr="00BB1AFC">
        <w:trPr>
          <w:trHeight w:val="407"/>
        </w:trPr>
        <w:tc>
          <w:tcPr>
            <w:tcW w:w="865" w:type="dxa"/>
            <w:tcBorders>
              <w:top w:val="nil"/>
              <w:left w:val="single" w:sz="8" w:space="0" w:color="auto"/>
              <w:bottom w:val="single" w:sz="8" w:space="0" w:color="auto"/>
              <w:right w:val="single" w:sz="8" w:space="0" w:color="auto"/>
            </w:tcBorders>
            <w:shd w:val="clear" w:color="000000" w:fill="FFE699"/>
            <w:vAlign w:val="center"/>
            <w:hideMark/>
          </w:tcPr>
          <w:p w14:paraId="64B13C28" w14:textId="2FEC7EFB" w:rsidR="00684764" w:rsidRPr="000C124F" w:rsidRDefault="002869C8" w:rsidP="00684764">
            <w:pPr>
              <w:jc w:val="center"/>
              <w:rPr>
                <w:rFonts w:ascii="Arial" w:hAnsi="Arial" w:cs="Arial"/>
                <w:color w:val="000000"/>
                <w:sz w:val="16"/>
                <w:szCs w:val="16"/>
                <w:lang w:eastAsia="cs-CZ"/>
              </w:rPr>
            </w:pPr>
            <w:r>
              <w:rPr>
                <w:rFonts w:ascii="Arial" w:hAnsi="Arial" w:cs="Arial"/>
                <w:color w:val="000000"/>
                <w:sz w:val="16"/>
                <w:szCs w:val="16"/>
                <w:lang w:eastAsia="cs-CZ"/>
              </w:rPr>
              <w:t>18</w:t>
            </w:r>
          </w:p>
        </w:tc>
        <w:tc>
          <w:tcPr>
            <w:tcW w:w="810" w:type="dxa"/>
            <w:tcBorders>
              <w:top w:val="nil"/>
              <w:left w:val="nil"/>
              <w:bottom w:val="single" w:sz="8" w:space="0" w:color="auto"/>
              <w:right w:val="single" w:sz="8" w:space="0" w:color="auto"/>
            </w:tcBorders>
            <w:shd w:val="clear" w:color="000000" w:fill="FFE699"/>
            <w:vAlign w:val="center"/>
            <w:hideMark/>
          </w:tcPr>
          <w:p w14:paraId="7E5DC749"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6EB325EA"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69C27F83" w14:textId="7D03189F"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Ministerská úroveň, téma: lobby, ochrana oznamovatelů</w:t>
            </w:r>
          </w:p>
        </w:tc>
        <w:tc>
          <w:tcPr>
            <w:tcW w:w="1843" w:type="dxa"/>
            <w:tcBorders>
              <w:top w:val="nil"/>
              <w:left w:val="nil"/>
              <w:bottom w:val="single" w:sz="8" w:space="0" w:color="auto"/>
              <w:right w:val="single" w:sz="8" w:space="0" w:color="auto"/>
            </w:tcBorders>
            <w:shd w:val="clear" w:color="000000" w:fill="FFE699"/>
            <w:vAlign w:val="center"/>
            <w:hideMark/>
          </w:tcPr>
          <w:p w14:paraId="65A2A805" w14:textId="77777777"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26. a 27. října 2022</w:t>
            </w:r>
          </w:p>
        </w:tc>
        <w:tc>
          <w:tcPr>
            <w:tcW w:w="1276" w:type="dxa"/>
            <w:tcBorders>
              <w:top w:val="nil"/>
              <w:left w:val="nil"/>
              <w:bottom w:val="single" w:sz="8" w:space="0" w:color="auto"/>
              <w:right w:val="single" w:sz="8" w:space="0" w:color="auto"/>
            </w:tcBorders>
            <w:shd w:val="clear" w:color="000000" w:fill="FFE699"/>
            <w:vAlign w:val="center"/>
            <w:hideMark/>
          </w:tcPr>
          <w:p w14:paraId="2C14A315"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hideMark/>
          </w:tcPr>
          <w:p w14:paraId="2EC1193F"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r w:rsidR="00684764" w:rsidRPr="000C124F" w14:paraId="031BABDD" w14:textId="77777777" w:rsidTr="002869C8">
        <w:trPr>
          <w:trHeight w:val="399"/>
        </w:trPr>
        <w:tc>
          <w:tcPr>
            <w:tcW w:w="865" w:type="dxa"/>
            <w:tcBorders>
              <w:top w:val="nil"/>
              <w:left w:val="single" w:sz="8" w:space="0" w:color="auto"/>
              <w:bottom w:val="single" w:sz="8" w:space="0" w:color="auto"/>
              <w:right w:val="single" w:sz="8" w:space="0" w:color="auto"/>
            </w:tcBorders>
            <w:shd w:val="clear" w:color="000000" w:fill="FFE699"/>
            <w:vAlign w:val="center"/>
          </w:tcPr>
          <w:p w14:paraId="2D0197BC" w14:textId="76F5ED84"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19</w:t>
            </w:r>
          </w:p>
        </w:tc>
        <w:tc>
          <w:tcPr>
            <w:tcW w:w="810" w:type="dxa"/>
            <w:tcBorders>
              <w:top w:val="nil"/>
              <w:left w:val="nil"/>
              <w:bottom w:val="single" w:sz="8" w:space="0" w:color="auto"/>
              <w:right w:val="single" w:sz="8" w:space="0" w:color="auto"/>
            </w:tcBorders>
            <w:shd w:val="clear" w:color="000000" w:fill="FFE699"/>
            <w:vAlign w:val="center"/>
            <w:hideMark/>
          </w:tcPr>
          <w:p w14:paraId="3126DCDE"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3AF3F4C2"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3C019496" w14:textId="7AD473E9"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Nejvyšší státní zastupitelství</w:t>
            </w:r>
          </w:p>
        </w:tc>
        <w:tc>
          <w:tcPr>
            <w:tcW w:w="1843" w:type="dxa"/>
            <w:tcBorders>
              <w:top w:val="nil"/>
              <w:left w:val="nil"/>
              <w:bottom w:val="single" w:sz="8" w:space="0" w:color="auto"/>
              <w:right w:val="single" w:sz="8" w:space="0" w:color="auto"/>
            </w:tcBorders>
            <w:shd w:val="clear" w:color="000000" w:fill="FFE699"/>
            <w:vAlign w:val="center"/>
            <w:hideMark/>
          </w:tcPr>
          <w:p w14:paraId="23AE1DBA" w14:textId="2DDCDEE0" w:rsidR="00684764" w:rsidRPr="000C124F" w:rsidRDefault="00684764" w:rsidP="002B55EE">
            <w:pPr>
              <w:jc w:val="center"/>
              <w:rPr>
                <w:rFonts w:ascii="Arial" w:hAnsi="Arial" w:cs="Arial"/>
                <w:color w:val="000000"/>
                <w:sz w:val="14"/>
                <w:szCs w:val="14"/>
                <w:lang w:eastAsia="cs-CZ"/>
              </w:rPr>
            </w:pPr>
            <w:r w:rsidRPr="000C124F">
              <w:rPr>
                <w:rFonts w:ascii="Arial" w:hAnsi="Arial" w:cs="Arial"/>
                <w:color w:val="000000"/>
                <w:sz w:val="14"/>
                <w:szCs w:val="14"/>
                <w:lang w:eastAsia="cs-CZ"/>
              </w:rPr>
              <w:t xml:space="preserve">celý den </w:t>
            </w:r>
            <w:r w:rsidR="002B55EE">
              <w:rPr>
                <w:rFonts w:ascii="Arial" w:hAnsi="Arial" w:cs="Arial"/>
                <w:color w:val="000000"/>
                <w:sz w:val="14"/>
                <w:szCs w:val="14"/>
                <w:lang w:eastAsia="cs-CZ"/>
              </w:rPr>
              <w:t>21</w:t>
            </w:r>
            <w:r w:rsidRPr="000C124F">
              <w:rPr>
                <w:rFonts w:ascii="Arial" w:hAnsi="Arial" w:cs="Arial"/>
                <w:color w:val="000000"/>
                <w:sz w:val="14"/>
                <w:szCs w:val="14"/>
                <w:lang w:eastAsia="cs-CZ"/>
              </w:rPr>
              <w:t xml:space="preserve">. a  dopoledne </w:t>
            </w:r>
            <w:r w:rsidR="002B55EE">
              <w:rPr>
                <w:rFonts w:ascii="Arial" w:hAnsi="Arial" w:cs="Arial"/>
                <w:color w:val="000000"/>
                <w:sz w:val="14"/>
                <w:szCs w:val="14"/>
                <w:lang w:eastAsia="cs-CZ"/>
              </w:rPr>
              <w:t>22</w:t>
            </w:r>
            <w:r w:rsidRPr="000C124F">
              <w:rPr>
                <w:rFonts w:ascii="Arial" w:hAnsi="Arial" w:cs="Arial"/>
                <w:color w:val="000000"/>
                <w:sz w:val="14"/>
                <w:szCs w:val="14"/>
                <w:lang w:eastAsia="cs-CZ"/>
              </w:rPr>
              <w:t>. října 2022</w:t>
            </w:r>
          </w:p>
        </w:tc>
        <w:tc>
          <w:tcPr>
            <w:tcW w:w="1276" w:type="dxa"/>
            <w:tcBorders>
              <w:top w:val="nil"/>
              <w:left w:val="nil"/>
              <w:bottom w:val="single" w:sz="8" w:space="0" w:color="auto"/>
              <w:right w:val="single" w:sz="8" w:space="0" w:color="auto"/>
            </w:tcBorders>
            <w:shd w:val="clear" w:color="000000" w:fill="FFE699"/>
            <w:vAlign w:val="center"/>
            <w:hideMark/>
          </w:tcPr>
          <w:p w14:paraId="69B73D3D"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hideMark/>
          </w:tcPr>
          <w:p w14:paraId="35B530BE"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w:t>
            </w:r>
          </w:p>
        </w:tc>
      </w:tr>
      <w:tr w:rsidR="00684764" w:rsidRPr="000C124F" w14:paraId="6BFA71C1" w14:textId="77777777" w:rsidTr="002869C8">
        <w:trPr>
          <w:trHeight w:val="263"/>
        </w:trPr>
        <w:tc>
          <w:tcPr>
            <w:tcW w:w="865" w:type="dxa"/>
            <w:tcBorders>
              <w:top w:val="nil"/>
              <w:left w:val="single" w:sz="8" w:space="0" w:color="auto"/>
              <w:bottom w:val="single" w:sz="8" w:space="0" w:color="auto"/>
              <w:right w:val="single" w:sz="8" w:space="0" w:color="auto"/>
            </w:tcBorders>
            <w:shd w:val="clear" w:color="000000" w:fill="FFE699"/>
            <w:vAlign w:val="center"/>
          </w:tcPr>
          <w:p w14:paraId="579CF1A9" w14:textId="1A9F512E"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20</w:t>
            </w:r>
          </w:p>
        </w:tc>
        <w:tc>
          <w:tcPr>
            <w:tcW w:w="810" w:type="dxa"/>
            <w:tcBorders>
              <w:top w:val="nil"/>
              <w:left w:val="nil"/>
              <w:bottom w:val="single" w:sz="8" w:space="0" w:color="auto"/>
              <w:right w:val="single" w:sz="8" w:space="0" w:color="auto"/>
            </w:tcBorders>
            <w:shd w:val="clear" w:color="000000" w:fill="FFE699"/>
            <w:vAlign w:val="center"/>
            <w:hideMark/>
          </w:tcPr>
          <w:p w14:paraId="3AEFB8F6"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19979AAC"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68158223" w14:textId="77777777"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Probační a mediační služba</w:t>
            </w:r>
          </w:p>
        </w:tc>
        <w:tc>
          <w:tcPr>
            <w:tcW w:w="1843" w:type="dxa"/>
            <w:tcBorders>
              <w:top w:val="nil"/>
              <w:left w:val="nil"/>
              <w:bottom w:val="single" w:sz="8" w:space="0" w:color="auto"/>
              <w:right w:val="single" w:sz="8" w:space="0" w:color="auto"/>
            </w:tcBorders>
            <w:shd w:val="clear" w:color="000000" w:fill="FFE699"/>
            <w:vAlign w:val="center"/>
            <w:hideMark/>
          </w:tcPr>
          <w:p w14:paraId="1C2E67C3" w14:textId="0C90BDBD"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13. a</w:t>
            </w:r>
            <w:r w:rsidR="002B55EE">
              <w:rPr>
                <w:rFonts w:ascii="Arial" w:hAnsi="Arial" w:cs="Arial"/>
                <w:color w:val="000000"/>
                <w:sz w:val="14"/>
                <w:szCs w:val="14"/>
                <w:lang w:eastAsia="cs-CZ"/>
              </w:rPr>
              <w:t xml:space="preserve"> dopoledne</w:t>
            </w:r>
            <w:r w:rsidRPr="000C124F">
              <w:rPr>
                <w:rFonts w:ascii="Arial" w:hAnsi="Arial" w:cs="Arial"/>
                <w:color w:val="000000"/>
                <w:sz w:val="14"/>
                <w:szCs w:val="14"/>
                <w:lang w:eastAsia="cs-CZ"/>
              </w:rPr>
              <w:t xml:space="preserve"> 14. října 2022</w:t>
            </w:r>
          </w:p>
        </w:tc>
        <w:tc>
          <w:tcPr>
            <w:tcW w:w="1276" w:type="dxa"/>
            <w:tcBorders>
              <w:top w:val="nil"/>
              <w:left w:val="nil"/>
              <w:bottom w:val="single" w:sz="8" w:space="0" w:color="auto"/>
              <w:right w:val="single" w:sz="8" w:space="0" w:color="auto"/>
            </w:tcBorders>
            <w:shd w:val="clear" w:color="000000" w:fill="FFE699"/>
            <w:vAlign w:val="center"/>
            <w:hideMark/>
          </w:tcPr>
          <w:p w14:paraId="3B4F5EA9" w14:textId="1B4DDC81"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hideMark/>
          </w:tcPr>
          <w:p w14:paraId="6EEF436C"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684764" w:rsidRPr="000C124F" w14:paraId="79D6C404" w14:textId="77777777" w:rsidTr="002869C8">
        <w:trPr>
          <w:trHeight w:val="410"/>
        </w:trPr>
        <w:tc>
          <w:tcPr>
            <w:tcW w:w="865" w:type="dxa"/>
            <w:tcBorders>
              <w:top w:val="nil"/>
              <w:left w:val="single" w:sz="8" w:space="0" w:color="auto"/>
              <w:bottom w:val="single" w:sz="8" w:space="0" w:color="auto"/>
              <w:right w:val="single" w:sz="8" w:space="0" w:color="auto"/>
            </w:tcBorders>
            <w:shd w:val="clear" w:color="000000" w:fill="FFE699"/>
            <w:vAlign w:val="center"/>
          </w:tcPr>
          <w:p w14:paraId="01EAEC22" w14:textId="4F43ECFF"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21</w:t>
            </w:r>
          </w:p>
        </w:tc>
        <w:tc>
          <w:tcPr>
            <w:tcW w:w="810" w:type="dxa"/>
            <w:tcBorders>
              <w:top w:val="nil"/>
              <w:left w:val="nil"/>
              <w:bottom w:val="single" w:sz="8" w:space="0" w:color="auto"/>
              <w:right w:val="single" w:sz="8" w:space="0" w:color="auto"/>
            </w:tcBorders>
            <w:shd w:val="clear" w:color="000000" w:fill="FFE699"/>
            <w:vAlign w:val="center"/>
            <w:hideMark/>
          </w:tcPr>
          <w:p w14:paraId="2C7180EF"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196C2D97"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661DBF63" w14:textId="436F9E11"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Evropská justiční síť trestní - Plenární zasedání</w:t>
            </w:r>
          </w:p>
        </w:tc>
        <w:tc>
          <w:tcPr>
            <w:tcW w:w="1843" w:type="dxa"/>
            <w:tcBorders>
              <w:top w:val="nil"/>
              <w:left w:val="nil"/>
              <w:bottom w:val="single" w:sz="8" w:space="0" w:color="auto"/>
              <w:right w:val="single" w:sz="8" w:space="0" w:color="auto"/>
            </w:tcBorders>
            <w:shd w:val="clear" w:color="000000" w:fill="FFE699"/>
            <w:vAlign w:val="center"/>
            <w:hideMark/>
          </w:tcPr>
          <w:p w14:paraId="1E442863" w14:textId="77777777"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10. a 11. listopadu 2022</w:t>
            </w:r>
          </w:p>
        </w:tc>
        <w:tc>
          <w:tcPr>
            <w:tcW w:w="1276" w:type="dxa"/>
            <w:tcBorders>
              <w:top w:val="nil"/>
              <w:left w:val="nil"/>
              <w:bottom w:val="single" w:sz="8" w:space="0" w:color="auto"/>
              <w:right w:val="single" w:sz="8" w:space="0" w:color="auto"/>
            </w:tcBorders>
            <w:shd w:val="clear" w:color="000000" w:fill="FFE699"/>
            <w:vAlign w:val="center"/>
            <w:hideMark/>
          </w:tcPr>
          <w:p w14:paraId="37CE1543"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hideMark/>
          </w:tcPr>
          <w:p w14:paraId="78128720"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r w:rsidR="00684764" w:rsidRPr="000C124F" w14:paraId="471E30A7" w14:textId="77777777" w:rsidTr="002869C8">
        <w:trPr>
          <w:trHeight w:val="401"/>
        </w:trPr>
        <w:tc>
          <w:tcPr>
            <w:tcW w:w="865" w:type="dxa"/>
            <w:tcBorders>
              <w:top w:val="nil"/>
              <w:left w:val="single" w:sz="8" w:space="0" w:color="auto"/>
              <w:bottom w:val="single" w:sz="8" w:space="0" w:color="auto"/>
              <w:right w:val="single" w:sz="8" w:space="0" w:color="auto"/>
            </w:tcBorders>
            <w:shd w:val="clear" w:color="000000" w:fill="FFE699"/>
            <w:vAlign w:val="center"/>
          </w:tcPr>
          <w:p w14:paraId="3F2AD526" w14:textId="0714F090"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22</w:t>
            </w:r>
          </w:p>
        </w:tc>
        <w:tc>
          <w:tcPr>
            <w:tcW w:w="810" w:type="dxa"/>
            <w:tcBorders>
              <w:top w:val="nil"/>
              <w:left w:val="nil"/>
              <w:bottom w:val="single" w:sz="8" w:space="0" w:color="auto"/>
              <w:right w:val="single" w:sz="8" w:space="0" w:color="auto"/>
            </w:tcBorders>
            <w:shd w:val="clear" w:color="000000" w:fill="FFE699"/>
            <w:vAlign w:val="center"/>
            <w:hideMark/>
          </w:tcPr>
          <w:p w14:paraId="693FEAD8"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54214AB7"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1C3C3E0D" w14:textId="77777777"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Evropská justiční vzdělávací síť</w:t>
            </w:r>
          </w:p>
        </w:tc>
        <w:tc>
          <w:tcPr>
            <w:tcW w:w="1843" w:type="dxa"/>
            <w:tcBorders>
              <w:top w:val="nil"/>
              <w:left w:val="nil"/>
              <w:bottom w:val="single" w:sz="8" w:space="0" w:color="auto"/>
              <w:right w:val="single" w:sz="8" w:space="0" w:color="auto"/>
            </w:tcBorders>
            <w:shd w:val="clear" w:color="000000" w:fill="FFE699"/>
            <w:vAlign w:val="center"/>
            <w:hideMark/>
          </w:tcPr>
          <w:p w14:paraId="4E253DF5" w14:textId="77777777"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1. a 2. listopadu 2022</w:t>
            </w:r>
          </w:p>
        </w:tc>
        <w:tc>
          <w:tcPr>
            <w:tcW w:w="1276" w:type="dxa"/>
            <w:tcBorders>
              <w:top w:val="nil"/>
              <w:left w:val="nil"/>
              <w:bottom w:val="single" w:sz="8" w:space="0" w:color="auto"/>
              <w:right w:val="single" w:sz="8" w:space="0" w:color="auto"/>
            </w:tcBorders>
            <w:shd w:val="clear" w:color="000000" w:fill="FFE699"/>
            <w:vAlign w:val="center"/>
            <w:hideMark/>
          </w:tcPr>
          <w:p w14:paraId="05C6B38E"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hideMark/>
          </w:tcPr>
          <w:p w14:paraId="32E2F001"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r w:rsidR="00684764" w:rsidRPr="000C124F" w14:paraId="77A3E494" w14:textId="77777777" w:rsidTr="002869C8">
        <w:trPr>
          <w:trHeight w:val="407"/>
        </w:trPr>
        <w:tc>
          <w:tcPr>
            <w:tcW w:w="865" w:type="dxa"/>
            <w:tcBorders>
              <w:top w:val="nil"/>
              <w:left w:val="single" w:sz="8" w:space="0" w:color="auto"/>
              <w:bottom w:val="single" w:sz="8" w:space="0" w:color="auto"/>
              <w:right w:val="single" w:sz="8" w:space="0" w:color="auto"/>
            </w:tcBorders>
            <w:shd w:val="clear" w:color="000000" w:fill="FFE699"/>
            <w:vAlign w:val="center"/>
          </w:tcPr>
          <w:p w14:paraId="6C3D4BC9" w14:textId="2486B280"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23</w:t>
            </w:r>
          </w:p>
        </w:tc>
        <w:tc>
          <w:tcPr>
            <w:tcW w:w="810" w:type="dxa"/>
            <w:tcBorders>
              <w:top w:val="nil"/>
              <w:left w:val="nil"/>
              <w:bottom w:val="single" w:sz="8" w:space="0" w:color="auto"/>
              <w:right w:val="single" w:sz="8" w:space="0" w:color="auto"/>
            </w:tcBorders>
            <w:shd w:val="clear" w:color="000000" w:fill="FFE699"/>
            <w:vAlign w:val="center"/>
            <w:hideMark/>
          </w:tcPr>
          <w:p w14:paraId="0691450D"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0E12ADE9"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7DA6813B" w14:textId="77777777"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téma: e-Justice</w:t>
            </w:r>
          </w:p>
        </w:tc>
        <w:tc>
          <w:tcPr>
            <w:tcW w:w="1843" w:type="dxa"/>
            <w:tcBorders>
              <w:top w:val="nil"/>
              <w:left w:val="nil"/>
              <w:bottom w:val="single" w:sz="8" w:space="0" w:color="auto"/>
              <w:right w:val="single" w:sz="8" w:space="0" w:color="auto"/>
            </w:tcBorders>
            <w:shd w:val="clear" w:color="000000" w:fill="FFE699"/>
            <w:vAlign w:val="center"/>
            <w:hideMark/>
          </w:tcPr>
          <w:p w14:paraId="77B8C079" w14:textId="07D8FA22" w:rsidR="00684764" w:rsidRPr="000C124F" w:rsidRDefault="00684764" w:rsidP="002B55EE">
            <w:pPr>
              <w:jc w:val="center"/>
              <w:rPr>
                <w:rFonts w:ascii="Arial" w:hAnsi="Arial" w:cs="Arial"/>
                <w:color w:val="000000"/>
                <w:sz w:val="14"/>
                <w:szCs w:val="14"/>
                <w:lang w:eastAsia="cs-CZ"/>
              </w:rPr>
            </w:pPr>
            <w:r w:rsidRPr="000C124F">
              <w:rPr>
                <w:rFonts w:ascii="Arial" w:hAnsi="Arial" w:cs="Arial"/>
                <w:color w:val="000000"/>
                <w:sz w:val="14"/>
                <w:szCs w:val="14"/>
                <w:lang w:eastAsia="cs-CZ"/>
              </w:rPr>
              <w:t>celý den 1</w:t>
            </w:r>
            <w:r w:rsidR="002B55EE">
              <w:rPr>
                <w:rFonts w:ascii="Arial" w:hAnsi="Arial" w:cs="Arial"/>
                <w:color w:val="000000"/>
                <w:sz w:val="14"/>
                <w:szCs w:val="14"/>
                <w:lang w:eastAsia="cs-CZ"/>
              </w:rPr>
              <w:t>5</w:t>
            </w:r>
            <w:r w:rsidRPr="000C124F">
              <w:rPr>
                <w:rFonts w:ascii="Arial" w:hAnsi="Arial" w:cs="Arial"/>
                <w:color w:val="000000"/>
                <w:sz w:val="14"/>
                <w:szCs w:val="14"/>
                <w:lang w:eastAsia="cs-CZ"/>
              </w:rPr>
              <w:t>. a dopoledne 1</w:t>
            </w:r>
            <w:r w:rsidR="002B55EE">
              <w:rPr>
                <w:rFonts w:ascii="Arial" w:hAnsi="Arial" w:cs="Arial"/>
                <w:color w:val="000000"/>
                <w:sz w:val="14"/>
                <w:szCs w:val="14"/>
                <w:lang w:eastAsia="cs-CZ"/>
              </w:rPr>
              <w:t>6</w:t>
            </w:r>
            <w:r w:rsidRPr="000C124F">
              <w:rPr>
                <w:rFonts w:ascii="Arial" w:hAnsi="Arial" w:cs="Arial"/>
                <w:color w:val="000000"/>
                <w:sz w:val="14"/>
                <w:szCs w:val="14"/>
                <w:lang w:eastAsia="cs-CZ"/>
              </w:rPr>
              <w:t>. listopadu 2022</w:t>
            </w:r>
          </w:p>
        </w:tc>
        <w:tc>
          <w:tcPr>
            <w:tcW w:w="1276" w:type="dxa"/>
            <w:tcBorders>
              <w:top w:val="nil"/>
              <w:left w:val="nil"/>
              <w:bottom w:val="single" w:sz="8" w:space="0" w:color="auto"/>
              <w:right w:val="single" w:sz="8" w:space="0" w:color="auto"/>
            </w:tcBorders>
            <w:shd w:val="clear" w:color="000000" w:fill="FFE699"/>
            <w:vAlign w:val="center"/>
            <w:hideMark/>
          </w:tcPr>
          <w:p w14:paraId="05BCCE88"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hideMark/>
          </w:tcPr>
          <w:p w14:paraId="374BF287"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w:t>
            </w:r>
          </w:p>
        </w:tc>
      </w:tr>
      <w:tr w:rsidR="00684764" w:rsidRPr="000C124F" w14:paraId="1CD0BDE1" w14:textId="77777777" w:rsidTr="002869C8">
        <w:trPr>
          <w:trHeight w:val="413"/>
        </w:trPr>
        <w:tc>
          <w:tcPr>
            <w:tcW w:w="865" w:type="dxa"/>
            <w:tcBorders>
              <w:top w:val="nil"/>
              <w:left w:val="single" w:sz="8" w:space="0" w:color="auto"/>
              <w:bottom w:val="single" w:sz="8" w:space="0" w:color="auto"/>
              <w:right w:val="single" w:sz="8" w:space="0" w:color="auto"/>
            </w:tcBorders>
            <w:shd w:val="clear" w:color="000000" w:fill="FFE699"/>
            <w:vAlign w:val="center"/>
          </w:tcPr>
          <w:p w14:paraId="6585032A" w14:textId="22D0D406"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24</w:t>
            </w:r>
          </w:p>
        </w:tc>
        <w:tc>
          <w:tcPr>
            <w:tcW w:w="810" w:type="dxa"/>
            <w:tcBorders>
              <w:top w:val="nil"/>
              <w:left w:val="nil"/>
              <w:bottom w:val="single" w:sz="8" w:space="0" w:color="auto"/>
              <w:right w:val="single" w:sz="8" w:space="0" w:color="auto"/>
            </w:tcBorders>
            <w:shd w:val="clear" w:color="000000" w:fill="FFE699"/>
            <w:vAlign w:val="center"/>
            <w:hideMark/>
          </w:tcPr>
          <w:p w14:paraId="3AD756C6"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7228AEB6"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MSP</w:t>
            </w:r>
          </w:p>
        </w:tc>
        <w:tc>
          <w:tcPr>
            <w:tcW w:w="1701" w:type="dxa"/>
            <w:tcBorders>
              <w:top w:val="nil"/>
              <w:left w:val="nil"/>
              <w:bottom w:val="single" w:sz="8" w:space="0" w:color="auto"/>
              <w:right w:val="single" w:sz="8" w:space="0" w:color="auto"/>
            </w:tcBorders>
            <w:shd w:val="clear" w:color="000000" w:fill="FFE699"/>
            <w:vAlign w:val="center"/>
            <w:hideMark/>
          </w:tcPr>
          <w:p w14:paraId="1DC37295" w14:textId="77777777"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Evropská soudní síť - civilní právo</w:t>
            </w:r>
          </w:p>
        </w:tc>
        <w:tc>
          <w:tcPr>
            <w:tcW w:w="1843" w:type="dxa"/>
            <w:tcBorders>
              <w:top w:val="nil"/>
              <w:left w:val="nil"/>
              <w:bottom w:val="single" w:sz="8" w:space="0" w:color="auto"/>
              <w:right w:val="single" w:sz="8" w:space="0" w:color="auto"/>
            </w:tcBorders>
            <w:shd w:val="clear" w:color="000000" w:fill="FFE699"/>
            <w:vAlign w:val="center"/>
            <w:hideMark/>
          </w:tcPr>
          <w:p w14:paraId="6E0F7859" w14:textId="29CD4EB7" w:rsidR="00684764" w:rsidRPr="000C124F" w:rsidRDefault="002B55EE" w:rsidP="002B55EE">
            <w:pPr>
              <w:jc w:val="center"/>
              <w:rPr>
                <w:rFonts w:ascii="Arial" w:hAnsi="Arial" w:cs="Arial"/>
                <w:color w:val="000000"/>
                <w:sz w:val="14"/>
                <w:szCs w:val="14"/>
                <w:lang w:eastAsia="cs-CZ"/>
              </w:rPr>
            </w:pPr>
            <w:r>
              <w:rPr>
                <w:rFonts w:ascii="Arial" w:hAnsi="Arial" w:cs="Arial"/>
                <w:color w:val="000000"/>
                <w:sz w:val="14"/>
                <w:szCs w:val="14"/>
                <w:lang w:eastAsia="cs-CZ"/>
              </w:rPr>
              <w:t>7</w:t>
            </w:r>
            <w:r w:rsidR="00684764" w:rsidRPr="000C124F">
              <w:rPr>
                <w:rFonts w:ascii="Arial" w:hAnsi="Arial" w:cs="Arial"/>
                <w:color w:val="000000"/>
                <w:sz w:val="14"/>
                <w:szCs w:val="14"/>
                <w:lang w:eastAsia="cs-CZ"/>
              </w:rPr>
              <w:t xml:space="preserve">. a </w:t>
            </w:r>
            <w:r>
              <w:rPr>
                <w:rFonts w:ascii="Arial" w:hAnsi="Arial" w:cs="Arial"/>
                <w:color w:val="000000"/>
                <w:sz w:val="14"/>
                <w:szCs w:val="14"/>
                <w:lang w:eastAsia="cs-CZ"/>
              </w:rPr>
              <w:t>8.</w:t>
            </w:r>
            <w:r w:rsidR="00684764" w:rsidRPr="000C124F">
              <w:rPr>
                <w:rFonts w:ascii="Arial" w:hAnsi="Arial" w:cs="Arial"/>
                <w:color w:val="000000"/>
                <w:sz w:val="14"/>
                <w:szCs w:val="14"/>
                <w:lang w:eastAsia="cs-CZ"/>
              </w:rPr>
              <w:t xml:space="preserve"> </w:t>
            </w:r>
            <w:r>
              <w:rPr>
                <w:rFonts w:ascii="Arial" w:hAnsi="Arial" w:cs="Arial"/>
                <w:color w:val="000000"/>
                <w:sz w:val="14"/>
                <w:szCs w:val="14"/>
                <w:lang w:eastAsia="cs-CZ"/>
              </w:rPr>
              <w:t xml:space="preserve">listopadu </w:t>
            </w:r>
            <w:r w:rsidR="00684764" w:rsidRPr="000C124F">
              <w:rPr>
                <w:rFonts w:ascii="Arial" w:hAnsi="Arial" w:cs="Arial"/>
                <w:color w:val="000000"/>
                <w:sz w:val="14"/>
                <w:szCs w:val="14"/>
                <w:lang w:eastAsia="cs-CZ"/>
              </w:rPr>
              <w:t>2022</w:t>
            </w:r>
          </w:p>
        </w:tc>
        <w:tc>
          <w:tcPr>
            <w:tcW w:w="1276" w:type="dxa"/>
            <w:tcBorders>
              <w:top w:val="nil"/>
              <w:left w:val="nil"/>
              <w:bottom w:val="single" w:sz="8" w:space="0" w:color="auto"/>
              <w:right w:val="single" w:sz="8" w:space="0" w:color="auto"/>
            </w:tcBorders>
            <w:shd w:val="clear" w:color="000000" w:fill="FFE699"/>
            <w:vAlign w:val="center"/>
            <w:hideMark/>
          </w:tcPr>
          <w:p w14:paraId="6288CD57"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hideMark/>
          </w:tcPr>
          <w:p w14:paraId="353A68BC"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684764" w:rsidRPr="000C124F" w14:paraId="7BB63D4F" w14:textId="77777777" w:rsidTr="002869C8">
        <w:trPr>
          <w:trHeight w:val="392"/>
        </w:trPr>
        <w:tc>
          <w:tcPr>
            <w:tcW w:w="865" w:type="dxa"/>
            <w:tcBorders>
              <w:top w:val="nil"/>
              <w:left w:val="single" w:sz="8" w:space="0" w:color="auto"/>
              <w:bottom w:val="single" w:sz="8" w:space="0" w:color="auto"/>
              <w:right w:val="single" w:sz="8" w:space="0" w:color="auto"/>
            </w:tcBorders>
            <w:shd w:val="clear" w:color="000000" w:fill="FFE699"/>
            <w:vAlign w:val="center"/>
          </w:tcPr>
          <w:p w14:paraId="0F112274" w14:textId="239FF830"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25</w:t>
            </w:r>
          </w:p>
        </w:tc>
        <w:tc>
          <w:tcPr>
            <w:tcW w:w="810" w:type="dxa"/>
            <w:tcBorders>
              <w:top w:val="nil"/>
              <w:left w:val="nil"/>
              <w:bottom w:val="single" w:sz="8" w:space="0" w:color="auto"/>
              <w:right w:val="single" w:sz="8" w:space="0" w:color="auto"/>
            </w:tcBorders>
            <w:shd w:val="clear" w:color="000000" w:fill="FFE699"/>
            <w:vAlign w:val="center"/>
            <w:hideMark/>
          </w:tcPr>
          <w:p w14:paraId="1F637B15"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46759E49"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hideMark/>
          </w:tcPr>
          <w:p w14:paraId="29461F34" w14:textId="611F2341"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Ministerská konference k řešení aktuální migrační situace</w:t>
            </w:r>
            <w:r>
              <w:rPr>
                <w:rFonts w:ascii="Arial" w:hAnsi="Arial" w:cs="Arial"/>
                <w:color w:val="000000"/>
                <w:sz w:val="12"/>
                <w:szCs w:val="12"/>
                <w:lang w:eastAsia="cs-CZ"/>
              </w:rPr>
              <w:t xml:space="preserve"> – konference Pražského procesu</w:t>
            </w:r>
          </w:p>
        </w:tc>
        <w:tc>
          <w:tcPr>
            <w:tcW w:w="1843" w:type="dxa"/>
            <w:tcBorders>
              <w:top w:val="nil"/>
              <w:left w:val="nil"/>
              <w:bottom w:val="single" w:sz="8" w:space="0" w:color="auto"/>
              <w:right w:val="single" w:sz="8" w:space="0" w:color="auto"/>
            </w:tcBorders>
            <w:shd w:val="clear" w:color="000000" w:fill="FFE699"/>
            <w:vAlign w:val="center"/>
            <w:hideMark/>
          </w:tcPr>
          <w:p w14:paraId="0227C8B7" w14:textId="4C4FD1DE"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 xml:space="preserve">24. a </w:t>
            </w:r>
            <w:r>
              <w:rPr>
                <w:rFonts w:ascii="Arial" w:hAnsi="Arial" w:cs="Arial"/>
                <w:color w:val="000000"/>
                <w:sz w:val="14"/>
                <w:szCs w:val="14"/>
                <w:lang w:eastAsia="cs-CZ"/>
              </w:rPr>
              <w:t xml:space="preserve">dopoledne </w:t>
            </w:r>
            <w:r w:rsidRPr="000C124F">
              <w:rPr>
                <w:rFonts w:ascii="Arial" w:hAnsi="Arial" w:cs="Arial"/>
                <w:color w:val="000000"/>
                <w:sz w:val="14"/>
                <w:szCs w:val="14"/>
                <w:lang w:eastAsia="cs-CZ"/>
              </w:rPr>
              <w:t>25. října 2022</w:t>
            </w:r>
          </w:p>
        </w:tc>
        <w:tc>
          <w:tcPr>
            <w:tcW w:w="1276" w:type="dxa"/>
            <w:tcBorders>
              <w:top w:val="nil"/>
              <w:left w:val="nil"/>
              <w:bottom w:val="single" w:sz="8" w:space="0" w:color="auto"/>
              <w:right w:val="single" w:sz="8" w:space="0" w:color="auto"/>
            </w:tcBorders>
            <w:shd w:val="clear" w:color="000000" w:fill="FFE699"/>
            <w:vAlign w:val="center"/>
            <w:hideMark/>
          </w:tcPr>
          <w:p w14:paraId="4B4BB825" w14:textId="050EBF09" w:rsidR="00684764" w:rsidRPr="000C124F" w:rsidRDefault="00684764" w:rsidP="00684764">
            <w:pPr>
              <w:jc w:val="center"/>
              <w:rPr>
                <w:rFonts w:ascii="Arial" w:hAnsi="Arial" w:cs="Arial"/>
                <w:color w:val="000000"/>
                <w:sz w:val="16"/>
                <w:szCs w:val="16"/>
                <w:lang w:eastAsia="cs-CZ"/>
              </w:rPr>
            </w:pPr>
            <w:r>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hideMark/>
          </w:tcPr>
          <w:p w14:paraId="32E44EF8"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684764" w:rsidRPr="000C124F" w14:paraId="7213151C" w14:textId="77777777" w:rsidTr="002869C8">
        <w:trPr>
          <w:trHeight w:val="525"/>
        </w:trPr>
        <w:tc>
          <w:tcPr>
            <w:tcW w:w="865" w:type="dxa"/>
            <w:tcBorders>
              <w:top w:val="nil"/>
              <w:left w:val="single" w:sz="8" w:space="0" w:color="auto"/>
              <w:bottom w:val="single" w:sz="8" w:space="0" w:color="auto"/>
              <w:right w:val="single" w:sz="8" w:space="0" w:color="auto"/>
            </w:tcBorders>
            <w:shd w:val="clear" w:color="000000" w:fill="FFE699"/>
            <w:vAlign w:val="center"/>
          </w:tcPr>
          <w:p w14:paraId="195AE8E7" w14:textId="00832838" w:rsidR="00684764" w:rsidRPr="000C124F" w:rsidRDefault="002B55EE" w:rsidP="00684764">
            <w:pPr>
              <w:jc w:val="center"/>
              <w:rPr>
                <w:rFonts w:ascii="Arial" w:hAnsi="Arial" w:cs="Arial"/>
                <w:color w:val="000000"/>
                <w:sz w:val="16"/>
                <w:szCs w:val="16"/>
                <w:lang w:eastAsia="cs-CZ"/>
              </w:rPr>
            </w:pPr>
            <w:r>
              <w:rPr>
                <w:rFonts w:ascii="Arial" w:hAnsi="Arial" w:cs="Arial"/>
                <w:color w:val="000000"/>
                <w:sz w:val="16"/>
                <w:szCs w:val="16"/>
                <w:lang w:eastAsia="cs-CZ"/>
              </w:rPr>
              <w:t>26</w:t>
            </w:r>
          </w:p>
        </w:tc>
        <w:tc>
          <w:tcPr>
            <w:tcW w:w="810" w:type="dxa"/>
            <w:tcBorders>
              <w:top w:val="nil"/>
              <w:left w:val="nil"/>
              <w:bottom w:val="single" w:sz="8" w:space="0" w:color="auto"/>
              <w:right w:val="single" w:sz="8" w:space="0" w:color="auto"/>
            </w:tcBorders>
            <w:shd w:val="clear" w:color="000000" w:fill="FFE699"/>
            <w:vAlign w:val="center"/>
            <w:hideMark/>
          </w:tcPr>
          <w:p w14:paraId="4FA59A4B"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hideMark/>
          </w:tcPr>
          <w:p w14:paraId="1F1D07D0"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hideMark/>
          </w:tcPr>
          <w:p w14:paraId="37C184DD" w14:textId="77777777" w:rsidR="00684764" w:rsidRPr="000C124F" w:rsidRDefault="00684764" w:rsidP="00684764">
            <w:pPr>
              <w:jc w:val="center"/>
              <w:rPr>
                <w:rFonts w:ascii="Arial" w:hAnsi="Arial" w:cs="Arial"/>
                <w:color w:val="000000"/>
                <w:sz w:val="12"/>
                <w:szCs w:val="12"/>
                <w:lang w:eastAsia="cs-CZ"/>
              </w:rPr>
            </w:pPr>
            <w:r w:rsidRPr="000C124F">
              <w:rPr>
                <w:rFonts w:ascii="Arial" w:hAnsi="Arial" w:cs="Arial"/>
                <w:color w:val="000000"/>
                <w:sz w:val="12"/>
                <w:szCs w:val="12"/>
                <w:lang w:eastAsia="cs-CZ"/>
              </w:rPr>
              <w:t>CARPOL - expertní konference zaměřená na autokriminatitu</w:t>
            </w:r>
          </w:p>
        </w:tc>
        <w:tc>
          <w:tcPr>
            <w:tcW w:w="1843" w:type="dxa"/>
            <w:tcBorders>
              <w:top w:val="nil"/>
              <w:left w:val="nil"/>
              <w:bottom w:val="single" w:sz="8" w:space="0" w:color="auto"/>
              <w:right w:val="single" w:sz="8" w:space="0" w:color="auto"/>
            </w:tcBorders>
            <w:shd w:val="clear" w:color="000000" w:fill="FFE699"/>
            <w:vAlign w:val="center"/>
            <w:hideMark/>
          </w:tcPr>
          <w:p w14:paraId="1612E502" w14:textId="77777777" w:rsidR="00684764" w:rsidRPr="000C124F" w:rsidRDefault="00684764" w:rsidP="00684764">
            <w:pPr>
              <w:jc w:val="center"/>
              <w:rPr>
                <w:rFonts w:ascii="Arial" w:hAnsi="Arial" w:cs="Arial"/>
                <w:color w:val="000000"/>
                <w:sz w:val="14"/>
                <w:szCs w:val="14"/>
                <w:lang w:eastAsia="cs-CZ"/>
              </w:rPr>
            </w:pPr>
            <w:r w:rsidRPr="000C124F">
              <w:rPr>
                <w:rFonts w:ascii="Arial" w:hAnsi="Arial" w:cs="Arial"/>
                <w:color w:val="000000"/>
                <w:sz w:val="14"/>
                <w:szCs w:val="14"/>
                <w:lang w:eastAsia="cs-CZ"/>
              </w:rPr>
              <w:t>dopoledne 9. listopadu 2022</w:t>
            </w:r>
          </w:p>
        </w:tc>
        <w:tc>
          <w:tcPr>
            <w:tcW w:w="1276" w:type="dxa"/>
            <w:tcBorders>
              <w:top w:val="nil"/>
              <w:left w:val="nil"/>
              <w:bottom w:val="single" w:sz="8" w:space="0" w:color="auto"/>
              <w:right w:val="single" w:sz="8" w:space="0" w:color="auto"/>
            </w:tcBorders>
            <w:shd w:val="clear" w:color="000000" w:fill="FFE699"/>
            <w:vAlign w:val="center"/>
            <w:hideMark/>
          </w:tcPr>
          <w:p w14:paraId="6DE84595"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0,5</w:t>
            </w:r>
          </w:p>
        </w:tc>
        <w:tc>
          <w:tcPr>
            <w:tcW w:w="1984" w:type="dxa"/>
            <w:tcBorders>
              <w:top w:val="nil"/>
              <w:left w:val="nil"/>
              <w:bottom w:val="single" w:sz="8" w:space="0" w:color="auto"/>
              <w:right w:val="single" w:sz="8" w:space="0" w:color="auto"/>
            </w:tcBorders>
            <w:shd w:val="clear" w:color="000000" w:fill="FFE699"/>
            <w:vAlign w:val="center"/>
            <w:hideMark/>
          </w:tcPr>
          <w:p w14:paraId="02C24664" w14:textId="77777777" w:rsidR="00684764" w:rsidRPr="000C124F" w:rsidRDefault="00684764" w:rsidP="00684764">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B55EE" w:rsidRPr="000C124F" w14:paraId="26B36201" w14:textId="77777777" w:rsidTr="002B55EE">
        <w:trPr>
          <w:trHeight w:val="396"/>
        </w:trPr>
        <w:tc>
          <w:tcPr>
            <w:tcW w:w="865" w:type="dxa"/>
            <w:tcBorders>
              <w:top w:val="nil"/>
              <w:left w:val="single" w:sz="8" w:space="0" w:color="auto"/>
              <w:bottom w:val="single" w:sz="8" w:space="0" w:color="auto"/>
              <w:right w:val="single" w:sz="8" w:space="0" w:color="auto"/>
            </w:tcBorders>
            <w:shd w:val="clear" w:color="000000" w:fill="FFE699"/>
            <w:vAlign w:val="center"/>
          </w:tcPr>
          <w:p w14:paraId="611DC883" w14:textId="248EA650"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27</w:t>
            </w:r>
          </w:p>
        </w:tc>
        <w:tc>
          <w:tcPr>
            <w:tcW w:w="810" w:type="dxa"/>
            <w:tcBorders>
              <w:top w:val="nil"/>
              <w:left w:val="nil"/>
              <w:bottom w:val="single" w:sz="8" w:space="0" w:color="auto"/>
              <w:right w:val="single" w:sz="8" w:space="0" w:color="auto"/>
            </w:tcBorders>
            <w:shd w:val="clear" w:color="000000" w:fill="FFE699"/>
            <w:vAlign w:val="center"/>
          </w:tcPr>
          <w:p w14:paraId="4EA22560" w14:textId="0A79E3F7" w:rsidR="002B55EE" w:rsidRPr="004C0A8C" w:rsidRDefault="002B55EE" w:rsidP="002B55EE">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3D80C145" w14:textId="012B43CA" w:rsidR="002B55EE" w:rsidRPr="004C0A8C" w:rsidRDefault="002B55EE" w:rsidP="002B55EE">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tcPr>
          <w:p w14:paraId="0F835567" w14:textId="73D453AD" w:rsidR="002B55EE" w:rsidRPr="004C0A8C" w:rsidRDefault="002B55EE" w:rsidP="002B55EE">
            <w:pPr>
              <w:jc w:val="center"/>
              <w:rPr>
                <w:rFonts w:ascii="Arial" w:hAnsi="Arial" w:cs="Arial"/>
                <w:strike/>
                <w:color w:val="000000"/>
                <w:sz w:val="12"/>
                <w:szCs w:val="12"/>
                <w:lang w:eastAsia="cs-CZ"/>
              </w:rPr>
            </w:pPr>
            <w:r w:rsidRPr="000C124F">
              <w:rPr>
                <w:rFonts w:ascii="Arial" w:hAnsi="Arial" w:cs="Arial"/>
                <w:color w:val="000000"/>
                <w:sz w:val="12"/>
                <w:szCs w:val="12"/>
                <w:lang w:eastAsia="cs-CZ"/>
              </w:rPr>
              <w:t>Výroční konference Evropské migrační sítě</w:t>
            </w:r>
            <w:r>
              <w:rPr>
                <w:rFonts w:ascii="Arial" w:hAnsi="Arial" w:cs="Arial"/>
                <w:color w:val="000000"/>
                <w:sz w:val="12"/>
                <w:szCs w:val="12"/>
                <w:lang w:eastAsia="cs-CZ"/>
              </w:rPr>
              <w:t xml:space="preserve"> - hybridně</w:t>
            </w:r>
          </w:p>
        </w:tc>
        <w:tc>
          <w:tcPr>
            <w:tcW w:w="1843" w:type="dxa"/>
            <w:tcBorders>
              <w:top w:val="nil"/>
              <w:left w:val="nil"/>
              <w:bottom w:val="single" w:sz="8" w:space="0" w:color="auto"/>
              <w:right w:val="single" w:sz="8" w:space="0" w:color="auto"/>
            </w:tcBorders>
            <w:shd w:val="clear" w:color="000000" w:fill="FFE699"/>
            <w:vAlign w:val="center"/>
          </w:tcPr>
          <w:p w14:paraId="3C700205" w14:textId="339B1600" w:rsidR="002B55EE" w:rsidRPr="004C0A8C" w:rsidRDefault="002B55EE" w:rsidP="002B55EE">
            <w:pPr>
              <w:jc w:val="center"/>
              <w:rPr>
                <w:rFonts w:ascii="Arial" w:hAnsi="Arial" w:cs="Arial"/>
                <w:strike/>
                <w:color w:val="000000"/>
                <w:sz w:val="14"/>
                <w:szCs w:val="14"/>
                <w:lang w:eastAsia="cs-CZ"/>
              </w:rPr>
            </w:pPr>
            <w:r w:rsidRPr="000C124F">
              <w:rPr>
                <w:rFonts w:ascii="Arial" w:hAnsi="Arial" w:cs="Arial"/>
                <w:color w:val="000000"/>
                <w:sz w:val="14"/>
                <w:szCs w:val="14"/>
                <w:lang w:eastAsia="cs-CZ"/>
              </w:rPr>
              <w:t>celý den 5. a dopoledne 6. října</w:t>
            </w:r>
          </w:p>
        </w:tc>
        <w:tc>
          <w:tcPr>
            <w:tcW w:w="1276" w:type="dxa"/>
            <w:tcBorders>
              <w:top w:val="nil"/>
              <w:left w:val="nil"/>
              <w:bottom w:val="single" w:sz="8" w:space="0" w:color="auto"/>
              <w:right w:val="single" w:sz="8" w:space="0" w:color="auto"/>
            </w:tcBorders>
            <w:shd w:val="clear" w:color="000000" w:fill="FFE699"/>
            <w:vAlign w:val="center"/>
          </w:tcPr>
          <w:p w14:paraId="300A5D19" w14:textId="5FA7D0A5" w:rsidR="002B55EE" w:rsidRPr="004C0A8C" w:rsidRDefault="002B55EE" w:rsidP="002B55EE">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tcPr>
          <w:p w14:paraId="18A25569" w14:textId="43FC3131" w:rsidR="002B55EE" w:rsidRPr="004C0A8C" w:rsidRDefault="002B55EE" w:rsidP="002B55EE">
            <w:pPr>
              <w:jc w:val="center"/>
              <w:rPr>
                <w:rFonts w:ascii="Arial" w:hAnsi="Arial" w:cs="Arial"/>
                <w:strike/>
                <w:color w:val="000000"/>
                <w:sz w:val="16"/>
                <w:szCs w:val="16"/>
                <w:lang w:eastAsia="cs-CZ"/>
              </w:rPr>
            </w:pPr>
            <w:r w:rsidRPr="000C124F">
              <w:rPr>
                <w:rFonts w:ascii="Arial" w:hAnsi="Arial" w:cs="Arial"/>
                <w:color w:val="000000"/>
                <w:sz w:val="16"/>
                <w:szCs w:val="16"/>
                <w:lang w:eastAsia="cs-CZ"/>
              </w:rPr>
              <w:t>cs, en</w:t>
            </w:r>
          </w:p>
        </w:tc>
      </w:tr>
      <w:tr w:rsidR="002B55EE" w:rsidRPr="000C124F" w14:paraId="6D4DE184" w14:textId="77777777" w:rsidTr="002B55EE">
        <w:trPr>
          <w:trHeight w:val="411"/>
        </w:trPr>
        <w:tc>
          <w:tcPr>
            <w:tcW w:w="865" w:type="dxa"/>
            <w:tcBorders>
              <w:top w:val="nil"/>
              <w:left w:val="single" w:sz="8" w:space="0" w:color="auto"/>
              <w:bottom w:val="single" w:sz="8" w:space="0" w:color="auto"/>
              <w:right w:val="single" w:sz="8" w:space="0" w:color="auto"/>
            </w:tcBorders>
            <w:shd w:val="clear" w:color="000000" w:fill="FFE699"/>
            <w:vAlign w:val="center"/>
          </w:tcPr>
          <w:p w14:paraId="4AC3976E" w14:textId="7DBECF2B"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28</w:t>
            </w:r>
          </w:p>
        </w:tc>
        <w:tc>
          <w:tcPr>
            <w:tcW w:w="810" w:type="dxa"/>
            <w:tcBorders>
              <w:top w:val="nil"/>
              <w:left w:val="nil"/>
              <w:bottom w:val="single" w:sz="8" w:space="0" w:color="auto"/>
              <w:right w:val="single" w:sz="8" w:space="0" w:color="auto"/>
            </w:tcBorders>
            <w:shd w:val="clear" w:color="000000" w:fill="FFE699"/>
            <w:vAlign w:val="center"/>
          </w:tcPr>
          <w:p w14:paraId="4C953359" w14:textId="3CF80A2E"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12DFB5C0" w14:textId="12AB5756"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tcPr>
          <w:p w14:paraId="2B4C471D" w14:textId="524242CD" w:rsidR="002B55EE" w:rsidRPr="000C124F" w:rsidRDefault="002B55EE" w:rsidP="002B55EE">
            <w:pPr>
              <w:jc w:val="center"/>
              <w:rPr>
                <w:rFonts w:ascii="Arial" w:hAnsi="Arial" w:cs="Arial"/>
                <w:color w:val="000000"/>
                <w:sz w:val="12"/>
                <w:szCs w:val="12"/>
                <w:lang w:eastAsia="cs-CZ"/>
              </w:rPr>
            </w:pPr>
            <w:r w:rsidRPr="000C124F">
              <w:rPr>
                <w:rFonts w:ascii="Arial" w:hAnsi="Arial" w:cs="Arial"/>
                <w:color w:val="000000"/>
                <w:sz w:val="12"/>
                <w:szCs w:val="12"/>
                <w:lang w:eastAsia="cs-CZ"/>
              </w:rPr>
              <w:t>Technické normy prevence kriminality a jejich využití pro bezpečnost a veřejný pořádek (CPTED - Crime Prevention Through Enviromental Design)</w:t>
            </w:r>
          </w:p>
        </w:tc>
        <w:tc>
          <w:tcPr>
            <w:tcW w:w="1843" w:type="dxa"/>
            <w:tcBorders>
              <w:top w:val="nil"/>
              <w:left w:val="nil"/>
              <w:bottom w:val="single" w:sz="8" w:space="0" w:color="auto"/>
              <w:right w:val="single" w:sz="8" w:space="0" w:color="auto"/>
            </w:tcBorders>
            <w:shd w:val="clear" w:color="000000" w:fill="FFE699"/>
            <w:vAlign w:val="center"/>
          </w:tcPr>
          <w:p w14:paraId="2850FE80" w14:textId="53099407" w:rsidR="002B55EE" w:rsidRPr="000C124F" w:rsidRDefault="002B55EE" w:rsidP="002B55EE">
            <w:pPr>
              <w:jc w:val="center"/>
              <w:rPr>
                <w:rFonts w:ascii="Arial" w:hAnsi="Arial" w:cs="Arial"/>
                <w:color w:val="000000"/>
                <w:sz w:val="14"/>
                <w:szCs w:val="14"/>
                <w:lang w:eastAsia="cs-CZ"/>
              </w:rPr>
            </w:pPr>
            <w:r w:rsidRPr="000C124F">
              <w:rPr>
                <w:rFonts w:ascii="Arial" w:hAnsi="Arial" w:cs="Arial"/>
                <w:color w:val="000000"/>
                <w:sz w:val="14"/>
                <w:szCs w:val="14"/>
                <w:lang w:eastAsia="cs-CZ"/>
              </w:rPr>
              <w:t>6. října 2022</w:t>
            </w:r>
          </w:p>
        </w:tc>
        <w:tc>
          <w:tcPr>
            <w:tcW w:w="1276" w:type="dxa"/>
            <w:tcBorders>
              <w:top w:val="nil"/>
              <w:left w:val="nil"/>
              <w:bottom w:val="single" w:sz="8" w:space="0" w:color="auto"/>
              <w:right w:val="single" w:sz="8" w:space="0" w:color="auto"/>
            </w:tcBorders>
            <w:shd w:val="clear" w:color="000000" w:fill="FFE699"/>
            <w:vAlign w:val="center"/>
          </w:tcPr>
          <w:p w14:paraId="46403B9B" w14:textId="3180BD6A"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E699"/>
            <w:vAlign w:val="center"/>
          </w:tcPr>
          <w:p w14:paraId="293B919C" w14:textId="32EF626D"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B55EE" w:rsidRPr="000C124F" w14:paraId="03DB18D1" w14:textId="77777777" w:rsidTr="001738B8">
        <w:trPr>
          <w:trHeight w:val="566"/>
        </w:trPr>
        <w:tc>
          <w:tcPr>
            <w:tcW w:w="865" w:type="dxa"/>
            <w:tcBorders>
              <w:top w:val="nil"/>
              <w:left w:val="single" w:sz="8" w:space="0" w:color="auto"/>
              <w:bottom w:val="single" w:sz="8" w:space="0" w:color="auto"/>
              <w:right w:val="single" w:sz="8" w:space="0" w:color="auto"/>
            </w:tcBorders>
            <w:shd w:val="clear" w:color="000000" w:fill="FFE699"/>
            <w:vAlign w:val="center"/>
          </w:tcPr>
          <w:p w14:paraId="5FD1689B" w14:textId="5FBCD7C7"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29</w:t>
            </w:r>
          </w:p>
        </w:tc>
        <w:tc>
          <w:tcPr>
            <w:tcW w:w="810" w:type="dxa"/>
            <w:tcBorders>
              <w:top w:val="nil"/>
              <w:left w:val="nil"/>
              <w:bottom w:val="single" w:sz="8" w:space="0" w:color="auto"/>
              <w:right w:val="single" w:sz="8" w:space="0" w:color="auto"/>
            </w:tcBorders>
            <w:shd w:val="clear" w:color="000000" w:fill="FFE699"/>
            <w:vAlign w:val="center"/>
          </w:tcPr>
          <w:p w14:paraId="7FA6F29F" w14:textId="249FBE0D"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42B6C8AE" w14:textId="1F4AB305"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tcPr>
          <w:p w14:paraId="793D8C0E" w14:textId="0FC2866F" w:rsidR="002B55EE" w:rsidRPr="000C124F" w:rsidRDefault="002B55EE" w:rsidP="002B55EE">
            <w:pPr>
              <w:jc w:val="center"/>
              <w:rPr>
                <w:rFonts w:ascii="Arial" w:hAnsi="Arial" w:cs="Arial"/>
                <w:color w:val="000000"/>
                <w:sz w:val="12"/>
                <w:szCs w:val="12"/>
                <w:lang w:eastAsia="cs-CZ"/>
              </w:rPr>
            </w:pPr>
            <w:r w:rsidRPr="000C124F">
              <w:rPr>
                <w:rFonts w:ascii="Arial" w:hAnsi="Arial" w:cs="Arial"/>
                <w:color w:val="000000"/>
                <w:sz w:val="12"/>
                <w:szCs w:val="12"/>
                <w:lang w:eastAsia="cs-CZ"/>
              </w:rPr>
              <w:t>Zasedání Rady Evropské sítě prevence kriminality, spojené s Konferencí dobré praxe</w:t>
            </w:r>
          </w:p>
        </w:tc>
        <w:tc>
          <w:tcPr>
            <w:tcW w:w="1843" w:type="dxa"/>
            <w:tcBorders>
              <w:top w:val="nil"/>
              <w:left w:val="nil"/>
              <w:bottom w:val="single" w:sz="8" w:space="0" w:color="auto"/>
              <w:right w:val="single" w:sz="8" w:space="0" w:color="auto"/>
            </w:tcBorders>
            <w:shd w:val="clear" w:color="000000" w:fill="FFE699"/>
            <w:vAlign w:val="center"/>
          </w:tcPr>
          <w:p w14:paraId="4932F4EA" w14:textId="34AC0BF8" w:rsidR="002B55EE" w:rsidRPr="000C124F" w:rsidRDefault="002B55EE" w:rsidP="002B55EE">
            <w:pPr>
              <w:jc w:val="center"/>
              <w:rPr>
                <w:rFonts w:ascii="Arial" w:hAnsi="Arial" w:cs="Arial"/>
                <w:color w:val="000000"/>
                <w:sz w:val="14"/>
                <w:szCs w:val="14"/>
                <w:lang w:eastAsia="cs-CZ"/>
              </w:rPr>
            </w:pPr>
            <w:r>
              <w:rPr>
                <w:rFonts w:ascii="Arial" w:hAnsi="Arial" w:cs="Arial"/>
                <w:color w:val="000000"/>
                <w:sz w:val="14"/>
                <w:szCs w:val="14"/>
                <w:lang w:eastAsia="cs-CZ"/>
              </w:rPr>
              <w:t xml:space="preserve"> 8.</w:t>
            </w:r>
            <w:r w:rsidRPr="00D60E67">
              <w:rPr>
                <w:rFonts w:ascii="Arial" w:hAnsi="Arial" w:cs="Arial"/>
                <w:color w:val="000000"/>
                <w:sz w:val="14"/>
                <w:szCs w:val="14"/>
                <w:lang w:eastAsia="cs-CZ"/>
              </w:rPr>
              <w:t xml:space="preserve"> a 9. prosince 2022</w:t>
            </w:r>
          </w:p>
        </w:tc>
        <w:tc>
          <w:tcPr>
            <w:tcW w:w="1276" w:type="dxa"/>
            <w:tcBorders>
              <w:top w:val="nil"/>
              <w:left w:val="nil"/>
              <w:bottom w:val="single" w:sz="8" w:space="0" w:color="auto"/>
              <w:right w:val="single" w:sz="8" w:space="0" w:color="auto"/>
            </w:tcBorders>
            <w:shd w:val="clear" w:color="000000" w:fill="FFE699"/>
            <w:vAlign w:val="center"/>
          </w:tcPr>
          <w:p w14:paraId="42EA8A5A" w14:textId="4753F30C"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tcPr>
          <w:p w14:paraId="3ACA7444" w14:textId="7A9FF7E9"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B55EE" w:rsidRPr="000C124F" w14:paraId="343F0079" w14:textId="77777777" w:rsidTr="001738B8">
        <w:trPr>
          <w:trHeight w:val="416"/>
        </w:trPr>
        <w:tc>
          <w:tcPr>
            <w:tcW w:w="865" w:type="dxa"/>
            <w:tcBorders>
              <w:top w:val="nil"/>
              <w:left w:val="single" w:sz="8" w:space="0" w:color="auto"/>
              <w:bottom w:val="single" w:sz="8" w:space="0" w:color="auto"/>
              <w:right w:val="single" w:sz="8" w:space="0" w:color="auto"/>
            </w:tcBorders>
            <w:shd w:val="clear" w:color="000000" w:fill="FFE699"/>
            <w:vAlign w:val="center"/>
          </w:tcPr>
          <w:p w14:paraId="0753C1AD" w14:textId="515EAF64"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30</w:t>
            </w:r>
          </w:p>
        </w:tc>
        <w:tc>
          <w:tcPr>
            <w:tcW w:w="810" w:type="dxa"/>
            <w:tcBorders>
              <w:top w:val="nil"/>
              <w:left w:val="nil"/>
              <w:bottom w:val="single" w:sz="8" w:space="0" w:color="auto"/>
              <w:right w:val="single" w:sz="8" w:space="0" w:color="auto"/>
            </w:tcBorders>
            <w:shd w:val="clear" w:color="000000" w:fill="FFE699"/>
            <w:vAlign w:val="center"/>
          </w:tcPr>
          <w:p w14:paraId="3339C2B8" w14:textId="65F69CB4"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49EFE183" w14:textId="40E6975B"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tcPr>
          <w:p w14:paraId="12AB422C" w14:textId="69496276" w:rsidR="002B55EE" w:rsidRPr="000C124F" w:rsidRDefault="002B55EE" w:rsidP="002B55EE">
            <w:pPr>
              <w:jc w:val="center"/>
              <w:rPr>
                <w:rFonts w:ascii="Arial" w:hAnsi="Arial" w:cs="Arial"/>
                <w:color w:val="000000"/>
                <w:sz w:val="12"/>
                <w:szCs w:val="12"/>
                <w:lang w:eastAsia="cs-CZ"/>
              </w:rPr>
            </w:pPr>
            <w:r w:rsidRPr="000C124F">
              <w:rPr>
                <w:rFonts w:ascii="Arial" w:hAnsi="Arial" w:cs="Arial"/>
                <w:color w:val="000000"/>
                <w:sz w:val="12"/>
                <w:szCs w:val="12"/>
                <w:lang w:eastAsia="cs-CZ"/>
              </w:rPr>
              <w:t>Odborná konference k eGovernmentu</w:t>
            </w:r>
          </w:p>
        </w:tc>
        <w:tc>
          <w:tcPr>
            <w:tcW w:w="1843" w:type="dxa"/>
            <w:tcBorders>
              <w:top w:val="nil"/>
              <w:left w:val="nil"/>
              <w:bottom w:val="single" w:sz="8" w:space="0" w:color="auto"/>
              <w:right w:val="single" w:sz="8" w:space="0" w:color="auto"/>
            </w:tcBorders>
            <w:shd w:val="clear" w:color="000000" w:fill="FFE699"/>
            <w:vAlign w:val="center"/>
          </w:tcPr>
          <w:p w14:paraId="4F1654D2" w14:textId="3F5331FE" w:rsidR="002B55EE" w:rsidRPr="00D60E67" w:rsidRDefault="002B55EE" w:rsidP="002B55EE">
            <w:pPr>
              <w:jc w:val="center"/>
              <w:rPr>
                <w:rFonts w:ascii="Arial" w:hAnsi="Arial" w:cs="Arial"/>
                <w:color w:val="000000"/>
                <w:sz w:val="14"/>
                <w:szCs w:val="14"/>
                <w:lang w:eastAsia="cs-CZ"/>
              </w:rPr>
            </w:pPr>
            <w:r w:rsidRPr="000C124F">
              <w:rPr>
                <w:rFonts w:ascii="Arial" w:hAnsi="Arial" w:cs="Arial"/>
                <w:color w:val="000000"/>
                <w:sz w:val="14"/>
                <w:szCs w:val="14"/>
                <w:lang w:eastAsia="cs-CZ"/>
              </w:rPr>
              <w:t>22. a 23. listopadu 2022</w:t>
            </w:r>
          </w:p>
        </w:tc>
        <w:tc>
          <w:tcPr>
            <w:tcW w:w="1276" w:type="dxa"/>
            <w:tcBorders>
              <w:top w:val="nil"/>
              <w:left w:val="nil"/>
              <w:bottom w:val="single" w:sz="8" w:space="0" w:color="auto"/>
              <w:right w:val="single" w:sz="8" w:space="0" w:color="auto"/>
            </w:tcBorders>
            <w:shd w:val="clear" w:color="000000" w:fill="FFE699"/>
            <w:vAlign w:val="center"/>
          </w:tcPr>
          <w:p w14:paraId="26C0D707" w14:textId="75B1B10A"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tcPr>
          <w:p w14:paraId="4F06001C" w14:textId="3CE1CFAF"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B55EE" w:rsidRPr="000C124F" w14:paraId="14A94A3F" w14:textId="77777777" w:rsidTr="002B55EE">
        <w:trPr>
          <w:trHeight w:val="395"/>
        </w:trPr>
        <w:tc>
          <w:tcPr>
            <w:tcW w:w="865" w:type="dxa"/>
            <w:tcBorders>
              <w:top w:val="nil"/>
              <w:left w:val="single" w:sz="8" w:space="0" w:color="auto"/>
              <w:bottom w:val="single" w:sz="8" w:space="0" w:color="auto"/>
              <w:right w:val="single" w:sz="8" w:space="0" w:color="auto"/>
            </w:tcBorders>
            <w:shd w:val="clear" w:color="000000" w:fill="FFE699"/>
            <w:vAlign w:val="center"/>
          </w:tcPr>
          <w:p w14:paraId="7001F4AD" w14:textId="6FEEDA44"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31</w:t>
            </w:r>
          </w:p>
        </w:tc>
        <w:tc>
          <w:tcPr>
            <w:tcW w:w="810" w:type="dxa"/>
            <w:tcBorders>
              <w:top w:val="nil"/>
              <w:left w:val="nil"/>
              <w:bottom w:val="single" w:sz="8" w:space="0" w:color="auto"/>
              <w:right w:val="single" w:sz="8" w:space="0" w:color="auto"/>
            </w:tcBorders>
            <w:shd w:val="clear" w:color="000000" w:fill="FFE699"/>
            <w:vAlign w:val="center"/>
          </w:tcPr>
          <w:p w14:paraId="16147F12" w14:textId="3DE93A93"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2B5B9082" w14:textId="3778F69D"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000000" w:fill="FFE699"/>
            <w:vAlign w:val="center"/>
          </w:tcPr>
          <w:p w14:paraId="72C3A331" w14:textId="3699BD60" w:rsidR="002B55EE" w:rsidRPr="000C124F" w:rsidRDefault="002B55EE" w:rsidP="002B55EE">
            <w:pPr>
              <w:jc w:val="center"/>
              <w:rPr>
                <w:rFonts w:ascii="Arial" w:hAnsi="Arial" w:cs="Arial"/>
                <w:color w:val="000000"/>
                <w:sz w:val="12"/>
                <w:szCs w:val="12"/>
                <w:lang w:eastAsia="cs-CZ"/>
              </w:rPr>
            </w:pPr>
            <w:r w:rsidRPr="000C124F">
              <w:rPr>
                <w:rFonts w:ascii="Arial" w:hAnsi="Arial" w:cs="Arial"/>
                <w:color w:val="000000"/>
                <w:sz w:val="12"/>
                <w:szCs w:val="12"/>
                <w:lang w:eastAsia="cs-CZ"/>
              </w:rPr>
              <w:t>Setkání expertů na terorismus</w:t>
            </w:r>
          </w:p>
        </w:tc>
        <w:tc>
          <w:tcPr>
            <w:tcW w:w="1843" w:type="dxa"/>
            <w:tcBorders>
              <w:top w:val="nil"/>
              <w:left w:val="nil"/>
              <w:bottom w:val="single" w:sz="8" w:space="0" w:color="auto"/>
              <w:right w:val="single" w:sz="8" w:space="0" w:color="auto"/>
            </w:tcBorders>
            <w:shd w:val="clear" w:color="000000" w:fill="FFE699"/>
            <w:vAlign w:val="center"/>
          </w:tcPr>
          <w:p w14:paraId="56587214" w14:textId="4302EBA2" w:rsidR="002B55EE" w:rsidRPr="000C124F" w:rsidRDefault="002B55EE" w:rsidP="002B55EE">
            <w:pPr>
              <w:jc w:val="center"/>
              <w:rPr>
                <w:rFonts w:ascii="Arial" w:hAnsi="Arial" w:cs="Arial"/>
                <w:color w:val="000000"/>
                <w:sz w:val="14"/>
                <w:szCs w:val="14"/>
                <w:lang w:eastAsia="cs-CZ"/>
              </w:rPr>
            </w:pPr>
            <w:r w:rsidRPr="000C124F">
              <w:rPr>
                <w:rFonts w:ascii="Arial" w:hAnsi="Arial" w:cs="Arial"/>
                <w:color w:val="000000"/>
                <w:sz w:val="14"/>
                <w:szCs w:val="14"/>
                <w:lang w:eastAsia="cs-CZ"/>
              </w:rPr>
              <w:t>15. a 16. září 2022</w:t>
            </w:r>
          </w:p>
        </w:tc>
        <w:tc>
          <w:tcPr>
            <w:tcW w:w="1276" w:type="dxa"/>
            <w:tcBorders>
              <w:top w:val="nil"/>
              <w:left w:val="nil"/>
              <w:bottom w:val="single" w:sz="8" w:space="0" w:color="auto"/>
              <w:right w:val="single" w:sz="8" w:space="0" w:color="auto"/>
            </w:tcBorders>
            <w:shd w:val="clear" w:color="000000" w:fill="FFE699"/>
            <w:vAlign w:val="center"/>
          </w:tcPr>
          <w:p w14:paraId="1A1D5D08" w14:textId="621684EF"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tcPr>
          <w:p w14:paraId="7386C7BB" w14:textId="14F6B1EC"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2B55EE" w:rsidRPr="000C124F" w14:paraId="44D46AF5" w14:textId="77777777" w:rsidTr="0028790C">
        <w:trPr>
          <w:trHeight w:val="273"/>
        </w:trPr>
        <w:tc>
          <w:tcPr>
            <w:tcW w:w="865" w:type="dxa"/>
            <w:tcBorders>
              <w:top w:val="nil"/>
              <w:left w:val="single" w:sz="8" w:space="0" w:color="auto"/>
              <w:bottom w:val="single" w:sz="8" w:space="0" w:color="auto"/>
              <w:right w:val="single" w:sz="8" w:space="0" w:color="auto"/>
            </w:tcBorders>
            <w:shd w:val="clear" w:color="000000" w:fill="FFE699"/>
            <w:vAlign w:val="center"/>
          </w:tcPr>
          <w:p w14:paraId="3D92095C" w14:textId="42C15568"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32</w:t>
            </w:r>
          </w:p>
        </w:tc>
        <w:tc>
          <w:tcPr>
            <w:tcW w:w="810" w:type="dxa"/>
            <w:tcBorders>
              <w:top w:val="nil"/>
              <w:left w:val="nil"/>
              <w:bottom w:val="single" w:sz="8" w:space="0" w:color="auto"/>
              <w:right w:val="single" w:sz="8" w:space="0" w:color="auto"/>
            </w:tcBorders>
            <w:shd w:val="clear" w:color="auto" w:fill="FFE699"/>
            <w:vAlign w:val="center"/>
          </w:tcPr>
          <w:p w14:paraId="267DEA49" w14:textId="57147031"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auto" w:fill="FFE699"/>
            <w:vAlign w:val="center"/>
          </w:tcPr>
          <w:p w14:paraId="4791C085" w14:textId="4620F040"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auto" w:fill="FFE699"/>
            <w:vAlign w:val="center"/>
          </w:tcPr>
          <w:p w14:paraId="3D938B87" w14:textId="78ADA907" w:rsidR="002B55EE" w:rsidRPr="000C124F" w:rsidRDefault="002B55EE" w:rsidP="002B55EE">
            <w:pPr>
              <w:jc w:val="center"/>
              <w:rPr>
                <w:rFonts w:ascii="Arial" w:hAnsi="Arial" w:cs="Arial"/>
                <w:color w:val="000000"/>
                <w:sz w:val="12"/>
                <w:szCs w:val="12"/>
                <w:lang w:eastAsia="cs-CZ"/>
              </w:rPr>
            </w:pPr>
            <w:r w:rsidRPr="00E66653">
              <w:rPr>
                <w:rFonts w:ascii="Arial" w:hAnsi="Arial" w:cs="Arial"/>
                <w:color w:val="000000"/>
                <w:sz w:val="16"/>
                <w:szCs w:val="16"/>
                <w:lang w:eastAsia="cs-CZ"/>
              </w:rPr>
              <w:t>Správní rada Frontexu</w:t>
            </w:r>
          </w:p>
        </w:tc>
        <w:tc>
          <w:tcPr>
            <w:tcW w:w="1843" w:type="dxa"/>
            <w:tcBorders>
              <w:top w:val="nil"/>
              <w:left w:val="nil"/>
              <w:bottom w:val="single" w:sz="8" w:space="0" w:color="auto"/>
              <w:right w:val="single" w:sz="8" w:space="0" w:color="auto"/>
            </w:tcBorders>
            <w:shd w:val="clear" w:color="auto" w:fill="FFE699"/>
            <w:vAlign w:val="center"/>
          </w:tcPr>
          <w:p w14:paraId="605C9262" w14:textId="393A7352" w:rsidR="002B55EE" w:rsidRPr="000C124F" w:rsidRDefault="002B55EE" w:rsidP="002B55EE">
            <w:pPr>
              <w:jc w:val="center"/>
              <w:rPr>
                <w:rFonts w:ascii="Arial" w:hAnsi="Arial" w:cs="Arial"/>
                <w:color w:val="000000"/>
                <w:sz w:val="14"/>
                <w:szCs w:val="14"/>
                <w:lang w:eastAsia="cs-CZ"/>
              </w:rPr>
            </w:pPr>
            <w:r w:rsidRPr="00E66653">
              <w:rPr>
                <w:rFonts w:ascii="Arial" w:hAnsi="Arial" w:cs="Arial"/>
                <w:color w:val="000000"/>
                <w:sz w:val="16"/>
                <w:szCs w:val="16"/>
                <w:lang w:eastAsia="cs-CZ"/>
              </w:rPr>
              <w:t xml:space="preserve">21. a 22. září 2022 </w:t>
            </w:r>
          </w:p>
        </w:tc>
        <w:tc>
          <w:tcPr>
            <w:tcW w:w="1276" w:type="dxa"/>
            <w:tcBorders>
              <w:top w:val="nil"/>
              <w:left w:val="nil"/>
              <w:bottom w:val="single" w:sz="8" w:space="0" w:color="auto"/>
              <w:right w:val="single" w:sz="8" w:space="0" w:color="auto"/>
            </w:tcBorders>
            <w:shd w:val="clear" w:color="auto" w:fill="FFE699"/>
            <w:vAlign w:val="center"/>
          </w:tcPr>
          <w:p w14:paraId="5A68995C" w14:textId="1266DB59"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auto" w:fill="FFE699"/>
            <w:vAlign w:val="center"/>
          </w:tcPr>
          <w:p w14:paraId="79D03D81" w14:textId="0EF98E8C"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de, fr, es, it</w:t>
            </w:r>
          </w:p>
        </w:tc>
      </w:tr>
      <w:tr w:rsidR="002B55EE" w:rsidRPr="000C124F" w14:paraId="6016A95D" w14:textId="77777777" w:rsidTr="00067DF5">
        <w:trPr>
          <w:trHeight w:val="273"/>
        </w:trPr>
        <w:tc>
          <w:tcPr>
            <w:tcW w:w="865" w:type="dxa"/>
            <w:tcBorders>
              <w:top w:val="nil"/>
              <w:left w:val="single" w:sz="8" w:space="0" w:color="auto"/>
              <w:bottom w:val="single" w:sz="8" w:space="0" w:color="auto"/>
              <w:right w:val="single" w:sz="8" w:space="0" w:color="auto"/>
            </w:tcBorders>
            <w:shd w:val="clear" w:color="auto" w:fill="FFE699"/>
            <w:vAlign w:val="center"/>
          </w:tcPr>
          <w:p w14:paraId="1BBCD37A" w14:textId="3C18659A"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33</w:t>
            </w:r>
          </w:p>
        </w:tc>
        <w:tc>
          <w:tcPr>
            <w:tcW w:w="810" w:type="dxa"/>
            <w:tcBorders>
              <w:top w:val="nil"/>
              <w:left w:val="nil"/>
              <w:bottom w:val="single" w:sz="8" w:space="0" w:color="auto"/>
              <w:right w:val="single" w:sz="8" w:space="0" w:color="auto"/>
            </w:tcBorders>
            <w:shd w:val="clear" w:color="auto" w:fill="FFE699"/>
            <w:vAlign w:val="center"/>
          </w:tcPr>
          <w:p w14:paraId="3609A246" w14:textId="16DE4097"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auto" w:fill="FFE699"/>
            <w:vAlign w:val="center"/>
          </w:tcPr>
          <w:p w14:paraId="2AA335B1" w14:textId="6760AF61"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MV</w:t>
            </w:r>
          </w:p>
        </w:tc>
        <w:tc>
          <w:tcPr>
            <w:tcW w:w="1701" w:type="dxa"/>
            <w:tcBorders>
              <w:top w:val="nil"/>
              <w:left w:val="nil"/>
              <w:bottom w:val="single" w:sz="8" w:space="0" w:color="auto"/>
              <w:right w:val="single" w:sz="8" w:space="0" w:color="auto"/>
            </w:tcBorders>
            <w:shd w:val="clear" w:color="auto" w:fill="FFE699"/>
            <w:vAlign w:val="center"/>
          </w:tcPr>
          <w:p w14:paraId="524F8E1B" w14:textId="033503DE" w:rsidR="002B55EE" w:rsidRPr="00E66653" w:rsidRDefault="002B55EE" w:rsidP="002B55EE">
            <w:pPr>
              <w:jc w:val="center"/>
              <w:rPr>
                <w:rFonts w:ascii="Arial" w:hAnsi="Arial" w:cs="Arial"/>
                <w:color w:val="000000"/>
                <w:sz w:val="16"/>
                <w:szCs w:val="16"/>
                <w:lang w:eastAsia="cs-CZ"/>
              </w:rPr>
            </w:pPr>
            <w:r w:rsidRPr="00E66653">
              <w:rPr>
                <w:rFonts w:ascii="Arial" w:hAnsi="Arial" w:cs="Arial"/>
                <w:color w:val="000000"/>
                <w:sz w:val="16"/>
                <w:szCs w:val="16"/>
                <w:lang w:eastAsia="cs-CZ"/>
              </w:rPr>
              <w:t>Správní rada Europolu</w:t>
            </w:r>
          </w:p>
        </w:tc>
        <w:tc>
          <w:tcPr>
            <w:tcW w:w="1843" w:type="dxa"/>
            <w:tcBorders>
              <w:top w:val="nil"/>
              <w:left w:val="nil"/>
              <w:bottom w:val="single" w:sz="8" w:space="0" w:color="auto"/>
              <w:right w:val="single" w:sz="8" w:space="0" w:color="auto"/>
            </w:tcBorders>
            <w:shd w:val="clear" w:color="auto" w:fill="FFE699"/>
            <w:vAlign w:val="center"/>
          </w:tcPr>
          <w:p w14:paraId="510B9499" w14:textId="23E21725" w:rsidR="002B55EE" w:rsidRPr="00E66653" w:rsidRDefault="002B55EE" w:rsidP="002B55EE">
            <w:pPr>
              <w:jc w:val="center"/>
              <w:rPr>
                <w:rFonts w:ascii="Arial" w:hAnsi="Arial" w:cs="Arial"/>
                <w:color w:val="000000"/>
                <w:sz w:val="16"/>
                <w:szCs w:val="16"/>
                <w:lang w:eastAsia="cs-CZ"/>
              </w:rPr>
            </w:pPr>
            <w:r w:rsidRPr="00E66653">
              <w:rPr>
                <w:rFonts w:ascii="Arial" w:hAnsi="Arial" w:cs="Arial"/>
                <w:color w:val="000000"/>
                <w:sz w:val="16"/>
                <w:szCs w:val="16"/>
                <w:lang w:eastAsia="cs-CZ"/>
              </w:rPr>
              <w:t>13. a 14. prosince 2022</w:t>
            </w:r>
          </w:p>
        </w:tc>
        <w:tc>
          <w:tcPr>
            <w:tcW w:w="1276" w:type="dxa"/>
            <w:tcBorders>
              <w:top w:val="nil"/>
              <w:left w:val="nil"/>
              <w:bottom w:val="single" w:sz="8" w:space="0" w:color="auto"/>
              <w:right w:val="single" w:sz="8" w:space="0" w:color="auto"/>
            </w:tcBorders>
            <w:shd w:val="clear" w:color="auto" w:fill="FFE699"/>
            <w:vAlign w:val="center"/>
          </w:tcPr>
          <w:p w14:paraId="445095E9" w14:textId="339EA276"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auto" w:fill="FFE699"/>
            <w:vAlign w:val="center"/>
          </w:tcPr>
          <w:p w14:paraId="6293EDCC" w14:textId="67CB664D"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 xml:space="preserve">22/18 </w:t>
            </w:r>
            <w:r w:rsidRPr="000C124F">
              <w:rPr>
                <w:rFonts w:ascii="Arial" w:hAnsi="Arial" w:cs="Arial"/>
                <w:color w:val="000000"/>
                <w:sz w:val="16"/>
                <w:szCs w:val="16"/>
                <w:lang w:eastAsia="cs-CZ"/>
              </w:rPr>
              <w:t>plný bez DN et GA (irština)</w:t>
            </w:r>
          </w:p>
        </w:tc>
      </w:tr>
      <w:tr w:rsidR="002B55EE" w:rsidRPr="000C124F" w14:paraId="4238AAFE" w14:textId="77777777" w:rsidTr="0028790C">
        <w:trPr>
          <w:trHeight w:val="273"/>
        </w:trPr>
        <w:tc>
          <w:tcPr>
            <w:tcW w:w="865" w:type="dxa"/>
            <w:tcBorders>
              <w:top w:val="nil"/>
              <w:left w:val="single" w:sz="8" w:space="0" w:color="auto"/>
              <w:bottom w:val="single" w:sz="8" w:space="0" w:color="auto"/>
              <w:right w:val="single" w:sz="8" w:space="0" w:color="auto"/>
            </w:tcBorders>
            <w:shd w:val="clear" w:color="000000" w:fill="FFE699"/>
            <w:vAlign w:val="center"/>
          </w:tcPr>
          <w:p w14:paraId="606C3118" w14:textId="55C2DD5C" w:rsidR="002B55EE" w:rsidRPr="000C124F" w:rsidRDefault="002B55EE" w:rsidP="002B55EE">
            <w:pPr>
              <w:jc w:val="center"/>
              <w:rPr>
                <w:rFonts w:ascii="Arial" w:hAnsi="Arial" w:cs="Arial"/>
                <w:color w:val="000000"/>
                <w:sz w:val="16"/>
                <w:szCs w:val="16"/>
                <w:lang w:eastAsia="cs-CZ"/>
              </w:rPr>
            </w:pPr>
            <w:r>
              <w:rPr>
                <w:rFonts w:ascii="Arial" w:hAnsi="Arial" w:cs="Arial"/>
                <w:color w:val="000000"/>
                <w:sz w:val="16"/>
                <w:szCs w:val="16"/>
                <w:lang w:eastAsia="cs-CZ"/>
              </w:rPr>
              <w:t>34</w:t>
            </w:r>
          </w:p>
        </w:tc>
        <w:tc>
          <w:tcPr>
            <w:tcW w:w="810" w:type="dxa"/>
            <w:tcBorders>
              <w:top w:val="nil"/>
              <w:left w:val="nil"/>
              <w:bottom w:val="single" w:sz="8" w:space="0" w:color="auto"/>
              <w:right w:val="single" w:sz="8" w:space="0" w:color="auto"/>
            </w:tcBorders>
            <w:shd w:val="clear" w:color="000000" w:fill="FFE699"/>
            <w:vAlign w:val="center"/>
          </w:tcPr>
          <w:p w14:paraId="31A45D88" w14:textId="01208539"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09A4EEE5" w14:textId="57A388BD"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MZe</w:t>
            </w:r>
          </w:p>
        </w:tc>
        <w:tc>
          <w:tcPr>
            <w:tcW w:w="1701" w:type="dxa"/>
            <w:tcBorders>
              <w:top w:val="nil"/>
              <w:left w:val="nil"/>
              <w:bottom w:val="single" w:sz="8" w:space="0" w:color="auto"/>
              <w:right w:val="single" w:sz="8" w:space="0" w:color="auto"/>
            </w:tcBorders>
            <w:shd w:val="clear" w:color="000000" w:fill="FFE699"/>
            <w:vAlign w:val="center"/>
          </w:tcPr>
          <w:p w14:paraId="176D7B6B" w14:textId="37C19ADF" w:rsidR="002B55EE" w:rsidRPr="00E66653" w:rsidRDefault="002B55EE" w:rsidP="002B55EE">
            <w:pPr>
              <w:jc w:val="center"/>
              <w:rPr>
                <w:rFonts w:ascii="Arial" w:hAnsi="Arial" w:cs="Arial"/>
                <w:color w:val="000000"/>
                <w:sz w:val="16"/>
                <w:szCs w:val="16"/>
                <w:lang w:eastAsia="cs-CZ"/>
              </w:rPr>
            </w:pPr>
            <w:r w:rsidRPr="000C124F">
              <w:rPr>
                <w:rFonts w:ascii="Arial" w:hAnsi="Arial" w:cs="Arial"/>
                <w:color w:val="000000"/>
                <w:sz w:val="12"/>
                <w:szCs w:val="12"/>
                <w:lang w:eastAsia="cs-CZ"/>
              </w:rPr>
              <w:t>Vědecká konference k aktuálním tématům bezpečnosti potravin</w:t>
            </w:r>
          </w:p>
        </w:tc>
        <w:tc>
          <w:tcPr>
            <w:tcW w:w="1843" w:type="dxa"/>
            <w:tcBorders>
              <w:top w:val="nil"/>
              <w:left w:val="nil"/>
              <w:bottom w:val="single" w:sz="8" w:space="0" w:color="auto"/>
              <w:right w:val="single" w:sz="8" w:space="0" w:color="auto"/>
            </w:tcBorders>
            <w:shd w:val="clear" w:color="000000" w:fill="FFE699"/>
            <w:vAlign w:val="center"/>
          </w:tcPr>
          <w:p w14:paraId="5E248280" w14:textId="195F24A5" w:rsidR="002B55EE" w:rsidRPr="00E66653" w:rsidRDefault="002B55EE" w:rsidP="002B55EE">
            <w:pPr>
              <w:jc w:val="center"/>
              <w:rPr>
                <w:rFonts w:ascii="Arial" w:hAnsi="Arial" w:cs="Arial"/>
                <w:color w:val="000000"/>
                <w:sz w:val="16"/>
                <w:szCs w:val="16"/>
                <w:lang w:eastAsia="cs-CZ"/>
              </w:rPr>
            </w:pPr>
            <w:r w:rsidRPr="000C124F">
              <w:rPr>
                <w:rFonts w:ascii="Arial" w:hAnsi="Arial" w:cs="Arial"/>
                <w:color w:val="000000"/>
                <w:sz w:val="14"/>
                <w:szCs w:val="14"/>
                <w:lang w:eastAsia="cs-CZ"/>
              </w:rPr>
              <w:t>celý den 28. a dopoledne 29. listopadu 2022</w:t>
            </w:r>
          </w:p>
        </w:tc>
        <w:tc>
          <w:tcPr>
            <w:tcW w:w="1276" w:type="dxa"/>
            <w:tcBorders>
              <w:top w:val="nil"/>
              <w:left w:val="nil"/>
              <w:bottom w:val="single" w:sz="8" w:space="0" w:color="auto"/>
              <w:right w:val="single" w:sz="8" w:space="0" w:color="auto"/>
            </w:tcBorders>
            <w:shd w:val="clear" w:color="000000" w:fill="FFE699"/>
            <w:vAlign w:val="center"/>
          </w:tcPr>
          <w:p w14:paraId="39AF3F0B" w14:textId="720D9A4A"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1,5</w:t>
            </w:r>
          </w:p>
        </w:tc>
        <w:tc>
          <w:tcPr>
            <w:tcW w:w="1984" w:type="dxa"/>
            <w:tcBorders>
              <w:top w:val="nil"/>
              <w:left w:val="nil"/>
              <w:bottom w:val="single" w:sz="8" w:space="0" w:color="auto"/>
              <w:right w:val="single" w:sz="8" w:space="0" w:color="auto"/>
            </w:tcBorders>
            <w:shd w:val="clear" w:color="000000" w:fill="FFE699"/>
            <w:vAlign w:val="center"/>
          </w:tcPr>
          <w:p w14:paraId="13125AF9" w14:textId="0EE50C9C" w:rsidR="002B55EE" w:rsidRPr="000C124F" w:rsidRDefault="002B55EE" w:rsidP="002B55EE">
            <w:pPr>
              <w:jc w:val="center"/>
              <w:rPr>
                <w:rFonts w:ascii="Arial" w:hAnsi="Arial" w:cs="Arial"/>
                <w:color w:val="000000"/>
                <w:sz w:val="16"/>
                <w:szCs w:val="16"/>
                <w:lang w:eastAsia="cs-CZ"/>
              </w:rPr>
            </w:pPr>
            <w:r w:rsidRPr="000C124F">
              <w:rPr>
                <w:rFonts w:ascii="Arial" w:hAnsi="Arial" w:cs="Arial"/>
                <w:color w:val="000000"/>
                <w:sz w:val="16"/>
                <w:szCs w:val="16"/>
                <w:lang w:eastAsia="cs-CZ"/>
              </w:rPr>
              <w:t>cs, en</w:t>
            </w:r>
          </w:p>
        </w:tc>
      </w:tr>
      <w:tr w:rsidR="001738B8" w:rsidRPr="000C124F" w14:paraId="206C7EBF" w14:textId="77777777" w:rsidTr="002B55EE">
        <w:trPr>
          <w:trHeight w:val="548"/>
        </w:trPr>
        <w:tc>
          <w:tcPr>
            <w:tcW w:w="865" w:type="dxa"/>
            <w:tcBorders>
              <w:top w:val="nil"/>
              <w:left w:val="single" w:sz="8" w:space="0" w:color="auto"/>
              <w:bottom w:val="single" w:sz="8" w:space="0" w:color="auto"/>
              <w:right w:val="single" w:sz="8" w:space="0" w:color="auto"/>
            </w:tcBorders>
            <w:shd w:val="clear" w:color="000000" w:fill="FFE699"/>
            <w:vAlign w:val="center"/>
          </w:tcPr>
          <w:p w14:paraId="241824D4" w14:textId="7EBCB0E5" w:rsidR="001738B8" w:rsidRPr="000C124F" w:rsidRDefault="001738B8" w:rsidP="001738B8">
            <w:pPr>
              <w:jc w:val="center"/>
              <w:rPr>
                <w:rFonts w:ascii="Arial" w:hAnsi="Arial" w:cs="Arial"/>
                <w:color w:val="000000"/>
                <w:sz w:val="16"/>
                <w:szCs w:val="16"/>
                <w:lang w:eastAsia="cs-CZ"/>
              </w:rPr>
            </w:pPr>
            <w:r>
              <w:rPr>
                <w:rFonts w:ascii="Arial" w:hAnsi="Arial" w:cs="Arial"/>
                <w:color w:val="000000"/>
                <w:sz w:val="16"/>
                <w:szCs w:val="16"/>
                <w:lang w:eastAsia="cs-CZ"/>
              </w:rPr>
              <w:t>35</w:t>
            </w:r>
          </w:p>
        </w:tc>
        <w:tc>
          <w:tcPr>
            <w:tcW w:w="810" w:type="dxa"/>
            <w:tcBorders>
              <w:top w:val="nil"/>
              <w:left w:val="nil"/>
              <w:bottom w:val="single" w:sz="8" w:space="0" w:color="auto"/>
              <w:right w:val="single" w:sz="8" w:space="0" w:color="auto"/>
            </w:tcBorders>
            <w:shd w:val="clear" w:color="000000" w:fill="FFE699"/>
            <w:vAlign w:val="center"/>
          </w:tcPr>
          <w:p w14:paraId="4D499B1A" w14:textId="0326DA76"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1BD0163B" w14:textId="04977FD1"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ÚV-OVP</w:t>
            </w:r>
          </w:p>
        </w:tc>
        <w:tc>
          <w:tcPr>
            <w:tcW w:w="1701" w:type="dxa"/>
            <w:tcBorders>
              <w:top w:val="nil"/>
              <w:left w:val="nil"/>
              <w:bottom w:val="single" w:sz="8" w:space="0" w:color="auto"/>
              <w:right w:val="single" w:sz="8" w:space="0" w:color="auto"/>
            </w:tcBorders>
            <w:shd w:val="clear" w:color="000000" w:fill="FFE699"/>
            <w:vAlign w:val="center"/>
          </w:tcPr>
          <w:p w14:paraId="18F18A7C" w14:textId="430F2914" w:rsidR="001738B8" w:rsidRPr="000C124F" w:rsidRDefault="001738B8" w:rsidP="001738B8">
            <w:pPr>
              <w:jc w:val="center"/>
              <w:rPr>
                <w:rFonts w:ascii="Arial" w:hAnsi="Arial" w:cs="Arial"/>
                <w:color w:val="000000"/>
                <w:sz w:val="12"/>
                <w:szCs w:val="12"/>
                <w:lang w:eastAsia="cs-CZ"/>
              </w:rPr>
            </w:pPr>
            <w:r w:rsidRPr="000C124F">
              <w:rPr>
                <w:rFonts w:ascii="Arial" w:hAnsi="Arial" w:cs="Arial"/>
                <w:color w:val="000000"/>
                <w:sz w:val="12"/>
                <w:szCs w:val="12"/>
                <w:lang w:eastAsia="cs-CZ"/>
              </w:rPr>
              <w:t>Konference na vysoké úrovni k implementaci Evropského pilíře sociálních práv</w:t>
            </w:r>
          </w:p>
        </w:tc>
        <w:tc>
          <w:tcPr>
            <w:tcW w:w="1843" w:type="dxa"/>
            <w:tcBorders>
              <w:top w:val="nil"/>
              <w:left w:val="nil"/>
              <w:bottom w:val="single" w:sz="8" w:space="0" w:color="auto"/>
              <w:right w:val="single" w:sz="8" w:space="0" w:color="auto"/>
            </w:tcBorders>
            <w:shd w:val="clear" w:color="000000" w:fill="FFE699"/>
            <w:vAlign w:val="center"/>
          </w:tcPr>
          <w:p w14:paraId="055A819B" w14:textId="37A7BEEC" w:rsidR="001738B8" w:rsidRPr="000C124F" w:rsidRDefault="001738B8" w:rsidP="001738B8">
            <w:pPr>
              <w:jc w:val="center"/>
              <w:rPr>
                <w:rFonts w:ascii="Arial" w:hAnsi="Arial" w:cs="Arial"/>
                <w:color w:val="000000"/>
                <w:sz w:val="14"/>
                <w:szCs w:val="14"/>
                <w:lang w:eastAsia="cs-CZ"/>
              </w:rPr>
            </w:pPr>
            <w:r w:rsidRPr="000C124F">
              <w:rPr>
                <w:rFonts w:ascii="Arial" w:hAnsi="Arial" w:cs="Arial"/>
                <w:color w:val="000000"/>
                <w:sz w:val="14"/>
                <w:szCs w:val="14"/>
                <w:lang w:eastAsia="cs-CZ"/>
              </w:rPr>
              <w:t>24. října 2022</w:t>
            </w:r>
          </w:p>
        </w:tc>
        <w:tc>
          <w:tcPr>
            <w:tcW w:w="1276" w:type="dxa"/>
            <w:tcBorders>
              <w:top w:val="nil"/>
              <w:left w:val="nil"/>
              <w:bottom w:val="single" w:sz="8" w:space="0" w:color="auto"/>
              <w:right w:val="single" w:sz="8" w:space="0" w:color="auto"/>
            </w:tcBorders>
            <w:shd w:val="clear" w:color="000000" w:fill="FFE699"/>
            <w:vAlign w:val="center"/>
          </w:tcPr>
          <w:p w14:paraId="7C2AC084" w14:textId="3954260C"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1</w:t>
            </w:r>
          </w:p>
        </w:tc>
        <w:tc>
          <w:tcPr>
            <w:tcW w:w="1984" w:type="dxa"/>
            <w:tcBorders>
              <w:top w:val="nil"/>
              <w:left w:val="nil"/>
              <w:bottom w:val="single" w:sz="8" w:space="0" w:color="auto"/>
              <w:right w:val="single" w:sz="8" w:space="0" w:color="auto"/>
            </w:tcBorders>
            <w:shd w:val="clear" w:color="000000" w:fill="FFE699"/>
            <w:vAlign w:val="center"/>
          </w:tcPr>
          <w:p w14:paraId="0F28846A" w14:textId="6C446AAE"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r w:rsidR="001738B8" w:rsidRPr="000C124F" w14:paraId="654DC937" w14:textId="77777777" w:rsidTr="002B55EE">
        <w:trPr>
          <w:trHeight w:val="258"/>
        </w:trPr>
        <w:tc>
          <w:tcPr>
            <w:tcW w:w="865" w:type="dxa"/>
            <w:tcBorders>
              <w:top w:val="nil"/>
              <w:left w:val="single" w:sz="8" w:space="0" w:color="auto"/>
              <w:bottom w:val="single" w:sz="8" w:space="0" w:color="auto"/>
              <w:right w:val="single" w:sz="8" w:space="0" w:color="auto"/>
            </w:tcBorders>
            <w:shd w:val="clear" w:color="000000" w:fill="FFE699"/>
            <w:vAlign w:val="center"/>
          </w:tcPr>
          <w:p w14:paraId="7D472D9D" w14:textId="21DE6C10" w:rsidR="001738B8" w:rsidRPr="000C124F" w:rsidRDefault="001738B8" w:rsidP="001738B8">
            <w:pPr>
              <w:jc w:val="center"/>
              <w:rPr>
                <w:rFonts w:ascii="Arial" w:hAnsi="Arial" w:cs="Arial"/>
                <w:color w:val="000000"/>
                <w:sz w:val="16"/>
                <w:szCs w:val="16"/>
                <w:lang w:eastAsia="cs-CZ"/>
              </w:rPr>
            </w:pPr>
            <w:r>
              <w:rPr>
                <w:rFonts w:ascii="Arial" w:hAnsi="Arial" w:cs="Arial"/>
                <w:color w:val="000000"/>
                <w:sz w:val="16"/>
                <w:szCs w:val="16"/>
                <w:lang w:eastAsia="cs-CZ"/>
              </w:rPr>
              <w:t>36</w:t>
            </w:r>
          </w:p>
        </w:tc>
        <w:tc>
          <w:tcPr>
            <w:tcW w:w="810" w:type="dxa"/>
            <w:tcBorders>
              <w:top w:val="nil"/>
              <w:left w:val="nil"/>
              <w:bottom w:val="single" w:sz="8" w:space="0" w:color="auto"/>
              <w:right w:val="single" w:sz="8" w:space="0" w:color="auto"/>
            </w:tcBorders>
            <w:shd w:val="clear" w:color="000000" w:fill="FFE699"/>
            <w:vAlign w:val="center"/>
          </w:tcPr>
          <w:p w14:paraId="2EADE423" w14:textId="17BD8AA0"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6015CF2E" w14:textId="5D7BE7E0"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ÚV-OVP</w:t>
            </w:r>
          </w:p>
        </w:tc>
        <w:tc>
          <w:tcPr>
            <w:tcW w:w="1701" w:type="dxa"/>
            <w:tcBorders>
              <w:top w:val="nil"/>
              <w:left w:val="nil"/>
              <w:bottom w:val="single" w:sz="8" w:space="0" w:color="auto"/>
              <w:right w:val="single" w:sz="8" w:space="0" w:color="auto"/>
            </w:tcBorders>
            <w:shd w:val="clear" w:color="000000" w:fill="FFE699"/>
            <w:vAlign w:val="center"/>
          </w:tcPr>
          <w:p w14:paraId="3FBA07F4" w14:textId="757B6EB6" w:rsidR="001738B8" w:rsidRPr="000C124F" w:rsidRDefault="001738B8" w:rsidP="001738B8">
            <w:pPr>
              <w:jc w:val="center"/>
              <w:rPr>
                <w:rFonts w:ascii="Arial" w:hAnsi="Arial" w:cs="Arial"/>
                <w:color w:val="000000"/>
                <w:sz w:val="12"/>
                <w:szCs w:val="12"/>
                <w:lang w:eastAsia="cs-CZ"/>
              </w:rPr>
            </w:pPr>
            <w:r w:rsidRPr="000C124F">
              <w:rPr>
                <w:rFonts w:ascii="Arial" w:hAnsi="Arial" w:cs="Arial"/>
                <w:color w:val="000000"/>
                <w:sz w:val="12"/>
                <w:szCs w:val="12"/>
                <w:lang w:eastAsia="cs-CZ"/>
              </w:rPr>
              <w:t>Konference k digitálním tématům</w:t>
            </w:r>
          </w:p>
        </w:tc>
        <w:tc>
          <w:tcPr>
            <w:tcW w:w="1843" w:type="dxa"/>
            <w:tcBorders>
              <w:top w:val="nil"/>
              <w:left w:val="nil"/>
              <w:bottom w:val="single" w:sz="8" w:space="0" w:color="auto"/>
              <w:right w:val="single" w:sz="8" w:space="0" w:color="auto"/>
            </w:tcBorders>
            <w:shd w:val="clear" w:color="000000" w:fill="FFE699"/>
            <w:vAlign w:val="center"/>
          </w:tcPr>
          <w:p w14:paraId="5ECFF939" w14:textId="1B53435E" w:rsidR="001738B8" w:rsidRPr="000C124F" w:rsidRDefault="001738B8" w:rsidP="001738B8">
            <w:pPr>
              <w:jc w:val="center"/>
              <w:rPr>
                <w:rFonts w:ascii="Arial" w:hAnsi="Arial" w:cs="Arial"/>
                <w:color w:val="000000"/>
                <w:sz w:val="14"/>
                <w:szCs w:val="14"/>
                <w:lang w:eastAsia="cs-CZ"/>
              </w:rPr>
            </w:pPr>
            <w:r w:rsidRPr="000C124F">
              <w:rPr>
                <w:rFonts w:ascii="Arial" w:hAnsi="Arial" w:cs="Arial"/>
                <w:color w:val="000000"/>
                <w:sz w:val="14"/>
                <w:szCs w:val="14"/>
                <w:lang w:eastAsia="cs-CZ"/>
              </w:rPr>
              <w:t>3. a 4. listopadu 2022</w:t>
            </w:r>
          </w:p>
        </w:tc>
        <w:tc>
          <w:tcPr>
            <w:tcW w:w="1276" w:type="dxa"/>
            <w:tcBorders>
              <w:top w:val="nil"/>
              <w:left w:val="nil"/>
              <w:bottom w:val="single" w:sz="8" w:space="0" w:color="auto"/>
              <w:right w:val="single" w:sz="8" w:space="0" w:color="auto"/>
            </w:tcBorders>
            <w:shd w:val="clear" w:color="000000" w:fill="FFE699"/>
            <w:vAlign w:val="center"/>
          </w:tcPr>
          <w:p w14:paraId="6B98FAE3" w14:textId="644C1B61"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tcPr>
          <w:p w14:paraId="66DDC7FB" w14:textId="56C334D9"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r w:rsidR="001738B8" w:rsidRPr="000C124F" w14:paraId="3F10320B" w14:textId="77777777" w:rsidTr="001738B8">
        <w:trPr>
          <w:trHeight w:val="470"/>
        </w:trPr>
        <w:tc>
          <w:tcPr>
            <w:tcW w:w="865" w:type="dxa"/>
            <w:tcBorders>
              <w:top w:val="nil"/>
              <w:left w:val="single" w:sz="8" w:space="0" w:color="auto"/>
              <w:bottom w:val="single" w:sz="8" w:space="0" w:color="auto"/>
              <w:right w:val="single" w:sz="8" w:space="0" w:color="auto"/>
            </w:tcBorders>
            <w:shd w:val="clear" w:color="000000" w:fill="FFE699"/>
            <w:vAlign w:val="center"/>
          </w:tcPr>
          <w:p w14:paraId="742D256F" w14:textId="120442E4" w:rsidR="001738B8" w:rsidRPr="000C124F" w:rsidRDefault="001738B8" w:rsidP="001738B8">
            <w:pPr>
              <w:jc w:val="center"/>
              <w:rPr>
                <w:rFonts w:ascii="Arial" w:hAnsi="Arial" w:cs="Arial"/>
                <w:color w:val="000000"/>
                <w:sz w:val="16"/>
                <w:szCs w:val="16"/>
                <w:lang w:eastAsia="cs-CZ"/>
              </w:rPr>
            </w:pPr>
            <w:r>
              <w:rPr>
                <w:rFonts w:ascii="Arial" w:hAnsi="Arial" w:cs="Arial"/>
                <w:color w:val="000000"/>
                <w:sz w:val="16"/>
                <w:szCs w:val="16"/>
                <w:lang w:eastAsia="cs-CZ"/>
              </w:rPr>
              <w:t>37</w:t>
            </w:r>
          </w:p>
        </w:tc>
        <w:tc>
          <w:tcPr>
            <w:tcW w:w="810" w:type="dxa"/>
            <w:tcBorders>
              <w:top w:val="nil"/>
              <w:left w:val="nil"/>
              <w:bottom w:val="single" w:sz="8" w:space="0" w:color="auto"/>
              <w:right w:val="single" w:sz="8" w:space="0" w:color="auto"/>
            </w:tcBorders>
            <w:shd w:val="clear" w:color="000000" w:fill="FFE699"/>
            <w:vAlign w:val="center"/>
          </w:tcPr>
          <w:p w14:paraId="03020718" w14:textId="19CF5628"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KCP</w:t>
            </w:r>
          </w:p>
        </w:tc>
        <w:tc>
          <w:tcPr>
            <w:tcW w:w="1160" w:type="dxa"/>
            <w:tcBorders>
              <w:top w:val="nil"/>
              <w:left w:val="nil"/>
              <w:bottom w:val="single" w:sz="8" w:space="0" w:color="auto"/>
              <w:right w:val="single" w:sz="8" w:space="0" w:color="auto"/>
            </w:tcBorders>
            <w:shd w:val="clear" w:color="000000" w:fill="FFE699"/>
            <w:vAlign w:val="center"/>
          </w:tcPr>
          <w:p w14:paraId="7FD6C941" w14:textId="4228F088"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ÚV-RRP</w:t>
            </w:r>
          </w:p>
        </w:tc>
        <w:tc>
          <w:tcPr>
            <w:tcW w:w="1701" w:type="dxa"/>
            <w:tcBorders>
              <w:top w:val="nil"/>
              <w:left w:val="nil"/>
              <w:bottom w:val="single" w:sz="8" w:space="0" w:color="auto"/>
              <w:right w:val="single" w:sz="8" w:space="0" w:color="auto"/>
            </w:tcBorders>
            <w:shd w:val="clear" w:color="000000" w:fill="FFE699"/>
            <w:vAlign w:val="center"/>
          </w:tcPr>
          <w:p w14:paraId="6DF3C2E4" w14:textId="37A06D7E" w:rsidR="001738B8" w:rsidRPr="000C124F" w:rsidRDefault="001738B8" w:rsidP="001738B8">
            <w:pPr>
              <w:jc w:val="center"/>
              <w:rPr>
                <w:rFonts w:ascii="Arial" w:hAnsi="Arial" w:cs="Arial"/>
                <w:color w:val="000000"/>
                <w:sz w:val="12"/>
                <w:szCs w:val="12"/>
                <w:lang w:eastAsia="cs-CZ"/>
              </w:rPr>
            </w:pPr>
            <w:r w:rsidRPr="000C124F">
              <w:rPr>
                <w:rFonts w:ascii="Arial" w:hAnsi="Arial" w:cs="Arial"/>
                <w:color w:val="000000"/>
                <w:sz w:val="12"/>
                <w:szCs w:val="12"/>
                <w:lang w:eastAsia="cs-CZ"/>
              </w:rPr>
              <w:t>předsednická konference na téma rovnosti žen a mužů</w:t>
            </w:r>
          </w:p>
        </w:tc>
        <w:tc>
          <w:tcPr>
            <w:tcW w:w="1843" w:type="dxa"/>
            <w:tcBorders>
              <w:top w:val="nil"/>
              <w:left w:val="nil"/>
              <w:bottom w:val="single" w:sz="8" w:space="0" w:color="auto"/>
              <w:right w:val="single" w:sz="8" w:space="0" w:color="auto"/>
            </w:tcBorders>
            <w:shd w:val="clear" w:color="000000" w:fill="FFE699"/>
            <w:vAlign w:val="center"/>
          </w:tcPr>
          <w:p w14:paraId="3B88948C" w14:textId="20955DAE" w:rsidR="001738B8" w:rsidRPr="000C124F" w:rsidRDefault="001738B8" w:rsidP="001738B8">
            <w:pPr>
              <w:jc w:val="center"/>
              <w:rPr>
                <w:rFonts w:ascii="Arial" w:hAnsi="Arial" w:cs="Arial"/>
                <w:color w:val="000000"/>
                <w:sz w:val="14"/>
                <w:szCs w:val="14"/>
                <w:lang w:eastAsia="cs-CZ"/>
              </w:rPr>
            </w:pPr>
            <w:r w:rsidRPr="000C124F">
              <w:rPr>
                <w:rFonts w:ascii="Arial" w:hAnsi="Arial" w:cs="Arial"/>
                <w:color w:val="000000"/>
                <w:sz w:val="14"/>
                <w:szCs w:val="14"/>
                <w:lang w:eastAsia="cs-CZ"/>
              </w:rPr>
              <w:t>3. a 4. října 2022</w:t>
            </w:r>
          </w:p>
        </w:tc>
        <w:tc>
          <w:tcPr>
            <w:tcW w:w="1276" w:type="dxa"/>
            <w:tcBorders>
              <w:top w:val="nil"/>
              <w:left w:val="nil"/>
              <w:bottom w:val="single" w:sz="8" w:space="0" w:color="auto"/>
              <w:right w:val="single" w:sz="8" w:space="0" w:color="auto"/>
            </w:tcBorders>
            <w:shd w:val="clear" w:color="000000" w:fill="FFE699"/>
            <w:vAlign w:val="center"/>
          </w:tcPr>
          <w:p w14:paraId="01B7921C" w14:textId="1D37AD10"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2</w:t>
            </w:r>
          </w:p>
        </w:tc>
        <w:tc>
          <w:tcPr>
            <w:tcW w:w="1984" w:type="dxa"/>
            <w:tcBorders>
              <w:top w:val="nil"/>
              <w:left w:val="nil"/>
              <w:bottom w:val="single" w:sz="8" w:space="0" w:color="auto"/>
              <w:right w:val="single" w:sz="8" w:space="0" w:color="auto"/>
            </w:tcBorders>
            <w:shd w:val="clear" w:color="000000" w:fill="FFE699"/>
            <w:vAlign w:val="center"/>
          </w:tcPr>
          <w:p w14:paraId="7A6CE814" w14:textId="7BF6F1E9" w:rsidR="001738B8" w:rsidRPr="000C124F" w:rsidRDefault="001738B8" w:rsidP="001738B8">
            <w:pPr>
              <w:jc w:val="center"/>
              <w:rPr>
                <w:rFonts w:ascii="Arial" w:hAnsi="Arial" w:cs="Arial"/>
                <w:color w:val="000000"/>
                <w:sz w:val="16"/>
                <w:szCs w:val="16"/>
                <w:lang w:eastAsia="cs-CZ"/>
              </w:rPr>
            </w:pPr>
            <w:r w:rsidRPr="000C124F">
              <w:rPr>
                <w:rFonts w:ascii="Arial" w:hAnsi="Arial" w:cs="Arial"/>
                <w:color w:val="000000"/>
                <w:sz w:val="16"/>
                <w:szCs w:val="16"/>
                <w:lang w:eastAsia="cs-CZ"/>
              </w:rPr>
              <w:t>cs, en, fr</w:t>
            </w:r>
          </w:p>
        </w:tc>
      </w:tr>
    </w:tbl>
    <w:p w14:paraId="4241EB0D" w14:textId="5A5C3CE2" w:rsidR="00EC0B01" w:rsidRDefault="00EC0B01" w:rsidP="00EC0B01">
      <w:pPr>
        <w:tabs>
          <w:tab w:val="left" w:pos="6123"/>
        </w:tabs>
        <w:sectPr w:rsidR="00EC0B01" w:rsidSect="00BB1AFC">
          <w:headerReference w:type="default" r:id="rId13"/>
          <w:headerReference w:type="first" r:id="rId14"/>
          <w:pgSz w:w="11906" w:h="16838" w:code="9"/>
          <w:pgMar w:top="1134" w:right="1134" w:bottom="1134" w:left="1134" w:header="709" w:footer="454" w:gutter="0"/>
          <w:cols w:space="708"/>
          <w:vAlign w:val="center"/>
          <w:docGrid w:linePitch="360"/>
        </w:sectPr>
      </w:pPr>
    </w:p>
    <w:p w14:paraId="6441FB95" w14:textId="77777777" w:rsidR="00CD2598" w:rsidRDefault="00CD2598" w:rsidP="00EC0B01">
      <w:pPr>
        <w:tabs>
          <w:tab w:val="left" w:pos="6123"/>
        </w:tabs>
        <w:rPr>
          <w:rFonts w:ascii="Arial" w:hAnsi="Arial" w:cs="Arial"/>
          <w:b/>
          <w:sz w:val="22"/>
        </w:rPr>
      </w:pPr>
    </w:p>
    <w:p w14:paraId="6736B48D" w14:textId="77777777" w:rsidR="00CD2598" w:rsidRDefault="00CD2598" w:rsidP="00EC0B01">
      <w:pPr>
        <w:tabs>
          <w:tab w:val="left" w:pos="6123"/>
        </w:tabs>
        <w:rPr>
          <w:rFonts w:ascii="Arial" w:hAnsi="Arial" w:cs="Arial"/>
          <w:b/>
          <w:sz w:val="22"/>
        </w:rPr>
      </w:pPr>
    </w:p>
    <w:p w14:paraId="6DB43439" w14:textId="525D7AA4" w:rsidR="006830EF" w:rsidRPr="00CA62B5" w:rsidRDefault="00CA62B5" w:rsidP="00EC0B01">
      <w:pPr>
        <w:tabs>
          <w:tab w:val="left" w:pos="6123"/>
        </w:tabs>
        <w:rPr>
          <w:rFonts w:ascii="Arial" w:hAnsi="Arial" w:cs="Arial"/>
          <w:b/>
          <w:sz w:val="22"/>
        </w:rPr>
      </w:pPr>
      <w:r w:rsidRPr="00CA62B5">
        <w:rPr>
          <w:rFonts w:ascii="Arial" w:hAnsi="Arial" w:cs="Arial"/>
          <w:b/>
          <w:sz w:val="22"/>
        </w:rPr>
        <w:t>PRESTO – PŘEKLADATELSKÉ CENTRUM s.r.o.</w:t>
      </w:r>
    </w:p>
    <w:p w14:paraId="4F528324" w14:textId="77777777" w:rsidR="006830EF" w:rsidRDefault="006830EF" w:rsidP="006830EF">
      <w:pPr>
        <w:tabs>
          <w:tab w:val="left" w:pos="2091"/>
        </w:tabs>
      </w:pPr>
      <w:r>
        <w:tab/>
      </w:r>
    </w:p>
    <w:tbl>
      <w:tblPr>
        <w:tblW w:w="6140" w:type="dxa"/>
        <w:jc w:val="center"/>
        <w:tblCellMar>
          <w:left w:w="70" w:type="dxa"/>
          <w:right w:w="70" w:type="dxa"/>
        </w:tblCellMar>
        <w:tblLook w:val="04A0" w:firstRow="1" w:lastRow="0" w:firstColumn="1" w:lastColumn="0" w:noHBand="0" w:noVBand="1"/>
      </w:tblPr>
      <w:tblGrid>
        <w:gridCol w:w="3760"/>
        <w:gridCol w:w="2380"/>
      </w:tblGrid>
      <w:tr w:rsidR="00CA62B5" w:rsidRPr="00CA62B5" w14:paraId="09E3E5C9" w14:textId="77777777" w:rsidTr="00CA62B5">
        <w:trPr>
          <w:trHeight w:val="12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6F86"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 </w:t>
            </w:r>
          </w:p>
        </w:tc>
        <w:tc>
          <w:tcPr>
            <w:tcW w:w="2380" w:type="dxa"/>
            <w:tcBorders>
              <w:top w:val="single" w:sz="4" w:space="0" w:color="auto"/>
              <w:left w:val="nil"/>
              <w:bottom w:val="single" w:sz="4" w:space="0" w:color="auto"/>
              <w:right w:val="single" w:sz="4" w:space="0" w:color="auto"/>
            </w:tcBorders>
            <w:shd w:val="clear" w:color="000000" w:fill="B4C6E7"/>
            <w:vAlign w:val="center"/>
            <w:hideMark/>
          </w:tcPr>
          <w:p w14:paraId="6E5D3C6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 xml:space="preserve">cena v Kč za jednu akci a tlumočníka </w:t>
            </w:r>
            <w:r w:rsidRPr="00CA62B5">
              <w:rPr>
                <w:rFonts w:ascii="Arial" w:hAnsi="Arial" w:cs="Arial"/>
                <w:b/>
                <w:bCs/>
                <w:color w:val="000000"/>
                <w:sz w:val="22"/>
                <w:szCs w:val="22"/>
                <w:lang w:eastAsia="cs-CZ"/>
              </w:rPr>
              <w:br/>
              <w:t xml:space="preserve">bez DPH v Kč </w:t>
            </w:r>
          </w:p>
        </w:tc>
      </w:tr>
      <w:tr w:rsidR="00CA62B5" w:rsidRPr="00CA62B5" w14:paraId="44C6EDF8" w14:textId="77777777" w:rsidTr="00CA62B5">
        <w:trPr>
          <w:trHeight w:val="300"/>
          <w:jc w:val="center"/>
        </w:trPr>
        <w:tc>
          <w:tcPr>
            <w:tcW w:w="3760" w:type="dxa"/>
            <w:tcBorders>
              <w:top w:val="nil"/>
              <w:left w:val="single" w:sz="4" w:space="0" w:color="auto"/>
              <w:bottom w:val="single" w:sz="4" w:space="0" w:color="auto"/>
              <w:right w:val="single" w:sz="4" w:space="0" w:color="auto"/>
            </w:tcBorders>
            <w:shd w:val="clear" w:color="000000" w:fill="F4B084"/>
            <w:noWrap/>
            <w:vAlign w:val="center"/>
            <w:hideMark/>
          </w:tcPr>
          <w:p w14:paraId="06F30EE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358EDD27"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Angličtina</w:t>
            </w:r>
          </w:p>
        </w:tc>
      </w:tr>
      <w:tr w:rsidR="00CA62B5" w:rsidRPr="00CA62B5" w14:paraId="5EF12F5B"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EA423E7"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A02227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5100,00</w:t>
            </w:r>
          </w:p>
        </w:tc>
      </w:tr>
      <w:tr w:rsidR="00CA62B5" w:rsidRPr="00CA62B5" w14:paraId="67229090"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B2A720"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1C2542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8400,00</w:t>
            </w:r>
          </w:p>
        </w:tc>
      </w:tr>
      <w:tr w:rsidR="00CA62B5" w:rsidRPr="00CA62B5" w14:paraId="058119EF"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410D9F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05861FD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Němčina</w:t>
            </w:r>
          </w:p>
        </w:tc>
      </w:tr>
      <w:tr w:rsidR="00CA62B5" w:rsidRPr="00CA62B5" w14:paraId="6E359966"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4CCA597"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9F95B6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5600,00</w:t>
            </w:r>
          </w:p>
        </w:tc>
      </w:tr>
      <w:tr w:rsidR="00CA62B5" w:rsidRPr="00CA62B5" w14:paraId="5E7C93B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4AC36F"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4384A0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9600,00</w:t>
            </w:r>
          </w:p>
        </w:tc>
      </w:tr>
      <w:tr w:rsidR="00CA62B5" w:rsidRPr="00CA62B5" w14:paraId="5D5F771E"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C3B6430"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3D7F72AF"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Francouzština</w:t>
            </w:r>
          </w:p>
        </w:tc>
      </w:tr>
      <w:tr w:rsidR="00CA62B5" w:rsidRPr="00CA62B5" w14:paraId="04592DA4"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269A80B"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A60884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5600,00</w:t>
            </w:r>
          </w:p>
        </w:tc>
      </w:tr>
      <w:tr w:rsidR="00CA62B5" w:rsidRPr="00CA62B5" w14:paraId="1D4F5AC6"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C38AD3D"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55AF3F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9600,00</w:t>
            </w:r>
          </w:p>
        </w:tc>
      </w:tr>
      <w:tr w:rsidR="00CA62B5" w:rsidRPr="00CA62B5" w14:paraId="47BD09E8"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85A2F4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06D580DB"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Španělština</w:t>
            </w:r>
          </w:p>
        </w:tc>
      </w:tr>
      <w:tr w:rsidR="00CA62B5" w:rsidRPr="00CA62B5" w14:paraId="5198B9F4"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A31D389"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48D08D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5800,00</w:t>
            </w:r>
          </w:p>
        </w:tc>
      </w:tr>
      <w:tr w:rsidR="00CA62B5" w:rsidRPr="00CA62B5" w14:paraId="4B51A03D"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22B907"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E213742"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8600,00</w:t>
            </w:r>
          </w:p>
        </w:tc>
      </w:tr>
      <w:tr w:rsidR="00CA62B5" w:rsidRPr="00CA62B5" w14:paraId="0DA55D2E"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57D260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7D2849D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Italština</w:t>
            </w:r>
          </w:p>
        </w:tc>
      </w:tr>
      <w:tr w:rsidR="00CA62B5" w:rsidRPr="00CA62B5" w14:paraId="4AF6B1F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BF4574C"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7C5D12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5600,00</w:t>
            </w:r>
          </w:p>
        </w:tc>
      </w:tr>
      <w:tr w:rsidR="00CA62B5" w:rsidRPr="00CA62B5" w14:paraId="1FDEAEDF"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1746C5"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902EA2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8600,00</w:t>
            </w:r>
          </w:p>
        </w:tc>
      </w:tr>
      <w:tr w:rsidR="00CA62B5" w:rsidRPr="00CA62B5" w14:paraId="41D23680"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CE7516A"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12B366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Portugalština</w:t>
            </w:r>
          </w:p>
        </w:tc>
      </w:tr>
      <w:tr w:rsidR="00CA62B5" w:rsidRPr="00CA62B5" w14:paraId="33264190"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81B1BB"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28C159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6500,00</w:t>
            </w:r>
          </w:p>
        </w:tc>
      </w:tr>
      <w:tr w:rsidR="00CA62B5" w:rsidRPr="00CA62B5" w14:paraId="0664915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DAE121E"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9F9FCC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11700,00</w:t>
            </w:r>
          </w:p>
        </w:tc>
      </w:tr>
      <w:tr w:rsidR="00CA62B5" w:rsidRPr="00CA62B5" w14:paraId="0CE20E32"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B280E5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2ABC179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Bulharština</w:t>
            </w:r>
          </w:p>
        </w:tc>
      </w:tr>
      <w:tr w:rsidR="00CA62B5" w:rsidRPr="00CA62B5" w14:paraId="3603B0F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473DD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31BA13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5200,00</w:t>
            </w:r>
          </w:p>
        </w:tc>
      </w:tr>
      <w:tr w:rsidR="00CA62B5" w:rsidRPr="00CA62B5" w14:paraId="4C197B1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6A8B73E"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18A9240"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11050,00</w:t>
            </w:r>
          </w:p>
        </w:tc>
      </w:tr>
      <w:tr w:rsidR="00CA62B5" w:rsidRPr="00CA62B5" w14:paraId="42CB9B0D"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893F30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2EDF2CEF"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Čeština</w:t>
            </w:r>
          </w:p>
        </w:tc>
      </w:tr>
      <w:tr w:rsidR="00CA62B5" w:rsidRPr="00CA62B5" w14:paraId="1545BD7F"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080D7A"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7F9CD4D"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10600,00</w:t>
            </w:r>
          </w:p>
        </w:tc>
      </w:tr>
      <w:tr w:rsidR="00CA62B5" w:rsidRPr="00CA62B5" w14:paraId="31E216E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835F4B"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DEB95E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15600,00</w:t>
            </w:r>
          </w:p>
        </w:tc>
      </w:tr>
      <w:tr w:rsidR="00CA62B5" w:rsidRPr="00CA62B5" w14:paraId="033CD800"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9959C4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lastRenderedPageBreak/>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0B98E2A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Dánština</w:t>
            </w:r>
          </w:p>
        </w:tc>
      </w:tr>
      <w:tr w:rsidR="00CA62B5" w:rsidRPr="00CA62B5" w14:paraId="6862DE8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037209C"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DEAEBB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10600,00</w:t>
            </w:r>
          </w:p>
        </w:tc>
      </w:tr>
      <w:tr w:rsidR="00CA62B5" w:rsidRPr="00CA62B5" w14:paraId="0C277FA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3FF6FF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976C31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15600,00</w:t>
            </w:r>
          </w:p>
        </w:tc>
      </w:tr>
      <w:tr w:rsidR="00CA62B5" w:rsidRPr="00CA62B5" w14:paraId="668095C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259273F"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11438637"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Estonština</w:t>
            </w:r>
          </w:p>
        </w:tc>
      </w:tr>
      <w:tr w:rsidR="00CA62B5" w:rsidRPr="00CA62B5" w14:paraId="133E56BB"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DFF4DDB"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65AC4D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7800,00</w:t>
            </w:r>
          </w:p>
        </w:tc>
      </w:tr>
      <w:tr w:rsidR="00CA62B5" w:rsidRPr="00CA62B5" w14:paraId="2C8C40A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9209B1"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28AA94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4F04E262"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B988A2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45F7D07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Finština</w:t>
            </w:r>
          </w:p>
        </w:tc>
      </w:tr>
      <w:tr w:rsidR="00CA62B5" w:rsidRPr="00CA62B5" w14:paraId="5EA3FC2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6DA731"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EB3B14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7700,00</w:t>
            </w:r>
          </w:p>
        </w:tc>
      </w:tr>
      <w:tr w:rsidR="00CA62B5" w:rsidRPr="00CA62B5" w14:paraId="07AA51F2"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40C5EF2"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9A3456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11700,00</w:t>
            </w:r>
          </w:p>
        </w:tc>
      </w:tr>
      <w:tr w:rsidR="00CA62B5" w:rsidRPr="00CA62B5" w14:paraId="2153C862"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C16560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FEE3AD4"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Chorvatština</w:t>
            </w:r>
          </w:p>
        </w:tc>
      </w:tr>
      <w:tr w:rsidR="00CA62B5" w:rsidRPr="00CA62B5" w14:paraId="615C916F"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3B2AB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6E1D95D"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6400,00</w:t>
            </w:r>
          </w:p>
        </w:tc>
      </w:tr>
      <w:tr w:rsidR="00CA62B5" w:rsidRPr="00CA62B5" w14:paraId="1252310B"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744488F"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1A06BB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10400,00</w:t>
            </w:r>
          </w:p>
        </w:tc>
      </w:tr>
      <w:tr w:rsidR="00CA62B5" w:rsidRPr="00CA62B5" w14:paraId="399C6AD6"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6301E60"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2F0A4F9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Irština</w:t>
            </w:r>
          </w:p>
        </w:tc>
      </w:tr>
      <w:tr w:rsidR="00CA62B5" w:rsidRPr="00CA62B5" w14:paraId="7EE2D58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BB6DCE"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1705E6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36000,00</w:t>
            </w:r>
          </w:p>
        </w:tc>
      </w:tr>
      <w:tr w:rsidR="00CA62B5" w:rsidRPr="00CA62B5" w14:paraId="18D57C8A"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F26B81E"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B723E8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56000,00</w:t>
            </w:r>
          </w:p>
        </w:tc>
      </w:tr>
      <w:tr w:rsidR="00CA62B5" w:rsidRPr="00CA62B5" w14:paraId="1871C3AE"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117764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0C223C5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Litevština</w:t>
            </w:r>
          </w:p>
        </w:tc>
      </w:tr>
      <w:tr w:rsidR="00CA62B5" w:rsidRPr="00CA62B5" w14:paraId="0EE94F94"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F6C972B"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3F025DC"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8800,00</w:t>
            </w:r>
          </w:p>
        </w:tc>
      </w:tr>
      <w:tr w:rsidR="00CA62B5" w:rsidRPr="00CA62B5" w14:paraId="3B96741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79E8E66"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8C9AA4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710457B3"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5F02100"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382EA88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Lotyština</w:t>
            </w:r>
          </w:p>
        </w:tc>
      </w:tr>
      <w:tr w:rsidR="00CA62B5" w:rsidRPr="00CA62B5" w14:paraId="451D2B0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EA55641"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7EAC89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8800,00</w:t>
            </w:r>
          </w:p>
        </w:tc>
      </w:tr>
      <w:tr w:rsidR="00CA62B5" w:rsidRPr="00CA62B5" w14:paraId="175D8AF0"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09A3C3"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BDC23F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478A4D39"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AA7CD7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1283060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Maďarština</w:t>
            </w:r>
          </w:p>
        </w:tc>
      </w:tr>
      <w:tr w:rsidR="00CA62B5" w:rsidRPr="00CA62B5" w14:paraId="0A3E769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C15D06"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81A766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8800,00</w:t>
            </w:r>
          </w:p>
        </w:tc>
      </w:tr>
      <w:tr w:rsidR="00CA62B5" w:rsidRPr="00CA62B5" w14:paraId="6A6E8B44"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573DEB" w14:textId="1C62E839"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2EF1E6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5CB670E3"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DE1A9D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453D536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Maltština</w:t>
            </w:r>
          </w:p>
        </w:tc>
      </w:tr>
      <w:tr w:rsidR="00CA62B5" w:rsidRPr="00CA62B5" w14:paraId="23CF035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158AB5"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B771E3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35066,00</w:t>
            </w:r>
          </w:p>
        </w:tc>
      </w:tr>
      <w:tr w:rsidR="00CA62B5" w:rsidRPr="00CA62B5" w14:paraId="2DEFD99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C0E977" w14:textId="1A3CF4D6" w:rsidR="00CD2598"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EC95C8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40066,00</w:t>
            </w:r>
          </w:p>
        </w:tc>
      </w:tr>
    </w:tbl>
    <w:p w14:paraId="6DC2FB92" w14:textId="77777777" w:rsidR="00CD2598" w:rsidRDefault="00CD2598" w:rsidP="00CA62B5">
      <w:pPr>
        <w:jc w:val="center"/>
        <w:rPr>
          <w:rFonts w:ascii="Arial" w:hAnsi="Arial" w:cs="Arial"/>
          <w:b/>
          <w:bCs/>
          <w:color w:val="000000"/>
          <w:sz w:val="22"/>
          <w:szCs w:val="22"/>
          <w:lang w:eastAsia="cs-CZ"/>
        </w:rPr>
        <w:sectPr w:rsidR="00CD2598" w:rsidSect="00EC0B01">
          <w:headerReference w:type="default" r:id="rId15"/>
          <w:pgSz w:w="11906" w:h="16838"/>
          <w:pgMar w:top="1134" w:right="1134" w:bottom="1134" w:left="1134" w:header="709" w:footer="454" w:gutter="0"/>
          <w:cols w:space="708"/>
          <w:docGrid w:linePitch="360"/>
        </w:sectPr>
      </w:pPr>
    </w:p>
    <w:tbl>
      <w:tblPr>
        <w:tblW w:w="6140" w:type="dxa"/>
        <w:jc w:val="center"/>
        <w:tblCellMar>
          <w:left w:w="70" w:type="dxa"/>
          <w:right w:w="70" w:type="dxa"/>
        </w:tblCellMar>
        <w:tblLook w:val="04A0" w:firstRow="1" w:lastRow="0" w:firstColumn="1" w:lastColumn="0" w:noHBand="0" w:noVBand="1"/>
      </w:tblPr>
      <w:tblGrid>
        <w:gridCol w:w="3760"/>
        <w:gridCol w:w="2380"/>
      </w:tblGrid>
      <w:tr w:rsidR="00CA62B5" w:rsidRPr="00CA62B5" w14:paraId="6BC44016"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57B96A6" w14:textId="62E7B2CB"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lastRenderedPageBreak/>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14F56D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Nizozemština</w:t>
            </w:r>
          </w:p>
        </w:tc>
      </w:tr>
      <w:tr w:rsidR="00CA62B5" w:rsidRPr="00CA62B5" w14:paraId="0E53D51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2DB8A1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B4DAF8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8800,00</w:t>
            </w:r>
          </w:p>
        </w:tc>
      </w:tr>
      <w:tr w:rsidR="00CA62B5" w:rsidRPr="00CA62B5" w14:paraId="34FEFD4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121ACCA"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3EEA364"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44B0AA74"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54797B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1693F1D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Polština</w:t>
            </w:r>
          </w:p>
        </w:tc>
      </w:tr>
      <w:tr w:rsidR="00CA62B5" w:rsidRPr="00CA62B5" w14:paraId="419620B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88019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4B151A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5200,00</w:t>
            </w:r>
          </w:p>
        </w:tc>
      </w:tr>
      <w:tr w:rsidR="00CA62B5" w:rsidRPr="00CA62B5" w14:paraId="508CF5E2"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771533C"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193075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9100,00</w:t>
            </w:r>
          </w:p>
        </w:tc>
      </w:tr>
      <w:tr w:rsidR="00CA62B5" w:rsidRPr="00CA62B5" w14:paraId="0C8B5D94"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AC1CD2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07E8E44F"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Rumunština</w:t>
            </w:r>
          </w:p>
        </w:tc>
      </w:tr>
      <w:tr w:rsidR="00CA62B5" w:rsidRPr="00CA62B5" w14:paraId="172DB8D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91B70E"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628681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8500,00</w:t>
            </w:r>
          </w:p>
        </w:tc>
      </w:tr>
      <w:tr w:rsidR="00CA62B5" w:rsidRPr="00CA62B5" w14:paraId="12AEC96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019917C"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FEF196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102D0EBD"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67162C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6E7A83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Řečtina</w:t>
            </w:r>
          </w:p>
        </w:tc>
      </w:tr>
      <w:tr w:rsidR="00CA62B5" w:rsidRPr="00CA62B5" w14:paraId="0A097C7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B9B2A7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AB843A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8500,00</w:t>
            </w:r>
          </w:p>
        </w:tc>
      </w:tr>
      <w:tr w:rsidR="00CA62B5" w:rsidRPr="00CA62B5" w14:paraId="2BB4A08A"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8F8F70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2290BB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13000,00</w:t>
            </w:r>
          </w:p>
        </w:tc>
      </w:tr>
      <w:tr w:rsidR="00CA62B5" w:rsidRPr="00CA62B5" w14:paraId="5B15DBB6"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B7F953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bottom"/>
            <w:hideMark/>
          </w:tcPr>
          <w:p w14:paraId="788D2D7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Slovenština</w:t>
            </w:r>
          </w:p>
        </w:tc>
      </w:tr>
      <w:tr w:rsidR="00CA62B5" w:rsidRPr="00CA62B5" w14:paraId="208C65F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9AB8D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AB22D9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5200,00</w:t>
            </w:r>
          </w:p>
        </w:tc>
      </w:tr>
      <w:tr w:rsidR="00CA62B5" w:rsidRPr="00CA62B5" w14:paraId="1E2B63C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3028F7"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3A0781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9100,00</w:t>
            </w:r>
          </w:p>
        </w:tc>
      </w:tr>
      <w:tr w:rsidR="00CA62B5" w:rsidRPr="00CA62B5" w14:paraId="0F94C50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19F418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5A0A98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Slovinština</w:t>
            </w:r>
          </w:p>
        </w:tc>
      </w:tr>
      <w:tr w:rsidR="00CA62B5" w:rsidRPr="00CA62B5" w14:paraId="04A5B1AA"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57CE86"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89AC5D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10250,00</w:t>
            </w:r>
          </w:p>
        </w:tc>
      </w:tr>
      <w:tr w:rsidR="00CA62B5" w:rsidRPr="00CA62B5" w14:paraId="3E2F66E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9D7C5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BB79DD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16250,00</w:t>
            </w:r>
          </w:p>
        </w:tc>
      </w:tr>
      <w:tr w:rsidR="00CA62B5" w:rsidRPr="00CA62B5" w14:paraId="77E17FEE"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B8C447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0F2ACC04"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Švédština</w:t>
            </w:r>
          </w:p>
        </w:tc>
      </w:tr>
      <w:tr w:rsidR="00CA62B5" w:rsidRPr="00CA62B5" w14:paraId="603F465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F5BC6F"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E4AA24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7400,00</w:t>
            </w:r>
          </w:p>
        </w:tc>
      </w:tr>
      <w:tr w:rsidR="00CA62B5" w:rsidRPr="00CA62B5" w14:paraId="5240EE6D"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7B6B2C"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7CB6DD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10400,00</w:t>
            </w:r>
          </w:p>
        </w:tc>
      </w:tr>
    </w:tbl>
    <w:p w14:paraId="34380229" w14:textId="104C046D" w:rsidR="006830EF" w:rsidRDefault="006830EF" w:rsidP="006830EF">
      <w:pPr>
        <w:tabs>
          <w:tab w:val="left" w:pos="2091"/>
        </w:tabs>
      </w:pPr>
    </w:p>
    <w:p w14:paraId="6B4DA261" w14:textId="77777777" w:rsidR="00CD2598" w:rsidRDefault="00CD2598" w:rsidP="00CA62B5">
      <w:pPr>
        <w:tabs>
          <w:tab w:val="left" w:pos="2552"/>
        </w:tabs>
        <w:spacing w:after="60"/>
        <w:rPr>
          <w:rFonts w:ascii="Arial" w:hAnsi="Arial" w:cs="Arial"/>
          <w:b/>
          <w:sz w:val="22"/>
          <w:szCs w:val="22"/>
        </w:rPr>
      </w:pPr>
    </w:p>
    <w:p w14:paraId="741A9BC6" w14:textId="77777777" w:rsidR="00CD2598" w:rsidRDefault="00CD2598" w:rsidP="00CA62B5">
      <w:pPr>
        <w:tabs>
          <w:tab w:val="left" w:pos="2552"/>
        </w:tabs>
        <w:spacing w:after="60"/>
        <w:rPr>
          <w:rFonts w:ascii="Arial" w:hAnsi="Arial" w:cs="Arial"/>
          <w:b/>
          <w:sz w:val="22"/>
          <w:szCs w:val="22"/>
        </w:rPr>
      </w:pPr>
    </w:p>
    <w:p w14:paraId="40E03F83" w14:textId="77777777" w:rsidR="00CD2598" w:rsidRDefault="00CD2598" w:rsidP="00CA62B5">
      <w:pPr>
        <w:tabs>
          <w:tab w:val="left" w:pos="2552"/>
        </w:tabs>
        <w:spacing w:after="60"/>
        <w:rPr>
          <w:rFonts w:ascii="Arial" w:hAnsi="Arial" w:cs="Arial"/>
          <w:b/>
          <w:sz w:val="22"/>
          <w:szCs w:val="22"/>
        </w:rPr>
      </w:pPr>
    </w:p>
    <w:p w14:paraId="458A2D1C" w14:textId="77777777" w:rsidR="00CD2598" w:rsidRDefault="00CD2598" w:rsidP="00CA62B5">
      <w:pPr>
        <w:tabs>
          <w:tab w:val="left" w:pos="2552"/>
        </w:tabs>
        <w:spacing w:after="60"/>
        <w:rPr>
          <w:rFonts w:ascii="Arial" w:hAnsi="Arial" w:cs="Arial"/>
          <w:b/>
          <w:sz w:val="22"/>
          <w:szCs w:val="22"/>
        </w:rPr>
      </w:pPr>
    </w:p>
    <w:p w14:paraId="289D2BAD" w14:textId="77777777" w:rsidR="00CD2598" w:rsidRDefault="00CD2598" w:rsidP="00CA62B5">
      <w:pPr>
        <w:tabs>
          <w:tab w:val="left" w:pos="2552"/>
        </w:tabs>
        <w:spacing w:after="60"/>
        <w:rPr>
          <w:rFonts w:ascii="Arial" w:hAnsi="Arial" w:cs="Arial"/>
          <w:b/>
          <w:sz w:val="22"/>
          <w:szCs w:val="22"/>
        </w:rPr>
      </w:pPr>
    </w:p>
    <w:p w14:paraId="3887FC7A" w14:textId="77777777" w:rsidR="00CD2598" w:rsidRDefault="00CD2598" w:rsidP="00CA62B5">
      <w:pPr>
        <w:tabs>
          <w:tab w:val="left" w:pos="2552"/>
        </w:tabs>
        <w:spacing w:after="60"/>
        <w:rPr>
          <w:rFonts w:ascii="Arial" w:hAnsi="Arial" w:cs="Arial"/>
          <w:b/>
          <w:sz w:val="22"/>
          <w:szCs w:val="22"/>
        </w:rPr>
      </w:pPr>
    </w:p>
    <w:p w14:paraId="5D370F7C" w14:textId="77777777" w:rsidR="00CD2598" w:rsidRDefault="00CD2598" w:rsidP="00CA62B5">
      <w:pPr>
        <w:tabs>
          <w:tab w:val="left" w:pos="2552"/>
        </w:tabs>
        <w:spacing w:after="60"/>
        <w:rPr>
          <w:rFonts w:ascii="Arial" w:hAnsi="Arial" w:cs="Arial"/>
          <w:b/>
          <w:sz w:val="22"/>
          <w:szCs w:val="22"/>
        </w:rPr>
      </w:pPr>
    </w:p>
    <w:p w14:paraId="273013A8" w14:textId="77777777" w:rsidR="00CD2598" w:rsidRDefault="00CD2598" w:rsidP="00CA62B5">
      <w:pPr>
        <w:tabs>
          <w:tab w:val="left" w:pos="2552"/>
        </w:tabs>
        <w:spacing w:after="60"/>
        <w:rPr>
          <w:rFonts w:ascii="Arial" w:hAnsi="Arial" w:cs="Arial"/>
          <w:b/>
          <w:sz w:val="22"/>
          <w:szCs w:val="22"/>
        </w:rPr>
      </w:pPr>
    </w:p>
    <w:p w14:paraId="094FBC3A" w14:textId="77777777" w:rsidR="00CD2598" w:rsidRDefault="00CD2598" w:rsidP="00CA62B5">
      <w:pPr>
        <w:tabs>
          <w:tab w:val="left" w:pos="2552"/>
        </w:tabs>
        <w:spacing w:after="60"/>
        <w:rPr>
          <w:rFonts w:ascii="Arial" w:hAnsi="Arial" w:cs="Arial"/>
          <w:b/>
          <w:sz w:val="22"/>
          <w:szCs w:val="22"/>
        </w:rPr>
      </w:pPr>
    </w:p>
    <w:p w14:paraId="1025BC89" w14:textId="77777777" w:rsidR="00CD2598" w:rsidRDefault="00CD2598" w:rsidP="00CA62B5">
      <w:pPr>
        <w:tabs>
          <w:tab w:val="left" w:pos="2552"/>
        </w:tabs>
        <w:spacing w:after="60"/>
        <w:rPr>
          <w:rFonts w:ascii="Arial" w:hAnsi="Arial" w:cs="Arial"/>
          <w:b/>
          <w:sz w:val="22"/>
          <w:szCs w:val="22"/>
        </w:rPr>
      </w:pPr>
    </w:p>
    <w:p w14:paraId="32460E56" w14:textId="77777777" w:rsidR="00CD2598" w:rsidRDefault="00CD2598" w:rsidP="00CA62B5">
      <w:pPr>
        <w:tabs>
          <w:tab w:val="left" w:pos="2552"/>
        </w:tabs>
        <w:spacing w:after="60"/>
        <w:rPr>
          <w:rFonts w:ascii="Arial" w:hAnsi="Arial" w:cs="Arial"/>
          <w:b/>
          <w:sz w:val="22"/>
          <w:szCs w:val="22"/>
        </w:rPr>
      </w:pPr>
    </w:p>
    <w:p w14:paraId="66B2369D" w14:textId="77777777" w:rsidR="00CD2598" w:rsidRDefault="00CD2598" w:rsidP="00CA62B5">
      <w:pPr>
        <w:tabs>
          <w:tab w:val="left" w:pos="2552"/>
        </w:tabs>
        <w:spacing w:after="60"/>
        <w:rPr>
          <w:rFonts w:ascii="Arial" w:hAnsi="Arial" w:cs="Arial"/>
          <w:b/>
          <w:sz w:val="22"/>
          <w:szCs w:val="22"/>
        </w:rPr>
      </w:pPr>
    </w:p>
    <w:p w14:paraId="0322C5E4" w14:textId="77777777" w:rsidR="00CD2598" w:rsidRDefault="00CD2598" w:rsidP="00CA62B5">
      <w:pPr>
        <w:tabs>
          <w:tab w:val="left" w:pos="2552"/>
        </w:tabs>
        <w:spacing w:after="60"/>
        <w:rPr>
          <w:rFonts w:ascii="Arial" w:hAnsi="Arial" w:cs="Arial"/>
          <w:b/>
          <w:sz w:val="22"/>
          <w:szCs w:val="22"/>
        </w:rPr>
      </w:pPr>
    </w:p>
    <w:p w14:paraId="78922799" w14:textId="19739B8A" w:rsidR="00CA62B5" w:rsidRDefault="00CA62B5" w:rsidP="00CA62B5">
      <w:pPr>
        <w:tabs>
          <w:tab w:val="left" w:pos="2552"/>
        </w:tabs>
        <w:spacing w:after="60"/>
        <w:rPr>
          <w:rFonts w:ascii="Arial" w:hAnsi="Arial" w:cs="Arial"/>
          <w:b/>
          <w:sz w:val="22"/>
          <w:szCs w:val="22"/>
        </w:rPr>
      </w:pPr>
      <w:r w:rsidRPr="00A4751C">
        <w:rPr>
          <w:rFonts w:ascii="Arial" w:hAnsi="Arial" w:cs="Arial"/>
          <w:b/>
          <w:sz w:val="22"/>
          <w:szCs w:val="22"/>
        </w:rPr>
        <w:t>Channel Crossings s.r.o.</w:t>
      </w:r>
    </w:p>
    <w:p w14:paraId="1643037F" w14:textId="1A05FE56" w:rsidR="00EC0B01" w:rsidRDefault="00EC0B01" w:rsidP="00CA62B5">
      <w:pPr>
        <w:tabs>
          <w:tab w:val="left" w:pos="2091"/>
        </w:tabs>
        <w:jc w:val="left"/>
      </w:pPr>
    </w:p>
    <w:tbl>
      <w:tblPr>
        <w:tblW w:w="6140" w:type="dxa"/>
        <w:jc w:val="center"/>
        <w:tblCellMar>
          <w:left w:w="70" w:type="dxa"/>
          <w:right w:w="70" w:type="dxa"/>
        </w:tblCellMar>
        <w:tblLook w:val="04A0" w:firstRow="1" w:lastRow="0" w:firstColumn="1" w:lastColumn="0" w:noHBand="0" w:noVBand="1"/>
      </w:tblPr>
      <w:tblGrid>
        <w:gridCol w:w="3760"/>
        <w:gridCol w:w="2380"/>
      </w:tblGrid>
      <w:tr w:rsidR="00CA62B5" w:rsidRPr="00CA62B5" w14:paraId="281715E3" w14:textId="77777777" w:rsidTr="00CA62B5">
        <w:trPr>
          <w:trHeight w:val="12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74595"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 </w:t>
            </w:r>
          </w:p>
        </w:tc>
        <w:tc>
          <w:tcPr>
            <w:tcW w:w="2380" w:type="dxa"/>
            <w:tcBorders>
              <w:top w:val="single" w:sz="4" w:space="0" w:color="auto"/>
              <w:left w:val="nil"/>
              <w:bottom w:val="single" w:sz="4" w:space="0" w:color="auto"/>
              <w:right w:val="single" w:sz="4" w:space="0" w:color="auto"/>
            </w:tcBorders>
            <w:shd w:val="clear" w:color="000000" w:fill="B4C6E7"/>
            <w:vAlign w:val="center"/>
            <w:hideMark/>
          </w:tcPr>
          <w:p w14:paraId="449520C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 xml:space="preserve">cena v Kč za jednu akci a tlumočníka </w:t>
            </w:r>
            <w:r w:rsidRPr="00CA62B5">
              <w:rPr>
                <w:rFonts w:ascii="Arial" w:hAnsi="Arial" w:cs="Arial"/>
                <w:b/>
                <w:bCs/>
                <w:color w:val="000000"/>
                <w:sz w:val="22"/>
                <w:szCs w:val="22"/>
                <w:lang w:eastAsia="cs-CZ"/>
              </w:rPr>
              <w:br/>
              <w:t xml:space="preserve">bez DPH v Kč </w:t>
            </w:r>
          </w:p>
        </w:tc>
      </w:tr>
      <w:tr w:rsidR="00CA62B5" w:rsidRPr="00CA62B5" w14:paraId="564F7576" w14:textId="77777777" w:rsidTr="00CA62B5">
        <w:trPr>
          <w:trHeight w:val="300"/>
          <w:jc w:val="center"/>
        </w:trPr>
        <w:tc>
          <w:tcPr>
            <w:tcW w:w="3760" w:type="dxa"/>
            <w:tcBorders>
              <w:top w:val="nil"/>
              <w:left w:val="single" w:sz="4" w:space="0" w:color="auto"/>
              <w:bottom w:val="single" w:sz="4" w:space="0" w:color="auto"/>
              <w:right w:val="single" w:sz="4" w:space="0" w:color="auto"/>
            </w:tcBorders>
            <w:shd w:val="clear" w:color="000000" w:fill="F4B084"/>
            <w:noWrap/>
            <w:vAlign w:val="center"/>
            <w:hideMark/>
          </w:tcPr>
          <w:p w14:paraId="18AF63A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B8EF4BB"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Angličtina</w:t>
            </w:r>
          </w:p>
        </w:tc>
      </w:tr>
      <w:tr w:rsidR="00CA62B5" w:rsidRPr="00CA62B5" w14:paraId="12EFA7B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15A0D4E"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6BD3038"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1E0A691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F02DDDF"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C06702D"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38C08156"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06E127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9C8004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Němčina</w:t>
            </w:r>
          </w:p>
        </w:tc>
      </w:tr>
      <w:tr w:rsidR="00CA62B5" w:rsidRPr="00CA62B5" w14:paraId="57CD1E8D"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2E814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F22741C"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10B5846B"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19F2E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58815B4"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458B448D"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EA5B12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58AB69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Francouzština</w:t>
            </w:r>
          </w:p>
        </w:tc>
      </w:tr>
      <w:tr w:rsidR="00CA62B5" w:rsidRPr="00CA62B5" w14:paraId="7C24735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D1A79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816576B"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22F8A42D"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6AD2A3"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61F89DD"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6FE599B4"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7BF115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3809ED6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Španělština</w:t>
            </w:r>
          </w:p>
        </w:tc>
      </w:tr>
      <w:tr w:rsidR="00CA62B5" w:rsidRPr="00CA62B5" w14:paraId="576F4CAD"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6466FF2"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674183E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729661B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DD756B"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1EE6B4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5D4CA84B"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E2FFBB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1D902C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Italština</w:t>
            </w:r>
          </w:p>
        </w:tc>
      </w:tr>
      <w:tr w:rsidR="00CA62B5" w:rsidRPr="00CA62B5" w14:paraId="7EB46D4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125D4"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875150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0B8729C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D23947"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DEC410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67B6AA01"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B5A32F2"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2E61599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Portugalština</w:t>
            </w:r>
          </w:p>
        </w:tc>
      </w:tr>
      <w:tr w:rsidR="00CA62B5" w:rsidRPr="00CA62B5" w14:paraId="3BC6C416"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A4D26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F27FAA0"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2D68CCD4"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5D527D"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E325EB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0560EE5E"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886B0E4"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23CE66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Bulharština</w:t>
            </w:r>
          </w:p>
        </w:tc>
      </w:tr>
      <w:tr w:rsidR="00CA62B5" w:rsidRPr="00CA62B5" w14:paraId="5209035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A54EE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AD1146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7200,00</w:t>
            </w:r>
          </w:p>
        </w:tc>
      </w:tr>
      <w:tr w:rsidR="00CA62B5" w:rsidRPr="00CA62B5" w14:paraId="71E74D72"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D222D5"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E8F1362"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10500,00</w:t>
            </w:r>
          </w:p>
        </w:tc>
      </w:tr>
      <w:tr w:rsidR="00CA62B5" w:rsidRPr="00CA62B5" w14:paraId="547A46FC"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1930D1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16B17B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Čeština</w:t>
            </w:r>
          </w:p>
        </w:tc>
      </w:tr>
      <w:tr w:rsidR="00CA62B5" w:rsidRPr="00CA62B5" w14:paraId="4D442285"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021A85"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5C04C8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7500,00</w:t>
            </w:r>
          </w:p>
        </w:tc>
      </w:tr>
      <w:tr w:rsidR="00CA62B5" w:rsidRPr="00CA62B5" w14:paraId="6A97FEC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ED157E"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75E6010"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11250,00</w:t>
            </w:r>
          </w:p>
        </w:tc>
      </w:tr>
      <w:tr w:rsidR="00CA62B5" w:rsidRPr="00CA62B5" w14:paraId="06A7C8D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415341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lastRenderedPageBreak/>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C7D1BFF"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Dánština</w:t>
            </w:r>
          </w:p>
        </w:tc>
      </w:tr>
      <w:tr w:rsidR="00CA62B5" w:rsidRPr="00CA62B5" w14:paraId="23934BD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DD1040C"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6952AB0"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8300,00</w:t>
            </w:r>
          </w:p>
        </w:tc>
      </w:tr>
      <w:tr w:rsidR="00CA62B5" w:rsidRPr="00CA62B5" w14:paraId="5AFE9CB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D0A5BB"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372ED1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12500,00</w:t>
            </w:r>
          </w:p>
        </w:tc>
      </w:tr>
      <w:tr w:rsidR="00CA62B5" w:rsidRPr="00CA62B5" w14:paraId="284E6BF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4CF010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44666C1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Estonština</w:t>
            </w:r>
          </w:p>
        </w:tc>
      </w:tr>
      <w:tr w:rsidR="00CA62B5" w:rsidRPr="00CA62B5" w14:paraId="75865CF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912EAF"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3B8D9B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7300,00</w:t>
            </w:r>
          </w:p>
        </w:tc>
      </w:tr>
      <w:tr w:rsidR="00CA62B5" w:rsidRPr="00CA62B5" w14:paraId="4A74AA8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AA1F4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F7E46F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11000,00</w:t>
            </w:r>
          </w:p>
        </w:tc>
      </w:tr>
      <w:tr w:rsidR="00CA62B5" w:rsidRPr="00CA62B5" w14:paraId="5F3A81B5"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8BFA7A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B8EC57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Finština</w:t>
            </w:r>
          </w:p>
        </w:tc>
      </w:tr>
      <w:tr w:rsidR="00CA62B5" w:rsidRPr="00CA62B5" w14:paraId="129D677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28ED2FF"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C415D1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8300,00</w:t>
            </w:r>
          </w:p>
        </w:tc>
      </w:tr>
      <w:tr w:rsidR="00CA62B5" w:rsidRPr="00CA62B5" w14:paraId="6153B436"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9722D6"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020471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12500,00</w:t>
            </w:r>
          </w:p>
        </w:tc>
      </w:tr>
      <w:tr w:rsidR="00CA62B5" w:rsidRPr="00CA62B5" w14:paraId="605CE3B8"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33575A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4F04392"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Chorvatština</w:t>
            </w:r>
          </w:p>
        </w:tc>
      </w:tr>
      <w:tr w:rsidR="00CA62B5" w:rsidRPr="00CA62B5" w14:paraId="46C8601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990613"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78AE6E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5800,00</w:t>
            </w:r>
          </w:p>
        </w:tc>
      </w:tr>
      <w:tr w:rsidR="00CA62B5" w:rsidRPr="00CA62B5" w14:paraId="1F67381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1B3317"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E83BFE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69FB0C93"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5DEFB4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65BC756"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Irština</w:t>
            </w:r>
          </w:p>
        </w:tc>
      </w:tr>
      <w:tr w:rsidR="00CA62B5" w:rsidRPr="00CA62B5" w14:paraId="7196982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F1E578A"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A1137C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10000,00</w:t>
            </w:r>
          </w:p>
        </w:tc>
      </w:tr>
      <w:tr w:rsidR="00CA62B5" w:rsidRPr="00CA62B5" w14:paraId="43B0CB6F"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958D4FC"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FEF8AE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15000,00</w:t>
            </w:r>
          </w:p>
        </w:tc>
      </w:tr>
      <w:tr w:rsidR="00CA62B5" w:rsidRPr="00CA62B5" w14:paraId="7E4982D2"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0794367"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771BBDB3"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Litevština</w:t>
            </w:r>
          </w:p>
        </w:tc>
      </w:tr>
      <w:tr w:rsidR="00CA62B5" w:rsidRPr="00CA62B5" w14:paraId="6FD09C5B"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2CA9CC"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D7AEC85"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7300,00</w:t>
            </w:r>
          </w:p>
        </w:tc>
      </w:tr>
      <w:tr w:rsidR="00CA62B5" w:rsidRPr="00CA62B5" w14:paraId="3F4FF58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10B3A95"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6D332C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11000,00</w:t>
            </w:r>
          </w:p>
        </w:tc>
      </w:tr>
      <w:tr w:rsidR="00CA62B5" w:rsidRPr="00CA62B5" w14:paraId="6DF43F39"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98B11D5"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73817C1"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Lotyština</w:t>
            </w:r>
          </w:p>
        </w:tc>
      </w:tr>
      <w:tr w:rsidR="00CA62B5" w:rsidRPr="00CA62B5" w14:paraId="0340D20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E2A4E10"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801AC6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7300,00</w:t>
            </w:r>
          </w:p>
        </w:tc>
      </w:tr>
      <w:tr w:rsidR="00CA62B5" w:rsidRPr="00CA62B5" w14:paraId="1C35843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8C616C1"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263DD82"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11000,00</w:t>
            </w:r>
          </w:p>
        </w:tc>
      </w:tr>
      <w:tr w:rsidR="00CA62B5" w:rsidRPr="00CA62B5" w14:paraId="68E183F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C1E1077"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386A80F2"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Maďarština</w:t>
            </w:r>
          </w:p>
        </w:tc>
      </w:tr>
      <w:tr w:rsidR="00CA62B5" w:rsidRPr="00CA62B5" w14:paraId="495B529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90F346"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9D19C06"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6300,00</w:t>
            </w:r>
          </w:p>
        </w:tc>
      </w:tr>
      <w:tr w:rsidR="00CA62B5" w:rsidRPr="00CA62B5" w14:paraId="176B0AF6"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F7D595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6D8D4D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9650,00</w:t>
            </w:r>
          </w:p>
        </w:tc>
      </w:tr>
      <w:tr w:rsidR="00CA62B5" w:rsidRPr="00CA62B5" w14:paraId="3BA33060"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0904FB2"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3B4E085A"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Maltština</w:t>
            </w:r>
          </w:p>
        </w:tc>
      </w:tr>
      <w:tr w:rsidR="00CA62B5" w:rsidRPr="00CA62B5" w14:paraId="78E18F4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83A35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B1E6A52"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10000,00</w:t>
            </w:r>
          </w:p>
        </w:tc>
      </w:tr>
      <w:tr w:rsidR="00CA62B5" w:rsidRPr="00CA62B5" w14:paraId="34D8E35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4349B4"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06F31DE"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15000,00</w:t>
            </w:r>
          </w:p>
        </w:tc>
      </w:tr>
    </w:tbl>
    <w:p w14:paraId="09B0964F" w14:textId="77777777" w:rsidR="00CD2598" w:rsidRDefault="00CD2598" w:rsidP="00CA62B5">
      <w:pPr>
        <w:jc w:val="center"/>
        <w:rPr>
          <w:rFonts w:ascii="Arial" w:hAnsi="Arial" w:cs="Arial"/>
          <w:b/>
          <w:bCs/>
          <w:color w:val="000000"/>
          <w:sz w:val="22"/>
          <w:szCs w:val="22"/>
          <w:lang w:eastAsia="cs-CZ"/>
        </w:rPr>
        <w:sectPr w:rsidR="00CD2598" w:rsidSect="00EC0B01">
          <w:pgSz w:w="11906" w:h="16838"/>
          <w:pgMar w:top="1134" w:right="1134" w:bottom="1134" w:left="1134" w:header="709" w:footer="454" w:gutter="0"/>
          <w:cols w:space="708"/>
          <w:docGrid w:linePitch="360"/>
        </w:sectPr>
      </w:pPr>
    </w:p>
    <w:tbl>
      <w:tblPr>
        <w:tblW w:w="6140" w:type="dxa"/>
        <w:jc w:val="center"/>
        <w:tblCellMar>
          <w:left w:w="70" w:type="dxa"/>
          <w:right w:w="70" w:type="dxa"/>
        </w:tblCellMar>
        <w:tblLook w:val="04A0" w:firstRow="1" w:lastRow="0" w:firstColumn="1" w:lastColumn="0" w:noHBand="0" w:noVBand="1"/>
      </w:tblPr>
      <w:tblGrid>
        <w:gridCol w:w="3760"/>
        <w:gridCol w:w="2380"/>
      </w:tblGrid>
      <w:tr w:rsidR="00CA62B5" w:rsidRPr="00CA62B5" w14:paraId="17BBC1F3"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F95A890" w14:textId="6C3A0A78"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lastRenderedPageBreak/>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2B708C1B"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Nizozemština</w:t>
            </w:r>
          </w:p>
        </w:tc>
      </w:tr>
      <w:tr w:rsidR="00CA62B5" w:rsidRPr="00CA62B5" w14:paraId="6D24F4A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0C4E76"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82ACDC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8300,00</w:t>
            </w:r>
          </w:p>
        </w:tc>
      </w:tr>
      <w:tr w:rsidR="00CA62B5" w:rsidRPr="00CA62B5" w14:paraId="5A13B1F2"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CA8EB3"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1ED12F63"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12500,00</w:t>
            </w:r>
          </w:p>
        </w:tc>
      </w:tr>
      <w:tr w:rsidR="00CA62B5" w:rsidRPr="00CA62B5" w14:paraId="5A787C00"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09E679B"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17F98538"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Polština</w:t>
            </w:r>
          </w:p>
        </w:tc>
      </w:tr>
      <w:tr w:rsidR="00CA62B5" w:rsidRPr="00CA62B5" w14:paraId="35D18B9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39F0DA"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8D9C7C4"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6300,00</w:t>
            </w:r>
          </w:p>
        </w:tc>
      </w:tr>
      <w:tr w:rsidR="00CA62B5" w:rsidRPr="00CA62B5" w14:paraId="389A0C4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2E5BE9B"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2CE1F79"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9650,00</w:t>
            </w:r>
          </w:p>
        </w:tc>
      </w:tr>
      <w:tr w:rsidR="00CA62B5" w:rsidRPr="00CA62B5" w14:paraId="18EB2538"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8D680F4"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281DC3B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Rumunština</w:t>
            </w:r>
          </w:p>
        </w:tc>
      </w:tr>
      <w:tr w:rsidR="00CA62B5" w:rsidRPr="00CA62B5" w14:paraId="1C254859"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FFF9CFA"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5C35EF2C"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6300,00</w:t>
            </w:r>
          </w:p>
        </w:tc>
      </w:tr>
      <w:tr w:rsidR="00CA62B5" w:rsidRPr="00CA62B5" w14:paraId="3998254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D553E3F"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2A41CE68"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9650,00</w:t>
            </w:r>
          </w:p>
        </w:tc>
      </w:tr>
      <w:tr w:rsidR="00CA62B5" w:rsidRPr="00CA62B5" w14:paraId="31D0781D"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CD9EE4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6F97E8F2"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Řečtina</w:t>
            </w:r>
          </w:p>
        </w:tc>
      </w:tr>
      <w:tr w:rsidR="00CA62B5" w:rsidRPr="00CA62B5" w14:paraId="30D9C20C"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9CAF1A"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6F645A0"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8300,00</w:t>
            </w:r>
          </w:p>
        </w:tc>
      </w:tr>
      <w:tr w:rsidR="00CA62B5" w:rsidRPr="00CA62B5" w14:paraId="4FFAADEF"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F625AB"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7A0FECC1"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11250,00</w:t>
            </w:r>
          </w:p>
        </w:tc>
      </w:tr>
      <w:tr w:rsidR="00CA62B5" w:rsidRPr="00CA62B5" w14:paraId="143D202D"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EEF938C"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27FC4704"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Slovenština</w:t>
            </w:r>
          </w:p>
        </w:tc>
      </w:tr>
      <w:tr w:rsidR="00CA62B5" w:rsidRPr="00CA62B5" w14:paraId="4205198E"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80808E9"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74A8CB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5250,00</w:t>
            </w:r>
          </w:p>
        </w:tc>
      </w:tr>
      <w:tr w:rsidR="00CA62B5" w:rsidRPr="00CA62B5" w14:paraId="42CC4F7A"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8B22497"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532A40D"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8750,00</w:t>
            </w:r>
          </w:p>
        </w:tc>
      </w:tr>
      <w:tr w:rsidR="00CA62B5" w:rsidRPr="00CA62B5" w14:paraId="3654302F"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311E379"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0505EDD"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Slovinština</w:t>
            </w:r>
          </w:p>
        </w:tc>
      </w:tr>
      <w:tr w:rsidR="00CA62B5" w:rsidRPr="00CA62B5" w14:paraId="0C925318"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6C94421"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024783A7"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7500,00</w:t>
            </w:r>
          </w:p>
        </w:tc>
      </w:tr>
      <w:tr w:rsidR="00CA62B5" w:rsidRPr="00CA62B5" w14:paraId="5B1EFAE1"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8A86C0"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31606C14"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10650,00</w:t>
            </w:r>
          </w:p>
        </w:tc>
      </w:tr>
      <w:tr w:rsidR="00CA62B5" w:rsidRPr="00CA62B5" w14:paraId="0D31162A" w14:textId="77777777" w:rsidTr="00CA62B5">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E8B6BBE"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druh tlumočení</w:t>
            </w:r>
          </w:p>
        </w:tc>
        <w:tc>
          <w:tcPr>
            <w:tcW w:w="2380" w:type="dxa"/>
            <w:tcBorders>
              <w:top w:val="nil"/>
              <w:left w:val="nil"/>
              <w:bottom w:val="single" w:sz="4" w:space="0" w:color="auto"/>
              <w:right w:val="single" w:sz="4" w:space="0" w:color="auto"/>
            </w:tcBorders>
            <w:shd w:val="clear" w:color="000000" w:fill="F4B084"/>
            <w:noWrap/>
            <w:vAlign w:val="center"/>
            <w:hideMark/>
          </w:tcPr>
          <w:p w14:paraId="55B14857" w14:textId="77777777" w:rsidR="00CA62B5" w:rsidRPr="00CA62B5" w:rsidRDefault="00CA62B5" w:rsidP="00CA62B5">
            <w:pPr>
              <w:jc w:val="center"/>
              <w:rPr>
                <w:rFonts w:ascii="Arial" w:hAnsi="Arial" w:cs="Arial"/>
                <w:b/>
                <w:bCs/>
                <w:color w:val="000000"/>
                <w:sz w:val="22"/>
                <w:szCs w:val="22"/>
                <w:lang w:eastAsia="cs-CZ"/>
              </w:rPr>
            </w:pPr>
            <w:r w:rsidRPr="00CA62B5">
              <w:rPr>
                <w:rFonts w:ascii="Arial" w:hAnsi="Arial" w:cs="Arial"/>
                <w:b/>
                <w:bCs/>
                <w:color w:val="000000"/>
                <w:sz w:val="22"/>
                <w:szCs w:val="22"/>
                <w:lang w:eastAsia="cs-CZ"/>
              </w:rPr>
              <w:t>Švédština</w:t>
            </w:r>
          </w:p>
        </w:tc>
      </w:tr>
      <w:tr w:rsidR="00CA62B5" w:rsidRPr="00CA62B5" w14:paraId="07AA51D3"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2BF398" w14:textId="77777777" w:rsidR="00CA62B5" w:rsidRPr="00CA62B5" w:rsidRDefault="00CA62B5" w:rsidP="00CA62B5">
            <w:pPr>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4 hod. včetně (půldenní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42CD9BF"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8300,00</w:t>
            </w:r>
          </w:p>
        </w:tc>
      </w:tr>
      <w:tr w:rsidR="00CA62B5" w:rsidRPr="00CA62B5" w14:paraId="59BB1C77" w14:textId="77777777" w:rsidTr="00CA62B5">
        <w:trPr>
          <w:trHeight w:val="585"/>
          <w:jc w:val="center"/>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11D289" w14:textId="77777777" w:rsidR="00CA62B5" w:rsidRPr="00CA62B5" w:rsidRDefault="00CA62B5" w:rsidP="00CA62B5">
            <w:pPr>
              <w:jc w:val="left"/>
              <w:rPr>
                <w:rFonts w:ascii="Arial" w:hAnsi="Arial" w:cs="Arial"/>
                <w:color w:val="000000"/>
                <w:sz w:val="22"/>
                <w:szCs w:val="22"/>
                <w:lang w:eastAsia="cs-CZ"/>
              </w:rPr>
            </w:pPr>
            <w:r w:rsidRPr="00CA62B5">
              <w:rPr>
                <w:rFonts w:ascii="Arial" w:hAnsi="Arial" w:cs="Arial"/>
                <w:color w:val="000000"/>
                <w:sz w:val="22"/>
                <w:szCs w:val="22"/>
                <w:lang w:eastAsia="cs-CZ"/>
              </w:rPr>
              <w:t>simultánní tlumočení od 0 do 8 hod. včetně (jednodenní akce)**</w:t>
            </w:r>
          </w:p>
        </w:tc>
        <w:tc>
          <w:tcPr>
            <w:tcW w:w="2380" w:type="dxa"/>
            <w:tcBorders>
              <w:top w:val="nil"/>
              <w:left w:val="single" w:sz="4" w:space="0" w:color="auto"/>
              <w:bottom w:val="single" w:sz="4" w:space="0" w:color="auto"/>
              <w:right w:val="single" w:sz="4" w:space="0" w:color="auto"/>
            </w:tcBorders>
            <w:shd w:val="clear" w:color="000000" w:fill="FFFF00"/>
            <w:noWrap/>
            <w:vAlign w:val="center"/>
            <w:hideMark/>
          </w:tcPr>
          <w:p w14:paraId="42C6A52A" w14:textId="77777777" w:rsidR="00CA62B5" w:rsidRPr="00CA62B5" w:rsidRDefault="00CA62B5" w:rsidP="00CA62B5">
            <w:pPr>
              <w:jc w:val="center"/>
              <w:rPr>
                <w:rFonts w:ascii="Arial" w:hAnsi="Arial" w:cs="Arial"/>
                <w:color w:val="000000"/>
                <w:sz w:val="22"/>
                <w:szCs w:val="22"/>
                <w:lang w:eastAsia="cs-CZ"/>
              </w:rPr>
            </w:pPr>
            <w:r w:rsidRPr="00CA62B5">
              <w:rPr>
                <w:rFonts w:ascii="Arial" w:hAnsi="Arial" w:cs="Arial"/>
                <w:color w:val="000000"/>
                <w:sz w:val="22"/>
                <w:szCs w:val="22"/>
                <w:lang w:eastAsia="cs-CZ"/>
              </w:rPr>
              <w:t>12500,00</w:t>
            </w:r>
          </w:p>
        </w:tc>
      </w:tr>
    </w:tbl>
    <w:p w14:paraId="72FAF67E" w14:textId="77777777" w:rsidR="00CA62B5" w:rsidRPr="006830EF" w:rsidRDefault="00CA62B5" w:rsidP="00CA62B5">
      <w:pPr>
        <w:tabs>
          <w:tab w:val="left" w:pos="2091"/>
        </w:tabs>
        <w:jc w:val="left"/>
        <w:sectPr w:rsidR="00CA62B5" w:rsidRPr="006830EF" w:rsidSect="00EC0B01">
          <w:pgSz w:w="11906" w:h="16838"/>
          <w:pgMar w:top="1134" w:right="1134" w:bottom="1134" w:left="1134" w:header="709" w:footer="454" w:gutter="0"/>
          <w:cols w:space="708"/>
          <w:docGrid w:linePitch="360"/>
        </w:sectPr>
      </w:pPr>
    </w:p>
    <w:p w14:paraId="73C4AC77" w14:textId="77777777" w:rsidR="008F1F0F" w:rsidRPr="008F1F0F" w:rsidRDefault="008F1F0F" w:rsidP="009E5A5F">
      <w:pPr>
        <w:spacing w:after="240"/>
        <w:jc w:val="center"/>
        <w:rPr>
          <w:rFonts w:ascii="Arial" w:eastAsia="Arial" w:hAnsi="Arial" w:cs="Arial"/>
          <w:b/>
          <w:bCs/>
          <w:sz w:val="22"/>
        </w:rPr>
      </w:pPr>
      <w:r w:rsidRPr="008F1F0F">
        <w:rPr>
          <w:rFonts w:ascii="Arial" w:eastAsia="Arial" w:hAnsi="Arial" w:cs="Arial"/>
          <w:b/>
          <w:bCs/>
          <w:sz w:val="22"/>
        </w:rPr>
        <w:lastRenderedPageBreak/>
        <w:t xml:space="preserve">TECHNICKÉ VYBAVENÍ KONFERENČNÍCH PROSTOR, KTERÉ BUDE K DISPOZICI V CENTRÁLNÍCH KONFERENČNÍCH PROSTORÁCH </w:t>
      </w:r>
    </w:p>
    <w:p w14:paraId="5B194358" w14:textId="77777777" w:rsidR="008F1F0F" w:rsidRPr="008F1F0F" w:rsidRDefault="008F1F0F" w:rsidP="009E5A5F">
      <w:pPr>
        <w:spacing w:after="120"/>
        <w:rPr>
          <w:rFonts w:ascii="Arial" w:eastAsia="Arial" w:hAnsi="Arial" w:cs="Arial"/>
          <w:b/>
          <w:bCs/>
          <w:sz w:val="22"/>
          <w:u w:val="single"/>
        </w:rPr>
      </w:pPr>
      <w:r w:rsidRPr="008F1F0F">
        <w:rPr>
          <w:rFonts w:ascii="Arial" w:eastAsia="Arial" w:hAnsi="Arial" w:cs="Arial"/>
          <w:b/>
          <w:bCs/>
          <w:sz w:val="22"/>
          <w:u w:val="single"/>
        </w:rPr>
        <w:t>Tlumočnické kabiny budou mobilní nebo vestavěné:</w:t>
      </w:r>
    </w:p>
    <w:p w14:paraId="73397962" w14:textId="77777777" w:rsidR="008F1F0F" w:rsidRPr="008F1F0F" w:rsidRDefault="008F1F0F" w:rsidP="008F1F0F">
      <w:pPr>
        <w:pStyle w:val="Odstavecseseznamem"/>
        <w:numPr>
          <w:ilvl w:val="1"/>
          <w:numId w:val="44"/>
        </w:numPr>
        <w:spacing w:after="160" w:line="259" w:lineRule="auto"/>
        <w:ind w:left="360"/>
        <w:rPr>
          <w:rFonts w:eastAsiaTheme="minorEastAsia"/>
          <w:sz w:val="22"/>
        </w:rPr>
      </w:pPr>
      <w:r w:rsidRPr="008F1F0F">
        <w:rPr>
          <w:rFonts w:ascii="Arial" w:eastAsia="Arial" w:hAnsi="Arial" w:cs="Arial"/>
          <w:sz w:val="22"/>
          <w:u w:val="single"/>
        </w:rPr>
        <w:t>V případě, že budou využity mobilní kabiny, budou splňovat normu ISO 4043: 2016:</w:t>
      </w:r>
    </w:p>
    <w:p w14:paraId="7EF28C73"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Požadavky na každou z kabinek (1 jazyk, do kterého je tlumočeno = 1 kabinka),</w:t>
      </w:r>
    </w:p>
    <w:p w14:paraId="3A030EB0"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Minimální vnitřní rozměry: 2,4 m šířka (max. 2–3 tlumočníci) / 3,2 m (pro 4 tlumočníky); 1,6 m hloubka; 2 m výška,</w:t>
      </w:r>
    </w:p>
    <w:p w14:paraId="225759F8"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Dveře: neuzamykatelné, otočné, otevírající se ven, nehlučné,</w:t>
      </w:r>
    </w:p>
    <w:p w14:paraId="0C234561"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Ventilace: celková výměna vzduchu v kabině alespoň 8x za hodinu (tj. každou 7,5 minuty), max. bezhlučná, alespoň 1 ventilátor na každý střešní panel,</w:t>
      </w:r>
    </w:p>
    <w:p w14:paraId="40295C40"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Okna: min 1x čelní a 1x postranní, čelní okno po celé šíři kabiny, svislé podpěry musí být co nejužší a nesmí přímo bránit ve výhledu z kteréhokoli pracovního místa, sklo čiré, čisté, nepoškrábané,</w:t>
      </w:r>
    </w:p>
    <w:p w14:paraId="0DC4DE11" w14:textId="77777777" w:rsidR="008F1F0F" w:rsidRPr="008F1F0F" w:rsidRDefault="008F1F0F" w:rsidP="008F1F0F">
      <w:pPr>
        <w:pStyle w:val="Odstavecseseznamem"/>
        <w:numPr>
          <w:ilvl w:val="2"/>
          <w:numId w:val="43"/>
        </w:numPr>
        <w:spacing w:after="160" w:line="259" w:lineRule="auto"/>
        <w:ind w:left="360"/>
        <w:rPr>
          <w:rFonts w:eastAsiaTheme="minorEastAsia"/>
          <w:sz w:val="22"/>
        </w:rPr>
      </w:pPr>
      <w:r w:rsidRPr="008F1F0F">
        <w:rPr>
          <w:rFonts w:ascii="Arial" w:eastAsia="Arial" w:hAnsi="Arial" w:cs="Arial"/>
          <w:sz w:val="22"/>
        </w:rPr>
        <w:t>Plošina: Umístění kabiny je na plošině o výšce cca 30 cm, pokryté kobercem. Plošina nevytváří mechanický zvuk. Za kabinami průchod o šíři 1,3 m, ve stejné výši jako podlaha kabiny, přístup ke kabinám musí být bezpečný,</w:t>
      </w:r>
    </w:p>
    <w:p w14:paraId="5487EB58" w14:textId="77777777" w:rsidR="008F1F0F" w:rsidRPr="008F1F0F" w:rsidRDefault="008F1F0F" w:rsidP="008F1F0F">
      <w:pPr>
        <w:pStyle w:val="Odstavecseseznamem"/>
        <w:numPr>
          <w:ilvl w:val="2"/>
          <w:numId w:val="43"/>
        </w:numPr>
        <w:spacing w:after="240"/>
        <w:ind w:left="357" w:hanging="357"/>
        <w:contextualSpacing w:val="0"/>
        <w:rPr>
          <w:rFonts w:eastAsiaTheme="minorEastAsia"/>
          <w:sz w:val="22"/>
        </w:rPr>
      </w:pPr>
      <w:r w:rsidRPr="008F1F0F">
        <w:rPr>
          <w:rFonts w:ascii="Arial" w:eastAsia="Arial" w:hAnsi="Arial" w:cs="Arial"/>
          <w:sz w:val="22"/>
        </w:rPr>
        <w:t>Odstup: Alespoň 1,5 m od poslední řady sedadel v sále (pozn. toto není požadavek na samotnou kabinu, ale na prostory sálu).</w:t>
      </w:r>
    </w:p>
    <w:p w14:paraId="7D5C7F82" w14:textId="77777777" w:rsidR="008F1F0F" w:rsidRPr="008F1F0F" w:rsidRDefault="008F1F0F" w:rsidP="008F1F0F">
      <w:pPr>
        <w:pStyle w:val="Odstavecseseznamem"/>
        <w:numPr>
          <w:ilvl w:val="1"/>
          <w:numId w:val="44"/>
        </w:numPr>
        <w:spacing w:line="259" w:lineRule="auto"/>
        <w:ind w:left="360"/>
        <w:rPr>
          <w:rFonts w:eastAsiaTheme="minorEastAsia"/>
          <w:sz w:val="22"/>
          <w:u w:val="single"/>
        </w:rPr>
      </w:pPr>
      <w:r w:rsidRPr="008F1F0F">
        <w:rPr>
          <w:rFonts w:ascii="Arial" w:eastAsia="Arial" w:hAnsi="Arial" w:cs="Arial"/>
          <w:sz w:val="22"/>
          <w:u w:val="single"/>
        </w:rPr>
        <w:t>V případě, že budou využity vestavěné kabiny, budou splňovat normu ISO 2603:2016:</w:t>
      </w:r>
    </w:p>
    <w:p w14:paraId="609497AF"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Minimální vnitřní rozměry kabiny: 2,5 m šířka (pro 2 tlumočníky) / 3,2 m šířka (pro 3 nebo 4 tlumočníky); 2,4 m hloubka; 2,3 m výška,</w:t>
      </w:r>
    </w:p>
    <w:p w14:paraId="3F8BFF59"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Dveře: nehlučné, musí poskytovat dostatečnou zvukovou izolaci,</w:t>
      </w:r>
    </w:p>
    <w:p w14:paraId="78CFCCF3"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 xml:space="preserve">Ventilace / klimatizace: ventilační a klimatizační systém musí být účinný, bezhlučný </w:t>
      </w:r>
      <w:r w:rsidRPr="008F1F0F">
        <w:rPr>
          <w:rFonts w:ascii="Arial" w:eastAsia="Arial" w:hAnsi="Arial" w:cs="Arial"/>
          <w:sz w:val="22"/>
        </w:rPr>
        <w:br/>
        <w:t>a fungující nezávisle na ventilačním systému ve zbytku budovy. Dodávaný vzduch musí být 100% čerstvý; k výměně vzduchu musí docházet alespoň 7x za hodinu,</w:t>
      </w:r>
    </w:p>
    <w:p w14:paraId="56F67B64"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Okna: čelní stěna po celé šířce kabiny prosklená, bez svislých podpěr, čelní a postranní prosklení z čirého antireflexního skla, splňujícího požadavky na zvukovou izolaci,</w:t>
      </w:r>
    </w:p>
    <w:p w14:paraId="48E88192" w14:textId="77777777" w:rsidR="008F1F0F" w:rsidRPr="008F1F0F" w:rsidRDefault="008F1F0F" w:rsidP="008F1F0F">
      <w:pPr>
        <w:pStyle w:val="Odstavecseseznamem"/>
        <w:numPr>
          <w:ilvl w:val="2"/>
          <w:numId w:val="43"/>
        </w:numPr>
        <w:spacing w:line="259" w:lineRule="auto"/>
        <w:ind w:left="360"/>
        <w:jc w:val="left"/>
        <w:rPr>
          <w:rFonts w:eastAsiaTheme="minorEastAsia"/>
          <w:sz w:val="22"/>
        </w:rPr>
      </w:pPr>
      <w:r w:rsidRPr="008F1F0F">
        <w:rPr>
          <w:rFonts w:ascii="Arial" w:eastAsia="Arial" w:hAnsi="Arial" w:cs="Arial"/>
          <w:sz w:val="22"/>
        </w:rPr>
        <w:t>Nesplňují-li vestavěné tlumočnické kabiny normu ISO 2603:2016, musí být použity přenosné tlumočnické kabiny (dle normy ISO 4043:2016).</w:t>
      </w:r>
    </w:p>
    <w:p w14:paraId="1ABF9A81" w14:textId="77777777" w:rsidR="008F1F0F" w:rsidRPr="008F1F0F" w:rsidRDefault="008F1F0F" w:rsidP="008F1F0F">
      <w:pPr>
        <w:rPr>
          <w:rFonts w:ascii="Arial" w:eastAsia="Arial" w:hAnsi="Arial" w:cs="Arial"/>
          <w:sz w:val="22"/>
        </w:rPr>
      </w:pPr>
    </w:p>
    <w:p w14:paraId="4396FFE2" w14:textId="77777777" w:rsidR="008F1F0F" w:rsidRPr="008F1F0F" w:rsidRDefault="008F1F0F" w:rsidP="008F1F0F">
      <w:pPr>
        <w:pStyle w:val="Odstavecseseznamem"/>
        <w:numPr>
          <w:ilvl w:val="1"/>
          <w:numId w:val="44"/>
        </w:numPr>
        <w:spacing w:line="259" w:lineRule="auto"/>
        <w:ind w:left="360"/>
        <w:rPr>
          <w:rFonts w:eastAsiaTheme="minorEastAsia"/>
          <w:sz w:val="22"/>
        </w:rPr>
      </w:pPr>
      <w:r w:rsidRPr="008F1F0F">
        <w:rPr>
          <w:rFonts w:ascii="Arial" w:eastAsia="Arial" w:hAnsi="Arial" w:cs="Arial"/>
          <w:sz w:val="22"/>
          <w:u w:val="single"/>
        </w:rPr>
        <w:t>Splnění normy ISO 20109:2016 na vybavení mobilních i vestavěných kabin:</w:t>
      </w:r>
    </w:p>
    <w:p w14:paraId="12E363B6"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Vybavení kabiny: tlumočnický pult na každého tlumočníka,</w:t>
      </w:r>
    </w:p>
    <w:p w14:paraId="3874F218"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Tlumočnický pult: jeden ovládací panel s možností volby výstupního kanálu (channel switch) a možností předvolby pilotáže (relay); (Každý pult musí poskytovat alespoň 3 možnosti předvolby pilotáže, resp. 5 možností v případě tlumočení z více než 6 jazyků.); jeden mikrofon; jedna sluchátka (typu AKG K15 či podobná),</w:t>
      </w:r>
    </w:p>
    <w:p w14:paraId="7978464D"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Další požadavky na kabinu: pevná pracovní plocha pokryta materiálem pohlcujícím nárazy, individuálně nastavitelná stolní lampa na každého tlumočníka, pohodlné výškově nastavitelné kancelářské židle s pětiramennou nohou na kolečkách, papír s propiskami (ne obyčejnými tužkami), voda a sklenice,</w:t>
      </w:r>
    </w:p>
    <w:p w14:paraId="162DF209"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Mikrofon: Takový, aby se jeho zapnutím automaticky vypnuly jiné mikrofony na stejném výstupním kanálu, systém musí umožnit zapnutí pouze jednoho mikrofonu ve stejnou chvíli,</w:t>
      </w:r>
    </w:p>
    <w:p w14:paraId="7BAAF2B2"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Podpora: 1 kvalifikovaný technik se znalostí zařízení pro simultánní tlumočení,</w:t>
      </w:r>
    </w:p>
    <w:p w14:paraId="682D960A" w14:textId="77777777" w:rsidR="008F1F0F" w:rsidRPr="008F1F0F" w:rsidRDefault="008F1F0F" w:rsidP="008F1F0F">
      <w:pPr>
        <w:pStyle w:val="Odstavecseseznamem"/>
        <w:numPr>
          <w:ilvl w:val="2"/>
          <w:numId w:val="43"/>
        </w:numPr>
        <w:spacing w:line="259" w:lineRule="auto"/>
        <w:ind w:left="360"/>
        <w:rPr>
          <w:rFonts w:eastAsiaTheme="minorEastAsia"/>
          <w:sz w:val="22"/>
        </w:rPr>
      </w:pPr>
      <w:r w:rsidRPr="008F1F0F">
        <w:rPr>
          <w:rFonts w:ascii="Arial" w:eastAsia="Arial" w:hAnsi="Arial" w:cs="Arial"/>
          <w:sz w:val="22"/>
        </w:rPr>
        <w:t xml:space="preserve">Technické vybavení a kabiny musí být v bezvadném stavu a musí být instalovány </w:t>
      </w:r>
      <w:r w:rsidRPr="008F1F0F">
        <w:rPr>
          <w:rFonts w:ascii="Arial" w:eastAsia="Arial" w:hAnsi="Arial" w:cs="Arial"/>
          <w:sz w:val="22"/>
        </w:rPr>
        <w:br/>
        <w:t>s maximální odbornou péčí.</w:t>
      </w:r>
    </w:p>
    <w:p w14:paraId="37E1F5BE" w14:textId="77777777" w:rsidR="008F1F0F" w:rsidRPr="008F1F0F" w:rsidRDefault="008F1F0F" w:rsidP="008F1F0F">
      <w:pPr>
        <w:rPr>
          <w:rFonts w:ascii="Arial" w:eastAsia="Arial" w:hAnsi="Arial" w:cs="Arial"/>
          <w:sz w:val="22"/>
        </w:rPr>
      </w:pPr>
    </w:p>
    <w:p w14:paraId="729D5A61" w14:textId="77777777" w:rsidR="008F1F0F" w:rsidRPr="008F1F0F" w:rsidRDefault="008F1F0F" w:rsidP="008F1F0F">
      <w:pPr>
        <w:pStyle w:val="Odstavecseseznamem"/>
        <w:numPr>
          <w:ilvl w:val="1"/>
          <w:numId w:val="44"/>
        </w:numPr>
        <w:spacing w:line="259" w:lineRule="auto"/>
        <w:ind w:left="360"/>
        <w:rPr>
          <w:rFonts w:eastAsiaTheme="minorEastAsia"/>
          <w:sz w:val="22"/>
        </w:rPr>
      </w:pPr>
      <w:r w:rsidRPr="008F1F0F">
        <w:rPr>
          <w:rFonts w:ascii="Arial" w:eastAsia="Arial" w:hAnsi="Arial" w:cs="Arial"/>
          <w:sz w:val="22"/>
        </w:rPr>
        <w:t>Splnění normy ISO 20108:2017, týkající se standardů kvality přenosu zvuku a obrazu.</w:t>
      </w:r>
    </w:p>
    <w:p w14:paraId="1E3A84A5" w14:textId="77777777" w:rsidR="00EC0B01" w:rsidRPr="00EC0B01" w:rsidRDefault="00EC0B01" w:rsidP="00EC0B01"/>
    <w:p w14:paraId="75D5432A" w14:textId="77777777" w:rsidR="00EC0B01" w:rsidRPr="00EC0B01" w:rsidRDefault="00EC0B01" w:rsidP="00EC0B01"/>
    <w:p w14:paraId="427CD947" w14:textId="77777777" w:rsidR="009E5A5F" w:rsidRDefault="009E5A5F" w:rsidP="00EC0B01">
      <w:pPr>
        <w:sectPr w:rsidR="009E5A5F" w:rsidSect="00EC0B01">
          <w:headerReference w:type="default" r:id="rId16"/>
          <w:pgSz w:w="11906" w:h="16838"/>
          <w:pgMar w:top="1134" w:right="1134" w:bottom="1134" w:left="1134" w:header="709" w:footer="454" w:gutter="0"/>
          <w:cols w:space="708"/>
          <w:docGrid w:linePitch="360"/>
        </w:sectPr>
      </w:pPr>
    </w:p>
    <w:p w14:paraId="79B590D9" w14:textId="77777777" w:rsidR="00CD2598" w:rsidRDefault="00CD2598" w:rsidP="009E5A5F">
      <w:pPr>
        <w:jc w:val="center"/>
        <w:rPr>
          <w:rFonts w:ascii="Arial" w:hAnsi="Arial" w:cs="Arial"/>
          <w:b/>
          <w:sz w:val="28"/>
          <w:szCs w:val="28"/>
        </w:rPr>
      </w:pPr>
    </w:p>
    <w:p w14:paraId="5F92C405" w14:textId="5682F9CA" w:rsidR="008F1F0F" w:rsidRPr="00C5794C" w:rsidRDefault="008F1F0F" w:rsidP="009E5A5F">
      <w:pPr>
        <w:jc w:val="center"/>
        <w:rPr>
          <w:rFonts w:ascii="Arial" w:hAnsi="Arial" w:cs="Arial"/>
          <w:b/>
          <w:sz w:val="28"/>
          <w:szCs w:val="28"/>
        </w:rPr>
      </w:pPr>
      <w:r w:rsidRPr="00C5794C">
        <w:rPr>
          <w:rFonts w:ascii="Arial" w:hAnsi="Arial" w:cs="Arial"/>
          <w:b/>
          <w:sz w:val="28"/>
          <w:szCs w:val="28"/>
        </w:rPr>
        <w:t>Objednávka</w:t>
      </w:r>
    </w:p>
    <w:p w14:paraId="161E07CD" w14:textId="17B6BEE6" w:rsidR="008F1F0F" w:rsidRPr="00C5794C" w:rsidRDefault="008F1F0F" w:rsidP="008F1F0F">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34"/>
      </w:tblGrid>
      <w:tr w:rsidR="008F1F0F" w:rsidRPr="00C5794C" w14:paraId="2258473E" w14:textId="77777777" w:rsidTr="009E5A5F">
        <w:tc>
          <w:tcPr>
            <w:tcW w:w="4605" w:type="dxa"/>
            <w:tcBorders>
              <w:top w:val="nil"/>
              <w:left w:val="nil"/>
              <w:bottom w:val="single" w:sz="4" w:space="0" w:color="auto"/>
              <w:right w:val="nil"/>
            </w:tcBorders>
            <w:hideMark/>
          </w:tcPr>
          <w:p w14:paraId="191DEE56" w14:textId="77777777" w:rsidR="008F1F0F" w:rsidRPr="00C5794C" w:rsidRDefault="008F1F0F" w:rsidP="006830EF">
            <w:pPr>
              <w:pStyle w:val="Zhlav"/>
              <w:tabs>
                <w:tab w:val="left" w:pos="708"/>
              </w:tabs>
              <w:ind w:left="-112"/>
              <w:rPr>
                <w:rFonts w:ascii="Arial" w:hAnsi="Arial" w:cs="Arial"/>
                <w:sz w:val="24"/>
                <w:szCs w:val="24"/>
              </w:rPr>
            </w:pPr>
            <w:r w:rsidRPr="00C5794C">
              <w:rPr>
                <w:rFonts w:ascii="Arial" w:hAnsi="Arial" w:cs="Arial"/>
                <w:b/>
                <w:color w:val="404040"/>
                <w:sz w:val="24"/>
                <w:szCs w:val="24"/>
              </w:rPr>
              <w:t>Objednatel:</w:t>
            </w:r>
          </w:p>
        </w:tc>
        <w:tc>
          <w:tcPr>
            <w:tcW w:w="5034" w:type="dxa"/>
            <w:tcBorders>
              <w:top w:val="nil"/>
              <w:left w:val="nil"/>
              <w:bottom w:val="single" w:sz="4" w:space="0" w:color="auto"/>
              <w:right w:val="nil"/>
            </w:tcBorders>
            <w:hideMark/>
          </w:tcPr>
          <w:p w14:paraId="2C4D08D3" w14:textId="77777777" w:rsidR="008F1F0F" w:rsidRPr="00C5794C" w:rsidRDefault="008F1F0F" w:rsidP="006830EF">
            <w:pPr>
              <w:rPr>
                <w:rFonts w:ascii="Arial" w:hAnsi="Arial" w:cs="Arial"/>
                <w:sz w:val="24"/>
                <w:szCs w:val="24"/>
              </w:rPr>
            </w:pPr>
            <w:r>
              <w:rPr>
                <w:rFonts w:ascii="Arial" w:hAnsi="Arial" w:cs="Arial"/>
                <w:b/>
                <w:color w:val="404040"/>
                <w:sz w:val="24"/>
                <w:szCs w:val="24"/>
              </w:rPr>
              <w:t>Poskytovatel</w:t>
            </w:r>
            <w:r w:rsidRPr="00C5794C">
              <w:rPr>
                <w:rFonts w:ascii="Arial" w:hAnsi="Arial" w:cs="Arial"/>
                <w:b/>
                <w:color w:val="404040"/>
                <w:sz w:val="24"/>
                <w:szCs w:val="24"/>
              </w:rPr>
              <w:t>:</w:t>
            </w:r>
          </w:p>
        </w:tc>
      </w:tr>
      <w:tr w:rsidR="008F1F0F" w:rsidRPr="00C5794C" w14:paraId="7B1C2BB0" w14:textId="77777777" w:rsidTr="009E5A5F">
        <w:trPr>
          <w:trHeight w:val="1570"/>
        </w:trPr>
        <w:tc>
          <w:tcPr>
            <w:tcW w:w="4605" w:type="dxa"/>
            <w:tcBorders>
              <w:top w:val="single" w:sz="4" w:space="0" w:color="auto"/>
              <w:left w:val="single" w:sz="4" w:space="0" w:color="auto"/>
              <w:bottom w:val="single" w:sz="4" w:space="0" w:color="auto"/>
              <w:right w:val="single" w:sz="4" w:space="0" w:color="auto"/>
            </w:tcBorders>
          </w:tcPr>
          <w:p w14:paraId="2FB1DF08" w14:textId="77777777" w:rsidR="008F1F0F" w:rsidRPr="00C5794C" w:rsidRDefault="008F1F0F" w:rsidP="006830EF">
            <w:pPr>
              <w:pStyle w:val="Zhlav"/>
              <w:tabs>
                <w:tab w:val="left" w:pos="708"/>
              </w:tabs>
              <w:ind w:left="-112"/>
              <w:rPr>
                <w:rFonts w:ascii="Arial" w:hAnsi="Arial" w:cs="Arial"/>
                <w:b/>
                <w:color w:val="404040"/>
                <w:sz w:val="24"/>
                <w:szCs w:val="24"/>
              </w:rPr>
            </w:pPr>
            <w:r w:rsidRPr="00C5794C">
              <w:rPr>
                <w:rFonts w:ascii="Arial" w:hAnsi="Arial" w:cs="Arial"/>
                <w:b/>
                <w:color w:val="404040"/>
                <w:sz w:val="24"/>
                <w:szCs w:val="24"/>
              </w:rPr>
              <w:t>Název:</w:t>
            </w:r>
          </w:p>
          <w:p w14:paraId="55C5F0A6" w14:textId="77777777" w:rsidR="008F1F0F" w:rsidRPr="00C5794C" w:rsidRDefault="008F1F0F" w:rsidP="006830EF">
            <w:pPr>
              <w:pStyle w:val="Zhlav"/>
              <w:tabs>
                <w:tab w:val="left" w:pos="708"/>
              </w:tabs>
              <w:ind w:left="-112"/>
              <w:rPr>
                <w:rFonts w:ascii="Arial" w:hAnsi="Arial" w:cs="Arial"/>
                <w:b/>
                <w:color w:val="404040"/>
                <w:sz w:val="24"/>
                <w:szCs w:val="24"/>
              </w:rPr>
            </w:pPr>
            <w:r w:rsidRPr="00C5794C">
              <w:rPr>
                <w:rFonts w:ascii="Arial" w:hAnsi="Arial" w:cs="Arial"/>
                <w:b/>
                <w:color w:val="404040"/>
                <w:sz w:val="24"/>
                <w:szCs w:val="24"/>
              </w:rPr>
              <w:t>Sídlo:</w:t>
            </w:r>
          </w:p>
          <w:p w14:paraId="25ADF9BB" w14:textId="77777777" w:rsidR="008F1F0F" w:rsidRPr="00C5794C" w:rsidRDefault="008F1F0F" w:rsidP="006830EF">
            <w:pPr>
              <w:pStyle w:val="Zhlav"/>
              <w:tabs>
                <w:tab w:val="left" w:pos="708"/>
              </w:tabs>
              <w:ind w:left="-112"/>
              <w:rPr>
                <w:rFonts w:ascii="Arial" w:hAnsi="Arial" w:cs="Arial"/>
                <w:b/>
                <w:color w:val="404040"/>
                <w:sz w:val="24"/>
                <w:szCs w:val="24"/>
              </w:rPr>
            </w:pPr>
            <w:r w:rsidRPr="00C5794C">
              <w:rPr>
                <w:rFonts w:ascii="Arial" w:hAnsi="Arial" w:cs="Arial"/>
                <w:b/>
                <w:color w:val="404040"/>
                <w:sz w:val="24"/>
                <w:szCs w:val="24"/>
              </w:rPr>
              <w:t>IČO:</w:t>
            </w:r>
          </w:p>
          <w:p w14:paraId="1E524437" w14:textId="77777777" w:rsidR="008F1F0F" w:rsidRPr="00C5794C" w:rsidRDefault="008F1F0F" w:rsidP="006830EF">
            <w:pPr>
              <w:pStyle w:val="Zhlav"/>
              <w:tabs>
                <w:tab w:val="left" w:pos="708"/>
              </w:tabs>
              <w:ind w:left="-112"/>
              <w:rPr>
                <w:rFonts w:ascii="Arial" w:hAnsi="Arial" w:cs="Arial"/>
                <w:b/>
                <w:color w:val="404040"/>
                <w:sz w:val="24"/>
                <w:szCs w:val="24"/>
              </w:rPr>
            </w:pPr>
            <w:r w:rsidRPr="00C5794C">
              <w:rPr>
                <w:rFonts w:ascii="Arial" w:hAnsi="Arial" w:cs="Arial"/>
                <w:b/>
                <w:color w:val="404040"/>
                <w:sz w:val="24"/>
                <w:szCs w:val="24"/>
              </w:rPr>
              <w:t xml:space="preserve">Bankovní spojení: </w:t>
            </w:r>
          </w:p>
          <w:p w14:paraId="550FBE2E" w14:textId="77777777" w:rsidR="008F1F0F" w:rsidRPr="00C5794C" w:rsidRDefault="008F1F0F" w:rsidP="006830EF">
            <w:pPr>
              <w:pStyle w:val="Zhlav"/>
              <w:tabs>
                <w:tab w:val="left" w:pos="708"/>
              </w:tabs>
              <w:ind w:left="-112"/>
              <w:rPr>
                <w:rFonts w:ascii="Arial" w:hAnsi="Arial" w:cs="Arial"/>
                <w:b/>
                <w:color w:val="404040"/>
                <w:sz w:val="24"/>
                <w:szCs w:val="24"/>
              </w:rPr>
            </w:pPr>
            <w:r w:rsidRPr="00C5794C">
              <w:rPr>
                <w:rFonts w:ascii="Arial" w:hAnsi="Arial" w:cs="Arial"/>
                <w:b/>
                <w:color w:val="404040"/>
                <w:sz w:val="24"/>
                <w:szCs w:val="24"/>
              </w:rPr>
              <w:t>Číslo účtu:</w:t>
            </w:r>
          </w:p>
          <w:p w14:paraId="57FFE07F" w14:textId="77777777" w:rsidR="008F1F0F" w:rsidRPr="00C5794C" w:rsidRDefault="008F1F0F" w:rsidP="006830EF">
            <w:pPr>
              <w:ind w:left="-112"/>
              <w:rPr>
                <w:rFonts w:ascii="Arial" w:hAnsi="Arial" w:cs="Arial"/>
                <w:sz w:val="24"/>
                <w:szCs w:val="24"/>
              </w:rPr>
            </w:pPr>
          </w:p>
        </w:tc>
        <w:tc>
          <w:tcPr>
            <w:tcW w:w="5034" w:type="dxa"/>
            <w:tcBorders>
              <w:top w:val="single" w:sz="4" w:space="0" w:color="auto"/>
              <w:left w:val="single" w:sz="4" w:space="0" w:color="auto"/>
              <w:bottom w:val="single" w:sz="4" w:space="0" w:color="auto"/>
              <w:right w:val="single" w:sz="4" w:space="0" w:color="auto"/>
            </w:tcBorders>
          </w:tcPr>
          <w:p w14:paraId="0E5456A9"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Název: </w:t>
            </w:r>
          </w:p>
          <w:p w14:paraId="548D41CC"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Sídlo:       </w:t>
            </w:r>
          </w:p>
          <w:p w14:paraId="4A2215FC"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IČO: </w:t>
            </w:r>
          </w:p>
          <w:p w14:paraId="18B24D73"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DIČ: </w:t>
            </w:r>
          </w:p>
          <w:p w14:paraId="0B51F3A5"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Bankovní spojení: </w:t>
            </w:r>
          </w:p>
          <w:p w14:paraId="61FCC3A0" w14:textId="77777777" w:rsidR="008F1F0F" w:rsidRPr="00C5794C" w:rsidRDefault="008F1F0F" w:rsidP="006830EF">
            <w:pPr>
              <w:pStyle w:val="Zhlav"/>
              <w:tabs>
                <w:tab w:val="left" w:pos="708"/>
              </w:tabs>
              <w:rPr>
                <w:rFonts w:ascii="Arial" w:hAnsi="Arial" w:cs="Arial"/>
                <w:b/>
                <w:bCs/>
                <w:color w:val="404040" w:themeColor="text1" w:themeTint="BF"/>
                <w:sz w:val="24"/>
                <w:szCs w:val="24"/>
              </w:rPr>
            </w:pPr>
            <w:r w:rsidRPr="110129D9">
              <w:rPr>
                <w:rFonts w:ascii="Arial" w:hAnsi="Arial" w:cs="Arial"/>
                <w:b/>
                <w:bCs/>
                <w:color w:val="404040" w:themeColor="text1" w:themeTint="BF"/>
                <w:sz w:val="24"/>
                <w:szCs w:val="24"/>
              </w:rPr>
              <w:t xml:space="preserve">Číslo účtu: </w:t>
            </w:r>
          </w:p>
          <w:p w14:paraId="38E9C44A" w14:textId="77777777" w:rsidR="008F1F0F" w:rsidRPr="00C5794C" w:rsidRDefault="008F1F0F" w:rsidP="006830EF">
            <w:pPr>
              <w:rPr>
                <w:rFonts w:ascii="Arial" w:hAnsi="Arial" w:cs="Arial"/>
                <w:sz w:val="24"/>
                <w:szCs w:val="24"/>
              </w:rPr>
            </w:pPr>
          </w:p>
        </w:tc>
      </w:tr>
    </w:tbl>
    <w:p w14:paraId="02C4F2DB" w14:textId="77777777" w:rsidR="008F1F0F" w:rsidRPr="00C5794C" w:rsidRDefault="008F1F0F" w:rsidP="008F1F0F">
      <w:pPr>
        <w:rPr>
          <w:rFonts w:ascii="Arial" w:hAnsi="Arial" w:cs="Arial"/>
        </w:rPr>
      </w:pPr>
    </w:p>
    <w:p w14:paraId="58A56F08" w14:textId="77777777" w:rsidR="008F1F0F" w:rsidRPr="00C5794C" w:rsidRDefault="008F1F0F" w:rsidP="008F1F0F">
      <w:pPr>
        <w:pStyle w:val="Zhlav"/>
        <w:tabs>
          <w:tab w:val="left" w:pos="708"/>
        </w:tabs>
        <w:rPr>
          <w:rFonts w:ascii="Arial" w:hAnsi="Arial" w:cs="Arial"/>
          <w:color w:val="404040"/>
        </w:rPr>
      </w:pPr>
      <w:r w:rsidRPr="00C5794C">
        <w:rPr>
          <w:rFonts w:ascii="Arial" w:hAnsi="Arial" w:cs="Arial"/>
          <w:b/>
          <w:color w:val="404040"/>
        </w:rPr>
        <w:t>Datum objednávky</w:t>
      </w:r>
      <w:r w:rsidRPr="00C5794C">
        <w:rPr>
          <w:rFonts w:ascii="Arial" w:hAnsi="Arial" w:cs="Arial"/>
          <w:color w:val="404040"/>
        </w:rPr>
        <w:t xml:space="preserve">: </w:t>
      </w:r>
      <w:r w:rsidRPr="00C5794C">
        <w:rPr>
          <w:rFonts w:ascii="Arial" w:hAnsi="Arial" w:cs="Arial"/>
          <w:color w:val="404040"/>
        </w:rPr>
        <w:tab/>
      </w:r>
      <w:r w:rsidRPr="00C5794C">
        <w:rPr>
          <w:rFonts w:ascii="Arial" w:hAnsi="Arial" w:cs="Arial"/>
          <w:color w:val="404040"/>
        </w:rPr>
        <w:tab/>
      </w:r>
    </w:p>
    <w:p w14:paraId="5DA17DF1" w14:textId="77777777" w:rsidR="008F1F0F" w:rsidRPr="00C5794C" w:rsidRDefault="008F1F0F" w:rsidP="008F1F0F">
      <w:pPr>
        <w:pStyle w:val="Zhlav"/>
        <w:tabs>
          <w:tab w:val="left" w:pos="708"/>
        </w:tabs>
        <w:rPr>
          <w:rFonts w:ascii="Arial" w:hAnsi="Arial" w:cs="Arial"/>
          <w:color w:val="404040"/>
        </w:rPr>
      </w:pPr>
    </w:p>
    <w:p w14:paraId="176976F2" w14:textId="77777777" w:rsidR="008F1F0F" w:rsidRPr="00C5794C" w:rsidRDefault="008F1F0F" w:rsidP="008F1F0F">
      <w:pPr>
        <w:pStyle w:val="Zhlav"/>
        <w:tabs>
          <w:tab w:val="left" w:pos="708"/>
        </w:tabs>
        <w:rPr>
          <w:rFonts w:ascii="Arial" w:hAnsi="Arial" w:cs="Arial"/>
          <w:b/>
          <w:color w:val="404040"/>
        </w:rPr>
      </w:pPr>
      <w:r w:rsidRPr="00C5794C">
        <w:rPr>
          <w:rFonts w:ascii="Arial" w:hAnsi="Arial" w:cs="Arial"/>
          <w:b/>
          <w:color w:val="404040"/>
        </w:rPr>
        <w:t>Předmět objednávky:</w:t>
      </w:r>
      <w:r>
        <w:rPr>
          <w:rFonts w:ascii="Arial" w:hAnsi="Arial" w:cs="Arial"/>
          <w:b/>
          <w:color w:val="404040"/>
        </w:rPr>
        <w:t xml:space="preserve"> Tlumočnické služby v rámci předsednictví ČR v Radě EU</w:t>
      </w:r>
    </w:p>
    <w:p w14:paraId="4404E713" w14:textId="77777777" w:rsidR="008F1F0F" w:rsidRPr="00C5794C" w:rsidRDefault="008F1F0F" w:rsidP="008F1F0F">
      <w:pPr>
        <w:pStyle w:val="Zhlav"/>
        <w:tabs>
          <w:tab w:val="left" w:pos="708"/>
        </w:tabs>
        <w:rPr>
          <w:rFonts w:ascii="Arial" w:hAnsi="Arial" w:cs="Arial"/>
          <w:b/>
          <w:color w:val="404040"/>
        </w:rPr>
      </w:pPr>
    </w:p>
    <w:p w14:paraId="0B21907C" w14:textId="77777777" w:rsidR="008F1F0F" w:rsidRPr="00C5794C" w:rsidRDefault="008F1F0F" w:rsidP="008F1F0F">
      <w:pPr>
        <w:pStyle w:val="Zhlav"/>
        <w:tabs>
          <w:tab w:val="left" w:pos="708"/>
        </w:tabs>
        <w:rPr>
          <w:rFonts w:ascii="Arial" w:hAnsi="Arial" w:cs="Arial"/>
        </w:rPr>
      </w:pPr>
      <w:r w:rsidRPr="00C5794C">
        <w:rPr>
          <w:rFonts w:ascii="Arial" w:hAnsi="Arial" w:cs="Arial"/>
        </w:rPr>
        <w:t>Objednáváme u Vás tímto tlumočení za těchto podmínek:</w:t>
      </w:r>
    </w:p>
    <w:p w14:paraId="21B08A97" w14:textId="77777777" w:rsidR="008F1F0F" w:rsidRPr="00C5794C" w:rsidRDefault="008F1F0F" w:rsidP="008F1F0F">
      <w:pPr>
        <w:rPr>
          <w:rFonts w:ascii="Arial" w:hAnsi="Arial" w:cs="Arial"/>
          <w:b/>
        </w:rPr>
      </w:pPr>
    </w:p>
    <w:tbl>
      <w:tblPr>
        <w:tblW w:w="9639" w:type="dxa"/>
        <w:tblInd w:w="-5" w:type="dxa"/>
        <w:tblLayout w:type="fixed"/>
        <w:tblCellMar>
          <w:left w:w="70" w:type="dxa"/>
          <w:right w:w="70" w:type="dxa"/>
        </w:tblCellMar>
        <w:tblLook w:val="04A0" w:firstRow="1" w:lastRow="0" w:firstColumn="1" w:lastColumn="0" w:noHBand="0" w:noVBand="1"/>
      </w:tblPr>
      <w:tblGrid>
        <w:gridCol w:w="2160"/>
        <w:gridCol w:w="3227"/>
        <w:gridCol w:w="1984"/>
        <w:gridCol w:w="2268"/>
      </w:tblGrid>
      <w:tr w:rsidR="008F1F0F" w:rsidRPr="00C5794C" w14:paraId="0EC8A082" w14:textId="77777777" w:rsidTr="009E5A5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CC17669" w14:textId="77777777" w:rsidR="008F1F0F" w:rsidRPr="00C5794C" w:rsidRDefault="008F1F0F" w:rsidP="006830EF">
            <w:pPr>
              <w:rPr>
                <w:rFonts w:ascii="Arial" w:hAnsi="Arial" w:cs="Arial"/>
                <w:b/>
                <w:bCs/>
                <w:color w:val="000000"/>
              </w:rPr>
            </w:pPr>
            <w:bookmarkStart w:id="19" w:name="OLE_LINK1"/>
            <w:r>
              <w:rPr>
                <w:rFonts w:ascii="Arial" w:hAnsi="Arial" w:cs="Arial"/>
                <w:b/>
                <w:bCs/>
                <w:color w:val="000000"/>
              </w:rPr>
              <w:t>N</w:t>
            </w:r>
            <w:r w:rsidRPr="00C5794C">
              <w:rPr>
                <w:rFonts w:ascii="Arial" w:hAnsi="Arial" w:cs="Arial"/>
                <w:b/>
                <w:bCs/>
                <w:color w:val="000000"/>
              </w:rPr>
              <w:t>ázev akce</w:t>
            </w:r>
          </w:p>
        </w:tc>
        <w:tc>
          <w:tcPr>
            <w:tcW w:w="7479" w:type="dxa"/>
            <w:gridSpan w:val="3"/>
            <w:tcBorders>
              <w:top w:val="single" w:sz="4" w:space="0" w:color="auto"/>
              <w:left w:val="nil"/>
              <w:bottom w:val="single" w:sz="4" w:space="0" w:color="auto"/>
              <w:right w:val="single" w:sz="4" w:space="0" w:color="000000"/>
            </w:tcBorders>
            <w:noWrap/>
            <w:vAlign w:val="bottom"/>
            <w:hideMark/>
          </w:tcPr>
          <w:p w14:paraId="74E84C6B" w14:textId="77777777" w:rsidR="008F1F0F" w:rsidRPr="00C5794C" w:rsidRDefault="008F1F0F" w:rsidP="006830EF">
            <w:pPr>
              <w:rPr>
                <w:rFonts w:ascii="Arial" w:hAnsi="Arial" w:cs="Arial"/>
                <w:color w:val="000000"/>
              </w:rPr>
            </w:pPr>
            <w:r w:rsidRPr="00C5794C">
              <w:rPr>
                <w:rFonts w:ascii="Arial" w:hAnsi="Arial" w:cs="Arial"/>
                <w:color w:val="000000"/>
              </w:rPr>
              <w:t> </w:t>
            </w:r>
          </w:p>
        </w:tc>
      </w:tr>
      <w:tr w:rsidR="008F1F0F" w:rsidRPr="00C5794C" w14:paraId="67160462" w14:textId="77777777" w:rsidTr="009E5A5F">
        <w:trPr>
          <w:trHeight w:val="255"/>
        </w:trPr>
        <w:tc>
          <w:tcPr>
            <w:tcW w:w="2160" w:type="dxa"/>
            <w:tcBorders>
              <w:top w:val="nil"/>
              <w:left w:val="single" w:sz="4" w:space="0" w:color="auto"/>
              <w:bottom w:val="single" w:sz="4" w:space="0" w:color="auto"/>
              <w:right w:val="single" w:sz="4" w:space="0" w:color="auto"/>
            </w:tcBorders>
            <w:shd w:val="clear" w:color="auto" w:fill="F2F2F2"/>
            <w:noWrap/>
            <w:vAlign w:val="bottom"/>
            <w:hideMark/>
          </w:tcPr>
          <w:p w14:paraId="41C2439D" w14:textId="77777777" w:rsidR="008F1F0F" w:rsidRPr="00C5794C" w:rsidRDefault="008F1F0F" w:rsidP="006830EF">
            <w:pPr>
              <w:rPr>
                <w:rFonts w:ascii="Arial" w:hAnsi="Arial" w:cs="Arial"/>
                <w:b/>
                <w:bCs/>
                <w:color w:val="000000"/>
              </w:rPr>
            </w:pPr>
            <w:r w:rsidRPr="00C5794C">
              <w:rPr>
                <w:rFonts w:ascii="Arial" w:hAnsi="Arial" w:cs="Arial"/>
                <w:b/>
                <w:bCs/>
                <w:color w:val="000000"/>
              </w:rPr>
              <w:t>Téma tlumočení</w:t>
            </w:r>
          </w:p>
        </w:tc>
        <w:tc>
          <w:tcPr>
            <w:tcW w:w="7479" w:type="dxa"/>
            <w:gridSpan w:val="3"/>
            <w:tcBorders>
              <w:top w:val="single" w:sz="4" w:space="0" w:color="auto"/>
              <w:left w:val="nil"/>
              <w:bottom w:val="single" w:sz="4" w:space="0" w:color="auto"/>
              <w:right w:val="single" w:sz="4" w:space="0" w:color="000000"/>
            </w:tcBorders>
            <w:noWrap/>
            <w:vAlign w:val="bottom"/>
            <w:hideMark/>
          </w:tcPr>
          <w:p w14:paraId="54A8B434" w14:textId="77777777" w:rsidR="008F1F0F" w:rsidRPr="00C5794C" w:rsidRDefault="008F1F0F" w:rsidP="006830EF">
            <w:pPr>
              <w:rPr>
                <w:rFonts w:ascii="Arial" w:hAnsi="Arial" w:cs="Arial"/>
                <w:color w:val="000000"/>
              </w:rPr>
            </w:pPr>
            <w:r w:rsidRPr="00C5794C">
              <w:rPr>
                <w:rFonts w:ascii="Arial" w:hAnsi="Arial" w:cs="Arial"/>
                <w:color w:val="000000"/>
              </w:rPr>
              <w:t> </w:t>
            </w:r>
          </w:p>
        </w:tc>
      </w:tr>
      <w:tr w:rsidR="008F1F0F" w:rsidRPr="00C5794C" w14:paraId="4744537E" w14:textId="77777777" w:rsidTr="009E5A5F">
        <w:trPr>
          <w:trHeight w:val="255"/>
        </w:trPr>
        <w:tc>
          <w:tcPr>
            <w:tcW w:w="2160" w:type="dxa"/>
            <w:tcBorders>
              <w:top w:val="nil"/>
              <w:left w:val="single" w:sz="4" w:space="0" w:color="auto"/>
              <w:bottom w:val="single" w:sz="4" w:space="0" w:color="auto"/>
              <w:right w:val="single" w:sz="4" w:space="0" w:color="auto"/>
            </w:tcBorders>
            <w:shd w:val="clear" w:color="auto" w:fill="F2F2F2"/>
            <w:noWrap/>
            <w:vAlign w:val="bottom"/>
            <w:hideMark/>
          </w:tcPr>
          <w:p w14:paraId="52B3071B" w14:textId="77777777" w:rsidR="008F1F0F" w:rsidRPr="00C5794C" w:rsidRDefault="008F1F0F" w:rsidP="006830EF">
            <w:pPr>
              <w:rPr>
                <w:rFonts w:ascii="Arial" w:hAnsi="Arial" w:cs="Arial"/>
                <w:b/>
                <w:bCs/>
                <w:color w:val="000000"/>
              </w:rPr>
            </w:pPr>
            <w:r w:rsidRPr="00C5794C">
              <w:rPr>
                <w:rFonts w:ascii="Arial" w:hAnsi="Arial" w:cs="Arial"/>
                <w:b/>
                <w:bCs/>
                <w:color w:val="000000"/>
              </w:rPr>
              <w:t>Jazykový režim tlumočení</w:t>
            </w:r>
          </w:p>
        </w:tc>
        <w:tc>
          <w:tcPr>
            <w:tcW w:w="7479" w:type="dxa"/>
            <w:gridSpan w:val="3"/>
            <w:tcBorders>
              <w:top w:val="single" w:sz="4" w:space="0" w:color="auto"/>
              <w:left w:val="nil"/>
              <w:bottom w:val="single" w:sz="4" w:space="0" w:color="auto"/>
              <w:right w:val="single" w:sz="4" w:space="0" w:color="000000"/>
            </w:tcBorders>
            <w:noWrap/>
            <w:vAlign w:val="bottom"/>
          </w:tcPr>
          <w:p w14:paraId="3924790A" w14:textId="77777777" w:rsidR="008F1F0F" w:rsidRPr="00C5794C" w:rsidRDefault="008F1F0F" w:rsidP="006830EF">
            <w:pPr>
              <w:rPr>
                <w:rFonts w:ascii="Arial" w:hAnsi="Arial" w:cs="Arial"/>
                <w:color w:val="000000"/>
              </w:rPr>
            </w:pPr>
          </w:p>
        </w:tc>
      </w:tr>
      <w:tr w:rsidR="008F1F0F" w:rsidRPr="00C5794C" w14:paraId="6A636C47" w14:textId="77777777" w:rsidTr="009E5A5F">
        <w:trPr>
          <w:trHeight w:val="255"/>
        </w:trPr>
        <w:tc>
          <w:tcPr>
            <w:tcW w:w="2160" w:type="dxa"/>
            <w:vMerge w:val="restart"/>
            <w:tcBorders>
              <w:top w:val="nil"/>
              <w:left w:val="single" w:sz="4" w:space="0" w:color="auto"/>
              <w:bottom w:val="single" w:sz="4" w:space="0" w:color="000000"/>
              <w:right w:val="single" w:sz="4" w:space="0" w:color="auto"/>
            </w:tcBorders>
            <w:shd w:val="clear" w:color="auto" w:fill="F2F2F2"/>
            <w:noWrap/>
            <w:vAlign w:val="center"/>
            <w:hideMark/>
          </w:tcPr>
          <w:p w14:paraId="2343E0F7" w14:textId="77777777" w:rsidR="008F1F0F" w:rsidRPr="00C5794C" w:rsidRDefault="008F1F0F" w:rsidP="006830EF">
            <w:pPr>
              <w:rPr>
                <w:rFonts w:ascii="Arial" w:hAnsi="Arial" w:cs="Arial"/>
                <w:b/>
                <w:bCs/>
                <w:color w:val="000000"/>
              </w:rPr>
            </w:pPr>
            <w:r w:rsidRPr="00C5794C">
              <w:rPr>
                <w:rFonts w:ascii="Arial" w:hAnsi="Arial" w:cs="Arial"/>
                <w:b/>
                <w:bCs/>
                <w:color w:val="000000"/>
              </w:rPr>
              <w:t>Doba tlumočení</w:t>
            </w:r>
          </w:p>
        </w:tc>
        <w:tc>
          <w:tcPr>
            <w:tcW w:w="3227" w:type="dxa"/>
            <w:vMerge w:val="restart"/>
            <w:tcBorders>
              <w:top w:val="nil"/>
              <w:left w:val="single" w:sz="4" w:space="0" w:color="auto"/>
              <w:bottom w:val="single" w:sz="4" w:space="0" w:color="000000"/>
              <w:right w:val="single" w:sz="4" w:space="0" w:color="auto"/>
            </w:tcBorders>
            <w:shd w:val="clear" w:color="auto" w:fill="F2F2F2"/>
            <w:noWrap/>
            <w:vAlign w:val="center"/>
            <w:hideMark/>
          </w:tcPr>
          <w:p w14:paraId="7E1A358C"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Datum konání akce</w:t>
            </w:r>
          </w:p>
        </w:tc>
        <w:tc>
          <w:tcPr>
            <w:tcW w:w="4252" w:type="dxa"/>
            <w:gridSpan w:val="2"/>
            <w:tcBorders>
              <w:top w:val="nil"/>
              <w:left w:val="nil"/>
              <w:bottom w:val="single" w:sz="4" w:space="0" w:color="auto"/>
              <w:right w:val="single" w:sz="4" w:space="0" w:color="auto"/>
            </w:tcBorders>
            <w:shd w:val="clear" w:color="auto" w:fill="F2F2F2"/>
            <w:noWrap/>
            <w:vAlign w:val="bottom"/>
            <w:hideMark/>
          </w:tcPr>
          <w:p w14:paraId="4E85498C"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Předpokládaný čas tlumočení</w:t>
            </w:r>
          </w:p>
        </w:tc>
      </w:tr>
      <w:tr w:rsidR="008F1F0F" w:rsidRPr="00C5794C" w14:paraId="62659CAF" w14:textId="77777777" w:rsidTr="009E5A5F">
        <w:trPr>
          <w:trHeight w:val="255"/>
        </w:trPr>
        <w:tc>
          <w:tcPr>
            <w:tcW w:w="2160" w:type="dxa"/>
            <w:vMerge/>
            <w:tcBorders>
              <w:top w:val="nil"/>
              <w:left w:val="single" w:sz="4" w:space="0" w:color="auto"/>
              <w:bottom w:val="single" w:sz="4" w:space="0" w:color="000000"/>
              <w:right w:val="single" w:sz="4" w:space="0" w:color="auto"/>
            </w:tcBorders>
            <w:vAlign w:val="center"/>
            <w:hideMark/>
          </w:tcPr>
          <w:p w14:paraId="033DD9A1" w14:textId="77777777" w:rsidR="008F1F0F" w:rsidRPr="00C5794C" w:rsidRDefault="008F1F0F" w:rsidP="006830EF">
            <w:pPr>
              <w:rPr>
                <w:rFonts w:ascii="Arial" w:hAnsi="Arial" w:cs="Arial"/>
                <w:b/>
                <w:bCs/>
                <w:color w:val="000000"/>
              </w:rPr>
            </w:pPr>
          </w:p>
        </w:tc>
        <w:tc>
          <w:tcPr>
            <w:tcW w:w="3227" w:type="dxa"/>
            <w:vMerge/>
            <w:tcBorders>
              <w:top w:val="nil"/>
              <w:left w:val="single" w:sz="4" w:space="0" w:color="auto"/>
              <w:bottom w:val="single" w:sz="4" w:space="0" w:color="000000"/>
              <w:right w:val="single" w:sz="4" w:space="0" w:color="auto"/>
            </w:tcBorders>
            <w:vAlign w:val="center"/>
            <w:hideMark/>
          </w:tcPr>
          <w:p w14:paraId="76D2B64C" w14:textId="77777777" w:rsidR="008F1F0F" w:rsidRPr="00C5794C" w:rsidRDefault="008F1F0F" w:rsidP="006830EF">
            <w:pPr>
              <w:rPr>
                <w:rFonts w:ascii="Arial" w:hAnsi="Arial" w:cs="Arial"/>
                <w:b/>
                <w:bCs/>
                <w:color w:val="000000"/>
              </w:rPr>
            </w:pPr>
          </w:p>
        </w:tc>
        <w:tc>
          <w:tcPr>
            <w:tcW w:w="1984" w:type="dxa"/>
            <w:tcBorders>
              <w:top w:val="nil"/>
              <w:left w:val="nil"/>
              <w:bottom w:val="single" w:sz="4" w:space="0" w:color="auto"/>
              <w:right w:val="single" w:sz="4" w:space="0" w:color="auto"/>
            </w:tcBorders>
            <w:shd w:val="clear" w:color="auto" w:fill="F2F2F2"/>
            <w:noWrap/>
            <w:vAlign w:val="bottom"/>
            <w:hideMark/>
          </w:tcPr>
          <w:p w14:paraId="0CA88663"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od</w:t>
            </w:r>
          </w:p>
        </w:tc>
        <w:tc>
          <w:tcPr>
            <w:tcW w:w="2268" w:type="dxa"/>
            <w:tcBorders>
              <w:top w:val="nil"/>
              <w:left w:val="nil"/>
              <w:bottom w:val="single" w:sz="4" w:space="0" w:color="auto"/>
              <w:right w:val="single" w:sz="4" w:space="0" w:color="auto"/>
            </w:tcBorders>
            <w:shd w:val="clear" w:color="auto" w:fill="F2F2F2"/>
            <w:noWrap/>
            <w:vAlign w:val="bottom"/>
            <w:hideMark/>
          </w:tcPr>
          <w:p w14:paraId="3838496D"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do</w:t>
            </w:r>
          </w:p>
        </w:tc>
      </w:tr>
      <w:tr w:rsidR="008F1F0F" w:rsidRPr="00C5794C" w14:paraId="13884739" w14:textId="77777777" w:rsidTr="009E5A5F">
        <w:trPr>
          <w:trHeight w:val="255"/>
        </w:trPr>
        <w:tc>
          <w:tcPr>
            <w:tcW w:w="2160" w:type="dxa"/>
            <w:vMerge/>
            <w:tcBorders>
              <w:top w:val="nil"/>
              <w:left w:val="single" w:sz="4" w:space="0" w:color="auto"/>
              <w:bottom w:val="single" w:sz="4" w:space="0" w:color="000000"/>
              <w:right w:val="single" w:sz="4" w:space="0" w:color="auto"/>
            </w:tcBorders>
            <w:vAlign w:val="center"/>
            <w:hideMark/>
          </w:tcPr>
          <w:p w14:paraId="6F38C75A" w14:textId="77777777" w:rsidR="008F1F0F" w:rsidRPr="00C5794C" w:rsidRDefault="008F1F0F" w:rsidP="006830EF">
            <w:pPr>
              <w:rPr>
                <w:rFonts w:ascii="Arial" w:hAnsi="Arial" w:cs="Arial"/>
                <w:b/>
                <w:bCs/>
                <w:color w:val="000000"/>
              </w:rPr>
            </w:pPr>
          </w:p>
        </w:tc>
        <w:tc>
          <w:tcPr>
            <w:tcW w:w="3227" w:type="dxa"/>
            <w:tcBorders>
              <w:top w:val="nil"/>
              <w:left w:val="nil"/>
              <w:bottom w:val="single" w:sz="4" w:space="0" w:color="auto"/>
              <w:right w:val="single" w:sz="4" w:space="0" w:color="auto"/>
            </w:tcBorders>
            <w:noWrap/>
            <w:vAlign w:val="bottom"/>
            <w:hideMark/>
          </w:tcPr>
          <w:p w14:paraId="7044C978" w14:textId="77777777" w:rsidR="008F1F0F" w:rsidRPr="00C5794C" w:rsidRDefault="008F1F0F" w:rsidP="006830EF">
            <w:pPr>
              <w:rPr>
                <w:rFonts w:ascii="Arial" w:hAnsi="Arial" w:cs="Arial"/>
                <w:color w:val="000000"/>
              </w:rPr>
            </w:pPr>
            <w:r w:rsidRPr="00C5794C">
              <w:rPr>
                <w:rFonts w:ascii="Arial" w:hAnsi="Arial" w:cs="Arial"/>
                <w:color w:val="000000"/>
              </w:rPr>
              <w:t> </w:t>
            </w:r>
          </w:p>
        </w:tc>
        <w:tc>
          <w:tcPr>
            <w:tcW w:w="1984" w:type="dxa"/>
            <w:tcBorders>
              <w:top w:val="nil"/>
              <w:left w:val="nil"/>
              <w:bottom w:val="single" w:sz="4" w:space="0" w:color="auto"/>
              <w:right w:val="single" w:sz="4" w:space="0" w:color="auto"/>
            </w:tcBorders>
            <w:noWrap/>
            <w:vAlign w:val="bottom"/>
            <w:hideMark/>
          </w:tcPr>
          <w:p w14:paraId="19F1F183" w14:textId="77777777" w:rsidR="008F1F0F" w:rsidRPr="00C5794C" w:rsidRDefault="008F1F0F" w:rsidP="006830EF">
            <w:pPr>
              <w:jc w:val="center"/>
              <w:rPr>
                <w:rFonts w:ascii="Arial" w:hAnsi="Arial" w:cs="Arial"/>
                <w:color w:val="000000"/>
              </w:rPr>
            </w:pPr>
            <w:r w:rsidRPr="00C5794C">
              <w:rPr>
                <w:rFonts w:ascii="Arial" w:hAnsi="Arial" w:cs="Arial"/>
                <w:color w:val="000000"/>
              </w:rPr>
              <w:t> </w:t>
            </w:r>
          </w:p>
        </w:tc>
        <w:tc>
          <w:tcPr>
            <w:tcW w:w="2268" w:type="dxa"/>
            <w:tcBorders>
              <w:top w:val="nil"/>
              <w:left w:val="nil"/>
              <w:bottom w:val="single" w:sz="4" w:space="0" w:color="auto"/>
              <w:right w:val="single" w:sz="4" w:space="0" w:color="auto"/>
            </w:tcBorders>
            <w:noWrap/>
            <w:vAlign w:val="bottom"/>
            <w:hideMark/>
          </w:tcPr>
          <w:p w14:paraId="71CAFE3C" w14:textId="77777777" w:rsidR="008F1F0F" w:rsidRPr="00C5794C" w:rsidRDefault="008F1F0F" w:rsidP="006830EF">
            <w:pPr>
              <w:jc w:val="center"/>
              <w:rPr>
                <w:rFonts w:ascii="Arial" w:hAnsi="Arial" w:cs="Arial"/>
                <w:color w:val="000000"/>
              </w:rPr>
            </w:pPr>
            <w:r w:rsidRPr="00C5794C">
              <w:rPr>
                <w:rFonts w:ascii="Arial" w:hAnsi="Arial" w:cs="Arial"/>
                <w:color w:val="000000"/>
              </w:rPr>
              <w:t> </w:t>
            </w:r>
          </w:p>
        </w:tc>
      </w:tr>
      <w:tr w:rsidR="008F1F0F" w:rsidRPr="00C5794C" w14:paraId="2354DC41" w14:textId="77777777" w:rsidTr="009E5A5F">
        <w:trPr>
          <w:trHeight w:val="255"/>
        </w:trPr>
        <w:tc>
          <w:tcPr>
            <w:tcW w:w="2160" w:type="dxa"/>
            <w:vMerge w:val="restart"/>
            <w:tcBorders>
              <w:top w:val="nil"/>
              <w:left w:val="single" w:sz="4" w:space="0" w:color="auto"/>
              <w:bottom w:val="single" w:sz="4" w:space="0" w:color="000000"/>
              <w:right w:val="single" w:sz="4" w:space="0" w:color="auto"/>
            </w:tcBorders>
            <w:shd w:val="clear" w:color="auto" w:fill="F2F2F2"/>
            <w:noWrap/>
            <w:vAlign w:val="center"/>
            <w:hideMark/>
          </w:tcPr>
          <w:p w14:paraId="6E212042" w14:textId="77777777" w:rsidR="008F1F0F" w:rsidRPr="00C5794C" w:rsidRDefault="008F1F0F" w:rsidP="006830EF">
            <w:pPr>
              <w:rPr>
                <w:rFonts w:ascii="Arial" w:hAnsi="Arial" w:cs="Arial"/>
                <w:b/>
                <w:bCs/>
                <w:color w:val="000000"/>
              </w:rPr>
            </w:pPr>
            <w:r w:rsidRPr="00C5794C">
              <w:rPr>
                <w:rFonts w:ascii="Arial" w:hAnsi="Arial" w:cs="Arial"/>
                <w:b/>
                <w:bCs/>
                <w:color w:val="000000"/>
              </w:rPr>
              <w:t>Místo tlumočení</w:t>
            </w:r>
          </w:p>
        </w:tc>
        <w:tc>
          <w:tcPr>
            <w:tcW w:w="7479" w:type="dxa"/>
            <w:gridSpan w:val="3"/>
            <w:tcBorders>
              <w:top w:val="nil"/>
              <w:left w:val="nil"/>
              <w:bottom w:val="single" w:sz="4" w:space="0" w:color="auto"/>
              <w:right w:val="single" w:sz="4" w:space="0" w:color="000000"/>
            </w:tcBorders>
            <w:shd w:val="clear" w:color="auto" w:fill="F2F2F2"/>
            <w:noWrap/>
            <w:vAlign w:val="bottom"/>
            <w:hideMark/>
          </w:tcPr>
          <w:p w14:paraId="07DF79EB"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Adresa centrálního konferenčního prostoru</w:t>
            </w:r>
          </w:p>
        </w:tc>
      </w:tr>
      <w:tr w:rsidR="008F1F0F" w:rsidRPr="00C5794C" w14:paraId="2026FC26" w14:textId="77777777" w:rsidTr="009E5A5F">
        <w:trPr>
          <w:trHeight w:val="255"/>
        </w:trPr>
        <w:tc>
          <w:tcPr>
            <w:tcW w:w="2160" w:type="dxa"/>
            <w:vMerge/>
            <w:tcBorders>
              <w:top w:val="nil"/>
              <w:left w:val="single" w:sz="4" w:space="0" w:color="auto"/>
              <w:bottom w:val="single" w:sz="4" w:space="0" w:color="000000"/>
              <w:right w:val="single" w:sz="4" w:space="0" w:color="auto"/>
            </w:tcBorders>
            <w:vAlign w:val="center"/>
            <w:hideMark/>
          </w:tcPr>
          <w:p w14:paraId="09925FB7" w14:textId="77777777" w:rsidR="008F1F0F" w:rsidRPr="00C5794C" w:rsidRDefault="008F1F0F" w:rsidP="006830EF">
            <w:pPr>
              <w:rPr>
                <w:rFonts w:ascii="Arial" w:hAnsi="Arial" w:cs="Arial"/>
                <w:b/>
                <w:bCs/>
                <w:color w:val="000000"/>
              </w:rPr>
            </w:pPr>
          </w:p>
        </w:tc>
        <w:tc>
          <w:tcPr>
            <w:tcW w:w="3227" w:type="dxa"/>
            <w:tcBorders>
              <w:top w:val="nil"/>
              <w:left w:val="nil"/>
              <w:bottom w:val="single" w:sz="4" w:space="0" w:color="auto"/>
              <w:right w:val="single" w:sz="4" w:space="0" w:color="auto"/>
            </w:tcBorders>
            <w:noWrap/>
            <w:vAlign w:val="bottom"/>
            <w:hideMark/>
          </w:tcPr>
          <w:p w14:paraId="4F6EA880" w14:textId="77777777" w:rsidR="008F1F0F" w:rsidRPr="00C5794C" w:rsidRDefault="008F1F0F" w:rsidP="006830EF">
            <w:pPr>
              <w:rPr>
                <w:rFonts w:ascii="Arial" w:hAnsi="Arial" w:cs="Arial"/>
                <w:color w:val="000000"/>
              </w:rPr>
            </w:pPr>
            <w:r w:rsidRPr="00C5794C">
              <w:rPr>
                <w:rFonts w:ascii="Arial" w:hAnsi="Arial" w:cs="Arial"/>
                <w:color w:val="000000"/>
              </w:rPr>
              <w:t> </w:t>
            </w:r>
          </w:p>
        </w:tc>
        <w:tc>
          <w:tcPr>
            <w:tcW w:w="4252" w:type="dxa"/>
            <w:gridSpan w:val="2"/>
            <w:tcBorders>
              <w:top w:val="single" w:sz="4" w:space="0" w:color="auto"/>
              <w:left w:val="nil"/>
              <w:bottom w:val="single" w:sz="4" w:space="0" w:color="auto"/>
              <w:right w:val="single" w:sz="4" w:space="0" w:color="000000"/>
            </w:tcBorders>
            <w:noWrap/>
            <w:vAlign w:val="bottom"/>
            <w:hideMark/>
          </w:tcPr>
          <w:p w14:paraId="6343191B" w14:textId="77777777" w:rsidR="008F1F0F" w:rsidRPr="00C5794C" w:rsidRDefault="008F1F0F" w:rsidP="006830EF">
            <w:pPr>
              <w:rPr>
                <w:rFonts w:ascii="Arial" w:hAnsi="Arial" w:cs="Arial"/>
                <w:color w:val="000000"/>
              </w:rPr>
            </w:pPr>
            <w:r w:rsidRPr="00C5794C">
              <w:rPr>
                <w:rFonts w:ascii="Arial" w:hAnsi="Arial" w:cs="Arial"/>
                <w:color w:val="000000"/>
              </w:rPr>
              <w:t> </w:t>
            </w:r>
          </w:p>
        </w:tc>
      </w:tr>
      <w:tr w:rsidR="008F1F0F" w:rsidRPr="00C5794C" w14:paraId="38D62D06" w14:textId="77777777" w:rsidTr="009E5A5F">
        <w:trPr>
          <w:trHeight w:val="255"/>
        </w:trPr>
        <w:tc>
          <w:tcPr>
            <w:tcW w:w="9639" w:type="dxa"/>
            <w:gridSpan w:val="4"/>
            <w:tcBorders>
              <w:top w:val="nil"/>
              <w:left w:val="single" w:sz="4" w:space="0" w:color="auto"/>
              <w:bottom w:val="single" w:sz="4" w:space="0" w:color="auto"/>
              <w:right w:val="single" w:sz="4" w:space="0" w:color="000000"/>
            </w:tcBorders>
            <w:shd w:val="clear" w:color="auto" w:fill="FFFFFF"/>
            <w:noWrap/>
            <w:vAlign w:val="bottom"/>
          </w:tcPr>
          <w:p w14:paraId="12A40165" w14:textId="77777777" w:rsidR="008F1F0F" w:rsidRPr="00C5794C" w:rsidRDefault="008F1F0F" w:rsidP="006830EF">
            <w:pPr>
              <w:jc w:val="center"/>
              <w:rPr>
                <w:rFonts w:ascii="Arial" w:hAnsi="Arial" w:cs="Arial"/>
                <w:b/>
                <w:color w:val="000000"/>
              </w:rPr>
            </w:pPr>
            <w:r w:rsidRPr="00C5794C">
              <w:rPr>
                <w:rFonts w:ascii="Arial" w:hAnsi="Arial" w:cs="Arial"/>
                <w:b/>
                <w:color w:val="000000"/>
              </w:rPr>
              <w:t xml:space="preserve">                   Rozsah tlumočnických hodin a tlumočnických týmů</w:t>
            </w:r>
          </w:p>
        </w:tc>
      </w:tr>
      <w:tr w:rsidR="008F1F0F" w:rsidRPr="00C5794C" w14:paraId="4B508D9A" w14:textId="77777777" w:rsidTr="009E5A5F">
        <w:trPr>
          <w:trHeight w:val="815"/>
        </w:trPr>
        <w:tc>
          <w:tcPr>
            <w:tcW w:w="9639" w:type="dxa"/>
            <w:gridSpan w:val="4"/>
            <w:tcBorders>
              <w:top w:val="nil"/>
              <w:left w:val="single" w:sz="4" w:space="0" w:color="auto"/>
              <w:bottom w:val="single" w:sz="4" w:space="0" w:color="auto"/>
              <w:right w:val="single" w:sz="4" w:space="0" w:color="000000"/>
            </w:tcBorders>
            <w:shd w:val="clear" w:color="auto" w:fill="FFFFFF"/>
            <w:noWrap/>
            <w:vAlign w:val="bottom"/>
          </w:tcPr>
          <w:p w14:paraId="0B8A14E7" w14:textId="77777777" w:rsidR="008F1F0F" w:rsidRPr="00C5794C" w:rsidRDefault="008F1F0F" w:rsidP="006830EF">
            <w:pPr>
              <w:jc w:val="center"/>
              <w:rPr>
                <w:rFonts w:ascii="Arial" w:hAnsi="Arial" w:cs="Arial"/>
                <w:b/>
                <w:color w:val="000000"/>
              </w:rPr>
            </w:pPr>
          </w:p>
        </w:tc>
      </w:tr>
      <w:tr w:rsidR="008F1F0F" w:rsidRPr="00C5794C" w14:paraId="1925658C" w14:textId="77777777" w:rsidTr="009E5A5F">
        <w:trPr>
          <w:trHeight w:val="43"/>
        </w:trPr>
        <w:tc>
          <w:tcPr>
            <w:tcW w:w="9639"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C5522D0" w14:textId="77777777" w:rsidR="008F1F0F" w:rsidRPr="00C5794C" w:rsidRDefault="008F1F0F" w:rsidP="006830EF">
            <w:pPr>
              <w:jc w:val="center"/>
              <w:rPr>
                <w:rFonts w:ascii="Arial" w:hAnsi="Arial" w:cs="Arial"/>
                <w:b/>
                <w:color w:val="000000"/>
              </w:rPr>
            </w:pPr>
            <w:r w:rsidRPr="00C5794C">
              <w:rPr>
                <w:rFonts w:ascii="Arial" w:hAnsi="Arial" w:cs="Arial"/>
                <w:b/>
                <w:bCs/>
                <w:color w:val="000000"/>
              </w:rPr>
              <w:t xml:space="preserve">                 Doplňující</w:t>
            </w:r>
            <w:r w:rsidRPr="00C5794C">
              <w:rPr>
                <w:rFonts w:ascii="Arial" w:hAnsi="Arial" w:cs="Arial"/>
                <w:b/>
                <w:color w:val="000000"/>
              </w:rPr>
              <w:t xml:space="preserve"> informace</w:t>
            </w:r>
          </w:p>
        </w:tc>
      </w:tr>
      <w:tr w:rsidR="008F1F0F" w:rsidRPr="00C5794C" w14:paraId="2F054AA7" w14:textId="77777777" w:rsidTr="009E5A5F">
        <w:trPr>
          <w:trHeight w:val="779"/>
        </w:trPr>
        <w:tc>
          <w:tcPr>
            <w:tcW w:w="9639"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4AB5798F" w14:textId="77777777" w:rsidR="008F1F0F" w:rsidRPr="00C5794C" w:rsidRDefault="008F1F0F" w:rsidP="006830EF">
            <w:pPr>
              <w:jc w:val="center"/>
              <w:rPr>
                <w:rFonts w:ascii="Arial" w:hAnsi="Arial" w:cs="Arial"/>
                <w:b/>
                <w:bCs/>
                <w:color w:val="000000"/>
              </w:rPr>
            </w:pPr>
          </w:p>
        </w:tc>
      </w:tr>
      <w:bookmarkEnd w:id="19"/>
    </w:tbl>
    <w:p w14:paraId="790DAB20" w14:textId="77777777" w:rsidR="008F1F0F" w:rsidRPr="00C5794C" w:rsidRDefault="008F1F0F" w:rsidP="008F1F0F">
      <w:pPr>
        <w:pStyle w:val="Zhlav"/>
        <w:tabs>
          <w:tab w:val="left" w:pos="708"/>
        </w:tabs>
        <w:rPr>
          <w:rFonts w:ascii="Arial" w:hAnsi="Arial" w:cs="Arial"/>
        </w:rPr>
      </w:pPr>
    </w:p>
    <w:p w14:paraId="1C6AEF40" w14:textId="77777777" w:rsidR="008F1F0F" w:rsidRPr="00C5794C" w:rsidRDefault="008F1F0F" w:rsidP="008F1F0F">
      <w:pPr>
        <w:rPr>
          <w:rFonts w:ascii="Arial" w:hAnsi="Arial" w:cs="Arial"/>
          <w:b/>
          <w:color w:val="404040"/>
        </w:rPr>
      </w:pPr>
      <w:r w:rsidRPr="00C5794C">
        <w:rPr>
          <w:rFonts w:ascii="Arial" w:hAnsi="Arial" w:cs="Arial"/>
          <w:b/>
          <w:color w:val="404040"/>
        </w:rPr>
        <w:t>Cena za tlumočení</w:t>
      </w:r>
    </w:p>
    <w:p w14:paraId="4D693135" w14:textId="77777777" w:rsidR="008F1F0F" w:rsidRPr="00C5794C" w:rsidRDefault="008F1F0F" w:rsidP="008F1F0F">
      <w:pPr>
        <w:rPr>
          <w:rFonts w:ascii="Arial" w:hAnsi="Arial" w:cs="Arial"/>
          <w:b/>
          <w:color w:val="404040"/>
        </w:rPr>
      </w:pPr>
    </w:p>
    <w:p w14:paraId="5791989E" w14:textId="77777777" w:rsidR="008F1F0F" w:rsidRPr="00C5794C" w:rsidRDefault="008F1F0F" w:rsidP="008F1F0F">
      <w:pPr>
        <w:spacing w:after="120"/>
        <w:rPr>
          <w:rFonts w:ascii="Arial" w:hAnsi="Arial" w:cs="Arial"/>
          <w:highlight w:val="yellow"/>
        </w:rPr>
      </w:pPr>
      <w:r w:rsidRPr="00C5794C">
        <w:rPr>
          <w:rFonts w:ascii="Arial" w:hAnsi="Arial" w:cs="Arial"/>
        </w:rPr>
        <w:t xml:space="preserve">Cena za tlumočnické služby bude odpovídat podmínkám Rámcové dohody uzavřené dne  </w:t>
      </w:r>
      <w:r w:rsidRPr="00C5794C">
        <w:rPr>
          <w:rFonts w:ascii="Arial" w:hAnsi="Arial" w:cs="Arial"/>
          <w:highlight w:val="yellow"/>
        </w:rPr>
        <w:t>……………………..</w:t>
      </w:r>
      <w:r w:rsidRPr="00C5794C">
        <w:rPr>
          <w:rFonts w:ascii="Arial" w:hAnsi="Arial" w:cs="Arial"/>
        </w:rPr>
        <w:t xml:space="preserve"> a Vaší nabídce ze dne</w:t>
      </w:r>
      <w:r w:rsidRPr="00C5794C">
        <w:rPr>
          <w:rFonts w:ascii="Arial" w:hAnsi="Arial" w:cs="Arial"/>
          <w:highlight w:val="yellow"/>
        </w:rPr>
        <w:t>……………………</w:t>
      </w:r>
      <w:r w:rsidRPr="00C5794C">
        <w:rPr>
          <w:rFonts w:ascii="Arial" w:hAnsi="Arial" w:cs="Arial"/>
        </w:rPr>
        <w:t>.</w:t>
      </w:r>
    </w:p>
    <w:p w14:paraId="0798C17D" w14:textId="77777777" w:rsidR="008F1F0F" w:rsidRPr="00C5794C" w:rsidRDefault="008F1F0F" w:rsidP="008F1F0F">
      <w:pPr>
        <w:spacing w:after="120"/>
        <w:rPr>
          <w:rFonts w:ascii="Arial" w:hAnsi="Arial" w:cs="Arial"/>
        </w:rPr>
      </w:pPr>
      <w:r w:rsidRPr="00C5794C">
        <w:rPr>
          <w:rFonts w:ascii="Arial" w:hAnsi="Arial" w:cs="Arial"/>
        </w:rPr>
        <w:t>Fakturovaná částka bude vycházet z reálné (skutečné) doby tlumočení</w:t>
      </w:r>
      <w:r>
        <w:rPr>
          <w:rFonts w:ascii="Arial" w:hAnsi="Arial" w:cs="Arial"/>
        </w:rPr>
        <w:t xml:space="preserve"> (tj. rozsahu tlumočnických hodin)</w:t>
      </w:r>
      <w:r w:rsidRPr="00C5794C">
        <w:rPr>
          <w:rFonts w:ascii="Arial" w:hAnsi="Arial" w:cs="Arial"/>
        </w:rPr>
        <w:t xml:space="preserve">, a to ve výši </w:t>
      </w:r>
      <w:r w:rsidRPr="00C5794C">
        <w:rPr>
          <w:rFonts w:ascii="Arial" w:hAnsi="Arial" w:cs="Arial"/>
          <w:highlight w:val="yellow"/>
        </w:rPr>
        <w:t>…………..</w:t>
      </w:r>
      <w:r w:rsidRPr="00C5794C">
        <w:rPr>
          <w:rFonts w:ascii="Arial" w:hAnsi="Arial" w:cs="Arial"/>
        </w:rPr>
        <w:t xml:space="preserve"> Kč bez DPH a vč. DPH za </w:t>
      </w:r>
      <w:r w:rsidRPr="00C5794C">
        <w:rPr>
          <w:rFonts w:ascii="Arial" w:hAnsi="Arial" w:cs="Arial"/>
          <w:highlight w:val="yellow"/>
        </w:rPr>
        <w:t>…………………</w:t>
      </w:r>
    </w:p>
    <w:p w14:paraId="0A4394F5" w14:textId="77777777" w:rsidR="008F1F0F" w:rsidRPr="00C5794C" w:rsidRDefault="008F1F0F" w:rsidP="008F1F0F">
      <w:pPr>
        <w:spacing w:after="120"/>
        <w:rPr>
          <w:rFonts w:ascii="Arial" w:hAnsi="Arial" w:cs="Arial"/>
          <w:b/>
          <w:color w:val="404040"/>
        </w:rPr>
      </w:pPr>
      <w:r w:rsidRPr="00C5794C">
        <w:rPr>
          <w:rFonts w:ascii="Arial" w:hAnsi="Arial" w:cs="Arial"/>
          <w:b/>
          <w:color w:val="404040"/>
        </w:rPr>
        <w:t xml:space="preserve">Fakturační podmínky: </w:t>
      </w:r>
    </w:p>
    <w:p w14:paraId="5DB6257D" w14:textId="77777777" w:rsidR="008F1F0F" w:rsidRPr="00C5794C" w:rsidRDefault="008F1F0F" w:rsidP="008F1F0F">
      <w:pPr>
        <w:rPr>
          <w:rFonts w:ascii="Arial" w:hAnsi="Arial" w:cs="Arial"/>
        </w:rPr>
      </w:pPr>
      <w:r w:rsidRPr="00C5794C">
        <w:rPr>
          <w:rFonts w:ascii="Arial" w:hAnsi="Arial" w:cs="Arial"/>
        </w:rPr>
        <w:t>Na faktuře bude kromě náležitostí dle § 11 zákona č. 563/1991 Sb., o účetnictví, vždy uvedeno:</w:t>
      </w:r>
    </w:p>
    <w:p w14:paraId="2FC905E0" w14:textId="77777777" w:rsidR="008F1F0F" w:rsidRPr="00C5794C" w:rsidRDefault="008F1F0F" w:rsidP="008F1F0F">
      <w:pPr>
        <w:numPr>
          <w:ilvl w:val="0"/>
          <w:numId w:val="42"/>
        </w:numPr>
        <w:jc w:val="left"/>
        <w:rPr>
          <w:rFonts w:ascii="Arial" w:hAnsi="Arial" w:cs="Arial"/>
        </w:rPr>
      </w:pPr>
      <w:r w:rsidRPr="00C5794C">
        <w:rPr>
          <w:rFonts w:ascii="Arial" w:hAnsi="Arial" w:cs="Arial"/>
        </w:rPr>
        <w:t>číslo objednávky</w:t>
      </w:r>
    </w:p>
    <w:p w14:paraId="4DF33791" w14:textId="77777777" w:rsidR="008F1F0F" w:rsidRPr="00C5794C" w:rsidRDefault="008F1F0F" w:rsidP="008F1F0F">
      <w:pPr>
        <w:numPr>
          <w:ilvl w:val="0"/>
          <w:numId w:val="42"/>
        </w:numPr>
        <w:jc w:val="left"/>
        <w:rPr>
          <w:rFonts w:ascii="Arial" w:hAnsi="Arial" w:cs="Arial"/>
          <w:lang w:eastAsia="cs-CZ"/>
        </w:rPr>
      </w:pPr>
      <w:r w:rsidRPr="00C5794C">
        <w:rPr>
          <w:rFonts w:ascii="Arial" w:hAnsi="Arial" w:cs="Arial"/>
          <w:lang w:eastAsia="cs-CZ"/>
        </w:rPr>
        <w:t>název akce</w:t>
      </w:r>
    </w:p>
    <w:p w14:paraId="06A7A3AD" w14:textId="77777777" w:rsidR="008F1F0F" w:rsidRPr="00C5794C" w:rsidRDefault="008F1F0F" w:rsidP="008F1F0F">
      <w:pPr>
        <w:numPr>
          <w:ilvl w:val="0"/>
          <w:numId w:val="42"/>
        </w:numPr>
        <w:jc w:val="left"/>
        <w:rPr>
          <w:rFonts w:ascii="Arial" w:hAnsi="Arial" w:cs="Arial"/>
          <w:lang w:eastAsia="cs-CZ"/>
        </w:rPr>
      </w:pPr>
      <w:r w:rsidRPr="00C5794C">
        <w:rPr>
          <w:rFonts w:ascii="Arial" w:hAnsi="Arial" w:cs="Arial"/>
          <w:lang w:eastAsia="cs-CZ"/>
        </w:rPr>
        <w:t>s</w:t>
      </w:r>
      <w:r>
        <w:rPr>
          <w:rFonts w:ascii="Arial" w:hAnsi="Arial" w:cs="Arial"/>
          <w:lang w:eastAsia="cs-CZ"/>
        </w:rPr>
        <w:t>kutečná doba tlumočnických hodin</w:t>
      </w:r>
    </w:p>
    <w:p w14:paraId="683EC9D6" w14:textId="77777777" w:rsidR="008F1F0F" w:rsidRPr="00C5794C" w:rsidRDefault="008F1F0F" w:rsidP="009E5A5F">
      <w:pPr>
        <w:numPr>
          <w:ilvl w:val="0"/>
          <w:numId w:val="42"/>
        </w:numPr>
        <w:spacing w:after="240"/>
        <w:ind w:left="714" w:hanging="357"/>
        <w:jc w:val="left"/>
        <w:rPr>
          <w:rFonts w:ascii="Arial" w:hAnsi="Arial" w:cs="Arial"/>
          <w:lang w:eastAsia="cs-CZ"/>
        </w:rPr>
      </w:pPr>
      <w:r w:rsidRPr="00C5794C">
        <w:rPr>
          <w:rFonts w:ascii="Arial" w:hAnsi="Arial" w:cs="Arial"/>
          <w:lang w:eastAsia="cs-CZ"/>
        </w:rPr>
        <w:t xml:space="preserve">cena v Kč bez DPH a vč. DPH </w:t>
      </w:r>
    </w:p>
    <w:p w14:paraId="4BD1F41A" w14:textId="77777777" w:rsidR="008F1F0F" w:rsidRPr="00C5794C" w:rsidRDefault="008F1F0F" w:rsidP="008F1F0F">
      <w:pPr>
        <w:rPr>
          <w:rFonts w:ascii="Arial" w:hAnsi="Arial" w:cs="Arial"/>
          <w:b/>
          <w:lang w:eastAsia="cs-CZ"/>
        </w:rPr>
      </w:pPr>
      <w:r w:rsidRPr="00C5794C">
        <w:rPr>
          <w:rFonts w:ascii="Arial" w:hAnsi="Arial" w:cs="Arial"/>
          <w:b/>
        </w:rPr>
        <w:t>Seznam přiložených podkladů pro tlumočení</w:t>
      </w:r>
    </w:p>
    <w:p w14:paraId="508E6FB9" w14:textId="77777777" w:rsidR="008F1F0F" w:rsidRPr="00C5794C" w:rsidRDefault="008F1F0F" w:rsidP="008F1F0F">
      <w:pPr>
        <w:rPr>
          <w:rFonts w:ascii="Arial" w:hAnsi="Arial" w:cs="Arial"/>
          <w:b/>
          <w:lang w:eastAsia="cs-CZ"/>
        </w:rPr>
      </w:pPr>
    </w:p>
    <w:tbl>
      <w:tblPr>
        <w:tblW w:w="9513" w:type="dxa"/>
        <w:jc w:val="center"/>
        <w:tblLayout w:type="fixed"/>
        <w:tblCellMar>
          <w:left w:w="70" w:type="dxa"/>
          <w:right w:w="70" w:type="dxa"/>
        </w:tblCellMar>
        <w:tblLook w:val="04A0" w:firstRow="1" w:lastRow="0" w:firstColumn="1" w:lastColumn="0" w:noHBand="0" w:noVBand="1"/>
      </w:tblPr>
      <w:tblGrid>
        <w:gridCol w:w="1086"/>
        <w:gridCol w:w="8417"/>
        <w:gridCol w:w="10"/>
      </w:tblGrid>
      <w:tr w:rsidR="008F1F0F" w:rsidRPr="00C5794C" w14:paraId="0B2D35B0" w14:textId="77777777" w:rsidTr="009E5A5F">
        <w:trPr>
          <w:trHeight w:val="255"/>
          <w:jc w:val="center"/>
        </w:trPr>
        <w:tc>
          <w:tcPr>
            <w:tcW w:w="10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60E3BA" w14:textId="77777777" w:rsidR="008F1F0F" w:rsidRPr="00C5794C" w:rsidRDefault="008F1F0F" w:rsidP="006830EF">
            <w:pPr>
              <w:jc w:val="center"/>
              <w:rPr>
                <w:rFonts w:ascii="Arial" w:hAnsi="Arial" w:cs="Arial"/>
                <w:b/>
                <w:bCs/>
                <w:color w:val="000000"/>
              </w:rPr>
            </w:pPr>
            <w:r w:rsidRPr="00C5794C">
              <w:rPr>
                <w:rFonts w:ascii="Arial" w:hAnsi="Arial" w:cs="Arial"/>
                <w:b/>
                <w:bCs/>
                <w:color w:val="000000"/>
              </w:rPr>
              <w:t>Poř. č.</w:t>
            </w:r>
          </w:p>
        </w:tc>
        <w:tc>
          <w:tcPr>
            <w:tcW w:w="8427" w:type="dxa"/>
            <w:gridSpan w:val="2"/>
            <w:tcBorders>
              <w:top w:val="single" w:sz="4" w:space="0" w:color="auto"/>
              <w:left w:val="nil"/>
              <w:bottom w:val="single" w:sz="4" w:space="0" w:color="auto"/>
              <w:right w:val="single" w:sz="4" w:space="0" w:color="000000"/>
            </w:tcBorders>
            <w:shd w:val="clear" w:color="auto" w:fill="F2F2F2"/>
            <w:noWrap/>
            <w:vAlign w:val="center"/>
            <w:hideMark/>
          </w:tcPr>
          <w:p w14:paraId="370D100B" w14:textId="77777777" w:rsidR="008F1F0F" w:rsidRPr="00C5794C" w:rsidRDefault="008F1F0F" w:rsidP="006830EF">
            <w:pPr>
              <w:rPr>
                <w:rFonts w:ascii="Arial" w:hAnsi="Arial" w:cs="Arial"/>
                <w:b/>
                <w:color w:val="000000"/>
              </w:rPr>
            </w:pPr>
            <w:r w:rsidRPr="00C5794C">
              <w:rPr>
                <w:rFonts w:ascii="Arial" w:hAnsi="Arial" w:cs="Arial"/>
                <w:b/>
                <w:bCs/>
                <w:color w:val="000000"/>
              </w:rPr>
              <w:t>Název</w:t>
            </w:r>
          </w:p>
        </w:tc>
      </w:tr>
      <w:tr w:rsidR="008F1F0F" w:rsidRPr="00C5794C" w14:paraId="4AC7A404" w14:textId="77777777" w:rsidTr="009E5A5F">
        <w:trPr>
          <w:gridAfter w:val="1"/>
          <w:wAfter w:w="10" w:type="dxa"/>
          <w:trHeight w:val="255"/>
          <w:jc w:val="center"/>
        </w:trPr>
        <w:tc>
          <w:tcPr>
            <w:tcW w:w="1086" w:type="dxa"/>
            <w:tcBorders>
              <w:top w:val="nil"/>
              <w:left w:val="single" w:sz="4" w:space="0" w:color="auto"/>
              <w:bottom w:val="single" w:sz="4" w:space="0" w:color="auto"/>
              <w:right w:val="single" w:sz="4" w:space="0" w:color="auto"/>
            </w:tcBorders>
            <w:shd w:val="clear" w:color="auto" w:fill="FFFFFF"/>
            <w:noWrap/>
            <w:vAlign w:val="center"/>
          </w:tcPr>
          <w:p w14:paraId="6071638C" w14:textId="77777777" w:rsidR="008F1F0F" w:rsidRPr="00C5794C" w:rsidRDefault="008F1F0F" w:rsidP="006830EF">
            <w:pPr>
              <w:rPr>
                <w:rFonts w:ascii="Arial" w:hAnsi="Arial" w:cs="Arial"/>
                <w:b/>
                <w:bCs/>
                <w:color w:val="000000"/>
              </w:rPr>
            </w:pPr>
          </w:p>
        </w:tc>
        <w:tc>
          <w:tcPr>
            <w:tcW w:w="8417" w:type="dxa"/>
            <w:tcBorders>
              <w:top w:val="single" w:sz="4" w:space="0" w:color="auto"/>
              <w:left w:val="nil"/>
              <w:bottom w:val="single" w:sz="4" w:space="0" w:color="auto"/>
              <w:right w:val="single" w:sz="4" w:space="0" w:color="000000"/>
            </w:tcBorders>
            <w:noWrap/>
            <w:vAlign w:val="center"/>
          </w:tcPr>
          <w:p w14:paraId="7904DE0D" w14:textId="77777777" w:rsidR="008F1F0F" w:rsidRPr="00C5794C" w:rsidRDefault="008F1F0F" w:rsidP="006830EF">
            <w:pPr>
              <w:jc w:val="center"/>
              <w:rPr>
                <w:rFonts w:ascii="Arial" w:hAnsi="Arial" w:cs="Arial"/>
                <w:color w:val="000000"/>
              </w:rPr>
            </w:pPr>
          </w:p>
        </w:tc>
      </w:tr>
      <w:tr w:rsidR="008F1F0F" w:rsidRPr="00C5794C" w14:paraId="39482821" w14:textId="77777777" w:rsidTr="009E5A5F">
        <w:trPr>
          <w:gridAfter w:val="1"/>
          <w:wAfter w:w="10" w:type="dxa"/>
          <w:trHeight w:val="255"/>
          <w:jc w:val="center"/>
        </w:trPr>
        <w:tc>
          <w:tcPr>
            <w:tcW w:w="1086" w:type="dxa"/>
            <w:tcBorders>
              <w:top w:val="nil"/>
              <w:left w:val="single" w:sz="4" w:space="0" w:color="auto"/>
              <w:bottom w:val="single" w:sz="4" w:space="0" w:color="auto"/>
              <w:right w:val="single" w:sz="4" w:space="0" w:color="auto"/>
            </w:tcBorders>
            <w:shd w:val="clear" w:color="auto" w:fill="FFFFFF"/>
            <w:noWrap/>
            <w:vAlign w:val="center"/>
          </w:tcPr>
          <w:p w14:paraId="67EBFAB4" w14:textId="77777777" w:rsidR="008F1F0F" w:rsidRPr="00C5794C" w:rsidRDefault="008F1F0F" w:rsidP="006830EF">
            <w:pPr>
              <w:rPr>
                <w:rFonts w:ascii="Arial" w:hAnsi="Arial" w:cs="Arial"/>
                <w:b/>
                <w:bCs/>
                <w:color w:val="000000"/>
              </w:rPr>
            </w:pPr>
          </w:p>
        </w:tc>
        <w:tc>
          <w:tcPr>
            <w:tcW w:w="8417" w:type="dxa"/>
            <w:tcBorders>
              <w:top w:val="single" w:sz="4" w:space="0" w:color="auto"/>
              <w:left w:val="nil"/>
              <w:bottom w:val="single" w:sz="4" w:space="0" w:color="auto"/>
              <w:right w:val="single" w:sz="4" w:space="0" w:color="000000"/>
            </w:tcBorders>
            <w:noWrap/>
            <w:vAlign w:val="center"/>
          </w:tcPr>
          <w:p w14:paraId="62FDAFA5" w14:textId="77777777" w:rsidR="008F1F0F" w:rsidRPr="00C5794C" w:rsidRDefault="008F1F0F" w:rsidP="006830EF">
            <w:pPr>
              <w:jc w:val="center"/>
              <w:rPr>
                <w:rFonts w:ascii="Arial" w:hAnsi="Arial" w:cs="Arial"/>
                <w:color w:val="000000"/>
              </w:rPr>
            </w:pPr>
          </w:p>
        </w:tc>
      </w:tr>
      <w:tr w:rsidR="008F1F0F" w:rsidRPr="00C5794C" w14:paraId="6517E127" w14:textId="77777777" w:rsidTr="009E5A5F">
        <w:trPr>
          <w:gridAfter w:val="1"/>
          <w:wAfter w:w="10" w:type="dxa"/>
          <w:trHeight w:val="255"/>
          <w:jc w:val="center"/>
        </w:trPr>
        <w:tc>
          <w:tcPr>
            <w:tcW w:w="1086" w:type="dxa"/>
            <w:tcBorders>
              <w:top w:val="nil"/>
              <w:left w:val="single" w:sz="4" w:space="0" w:color="auto"/>
              <w:bottom w:val="single" w:sz="4" w:space="0" w:color="auto"/>
              <w:right w:val="single" w:sz="4" w:space="0" w:color="auto"/>
            </w:tcBorders>
            <w:shd w:val="clear" w:color="auto" w:fill="FFFFFF"/>
            <w:noWrap/>
            <w:vAlign w:val="center"/>
          </w:tcPr>
          <w:p w14:paraId="20385601" w14:textId="77777777" w:rsidR="008F1F0F" w:rsidRPr="00C5794C" w:rsidRDefault="008F1F0F" w:rsidP="006830EF">
            <w:pPr>
              <w:rPr>
                <w:rFonts w:ascii="Arial" w:hAnsi="Arial" w:cs="Arial"/>
                <w:b/>
                <w:bCs/>
                <w:color w:val="000000"/>
              </w:rPr>
            </w:pPr>
          </w:p>
        </w:tc>
        <w:tc>
          <w:tcPr>
            <w:tcW w:w="8417" w:type="dxa"/>
            <w:tcBorders>
              <w:top w:val="single" w:sz="4" w:space="0" w:color="auto"/>
              <w:left w:val="nil"/>
              <w:bottom w:val="single" w:sz="4" w:space="0" w:color="auto"/>
              <w:right w:val="single" w:sz="4" w:space="0" w:color="000000"/>
            </w:tcBorders>
            <w:noWrap/>
            <w:vAlign w:val="center"/>
          </w:tcPr>
          <w:p w14:paraId="2C4819F0" w14:textId="77777777" w:rsidR="008F1F0F" w:rsidRPr="00C5794C" w:rsidRDefault="008F1F0F" w:rsidP="006830EF">
            <w:pPr>
              <w:jc w:val="center"/>
              <w:rPr>
                <w:rFonts w:ascii="Arial" w:hAnsi="Arial" w:cs="Arial"/>
                <w:color w:val="000000"/>
              </w:rPr>
            </w:pPr>
          </w:p>
        </w:tc>
      </w:tr>
    </w:tbl>
    <w:p w14:paraId="6025949F" w14:textId="77777777" w:rsidR="008F1F0F" w:rsidRPr="00C5794C" w:rsidRDefault="008F1F0F" w:rsidP="008F1F0F">
      <w:pPr>
        <w:rPr>
          <w:rFonts w:ascii="Arial" w:hAnsi="Arial" w:cs="Arial"/>
          <w:lang w:eastAsia="cs-CZ"/>
        </w:rPr>
      </w:pPr>
    </w:p>
    <w:p w14:paraId="1CC3707B" w14:textId="77777777" w:rsidR="008F1F0F" w:rsidRPr="00C5794C" w:rsidRDefault="008F1F0F" w:rsidP="008F1F0F">
      <w:pPr>
        <w:rPr>
          <w:rFonts w:ascii="Arial" w:hAnsi="Arial" w:cs="Arial"/>
          <w:lang w:eastAsia="cs-CZ"/>
        </w:rPr>
      </w:pPr>
    </w:p>
    <w:tbl>
      <w:tblPr>
        <w:tblW w:w="0" w:type="dxa"/>
        <w:tblLayout w:type="fixed"/>
        <w:tblLook w:val="01E0" w:firstRow="1" w:lastRow="1" w:firstColumn="1" w:lastColumn="1" w:noHBand="0" w:noVBand="0"/>
      </w:tblPr>
      <w:tblGrid>
        <w:gridCol w:w="4568"/>
        <w:gridCol w:w="4569"/>
      </w:tblGrid>
      <w:tr w:rsidR="008F1F0F" w:rsidRPr="00C5794C" w14:paraId="3F341091" w14:textId="77777777" w:rsidTr="006830EF">
        <w:tc>
          <w:tcPr>
            <w:tcW w:w="4568" w:type="dxa"/>
          </w:tcPr>
          <w:p w14:paraId="10BED48F" w14:textId="77777777" w:rsidR="008F1F0F" w:rsidRPr="00C5794C" w:rsidRDefault="008F1F0F" w:rsidP="006830EF">
            <w:pPr>
              <w:rPr>
                <w:rFonts w:ascii="Arial" w:hAnsi="Arial" w:cs="Arial"/>
                <w:lang w:eastAsia="cs-CZ"/>
              </w:rPr>
            </w:pPr>
            <w:r w:rsidRPr="00C5794C">
              <w:rPr>
                <w:rFonts w:ascii="Arial" w:hAnsi="Arial" w:cs="Arial"/>
                <w:lang w:eastAsia="cs-CZ"/>
              </w:rPr>
              <w:t>V Praze dne:</w:t>
            </w:r>
          </w:p>
        </w:tc>
        <w:tc>
          <w:tcPr>
            <w:tcW w:w="4569" w:type="dxa"/>
          </w:tcPr>
          <w:p w14:paraId="03ED3C6F" w14:textId="77777777" w:rsidR="008F1F0F" w:rsidRPr="00C5794C" w:rsidRDefault="008F1F0F" w:rsidP="006830EF">
            <w:pPr>
              <w:rPr>
                <w:rFonts w:ascii="Arial" w:hAnsi="Arial" w:cs="Arial"/>
                <w:lang w:eastAsia="cs-CZ"/>
              </w:rPr>
            </w:pPr>
          </w:p>
        </w:tc>
      </w:tr>
      <w:tr w:rsidR="008F1F0F" w:rsidRPr="00C5794C" w14:paraId="39B9D881" w14:textId="77777777" w:rsidTr="006830EF">
        <w:trPr>
          <w:trHeight w:val="953"/>
        </w:trPr>
        <w:tc>
          <w:tcPr>
            <w:tcW w:w="4568" w:type="dxa"/>
          </w:tcPr>
          <w:p w14:paraId="4B6C64E4" w14:textId="77777777" w:rsidR="008F1F0F" w:rsidRPr="00C5794C" w:rsidRDefault="008F1F0F" w:rsidP="006830EF">
            <w:pPr>
              <w:rPr>
                <w:rFonts w:ascii="Arial" w:hAnsi="Arial" w:cs="Arial"/>
                <w:lang w:eastAsia="cs-CZ"/>
              </w:rPr>
            </w:pPr>
          </w:p>
          <w:p w14:paraId="18674CFB" w14:textId="77777777" w:rsidR="008F1F0F" w:rsidRPr="00C5794C" w:rsidRDefault="008F1F0F" w:rsidP="006830EF">
            <w:pPr>
              <w:rPr>
                <w:rFonts w:ascii="Arial" w:hAnsi="Arial" w:cs="Arial"/>
                <w:lang w:eastAsia="cs-CZ"/>
              </w:rPr>
            </w:pPr>
            <w:r w:rsidRPr="00C5794C">
              <w:rPr>
                <w:rFonts w:ascii="Arial" w:hAnsi="Arial" w:cs="Arial"/>
                <w:lang w:eastAsia="cs-CZ"/>
              </w:rPr>
              <w:t>Schvaluje:</w:t>
            </w:r>
          </w:p>
          <w:p w14:paraId="4E00FDF8" w14:textId="77777777" w:rsidR="008F1F0F" w:rsidRPr="00C5794C" w:rsidRDefault="008F1F0F" w:rsidP="006830EF">
            <w:pPr>
              <w:rPr>
                <w:rFonts w:ascii="Arial" w:hAnsi="Arial" w:cs="Arial"/>
                <w:lang w:eastAsia="cs-CZ"/>
              </w:rPr>
            </w:pPr>
          </w:p>
        </w:tc>
        <w:tc>
          <w:tcPr>
            <w:tcW w:w="4569" w:type="dxa"/>
          </w:tcPr>
          <w:p w14:paraId="171BE332" w14:textId="77777777" w:rsidR="008F1F0F" w:rsidRPr="00C5794C" w:rsidRDefault="008F1F0F" w:rsidP="006830EF">
            <w:pPr>
              <w:rPr>
                <w:rFonts w:ascii="Arial" w:hAnsi="Arial" w:cs="Arial"/>
                <w:lang w:eastAsia="cs-CZ"/>
              </w:rPr>
            </w:pPr>
          </w:p>
          <w:p w14:paraId="23E7AF4F" w14:textId="77777777" w:rsidR="008F1F0F" w:rsidRPr="00C5794C" w:rsidRDefault="008F1F0F" w:rsidP="006830EF">
            <w:pPr>
              <w:rPr>
                <w:rFonts w:ascii="Arial" w:hAnsi="Arial" w:cs="Arial"/>
                <w:lang w:eastAsia="cs-CZ"/>
              </w:rPr>
            </w:pPr>
          </w:p>
          <w:p w14:paraId="0A3D41BE" w14:textId="77777777" w:rsidR="008F1F0F" w:rsidRPr="00C5794C" w:rsidRDefault="008F1F0F" w:rsidP="006830EF">
            <w:pPr>
              <w:rPr>
                <w:rFonts w:ascii="Arial" w:hAnsi="Arial" w:cs="Arial"/>
                <w:lang w:eastAsia="cs-CZ"/>
              </w:rPr>
            </w:pPr>
            <w:r w:rsidRPr="00C5794C">
              <w:rPr>
                <w:rFonts w:ascii="Arial" w:hAnsi="Arial" w:cs="Arial"/>
                <w:lang w:eastAsia="cs-CZ"/>
              </w:rPr>
              <w:t>………………………………………….</w:t>
            </w:r>
          </w:p>
          <w:p w14:paraId="6B0FD9E8" w14:textId="77777777" w:rsidR="008F1F0F" w:rsidRPr="00C5794C" w:rsidRDefault="008F1F0F" w:rsidP="006830EF">
            <w:pPr>
              <w:rPr>
                <w:rFonts w:ascii="Arial" w:hAnsi="Arial" w:cs="Arial"/>
                <w:lang w:eastAsia="cs-CZ"/>
              </w:rPr>
            </w:pPr>
            <w:r w:rsidRPr="00C5794C">
              <w:rPr>
                <w:rFonts w:ascii="Arial" w:hAnsi="Arial" w:cs="Arial"/>
                <w:lang w:eastAsia="cs-CZ"/>
              </w:rPr>
              <w:t xml:space="preserve">      </w:t>
            </w:r>
          </w:p>
          <w:p w14:paraId="5A2788D9" w14:textId="77777777" w:rsidR="008F1F0F" w:rsidRPr="00C5794C" w:rsidRDefault="008F1F0F" w:rsidP="006830EF">
            <w:pPr>
              <w:rPr>
                <w:rFonts w:ascii="Arial" w:hAnsi="Arial" w:cs="Arial"/>
                <w:lang w:eastAsia="cs-CZ"/>
              </w:rPr>
            </w:pPr>
            <w:r w:rsidRPr="00C5794C">
              <w:rPr>
                <w:rFonts w:ascii="Arial" w:hAnsi="Arial" w:cs="Arial"/>
                <w:lang w:eastAsia="cs-CZ"/>
              </w:rPr>
              <w:t xml:space="preserve">  </w:t>
            </w:r>
          </w:p>
        </w:tc>
      </w:tr>
    </w:tbl>
    <w:p w14:paraId="29B3A761" w14:textId="77777777" w:rsidR="008F1F0F" w:rsidRPr="00C5794C" w:rsidRDefault="008F1F0F" w:rsidP="008F1F0F">
      <w:pPr>
        <w:tabs>
          <w:tab w:val="left" w:pos="3301"/>
        </w:tabs>
        <w:rPr>
          <w:rFonts w:ascii="Arial" w:hAnsi="Arial" w:cs="Arial"/>
        </w:rPr>
      </w:pPr>
    </w:p>
    <w:p w14:paraId="6C28F7E5" w14:textId="77777777" w:rsidR="008F1F0F" w:rsidRPr="00C5794C" w:rsidRDefault="008F1F0F" w:rsidP="008F1F0F">
      <w:pPr>
        <w:tabs>
          <w:tab w:val="left" w:pos="3301"/>
        </w:tabs>
        <w:rPr>
          <w:rFonts w:ascii="Arial" w:hAnsi="Arial" w:cs="Arial"/>
        </w:rPr>
      </w:pPr>
    </w:p>
    <w:p w14:paraId="7ABB0D37" w14:textId="77777777" w:rsidR="008F1F0F" w:rsidRPr="00C5794C" w:rsidRDefault="008F1F0F" w:rsidP="008F1F0F">
      <w:pPr>
        <w:tabs>
          <w:tab w:val="left" w:pos="3301"/>
        </w:tabs>
        <w:rPr>
          <w:rFonts w:ascii="Arial" w:hAnsi="Arial" w:cs="Arial"/>
        </w:rPr>
      </w:pPr>
    </w:p>
    <w:p w14:paraId="74F6EF16" w14:textId="77777777" w:rsidR="008F1F0F" w:rsidRPr="00C5794C" w:rsidRDefault="008F1F0F" w:rsidP="008F1F0F">
      <w:pPr>
        <w:tabs>
          <w:tab w:val="left" w:pos="3301"/>
        </w:tabs>
        <w:rPr>
          <w:rFonts w:ascii="Arial" w:hAnsi="Arial" w:cs="Arial"/>
        </w:rPr>
      </w:pPr>
      <w:r w:rsidRPr="00C5794C">
        <w:rPr>
          <w:rFonts w:ascii="Arial" w:hAnsi="Arial" w:cs="Arial"/>
        </w:rPr>
        <w:t>---------------------------------------------------------------------------------------------------------------------------</w:t>
      </w:r>
    </w:p>
    <w:p w14:paraId="403F25CA" w14:textId="77777777" w:rsidR="008F1F0F" w:rsidRPr="00C5794C" w:rsidRDefault="008F1F0F" w:rsidP="008F1F0F">
      <w:pPr>
        <w:tabs>
          <w:tab w:val="left" w:pos="3301"/>
        </w:tabs>
        <w:rPr>
          <w:rFonts w:ascii="Arial" w:hAnsi="Arial" w:cs="Arial"/>
        </w:rPr>
      </w:pPr>
    </w:p>
    <w:p w14:paraId="51998788" w14:textId="77777777" w:rsidR="008F1F0F" w:rsidRPr="00C5794C" w:rsidRDefault="008F1F0F" w:rsidP="008F1F0F">
      <w:pPr>
        <w:tabs>
          <w:tab w:val="left" w:pos="3301"/>
        </w:tabs>
        <w:jc w:val="center"/>
        <w:rPr>
          <w:rFonts w:ascii="Arial" w:hAnsi="Arial" w:cs="Arial"/>
          <w:b/>
        </w:rPr>
      </w:pPr>
      <w:r w:rsidRPr="00C5794C">
        <w:rPr>
          <w:rFonts w:ascii="Arial" w:hAnsi="Arial" w:cs="Arial"/>
          <w:b/>
        </w:rPr>
        <w:t xml:space="preserve">Potvrzení objednávky </w:t>
      </w:r>
      <w:r>
        <w:rPr>
          <w:rFonts w:ascii="Arial" w:hAnsi="Arial" w:cs="Arial"/>
          <w:b/>
        </w:rPr>
        <w:t>poskytovatelem</w:t>
      </w:r>
    </w:p>
    <w:p w14:paraId="09F13B62" w14:textId="77777777" w:rsidR="008F1F0F" w:rsidRPr="00C5794C" w:rsidRDefault="008F1F0F" w:rsidP="008F1F0F">
      <w:pPr>
        <w:tabs>
          <w:tab w:val="left" w:pos="3301"/>
        </w:tabs>
        <w:rPr>
          <w:rFonts w:ascii="Arial" w:hAnsi="Arial" w:cs="Arial"/>
        </w:rPr>
      </w:pPr>
    </w:p>
    <w:p w14:paraId="067FE351" w14:textId="77777777" w:rsidR="008F1F0F" w:rsidRPr="00C5794C" w:rsidRDefault="008F1F0F" w:rsidP="008F1F0F">
      <w:pPr>
        <w:tabs>
          <w:tab w:val="left" w:pos="3301"/>
        </w:tabs>
        <w:rPr>
          <w:rFonts w:ascii="Arial" w:hAnsi="Arial" w:cs="Arial"/>
        </w:rPr>
      </w:pPr>
    </w:p>
    <w:p w14:paraId="73403D31" w14:textId="77777777" w:rsidR="008F1F0F" w:rsidRPr="00C5794C" w:rsidRDefault="008F1F0F" w:rsidP="008F1F0F">
      <w:pPr>
        <w:tabs>
          <w:tab w:val="left" w:pos="3301"/>
        </w:tabs>
        <w:rPr>
          <w:rFonts w:ascii="Arial" w:hAnsi="Arial" w:cs="Arial"/>
        </w:rPr>
      </w:pPr>
      <w:r w:rsidRPr="00C5794C">
        <w:rPr>
          <w:rFonts w:ascii="Arial" w:hAnsi="Arial" w:cs="Arial"/>
        </w:rPr>
        <w:t>Dodavatel potvrdí objednávku písemně, a to formou e-mailové zprávy zaslané na adresu:</w:t>
      </w:r>
    </w:p>
    <w:p w14:paraId="4F01FF21" w14:textId="49C32C99" w:rsidR="008F1F0F" w:rsidRDefault="008F1F0F" w:rsidP="008F1F0F">
      <w:pPr>
        <w:tabs>
          <w:tab w:val="left" w:pos="1891"/>
        </w:tabs>
      </w:pPr>
    </w:p>
    <w:p w14:paraId="56351CB9" w14:textId="4E9BCAE2" w:rsidR="00EC0B01" w:rsidRPr="008F1F0F" w:rsidRDefault="008F1F0F" w:rsidP="008F1F0F">
      <w:pPr>
        <w:tabs>
          <w:tab w:val="left" w:pos="1891"/>
        </w:tabs>
        <w:sectPr w:rsidR="00EC0B01" w:rsidRPr="008F1F0F" w:rsidSect="00EC0B01">
          <w:headerReference w:type="default" r:id="rId17"/>
          <w:pgSz w:w="11906" w:h="16838"/>
          <w:pgMar w:top="1134" w:right="1134" w:bottom="1134" w:left="1134" w:header="709" w:footer="454" w:gutter="0"/>
          <w:cols w:space="708"/>
          <w:docGrid w:linePitch="360"/>
        </w:sectPr>
      </w:pPr>
      <w:r>
        <w:tab/>
      </w:r>
    </w:p>
    <w:p w14:paraId="34BBE10D" w14:textId="77777777" w:rsidR="008F1F0F" w:rsidRDefault="008F1F0F" w:rsidP="008F1F0F">
      <w:pPr>
        <w:jc w:val="center"/>
        <w:rPr>
          <w:rFonts w:ascii="Arial" w:hAnsi="Arial" w:cs="Arial"/>
          <w:b/>
          <w:sz w:val="28"/>
          <w:szCs w:val="28"/>
        </w:rPr>
      </w:pPr>
      <w:r w:rsidRPr="00924C67">
        <w:rPr>
          <w:rFonts w:ascii="Arial" w:hAnsi="Arial" w:cs="Arial"/>
          <w:b/>
          <w:sz w:val="28"/>
          <w:szCs w:val="28"/>
        </w:rPr>
        <w:lastRenderedPageBreak/>
        <w:t>Seznam pověřujících zadavatelů</w:t>
      </w:r>
    </w:p>
    <w:p w14:paraId="26B57136" w14:textId="77777777" w:rsidR="008F1F0F" w:rsidRPr="008F1F0F" w:rsidRDefault="008F1F0F" w:rsidP="008F1F0F">
      <w:pPr>
        <w:pStyle w:val="Nadpis6"/>
        <w:spacing w:after="120"/>
        <w:rPr>
          <w:rFonts w:ascii="Arial" w:hAnsi="Arial" w:cs="Arial"/>
          <w:bCs/>
          <w:snapToGrid w:val="0"/>
          <w:color w:val="auto"/>
          <w:sz w:val="22"/>
          <w:szCs w:val="22"/>
          <w:u w:val="single"/>
        </w:rPr>
      </w:pPr>
      <w:r w:rsidRPr="008F1F0F">
        <w:rPr>
          <w:rFonts w:ascii="Arial" w:hAnsi="Arial" w:cs="Arial"/>
          <w:bCs/>
          <w:snapToGrid w:val="0"/>
          <w:color w:val="auto"/>
          <w:sz w:val="22"/>
          <w:szCs w:val="22"/>
          <w:u w:val="single"/>
        </w:rPr>
        <w:t>Pověřující zadavatel č. 1</w:t>
      </w:r>
    </w:p>
    <w:p w14:paraId="19C4F505" w14:textId="77777777" w:rsidR="008F1F0F" w:rsidRPr="008F1F0F" w:rsidRDefault="008F1F0F" w:rsidP="008F1F0F">
      <w:pPr>
        <w:pStyle w:val="Nadpis6"/>
        <w:rPr>
          <w:rFonts w:ascii="Arial" w:hAnsi="Arial" w:cs="Arial"/>
          <w:bCs/>
          <w:snapToGrid w:val="0"/>
          <w:color w:val="auto"/>
          <w:sz w:val="22"/>
          <w:szCs w:val="22"/>
        </w:rPr>
      </w:pPr>
      <w:r w:rsidRPr="008F1F0F">
        <w:rPr>
          <w:rFonts w:ascii="Arial" w:hAnsi="Arial" w:cs="Arial"/>
          <w:bCs/>
          <w:snapToGrid w:val="0"/>
          <w:color w:val="auto"/>
          <w:sz w:val="22"/>
          <w:szCs w:val="22"/>
        </w:rPr>
        <w:t>Česká republika – Ministerstvo práce a sociálních věcí</w:t>
      </w:r>
      <w:r w:rsidRPr="008F1F0F">
        <w:rPr>
          <w:rFonts w:ascii="Arial" w:hAnsi="Arial" w:cs="Arial"/>
          <w:bCs/>
          <w:snapToGrid w:val="0"/>
          <w:color w:val="auto"/>
          <w:sz w:val="22"/>
          <w:szCs w:val="22"/>
        </w:rPr>
        <w:tab/>
      </w:r>
    </w:p>
    <w:p w14:paraId="33F87079" w14:textId="77777777" w:rsidR="008F1F0F" w:rsidRPr="008F1F0F" w:rsidRDefault="008F1F0F" w:rsidP="008F1F0F">
      <w:pPr>
        <w:tabs>
          <w:tab w:val="left" w:pos="2410"/>
        </w:tabs>
        <w:rPr>
          <w:rFonts w:ascii="Arial" w:hAnsi="Arial" w:cs="Arial"/>
          <w:sz w:val="22"/>
          <w:szCs w:val="22"/>
        </w:rPr>
      </w:pPr>
      <w:r w:rsidRPr="008F1F0F">
        <w:rPr>
          <w:rFonts w:ascii="Arial" w:hAnsi="Arial" w:cs="Arial"/>
          <w:sz w:val="22"/>
          <w:szCs w:val="22"/>
        </w:rPr>
        <w:t xml:space="preserve">se sídlem: </w:t>
      </w:r>
      <w:r w:rsidRPr="008F1F0F">
        <w:rPr>
          <w:rFonts w:ascii="Arial" w:hAnsi="Arial" w:cs="Arial"/>
          <w:sz w:val="22"/>
          <w:szCs w:val="22"/>
        </w:rPr>
        <w:tab/>
        <w:t>Na Poříčním právu 1, Praha 2, PSČ 128 00</w:t>
      </w:r>
      <w:r w:rsidRPr="008F1F0F">
        <w:rPr>
          <w:rFonts w:ascii="Arial" w:hAnsi="Arial" w:cs="Arial"/>
          <w:sz w:val="22"/>
          <w:szCs w:val="22"/>
        </w:rPr>
        <w:tab/>
      </w:r>
      <w:r w:rsidRPr="008F1F0F">
        <w:rPr>
          <w:rFonts w:ascii="Arial" w:hAnsi="Arial" w:cs="Arial"/>
          <w:sz w:val="22"/>
          <w:szCs w:val="22"/>
        </w:rPr>
        <w:tab/>
      </w:r>
    </w:p>
    <w:p w14:paraId="5CFF9983"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 xml:space="preserve">IČO: </w:t>
      </w:r>
      <w:r w:rsidRPr="008F1F0F">
        <w:rPr>
          <w:rFonts w:ascii="Arial" w:hAnsi="Arial" w:cs="Arial"/>
          <w:sz w:val="22"/>
          <w:szCs w:val="22"/>
        </w:rPr>
        <w:tab/>
      </w:r>
      <w:r w:rsidRPr="008F1F0F">
        <w:rPr>
          <w:rFonts w:ascii="Arial" w:eastAsia="Arial" w:hAnsi="Arial" w:cs="Arial"/>
          <w:sz w:val="22"/>
          <w:szCs w:val="22"/>
        </w:rPr>
        <w:t>00551023</w:t>
      </w:r>
      <w:r w:rsidRPr="008F1F0F">
        <w:rPr>
          <w:rFonts w:ascii="Arial" w:hAnsi="Arial" w:cs="Arial"/>
          <w:sz w:val="22"/>
          <w:szCs w:val="22"/>
        </w:rPr>
        <w:t xml:space="preserve">       </w:t>
      </w:r>
      <w:r w:rsidRPr="008F1F0F">
        <w:rPr>
          <w:rFonts w:ascii="Arial" w:hAnsi="Arial" w:cs="Arial"/>
          <w:sz w:val="22"/>
          <w:szCs w:val="22"/>
        </w:rPr>
        <w:tab/>
      </w:r>
    </w:p>
    <w:p w14:paraId="54B12256"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 xml:space="preserve">DIČ: </w:t>
      </w:r>
      <w:r w:rsidRPr="008F1F0F">
        <w:rPr>
          <w:rFonts w:ascii="Arial" w:hAnsi="Arial" w:cs="Arial"/>
          <w:sz w:val="22"/>
          <w:szCs w:val="22"/>
        </w:rPr>
        <w:tab/>
      </w:r>
    </w:p>
    <w:p w14:paraId="2A7F1EBA" w14:textId="3D5514BE" w:rsidR="008F1F0F" w:rsidRPr="002D6AD3" w:rsidRDefault="008F1F0F" w:rsidP="008F1F0F">
      <w:pPr>
        <w:tabs>
          <w:tab w:val="left" w:pos="2410"/>
        </w:tabs>
        <w:ind w:left="2410" w:hanging="2410"/>
        <w:rPr>
          <w:rFonts w:ascii="Arial" w:hAnsi="Arial" w:cs="Arial"/>
          <w:b/>
          <w:sz w:val="22"/>
          <w:szCs w:val="22"/>
        </w:rPr>
      </w:pPr>
      <w:r w:rsidRPr="008F1F0F">
        <w:rPr>
          <w:rFonts w:ascii="Arial" w:hAnsi="Arial" w:cs="Arial"/>
          <w:snapToGrid w:val="0"/>
          <w:sz w:val="22"/>
          <w:szCs w:val="22"/>
        </w:rPr>
        <w:t xml:space="preserve">které zastupuje: </w:t>
      </w:r>
      <w:r w:rsidRPr="008F1F0F">
        <w:rPr>
          <w:rFonts w:ascii="Arial" w:hAnsi="Arial" w:cs="Arial"/>
          <w:snapToGrid w:val="0"/>
          <w:sz w:val="22"/>
          <w:szCs w:val="22"/>
        </w:rPr>
        <w:tab/>
      </w:r>
      <w:r w:rsidR="002D6AD3">
        <w:rPr>
          <w:rFonts w:ascii="Arial" w:hAnsi="Arial" w:cs="Arial"/>
          <w:snapToGrid w:val="0"/>
          <w:sz w:val="22"/>
          <w:szCs w:val="22"/>
        </w:rPr>
        <w:t>XXX</w:t>
      </w:r>
    </w:p>
    <w:p w14:paraId="69CA851B" w14:textId="6C1DB512" w:rsidR="008F1F0F" w:rsidRPr="008F1F0F" w:rsidRDefault="002D6AD3" w:rsidP="008F1F0F">
      <w:pPr>
        <w:ind w:left="2410" w:hanging="2410"/>
        <w:rPr>
          <w:rFonts w:ascii="Arial" w:hAnsi="Arial" w:cs="Arial"/>
          <w:sz w:val="22"/>
          <w:szCs w:val="22"/>
        </w:rPr>
      </w:pPr>
      <w:r>
        <w:rPr>
          <w:rFonts w:ascii="Arial" w:hAnsi="Arial" w:cs="Arial"/>
          <w:snapToGrid w:val="0"/>
          <w:sz w:val="22"/>
          <w:szCs w:val="22"/>
        </w:rPr>
        <w:t>ba</w:t>
      </w:r>
      <w:r w:rsidR="008F1F0F" w:rsidRPr="008F1F0F">
        <w:rPr>
          <w:rFonts w:ascii="Arial" w:hAnsi="Arial" w:cs="Arial"/>
          <w:snapToGrid w:val="0"/>
          <w:sz w:val="22"/>
          <w:szCs w:val="22"/>
        </w:rPr>
        <w:t xml:space="preserve">nkovní spojení: </w:t>
      </w:r>
      <w:r w:rsidR="008F1F0F" w:rsidRPr="008F1F0F">
        <w:rPr>
          <w:rFonts w:ascii="Arial" w:hAnsi="Arial" w:cs="Arial"/>
          <w:snapToGrid w:val="0"/>
          <w:sz w:val="22"/>
          <w:szCs w:val="22"/>
        </w:rPr>
        <w:tab/>
      </w:r>
      <w:r>
        <w:rPr>
          <w:rFonts w:ascii="Arial" w:hAnsi="Arial" w:cs="Arial"/>
          <w:snapToGrid w:val="0"/>
          <w:sz w:val="22"/>
          <w:szCs w:val="22"/>
        </w:rPr>
        <w:t>XXX</w:t>
      </w:r>
    </w:p>
    <w:p w14:paraId="19615E36" w14:textId="529F2A34" w:rsidR="008F1F0F" w:rsidRPr="008F1F0F" w:rsidRDefault="008F1F0F" w:rsidP="008F1F0F">
      <w:pPr>
        <w:tabs>
          <w:tab w:val="left" w:pos="2410"/>
        </w:tabs>
        <w:ind w:left="2126" w:hanging="2126"/>
        <w:rPr>
          <w:rFonts w:ascii="Arial" w:hAnsi="Arial" w:cs="Arial"/>
          <w:sz w:val="22"/>
          <w:szCs w:val="22"/>
        </w:rPr>
      </w:pPr>
      <w:r w:rsidRPr="008F1F0F">
        <w:rPr>
          <w:rFonts w:ascii="Arial" w:hAnsi="Arial" w:cs="Arial"/>
          <w:sz w:val="22"/>
          <w:szCs w:val="22"/>
        </w:rPr>
        <w:t>kont</w:t>
      </w:r>
      <w:r w:rsidRPr="008F1F0F">
        <w:rPr>
          <w:rFonts w:ascii="Arial" w:hAnsi="Arial" w:cs="Arial"/>
          <w:spacing w:val="-1"/>
          <w:sz w:val="22"/>
          <w:szCs w:val="22"/>
        </w:rPr>
        <w:t>a</w:t>
      </w:r>
      <w:r w:rsidRPr="008F1F0F">
        <w:rPr>
          <w:rFonts w:ascii="Arial" w:hAnsi="Arial" w:cs="Arial"/>
          <w:sz w:val="22"/>
          <w:szCs w:val="22"/>
        </w:rPr>
        <w:t>ktní osob</w:t>
      </w:r>
      <w:r w:rsidRPr="008F1F0F">
        <w:rPr>
          <w:rFonts w:ascii="Arial" w:hAnsi="Arial" w:cs="Arial"/>
          <w:spacing w:val="-1"/>
          <w:sz w:val="22"/>
          <w:szCs w:val="22"/>
        </w:rPr>
        <w:t>a</w:t>
      </w:r>
      <w:r w:rsidRPr="008F1F0F">
        <w:rPr>
          <w:rFonts w:ascii="Arial" w:hAnsi="Arial" w:cs="Arial"/>
          <w:sz w:val="22"/>
          <w:szCs w:val="22"/>
        </w:rPr>
        <w:t xml:space="preserve">: </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47680BB1" w14:textId="61B3EB12" w:rsidR="008F1F0F" w:rsidRPr="008F1F0F" w:rsidRDefault="008F1F0F" w:rsidP="008F1F0F">
      <w:pPr>
        <w:tabs>
          <w:tab w:val="left" w:pos="2410"/>
        </w:tabs>
        <w:ind w:left="2127" w:hanging="2127"/>
        <w:rPr>
          <w:rFonts w:ascii="Arial" w:hAnsi="Arial" w:cs="Arial"/>
          <w:sz w:val="22"/>
          <w:szCs w:val="22"/>
        </w:rPr>
      </w:pPr>
      <w:r w:rsidRPr="008F1F0F">
        <w:rPr>
          <w:rFonts w:ascii="Arial" w:hAnsi="Arial" w:cs="Arial"/>
          <w:sz w:val="22"/>
          <w:szCs w:val="22"/>
        </w:rPr>
        <w:t xml:space="preserve">telefon: </w:t>
      </w:r>
      <w:r w:rsidRPr="008F1F0F">
        <w:rPr>
          <w:rFonts w:ascii="Arial" w:hAnsi="Arial" w:cs="Arial"/>
          <w:sz w:val="22"/>
          <w:szCs w:val="22"/>
        </w:rPr>
        <w:tab/>
      </w:r>
      <w:r w:rsidR="002D6AD3">
        <w:rPr>
          <w:rFonts w:ascii="Arial" w:hAnsi="Arial" w:cs="Arial"/>
          <w:sz w:val="22"/>
          <w:szCs w:val="22"/>
        </w:rPr>
        <w:tab/>
        <w:t>XXX</w:t>
      </w:r>
    </w:p>
    <w:p w14:paraId="7D95697A" w14:textId="6D4BFEC7" w:rsidR="008F1F0F" w:rsidRPr="008F1F0F" w:rsidRDefault="008F1F0F" w:rsidP="008F1F0F">
      <w:pPr>
        <w:tabs>
          <w:tab w:val="left" w:pos="2410"/>
        </w:tabs>
        <w:ind w:left="2127" w:hanging="2127"/>
        <w:rPr>
          <w:rFonts w:ascii="Arial" w:eastAsia="Calibri" w:hAnsi="Arial" w:cs="Arial"/>
          <w:sz w:val="22"/>
          <w:szCs w:val="22"/>
        </w:rPr>
      </w:pPr>
      <w:r w:rsidRPr="008F1F0F">
        <w:rPr>
          <w:rFonts w:ascii="Arial" w:hAnsi="Arial" w:cs="Arial"/>
          <w:sz w:val="22"/>
          <w:szCs w:val="22"/>
        </w:rPr>
        <w:t xml:space="preserve">e-mail: </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67FC67E7" w14:textId="77777777" w:rsidR="008F1F0F" w:rsidRPr="008F1F0F" w:rsidRDefault="008F1F0F" w:rsidP="008F1F0F">
      <w:pPr>
        <w:tabs>
          <w:tab w:val="left" w:pos="2410"/>
        </w:tabs>
        <w:ind w:right="2365"/>
        <w:rPr>
          <w:rFonts w:ascii="Arial" w:eastAsia="Arial" w:hAnsi="Arial" w:cs="Arial"/>
          <w:sz w:val="22"/>
          <w:szCs w:val="22"/>
        </w:rPr>
      </w:pPr>
      <w:r w:rsidRPr="008F1F0F">
        <w:rPr>
          <w:rFonts w:ascii="Arial" w:hAnsi="Arial" w:cs="Arial"/>
          <w:sz w:val="22"/>
          <w:szCs w:val="22"/>
        </w:rPr>
        <w:t xml:space="preserve">datová schránka: </w:t>
      </w:r>
      <w:r w:rsidRPr="008F1F0F">
        <w:rPr>
          <w:rFonts w:ascii="Arial" w:hAnsi="Arial" w:cs="Arial"/>
          <w:sz w:val="22"/>
          <w:szCs w:val="22"/>
        </w:rPr>
        <w:tab/>
      </w:r>
      <w:r w:rsidRPr="008F1F0F">
        <w:rPr>
          <w:rFonts w:ascii="Arial" w:eastAsia="Arial" w:hAnsi="Arial" w:cs="Arial"/>
          <w:sz w:val="22"/>
          <w:szCs w:val="22"/>
        </w:rPr>
        <w:t>sc9aavg</w:t>
      </w:r>
    </w:p>
    <w:p w14:paraId="592AE90D" w14:textId="77777777" w:rsidR="008F1F0F" w:rsidRPr="008F1F0F" w:rsidRDefault="008F1F0F" w:rsidP="008F1F0F">
      <w:pPr>
        <w:tabs>
          <w:tab w:val="left" w:pos="2410"/>
        </w:tabs>
        <w:ind w:left="2126" w:hanging="2126"/>
        <w:rPr>
          <w:rFonts w:ascii="Arial" w:hAnsi="Arial" w:cs="Arial"/>
          <w:sz w:val="22"/>
          <w:szCs w:val="22"/>
        </w:rPr>
      </w:pPr>
      <w:r w:rsidRPr="008F1F0F">
        <w:rPr>
          <w:rFonts w:ascii="Arial" w:hAnsi="Arial" w:cs="Arial"/>
          <w:sz w:val="22"/>
          <w:szCs w:val="22"/>
        </w:rPr>
        <w:tab/>
        <w:t xml:space="preserve">     </w:t>
      </w:r>
    </w:p>
    <w:p w14:paraId="5E3B7349" w14:textId="77777777" w:rsidR="008F1F0F" w:rsidRPr="008F1F0F" w:rsidRDefault="008F1F0F" w:rsidP="008F1F0F">
      <w:pPr>
        <w:pStyle w:val="Nadpis6"/>
        <w:spacing w:after="120"/>
        <w:rPr>
          <w:rFonts w:ascii="Arial" w:hAnsi="Arial" w:cs="Arial"/>
          <w:bCs/>
          <w:snapToGrid w:val="0"/>
          <w:color w:val="auto"/>
          <w:sz w:val="22"/>
          <w:szCs w:val="22"/>
          <w:u w:val="single"/>
        </w:rPr>
      </w:pPr>
      <w:r w:rsidRPr="008F1F0F">
        <w:rPr>
          <w:rFonts w:ascii="Arial" w:hAnsi="Arial" w:cs="Arial"/>
          <w:bCs/>
          <w:snapToGrid w:val="0"/>
          <w:color w:val="auto"/>
          <w:sz w:val="22"/>
          <w:szCs w:val="22"/>
          <w:u w:val="single"/>
        </w:rPr>
        <w:t>Pověřující zadavatel č. 2</w:t>
      </w:r>
    </w:p>
    <w:p w14:paraId="29C29003" w14:textId="77777777" w:rsidR="008F1F0F" w:rsidRPr="008F1F0F" w:rsidRDefault="008F1F0F" w:rsidP="008F1F0F">
      <w:pPr>
        <w:pStyle w:val="Nadpis6"/>
        <w:rPr>
          <w:rFonts w:ascii="Arial" w:hAnsi="Arial" w:cs="Arial"/>
          <w:bCs/>
          <w:snapToGrid w:val="0"/>
          <w:color w:val="auto"/>
          <w:sz w:val="22"/>
          <w:szCs w:val="22"/>
        </w:rPr>
      </w:pPr>
      <w:r w:rsidRPr="008F1F0F">
        <w:rPr>
          <w:rFonts w:ascii="Arial" w:hAnsi="Arial" w:cs="Arial"/>
          <w:bCs/>
          <w:snapToGrid w:val="0"/>
          <w:color w:val="auto"/>
          <w:sz w:val="22"/>
          <w:szCs w:val="22"/>
        </w:rPr>
        <w:t xml:space="preserve">Česká republika – Ministerstvo vnitra </w:t>
      </w:r>
      <w:r w:rsidRPr="008F1F0F">
        <w:rPr>
          <w:rFonts w:ascii="Arial" w:hAnsi="Arial" w:cs="Arial"/>
          <w:bCs/>
          <w:snapToGrid w:val="0"/>
          <w:color w:val="auto"/>
          <w:sz w:val="22"/>
          <w:szCs w:val="22"/>
        </w:rPr>
        <w:tab/>
      </w:r>
    </w:p>
    <w:p w14:paraId="281B8A6C" w14:textId="77777777" w:rsidR="008F1F0F" w:rsidRPr="008F1F0F" w:rsidRDefault="008F1F0F" w:rsidP="008F1F0F">
      <w:pPr>
        <w:tabs>
          <w:tab w:val="left" w:pos="2410"/>
        </w:tabs>
        <w:rPr>
          <w:rFonts w:ascii="Arial" w:hAnsi="Arial" w:cs="Arial"/>
          <w:sz w:val="22"/>
          <w:szCs w:val="22"/>
        </w:rPr>
      </w:pPr>
      <w:r w:rsidRPr="008F1F0F">
        <w:rPr>
          <w:rFonts w:ascii="Arial" w:hAnsi="Arial" w:cs="Arial"/>
          <w:sz w:val="22"/>
          <w:szCs w:val="22"/>
        </w:rPr>
        <w:t xml:space="preserve">se sídlem: </w:t>
      </w:r>
      <w:r w:rsidRPr="008F1F0F">
        <w:rPr>
          <w:rFonts w:ascii="Arial" w:hAnsi="Arial" w:cs="Arial"/>
          <w:sz w:val="22"/>
          <w:szCs w:val="22"/>
        </w:rPr>
        <w:tab/>
        <w:t>Nad Štolou 936/3, 170 00 Praha 7</w:t>
      </w:r>
      <w:r w:rsidRPr="008F1F0F">
        <w:rPr>
          <w:rFonts w:ascii="Arial" w:hAnsi="Arial" w:cs="Arial"/>
          <w:sz w:val="22"/>
          <w:szCs w:val="22"/>
        </w:rPr>
        <w:tab/>
      </w:r>
      <w:r w:rsidRPr="008F1F0F">
        <w:rPr>
          <w:rFonts w:ascii="Arial" w:hAnsi="Arial" w:cs="Arial"/>
          <w:sz w:val="22"/>
          <w:szCs w:val="22"/>
        </w:rPr>
        <w:tab/>
      </w:r>
    </w:p>
    <w:p w14:paraId="439A2814"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 xml:space="preserve">IČO: </w:t>
      </w:r>
      <w:r w:rsidRPr="008F1F0F">
        <w:rPr>
          <w:rFonts w:ascii="Arial" w:hAnsi="Arial" w:cs="Arial"/>
          <w:sz w:val="22"/>
          <w:szCs w:val="22"/>
        </w:rPr>
        <w:tab/>
        <w:t>00007064</w:t>
      </w:r>
      <w:r w:rsidRPr="008F1F0F">
        <w:rPr>
          <w:rFonts w:ascii="Arial" w:hAnsi="Arial" w:cs="Arial"/>
          <w:sz w:val="22"/>
          <w:szCs w:val="22"/>
        </w:rPr>
        <w:tab/>
        <w:t xml:space="preserve">       </w:t>
      </w:r>
      <w:r w:rsidRPr="008F1F0F">
        <w:rPr>
          <w:rFonts w:ascii="Arial" w:hAnsi="Arial" w:cs="Arial"/>
          <w:sz w:val="22"/>
          <w:szCs w:val="22"/>
        </w:rPr>
        <w:tab/>
      </w:r>
    </w:p>
    <w:p w14:paraId="0C004EC0"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 xml:space="preserve">DIČ: </w:t>
      </w:r>
      <w:r w:rsidRPr="008F1F0F">
        <w:rPr>
          <w:rFonts w:ascii="Arial" w:hAnsi="Arial" w:cs="Arial"/>
          <w:sz w:val="22"/>
          <w:szCs w:val="22"/>
        </w:rPr>
        <w:tab/>
        <w:t>CZ00007064</w:t>
      </w:r>
      <w:r w:rsidRPr="008F1F0F">
        <w:rPr>
          <w:rFonts w:ascii="Arial" w:hAnsi="Arial" w:cs="Arial"/>
          <w:sz w:val="22"/>
          <w:szCs w:val="22"/>
        </w:rPr>
        <w:tab/>
      </w:r>
    </w:p>
    <w:p w14:paraId="02D9DA2B" w14:textId="7942AC2C" w:rsidR="008F1F0F" w:rsidRPr="008F1F0F" w:rsidRDefault="008F1F0F" w:rsidP="008F1F0F">
      <w:pPr>
        <w:tabs>
          <w:tab w:val="left" w:pos="2410"/>
        </w:tabs>
        <w:rPr>
          <w:rFonts w:ascii="Arial" w:hAnsi="Arial" w:cs="Arial"/>
          <w:sz w:val="22"/>
          <w:szCs w:val="22"/>
        </w:rPr>
      </w:pPr>
      <w:r w:rsidRPr="008F1F0F">
        <w:rPr>
          <w:rFonts w:ascii="Arial" w:hAnsi="Arial" w:cs="Arial"/>
          <w:snapToGrid w:val="0"/>
          <w:sz w:val="22"/>
          <w:szCs w:val="22"/>
        </w:rPr>
        <w:t xml:space="preserve">které zastupuje: </w:t>
      </w:r>
      <w:r w:rsidRPr="008F1F0F">
        <w:rPr>
          <w:rFonts w:ascii="Arial" w:hAnsi="Arial" w:cs="Arial"/>
          <w:snapToGrid w:val="0"/>
          <w:sz w:val="22"/>
          <w:szCs w:val="22"/>
        </w:rPr>
        <w:tab/>
      </w:r>
      <w:r w:rsidR="002D6AD3">
        <w:rPr>
          <w:rFonts w:ascii="Arial" w:hAnsi="Arial" w:cs="Arial"/>
          <w:snapToGrid w:val="0"/>
          <w:sz w:val="22"/>
          <w:szCs w:val="22"/>
        </w:rPr>
        <w:t>XXX</w:t>
      </w:r>
    </w:p>
    <w:p w14:paraId="7A9362DB" w14:textId="30DE3997" w:rsidR="008F1F0F" w:rsidRPr="008F1F0F" w:rsidRDefault="008F1F0F" w:rsidP="008F1F0F">
      <w:pPr>
        <w:ind w:left="2410" w:hanging="2410"/>
        <w:rPr>
          <w:rFonts w:ascii="Arial" w:hAnsi="Arial" w:cs="Arial"/>
          <w:sz w:val="22"/>
          <w:szCs w:val="22"/>
        </w:rPr>
      </w:pPr>
      <w:r w:rsidRPr="008F1F0F">
        <w:rPr>
          <w:rFonts w:ascii="Arial" w:hAnsi="Arial" w:cs="Arial"/>
          <w:snapToGrid w:val="0"/>
          <w:sz w:val="22"/>
          <w:szCs w:val="22"/>
        </w:rPr>
        <w:t xml:space="preserve">bankovní spojení: </w:t>
      </w:r>
      <w:r w:rsidRPr="008F1F0F">
        <w:rPr>
          <w:rFonts w:ascii="Arial" w:hAnsi="Arial" w:cs="Arial"/>
          <w:snapToGrid w:val="0"/>
          <w:sz w:val="22"/>
          <w:szCs w:val="22"/>
        </w:rPr>
        <w:tab/>
      </w:r>
      <w:r w:rsidR="002D6AD3">
        <w:rPr>
          <w:rFonts w:ascii="Arial" w:hAnsi="Arial" w:cs="Arial"/>
          <w:snapToGrid w:val="0"/>
          <w:sz w:val="22"/>
          <w:szCs w:val="22"/>
        </w:rPr>
        <w:t>XXX</w:t>
      </w:r>
    </w:p>
    <w:p w14:paraId="03447775" w14:textId="47E89713" w:rsidR="008F1F0F" w:rsidRPr="008F1F0F" w:rsidRDefault="008F1F0F" w:rsidP="008F1F0F">
      <w:pPr>
        <w:tabs>
          <w:tab w:val="left" w:pos="2410"/>
        </w:tabs>
        <w:ind w:left="2410" w:hanging="2410"/>
        <w:rPr>
          <w:rFonts w:ascii="Arial" w:eastAsia="Calibri" w:hAnsi="Arial" w:cs="Arial"/>
          <w:sz w:val="22"/>
          <w:szCs w:val="22"/>
        </w:rPr>
      </w:pPr>
      <w:r w:rsidRPr="008F1F0F">
        <w:rPr>
          <w:rFonts w:ascii="Arial" w:hAnsi="Arial" w:cs="Arial"/>
          <w:sz w:val="22"/>
          <w:szCs w:val="22"/>
        </w:rPr>
        <w:t>kont</w:t>
      </w:r>
      <w:r w:rsidRPr="008F1F0F">
        <w:rPr>
          <w:rFonts w:ascii="Arial" w:hAnsi="Arial" w:cs="Arial"/>
          <w:spacing w:val="-1"/>
          <w:sz w:val="22"/>
          <w:szCs w:val="22"/>
        </w:rPr>
        <w:t>a</w:t>
      </w:r>
      <w:r w:rsidRPr="008F1F0F">
        <w:rPr>
          <w:rFonts w:ascii="Arial" w:hAnsi="Arial" w:cs="Arial"/>
          <w:sz w:val="22"/>
          <w:szCs w:val="22"/>
        </w:rPr>
        <w:t>ktní osob</w:t>
      </w:r>
      <w:r w:rsidRPr="008F1F0F">
        <w:rPr>
          <w:rFonts w:ascii="Arial" w:hAnsi="Arial" w:cs="Arial"/>
          <w:spacing w:val="-1"/>
          <w:sz w:val="22"/>
          <w:szCs w:val="22"/>
        </w:rPr>
        <w:t>a</w:t>
      </w:r>
      <w:r w:rsidRPr="008F1F0F">
        <w:rPr>
          <w:rFonts w:ascii="Arial" w:hAnsi="Arial" w:cs="Arial"/>
          <w:sz w:val="22"/>
          <w:szCs w:val="22"/>
        </w:rPr>
        <w:t xml:space="preserve">: </w:t>
      </w:r>
      <w:r w:rsidRPr="008F1F0F">
        <w:rPr>
          <w:rFonts w:ascii="Arial" w:hAnsi="Arial" w:cs="Arial"/>
          <w:sz w:val="22"/>
          <w:szCs w:val="22"/>
        </w:rPr>
        <w:tab/>
      </w:r>
      <w:r w:rsidR="002D6AD3">
        <w:rPr>
          <w:rFonts w:ascii="Arial" w:hAnsi="Arial" w:cs="Arial"/>
          <w:sz w:val="22"/>
          <w:szCs w:val="22"/>
        </w:rPr>
        <w:t>XXX</w:t>
      </w:r>
    </w:p>
    <w:p w14:paraId="74A76C56" w14:textId="24EDE9DD" w:rsidR="008F1F0F" w:rsidRPr="008F1F0F" w:rsidRDefault="008F1F0F" w:rsidP="008F1F0F">
      <w:pPr>
        <w:tabs>
          <w:tab w:val="left" w:pos="2410"/>
        </w:tabs>
        <w:ind w:left="2127" w:hanging="2127"/>
        <w:rPr>
          <w:rFonts w:ascii="Arial" w:eastAsia="Calibri" w:hAnsi="Arial" w:cs="Arial"/>
          <w:sz w:val="22"/>
          <w:szCs w:val="22"/>
        </w:rPr>
      </w:pPr>
      <w:r w:rsidRPr="008F1F0F">
        <w:rPr>
          <w:rFonts w:ascii="Arial" w:hAnsi="Arial" w:cs="Arial"/>
          <w:sz w:val="22"/>
          <w:szCs w:val="22"/>
        </w:rPr>
        <w:t>telefon:</w:t>
      </w:r>
      <w:r w:rsidRPr="008F1F0F">
        <w:rPr>
          <w:rFonts w:ascii="Arial" w:eastAsia="Calibri" w:hAnsi="Arial" w:cs="Arial"/>
          <w:sz w:val="22"/>
          <w:szCs w:val="22"/>
        </w:rPr>
        <w:t xml:space="preserve"> </w:t>
      </w:r>
      <w:r w:rsidRPr="008F1F0F">
        <w:rPr>
          <w:rFonts w:ascii="Arial" w:eastAsia="Calibri" w:hAnsi="Arial" w:cs="Arial"/>
          <w:sz w:val="22"/>
          <w:szCs w:val="22"/>
        </w:rPr>
        <w:tab/>
      </w:r>
      <w:r w:rsidR="002D6AD3">
        <w:rPr>
          <w:rFonts w:ascii="Arial" w:eastAsia="Calibri" w:hAnsi="Arial" w:cs="Arial"/>
          <w:sz w:val="22"/>
          <w:szCs w:val="22"/>
        </w:rPr>
        <w:tab/>
        <w:t>XXX</w:t>
      </w:r>
    </w:p>
    <w:p w14:paraId="55F41F39" w14:textId="172FD344" w:rsidR="008F1F0F" w:rsidRPr="008F1F0F" w:rsidRDefault="008F1F0F" w:rsidP="008F1F0F">
      <w:pPr>
        <w:tabs>
          <w:tab w:val="left" w:pos="2410"/>
        </w:tabs>
        <w:ind w:left="2127" w:hanging="2127"/>
        <w:rPr>
          <w:rFonts w:ascii="Arial" w:eastAsia="Calibri" w:hAnsi="Arial" w:cs="Arial"/>
          <w:sz w:val="22"/>
          <w:szCs w:val="22"/>
        </w:rPr>
      </w:pPr>
      <w:r w:rsidRPr="008F1F0F">
        <w:rPr>
          <w:rFonts w:ascii="Arial" w:hAnsi="Arial" w:cs="Arial"/>
          <w:sz w:val="22"/>
          <w:szCs w:val="22"/>
        </w:rPr>
        <w:t xml:space="preserve">e-mail: </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115EA18E"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datová schránka:</w:t>
      </w:r>
      <w:r w:rsidRPr="008F1F0F">
        <w:rPr>
          <w:rFonts w:ascii="Arial" w:hAnsi="Arial" w:cs="Arial"/>
          <w:sz w:val="22"/>
          <w:szCs w:val="22"/>
        </w:rPr>
        <w:tab/>
        <w:t xml:space="preserve">6bnaawp </w:t>
      </w:r>
    </w:p>
    <w:p w14:paraId="766881E0" w14:textId="77777777" w:rsidR="008F1F0F" w:rsidRPr="008F1F0F" w:rsidRDefault="008F1F0F" w:rsidP="008F1F0F">
      <w:pPr>
        <w:rPr>
          <w:rFonts w:ascii="Arial" w:hAnsi="Arial" w:cs="Arial"/>
          <w:sz w:val="22"/>
          <w:szCs w:val="22"/>
        </w:rPr>
      </w:pPr>
    </w:p>
    <w:p w14:paraId="224B5E8B" w14:textId="77777777" w:rsidR="008F1F0F" w:rsidRPr="008F1F0F" w:rsidRDefault="008F1F0F" w:rsidP="008F1F0F">
      <w:pPr>
        <w:pStyle w:val="Nadpis6"/>
        <w:spacing w:after="120"/>
        <w:rPr>
          <w:rFonts w:ascii="Arial" w:hAnsi="Arial" w:cs="Arial"/>
          <w:snapToGrid w:val="0"/>
          <w:color w:val="auto"/>
          <w:sz w:val="22"/>
          <w:szCs w:val="22"/>
          <w:u w:val="single"/>
        </w:rPr>
      </w:pPr>
      <w:r w:rsidRPr="008F1F0F">
        <w:rPr>
          <w:rFonts w:ascii="Arial" w:hAnsi="Arial" w:cs="Arial"/>
          <w:snapToGrid w:val="0"/>
          <w:color w:val="auto"/>
          <w:sz w:val="22"/>
          <w:szCs w:val="22"/>
          <w:u w:val="single"/>
        </w:rPr>
        <w:t>Pověřující zadavatel č. 3</w:t>
      </w:r>
    </w:p>
    <w:p w14:paraId="4076D130" w14:textId="77777777" w:rsidR="008F1F0F" w:rsidRPr="008F1F0F" w:rsidRDefault="008F1F0F" w:rsidP="008F1F0F">
      <w:pPr>
        <w:pStyle w:val="Nadpis6"/>
        <w:rPr>
          <w:rFonts w:ascii="Arial" w:hAnsi="Arial" w:cs="Arial"/>
          <w:bCs/>
          <w:snapToGrid w:val="0"/>
          <w:color w:val="auto"/>
          <w:sz w:val="22"/>
          <w:szCs w:val="22"/>
        </w:rPr>
      </w:pPr>
      <w:r w:rsidRPr="008F1F0F">
        <w:rPr>
          <w:rFonts w:ascii="Arial" w:hAnsi="Arial" w:cs="Arial"/>
          <w:bCs/>
          <w:snapToGrid w:val="0"/>
          <w:color w:val="auto"/>
          <w:sz w:val="22"/>
          <w:szCs w:val="22"/>
        </w:rPr>
        <w:t>Česká republika – Ministerstvo spravedlnosti</w:t>
      </w:r>
    </w:p>
    <w:p w14:paraId="2943FE59" w14:textId="77777777" w:rsidR="008F1F0F" w:rsidRPr="008F1F0F" w:rsidRDefault="008F1F0F" w:rsidP="008F1F0F">
      <w:pPr>
        <w:tabs>
          <w:tab w:val="left" w:pos="2410"/>
        </w:tabs>
        <w:overflowPunct w:val="0"/>
        <w:autoSpaceDE w:val="0"/>
        <w:autoSpaceDN w:val="0"/>
        <w:adjustRightInd w:val="0"/>
        <w:textAlignment w:val="baseline"/>
        <w:rPr>
          <w:rFonts w:ascii="Arial" w:hAnsi="Arial" w:cs="Arial"/>
          <w:sz w:val="22"/>
          <w:szCs w:val="22"/>
          <w:lang w:eastAsia="cs-CZ"/>
        </w:rPr>
      </w:pPr>
      <w:r w:rsidRPr="008F1F0F">
        <w:rPr>
          <w:rFonts w:ascii="Arial" w:hAnsi="Arial" w:cs="Arial"/>
          <w:sz w:val="22"/>
          <w:szCs w:val="22"/>
          <w:lang w:eastAsia="cs-CZ"/>
        </w:rPr>
        <w:t>se sídlem:</w:t>
      </w:r>
      <w:r w:rsidRPr="008F1F0F">
        <w:rPr>
          <w:rFonts w:ascii="Arial" w:hAnsi="Arial" w:cs="Arial"/>
          <w:sz w:val="22"/>
          <w:szCs w:val="22"/>
          <w:lang w:eastAsia="cs-CZ"/>
        </w:rPr>
        <w:tab/>
        <w:t>Vyšehradská 427/16, 128 00, Praha 2</w:t>
      </w:r>
    </w:p>
    <w:p w14:paraId="308162FE" w14:textId="77777777" w:rsidR="008F1F0F" w:rsidRPr="008F1F0F" w:rsidRDefault="008F1F0F" w:rsidP="008F1F0F">
      <w:pPr>
        <w:overflowPunct w:val="0"/>
        <w:autoSpaceDE w:val="0"/>
        <w:autoSpaceDN w:val="0"/>
        <w:adjustRightInd w:val="0"/>
        <w:ind w:left="2410" w:hanging="2410"/>
        <w:textAlignment w:val="baseline"/>
        <w:rPr>
          <w:rFonts w:ascii="Arial" w:hAnsi="Arial" w:cs="Arial"/>
          <w:sz w:val="22"/>
          <w:szCs w:val="22"/>
          <w:lang w:eastAsia="cs-CZ"/>
        </w:rPr>
      </w:pPr>
      <w:r w:rsidRPr="008F1F0F">
        <w:rPr>
          <w:rFonts w:ascii="Arial" w:hAnsi="Arial" w:cs="Arial"/>
          <w:sz w:val="22"/>
          <w:szCs w:val="22"/>
          <w:lang w:eastAsia="cs-CZ"/>
        </w:rPr>
        <w:t xml:space="preserve">IČO: </w:t>
      </w:r>
      <w:r w:rsidRPr="008F1F0F">
        <w:rPr>
          <w:rFonts w:ascii="Arial" w:hAnsi="Arial" w:cs="Arial"/>
          <w:sz w:val="22"/>
          <w:szCs w:val="22"/>
          <w:lang w:eastAsia="cs-CZ"/>
        </w:rPr>
        <w:tab/>
        <w:t>00025429</w:t>
      </w:r>
      <w:r w:rsidRPr="008F1F0F">
        <w:rPr>
          <w:rFonts w:ascii="Arial" w:hAnsi="Arial" w:cs="Arial"/>
          <w:sz w:val="22"/>
          <w:szCs w:val="22"/>
          <w:lang w:eastAsia="cs-CZ"/>
        </w:rPr>
        <w:tab/>
        <w:t xml:space="preserve">       </w:t>
      </w:r>
      <w:r w:rsidRPr="008F1F0F">
        <w:rPr>
          <w:rFonts w:ascii="Arial" w:hAnsi="Arial" w:cs="Arial"/>
          <w:sz w:val="22"/>
          <w:szCs w:val="22"/>
          <w:lang w:eastAsia="cs-CZ"/>
        </w:rPr>
        <w:tab/>
      </w:r>
    </w:p>
    <w:p w14:paraId="6EBF68C3" w14:textId="77777777" w:rsidR="008F1F0F" w:rsidRPr="008F1F0F" w:rsidRDefault="008F1F0F" w:rsidP="008F1F0F">
      <w:pPr>
        <w:overflowPunct w:val="0"/>
        <w:autoSpaceDE w:val="0"/>
        <w:autoSpaceDN w:val="0"/>
        <w:adjustRightInd w:val="0"/>
        <w:ind w:left="2410" w:hanging="2410"/>
        <w:textAlignment w:val="baseline"/>
        <w:rPr>
          <w:rFonts w:ascii="Arial" w:hAnsi="Arial" w:cs="Arial"/>
          <w:sz w:val="22"/>
          <w:szCs w:val="22"/>
          <w:lang w:eastAsia="cs-CZ"/>
        </w:rPr>
      </w:pPr>
      <w:r w:rsidRPr="008F1F0F">
        <w:rPr>
          <w:rFonts w:ascii="Arial" w:hAnsi="Arial" w:cs="Arial"/>
          <w:sz w:val="22"/>
          <w:szCs w:val="22"/>
          <w:lang w:eastAsia="cs-CZ"/>
        </w:rPr>
        <w:t xml:space="preserve">DIČ: </w:t>
      </w:r>
      <w:r w:rsidRPr="008F1F0F">
        <w:rPr>
          <w:rFonts w:ascii="Arial" w:hAnsi="Arial" w:cs="Arial"/>
          <w:sz w:val="22"/>
          <w:szCs w:val="22"/>
          <w:lang w:eastAsia="cs-CZ"/>
        </w:rPr>
        <w:tab/>
        <w:t>CZ00025429</w:t>
      </w:r>
    </w:p>
    <w:p w14:paraId="4022ED69" w14:textId="557CFE5A" w:rsidR="008F1F0F" w:rsidRPr="008F1F0F" w:rsidRDefault="008F1F0F" w:rsidP="008F1F0F">
      <w:pPr>
        <w:tabs>
          <w:tab w:val="left" w:pos="2410"/>
        </w:tabs>
        <w:overflowPunct w:val="0"/>
        <w:autoSpaceDE w:val="0"/>
        <w:autoSpaceDN w:val="0"/>
        <w:adjustRightInd w:val="0"/>
        <w:textAlignment w:val="baseline"/>
        <w:rPr>
          <w:rFonts w:ascii="Arial" w:hAnsi="Arial" w:cs="Arial"/>
          <w:sz w:val="22"/>
          <w:szCs w:val="22"/>
          <w:lang w:eastAsia="cs-CZ"/>
        </w:rPr>
      </w:pPr>
      <w:r w:rsidRPr="008F1F0F">
        <w:rPr>
          <w:rFonts w:ascii="Arial" w:hAnsi="Arial" w:cs="Arial"/>
          <w:snapToGrid w:val="0"/>
          <w:sz w:val="22"/>
          <w:szCs w:val="22"/>
          <w:lang w:eastAsia="cs-CZ"/>
        </w:rPr>
        <w:t xml:space="preserve">které zastupuje: </w:t>
      </w:r>
      <w:r w:rsidRPr="008F1F0F">
        <w:rPr>
          <w:rFonts w:ascii="Arial" w:hAnsi="Arial" w:cs="Arial"/>
          <w:snapToGrid w:val="0"/>
          <w:sz w:val="22"/>
          <w:szCs w:val="22"/>
          <w:lang w:eastAsia="cs-CZ"/>
        </w:rPr>
        <w:tab/>
      </w:r>
      <w:r w:rsidR="002D6AD3">
        <w:rPr>
          <w:rFonts w:ascii="Arial" w:hAnsi="Arial" w:cs="Arial"/>
          <w:snapToGrid w:val="0"/>
          <w:sz w:val="22"/>
          <w:szCs w:val="22"/>
          <w:lang w:eastAsia="cs-CZ"/>
        </w:rPr>
        <w:t>XXX</w:t>
      </w:r>
    </w:p>
    <w:p w14:paraId="16FAB6A1" w14:textId="027C8231" w:rsidR="008F1F0F" w:rsidRPr="008F1F0F" w:rsidRDefault="008F1F0F" w:rsidP="008F1F0F">
      <w:pPr>
        <w:overflowPunct w:val="0"/>
        <w:autoSpaceDE w:val="0"/>
        <w:autoSpaceDN w:val="0"/>
        <w:adjustRightInd w:val="0"/>
        <w:ind w:left="2410" w:hanging="2410"/>
        <w:textAlignment w:val="baseline"/>
        <w:rPr>
          <w:rFonts w:ascii="Arial" w:eastAsia="Arial" w:hAnsi="Arial" w:cs="Arial"/>
          <w:sz w:val="22"/>
          <w:szCs w:val="22"/>
          <w:lang w:eastAsia="cs-CZ"/>
        </w:rPr>
      </w:pPr>
      <w:r w:rsidRPr="008F1F0F">
        <w:rPr>
          <w:rFonts w:ascii="Arial" w:hAnsi="Arial" w:cs="Arial"/>
          <w:sz w:val="22"/>
          <w:szCs w:val="22"/>
          <w:lang w:eastAsia="cs-CZ"/>
        </w:rPr>
        <w:t xml:space="preserve">bankovní spojení: </w:t>
      </w:r>
      <w:r w:rsidRPr="008F1F0F">
        <w:rPr>
          <w:rFonts w:ascii="Arial" w:hAnsi="Arial" w:cs="Arial"/>
          <w:sz w:val="22"/>
          <w:szCs w:val="22"/>
          <w:lang w:eastAsia="cs-CZ"/>
        </w:rPr>
        <w:tab/>
      </w:r>
      <w:r w:rsidR="002D6AD3">
        <w:rPr>
          <w:rFonts w:ascii="Arial" w:hAnsi="Arial" w:cs="Arial"/>
          <w:sz w:val="22"/>
          <w:szCs w:val="22"/>
          <w:lang w:eastAsia="cs-CZ"/>
        </w:rPr>
        <w:t>XXX</w:t>
      </w:r>
    </w:p>
    <w:p w14:paraId="2B3CFE07" w14:textId="2408AA54"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kont</w:t>
      </w:r>
      <w:r w:rsidRPr="008F1F0F">
        <w:rPr>
          <w:rFonts w:ascii="Arial" w:hAnsi="Arial" w:cs="Arial"/>
          <w:spacing w:val="-1"/>
          <w:sz w:val="22"/>
          <w:szCs w:val="22"/>
          <w:lang w:eastAsia="cs-CZ"/>
        </w:rPr>
        <w:t>a</w:t>
      </w:r>
      <w:r w:rsidRPr="008F1F0F">
        <w:rPr>
          <w:rFonts w:ascii="Arial" w:hAnsi="Arial" w:cs="Arial"/>
          <w:sz w:val="22"/>
          <w:szCs w:val="22"/>
          <w:lang w:eastAsia="cs-CZ"/>
        </w:rPr>
        <w:t>ktní osob</w:t>
      </w:r>
      <w:r w:rsidRPr="008F1F0F">
        <w:rPr>
          <w:rFonts w:ascii="Arial" w:hAnsi="Arial" w:cs="Arial"/>
          <w:spacing w:val="-1"/>
          <w:sz w:val="22"/>
          <w:szCs w:val="22"/>
          <w:lang w:eastAsia="cs-CZ"/>
        </w:rPr>
        <w:t>a</w:t>
      </w:r>
      <w:r w:rsidRPr="008F1F0F">
        <w:rPr>
          <w:rFonts w:ascii="Arial" w:hAnsi="Arial" w:cs="Arial"/>
          <w:sz w:val="22"/>
          <w:szCs w:val="22"/>
          <w:lang w:eastAsia="cs-CZ"/>
        </w:rPr>
        <w:t>:</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5DEA2D94" w14:textId="15942D16"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telefon:</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7BE37B33" w14:textId="23686478"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e-mail:</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60FA5E11" w14:textId="77777777" w:rsidR="008F1F0F" w:rsidRPr="008F1F0F" w:rsidRDefault="008F1F0F" w:rsidP="008F1F0F">
      <w:pPr>
        <w:tabs>
          <w:tab w:val="left" w:pos="2410"/>
        </w:tabs>
        <w:overflowPunct w:val="0"/>
        <w:autoSpaceDE w:val="0"/>
        <w:autoSpaceDN w:val="0"/>
        <w:adjustRightInd w:val="0"/>
        <w:ind w:right="2365"/>
        <w:textAlignment w:val="baseline"/>
        <w:rPr>
          <w:rFonts w:ascii="Arial" w:hAnsi="Arial" w:cs="Arial"/>
          <w:sz w:val="22"/>
          <w:szCs w:val="22"/>
          <w:lang w:eastAsia="cs-CZ"/>
        </w:rPr>
      </w:pPr>
      <w:r w:rsidRPr="008F1F0F">
        <w:rPr>
          <w:rFonts w:ascii="Arial" w:hAnsi="Arial" w:cs="Arial"/>
          <w:sz w:val="22"/>
          <w:szCs w:val="22"/>
          <w:lang w:eastAsia="cs-CZ"/>
        </w:rPr>
        <w:t>datová schránka:</w:t>
      </w:r>
      <w:r w:rsidRPr="008F1F0F">
        <w:rPr>
          <w:rFonts w:ascii="Arial" w:hAnsi="Arial" w:cs="Arial"/>
          <w:sz w:val="22"/>
          <w:szCs w:val="22"/>
          <w:lang w:eastAsia="cs-CZ"/>
        </w:rPr>
        <w:tab/>
      </w:r>
      <w:r w:rsidRPr="008F1F0F">
        <w:rPr>
          <w:rFonts w:ascii="Arial" w:hAnsi="Arial" w:cs="Arial"/>
          <w:sz w:val="22"/>
          <w:szCs w:val="22"/>
          <w:bdr w:val="none" w:sz="0" w:space="0" w:color="auto" w:frame="1"/>
          <w:lang w:eastAsia="cs-CZ"/>
        </w:rPr>
        <w:t>kq4aawz</w:t>
      </w:r>
    </w:p>
    <w:p w14:paraId="7FF7ACD4" w14:textId="77777777"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ab/>
        <w:t xml:space="preserve">      </w:t>
      </w:r>
    </w:p>
    <w:p w14:paraId="5BAE4E7B" w14:textId="77777777" w:rsidR="008F1F0F" w:rsidRPr="008F1F0F" w:rsidRDefault="008F1F0F" w:rsidP="008F1F0F">
      <w:pPr>
        <w:tabs>
          <w:tab w:val="left" w:pos="2410"/>
        </w:tabs>
        <w:ind w:left="2126" w:hanging="2126"/>
        <w:rPr>
          <w:rFonts w:ascii="Arial" w:hAnsi="Arial" w:cs="Arial"/>
          <w:sz w:val="22"/>
          <w:szCs w:val="22"/>
        </w:rPr>
      </w:pPr>
      <w:r w:rsidRPr="008F1F0F">
        <w:rPr>
          <w:rFonts w:ascii="Arial" w:hAnsi="Arial" w:cs="Arial"/>
          <w:sz w:val="22"/>
          <w:szCs w:val="22"/>
        </w:rPr>
        <w:tab/>
        <w:t xml:space="preserve">      </w:t>
      </w:r>
    </w:p>
    <w:p w14:paraId="49059C20" w14:textId="77777777" w:rsidR="008F1F0F" w:rsidRPr="008F1F0F" w:rsidRDefault="008F1F0F" w:rsidP="008F1F0F">
      <w:pPr>
        <w:pStyle w:val="Nadpis6"/>
        <w:spacing w:after="120"/>
        <w:rPr>
          <w:rFonts w:ascii="Arial" w:hAnsi="Arial" w:cs="Arial"/>
          <w:snapToGrid w:val="0"/>
          <w:color w:val="auto"/>
          <w:sz w:val="22"/>
          <w:szCs w:val="22"/>
          <w:u w:val="single"/>
        </w:rPr>
      </w:pPr>
      <w:r w:rsidRPr="008F1F0F">
        <w:rPr>
          <w:rFonts w:ascii="Arial" w:hAnsi="Arial" w:cs="Arial"/>
          <w:snapToGrid w:val="0"/>
          <w:color w:val="auto"/>
          <w:sz w:val="22"/>
          <w:szCs w:val="22"/>
          <w:u w:val="single"/>
        </w:rPr>
        <w:t>Pověřující zadavatel č. 4</w:t>
      </w:r>
    </w:p>
    <w:p w14:paraId="7743507D" w14:textId="77777777" w:rsidR="008F1F0F" w:rsidRPr="008F1F0F" w:rsidRDefault="008F1F0F" w:rsidP="008F1F0F">
      <w:pPr>
        <w:pStyle w:val="Nadpis6"/>
        <w:rPr>
          <w:rFonts w:ascii="Arial" w:hAnsi="Arial" w:cs="Arial"/>
          <w:bCs/>
          <w:snapToGrid w:val="0"/>
          <w:color w:val="auto"/>
          <w:sz w:val="22"/>
          <w:szCs w:val="22"/>
        </w:rPr>
      </w:pPr>
      <w:r w:rsidRPr="008F1F0F">
        <w:rPr>
          <w:rFonts w:ascii="Arial" w:hAnsi="Arial" w:cs="Arial"/>
          <w:bCs/>
          <w:snapToGrid w:val="0"/>
          <w:color w:val="auto"/>
          <w:sz w:val="22"/>
          <w:szCs w:val="22"/>
        </w:rPr>
        <w:t>Česká republika – Ministerstvo zemědělství</w:t>
      </w:r>
    </w:p>
    <w:p w14:paraId="6C73B595" w14:textId="77777777" w:rsidR="008F1F0F" w:rsidRPr="008F1F0F" w:rsidRDefault="008F1F0F" w:rsidP="008F1F0F">
      <w:pPr>
        <w:tabs>
          <w:tab w:val="left" w:pos="2410"/>
        </w:tabs>
        <w:overflowPunct w:val="0"/>
        <w:autoSpaceDE w:val="0"/>
        <w:autoSpaceDN w:val="0"/>
        <w:adjustRightInd w:val="0"/>
        <w:textAlignment w:val="baseline"/>
        <w:rPr>
          <w:rFonts w:ascii="Arial" w:hAnsi="Arial" w:cs="Arial"/>
          <w:sz w:val="22"/>
          <w:szCs w:val="22"/>
          <w:lang w:eastAsia="cs-CZ"/>
        </w:rPr>
      </w:pPr>
      <w:r w:rsidRPr="008F1F0F">
        <w:rPr>
          <w:rFonts w:ascii="Arial" w:hAnsi="Arial" w:cs="Arial"/>
          <w:sz w:val="22"/>
          <w:szCs w:val="22"/>
          <w:lang w:eastAsia="cs-CZ"/>
        </w:rPr>
        <w:t xml:space="preserve">se sídlem: </w:t>
      </w:r>
      <w:r w:rsidRPr="008F1F0F">
        <w:rPr>
          <w:rFonts w:ascii="Arial" w:hAnsi="Arial" w:cs="Arial"/>
          <w:sz w:val="22"/>
          <w:szCs w:val="22"/>
          <w:lang w:eastAsia="cs-CZ"/>
        </w:rPr>
        <w:tab/>
        <w:t>Těšnov 65/17, 110 00 Praha 1</w:t>
      </w:r>
      <w:r w:rsidRPr="008F1F0F">
        <w:rPr>
          <w:rFonts w:ascii="Arial" w:hAnsi="Arial" w:cs="Arial"/>
          <w:sz w:val="22"/>
          <w:szCs w:val="22"/>
          <w:lang w:eastAsia="cs-CZ"/>
        </w:rPr>
        <w:tab/>
      </w:r>
      <w:r w:rsidRPr="008F1F0F">
        <w:rPr>
          <w:rFonts w:ascii="Arial" w:hAnsi="Arial" w:cs="Arial"/>
          <w:sz w:val="22"/>
          <w:szCs w:val="22"/>
          <w:lang w:eastAsia="cs-CZ"/>
        </w:rPr>
        <w:tab/>
      </w:r>
    </w:p>
    <w:p w14:paraId="2E09FDCE" w14:textId="77777777" w:rsidR="008F1F0F" w:rsidRPr="008F1F0F" w:rsidRDefault="008F1F0F" w:rsidP="008F1F0F">
      <w:pPr>
        <w:overflowPunct w:val="0"/>
        <w:autoSpaceDE w:val="0"/>
        <w:autoSpaceDN w:val="0"/>
        <w:adjustRightInd w:val="0"/>
        <w:ind w:left="2410" w:hanging="2410"/>
        <w:textAlignment w:val="baseline"/>
        <w:rPr>
          <w:rFonts w:ascii="Arial" w:hAnsi="Arial" w:cs="Arial"/>
          <w:sz w:val="22"/>
          <w:szCs w:val="22"/>
          <w:lang w:eastAsia="cs-CZ"/>
        </w:rPr>
      </w:pPr>
      <w:r w:rsidRPr="008F1F0F">
        <w:rPr>
          <w:rFonts w:ascii="Arial" w:hAnsi="Arial" w:cs="Arial"/>
          <w:sz w:val="22"/>
          <w:szCs w:val="22"/>
          <w:lang w:eastAsia="cs-CZ"/>
        </w:rPr>
        <w:t xml:space="preserve">IČO: </w:t>
      </w:r>
      <w:r w:rsidRPr="008F1F0F">
        <w:rPr>
          <w:rFonts w:ascii="Arial" w:hAnsi="Arial" w:cs="Arial"/>
          <w:sz w:val="22"/>
          <w:szCs w:val="22"/>
          <w:lang w:eastAsia="cs-CZ"/>
        </w:rPr>
        <w:tab/>
        <w:t>00020478</w:t>
      </w:r>
      <w:r w:rsidRPr="008F1F0F">
        <w:rPr>
          <w:rFonts w:ascii="Arial" w:hAnsi="Arial" w:cs="Arial"/>
          <w:sz w:val="22"/>
          <w:szCs w:val="22"/>
          <w:lang w:eastAsia="cs-CZ"/>
        </w:rPr>
        <w:tab/>
        <w:t xml:space="preserve">       </w:t>
      </w:r>
      <w:r w:rsidRPr="008F1F0F">
        <w:rPr>
          <w:rFonts w:ascii="Arial" w:hAnsi="Arial" w:cs="Arial"/>
          <w:sz w:val="22"/>
          <w:szCs w:val="22"/>
          <w:lang w:eastAsia="cs-CZ"/>
        </w:rPr>
        <w:tab/>
      </w:r>
    </w:p>
    <w:p w14:paraId="505A983C" w14:textId="77777777" w:rsidR="008F1F0F" w:rsidRPr="008F1F0F" w:rsidRDefault="008F1F0F" w:rsidP="008F1F0F">
      <w:pPr>
        <w:overflowPunct w:val="0"/>
        <w:autoSpaceDE w:val="0"/>
        <w:autoSpaceDN w:val="0"/>
        <w:adjustRightInd w:val="0"/>
        <w:ind w:left="2410" w:hanging="2410"/>
        <w:textAlignment w:val="baseline"/>
        <w:rPr>
          <w:rFonts w:ascii="Arial" w:hAnsi="Arial" w:cs="Arial"/>
          <w:sz w:val="22"/>
          <w:szCs w:val="22"/>
          <w:lang w:eastAsia="cs-CZ"/>
        </w:rPr>
      </w:pPr>
      <w:r w:rsidRPr="008F1F0F">
        <w:rPr>
          <w:rFonts w:ascii="Arial" w:hAnsi="Arial" w:cs="Arial"/>
          <w:sz w:val="22"/>
          <w:szCs w:val="22"/>
          <w:lang w:eastAsia="cs-CZ"/>
        </w:rPr>
        <w:t xml:space="preserve">DIČ: </w:t>
      </w:r>
      <w:r w:rsidRPr="008F1F0F">
        <w:rPr>
          <w:rFonts w:ascii="Arial" w:hAnsi="Arial" w:cs="Arial"/>
          <w:sz w:val="22"/>
          <w:szCs w:val="22"/>
          <w:lang w:eastAsia="cs-CZ"/>
        </w:rPr>
        <w:tab/>
        <w:t>CZ00020478</w:t>
      </w:r>
      <w:r w:rsidRPr="008F1F0F">
        <w:rPr>
          <w:rFonts w:ascii="Arial" w:hAnsi="Arial" w:cs="Arial"/>
          <w:sz w:val="22"/>
          <w:szCs w:val="22"/>
          <w:lang w:eastAsia="cs-CZ"/>
        </w:rPr>
        <w:tab/>
      </w:r>
    </w:p>
    <w:p w14:paraId="3E8F0BD1" w14:textId="53D9895A" w:rsidR="008F1F0F" w:rsidRPr="008F1F0F" w:rsidRDefault="008F1F0F" w:rsidP="008F1F0F">
      <w:pPr>
        <w:tabs>
          <w:tab w:val="left" w:pos="2410"/>
        </w:tabs>
        <w:overflowPunct w:val="0"/>
        <w:autoSpaceDE w:val="0"/>
        <w:autoSpaceDN w:val="0"/>
        <w:adjustRightInd w:val="0"/>
        <w:textAlignment w:val="baseline"/>
        <w:rPr>
          <w:rFonts w:ascii="Arial" w:hAnsi="Arial" w:cs="Arial"/>
          <w:sz w:val="22"/>
          <w:szCs w:val="22"/>
          <w:lang w:eastAsia="cs-CZ"/>
        </w:rPr>
      </w:pPr>
      <w:r w:rsidRPr="008F1F0F">
        <w:rPr>
          <w:rFonts w:ascii="Arial" w:hAnsi="Arial" w:cs="Arial"/>
          <w:snapToGrid w:val="0"/>
          <w:sz w:val="22"/>
          <w:szCs w:val="22"/>
          <w:lang w:eastAsia="cs-CZ"/>
        </w:rPr>
        <w:t xml:space="preserve">které zastupuje: </w:t>
      </w:r>
      <w:r w:rsidRPr="008F1F0F">
        <w:rPr>
          <w:rFonts w:ascii="Arial" w:hAnsi="Arial" w:cs="Arial"/>
          <w:snapToGrid w:val="0"/>
          <w:sz w:val="22"/>
          <w:szCs w:val="22"/>
          <w:lang w:eastAsia="cs-CZ"/>
        </w:rPr>
        <w:tab/>
      </w:r>
      <w:r w:rsidR="002D6AD3">
        <w:rPr>
          <w:rFonts w:ascii="Arial" w:hAnsi="Arial" w:cs="Arial"/>
          <w:snapToGrid w:val="0"/>
          <w:sz w:val="22"/>
          <w:szCs w:val="22"/>
          <w:lang w:eastAsia="cs-CZ"/>
        </w:rPr>
        <w:t>XXX</w:t>
      </w:r>
    </w:p>
    <w:p w14:paraId="10C5187C" w14:textId="2E039E94" w:rsidR="008F1F0F" w:rsidRPr="008F1F0F" w:rsidRDefault="008F1F0F" w:rsidP="008F1F0F">
      <w:pPr>
        <w:tabs>
          <w:tab w:val="left" w:pos="2410"/>
        </w:tabs>
        <w:overflowPunct w:val="0"/>
        <w:autoSpaceDE w:val="0"/>
        <w:autoSpaceDN w:val="0"/>
        <w:adjustRightInd w:val="0"/>
        <w:textAlignment w:val="baseline"/>
        <w:rPr>
          <w:rFonts w:ascii="Arial" w:hAnsi="Arial" w:cs="Arial"/>
          <w:sz w:val="22"/>
          <w:szCs w:val="22"/>
          <w:lang w:eastAsia="cs-CZ"/>
        </w:rPr>
      </w:pPr>
      <w:r w:rsidRPr="008F1F0F">
        <w:rPr>
          <w:rFonts w:ascii="Arial" w:hAnsi="Arial" w:cs="Arial"/>
          <w:sz w:val="22"/>
          <w:szCs w:val="22"/>
          <w:lang w:eastAsia="cs-CZ"/>
        </w:rPr>
        <w:t xml:space="preserve">bankovní spojení: </w:t>
      </w:r>
      <w:r w:rsidRPr="008F1F0F">
        <w:rPr>
          <w:rFonts w:ascii="Arial" w:hAnsi="Arial" w:cs="Arial"/>
          <w:sz w:val="22"/>
          <w:szCs w:val="22"/>
          <w:lang w:eastAsia="cs-CZ"/>
        </w:rPr>
        <w:tab/>
      </w:r>
      <w:r w:rsidR="002D6AD3">
        <w:rPr>
          <w:rFonts w:ascii="Arial" w:hAnsi="Arial" w:cs="Arial"/>
          <w:sz w:val="22"/>
          <w:szCs w:val="22"/>
          <w:lang w:eastAsia="cs-CZ"/>
        </w:rPr>
        <w:t>XXX</w:t>
      </w:r>
    </w:p>
    <w:p w14:paraId="7449126D" w14:textId="3DFEC022"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kont</w:t>
      </w:r>
      <w:r w:rsidRPr="008F1F0F">
        <w:rPr>
          <w:rFonts w:ascii="Arial" w:hAnsi="Arial" w:cs="Arial"/>
          <w:spacing w:val="-1"/>
          <w:sz w:val="22"/>
          <w:szCs w:val="22"/>
          <w:lang w:eastAsia="cs-CZ"/>
        </w:rPr>
        <w:t>a</w:t>
      </w:r>
      <w:r w:rsidRPr="008F1F0F">
        <w:rPr>
          <w:rFonts w:ascii="Arial" w:hAnsi="Arial" w:cs="Arial"/>
          <w:sz w:val="22"/>
          <w:szCs w:val="22"/>
          <w:lang w:eastAsia="cs-CZ"/>
        </w:rPr>
        <w:t>ktní osob</w:t>
      </w:r>
      <w:r w:rsidRPr="008F1F0F">
        <w:rPr>
          <w:rFonts w:ascii="Arial" w:hAnsi="Arial" w:cs="Arial"/>
          <w:spacing w:val="-1"/>
          <w:sz w:val="22"/>
          <w:szCs w:val="22"/>
          <w:lang w:eastAsia="cs-CZ"/>
        </w:rPr>
        <w:t>a</w:t>
      </w:r>
      <w:r w:rsidRPr="008F1F0F">
        <w:rPr>
          <w:rFonts w:ascii="Arial" w:hAnsi="Arial" w:cs="Arial"/>
          <w:sz w:val="22"/>
          <w:szCs w:val="22"/>
          <w:lang w:eastAsia="cs-CZ"/>
        </w:rPr>
        <w:t>:</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3254E772" w14:textId="2FEBD92E"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telefon:</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7E3FC006" w14:textId="15417C2E"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e-mail:</w:t>
      </w:r>
      <w:r w:rsidRPr="008F1F0F">
        <w:rPr>
          <w:rFonts w:ascii="Arial" w:hAnsi="Arial" w:cs="Arial"/>
          <w:sz w:val="22"/>
          <w:szCs w:val="22"/>
          <w:lang w:eastAsia="cs-CZ"/>
        </w:rPr>
        <w:tab/>
      </w:r>
      <w:r w:rsidRPr="008F1F0F">
        <w:rPr>
          <w:rFonts w:ascii="Arial" w:hAnsi="Arial" w:cs="Arial"/>
          <w:sz w:val="22"/>
          <w:szCs w:val="22"/>
          <w:lang w:eastAsia="cs-CZ"/>
        </w:rPr>
        <w:tab/>
      </w:r>
      <w:r w:rsidR="002D6AD3">
        <w:rPr>
          <w:rFonts w:ascii="Arial" w:hAnsi="Arial" w:cs="Arial"/>
          <w:sz w:val="22"/>
          <w:szCs w:val="22"/>
          <w:lang w:eastAsia="cs-CZ"/>
        </w:rPr>
        <w:t>XXX</w:t>
      </w:r>
    </w:p>
    <w:p w14:paraId="6EB6AE8C" w14:textId="77777777" w:rsidR="008F1F0F" w:rsidRPr="008F1F0F" w:rsidRDefault="008F1F0F" w:rsidP="008F1F0F">
      <w:pPr>
        <w:tabs>
          <w:tab w:val="left" w:pos="2410"/>
        </w:tabs>
        <w:overflowPunct w:val="0"/>
        <w:autoSpaceDE w:val="0"/>
        <w:autoSpaceDN w:val="0"/>
        <w:adjustRightInd w:val="0"/>
        <w:ind w:left="2127" w:hanging="2127"/>
        <w:textAlignment w:val="baseline"/>
        <w:rPr>
          <w:rFonts w:ascii="Arial" w:hAnsi="Arial" w:cs="Arial"/>
          <w:sz w:val="22"/>
          <w:szCs w:val="22"/>
          <w:lang w:eastAsia="cs-CZ"/>
        </w:rPr>
      </w:pPr>
      <w:r w:rsidRPr="008F1F0F">
        <w:rPr>
          <w:rFonts w:ascii="Arial" w:hAnsi="Arial" w:cs="Arial"/>
          <w:sz w:val="22"/>
          <w:szCs w:val="22"/>
          <w:lang w:eastAsia="cs-CZ"/>
        </w:rPr>
        <w:t>datová schránka:</w:t>
      </w:r>
      <w:r w:rsidRPr="008F1F0F">
        <w:rPr>
          <w:rFonts w:ascii="Arial" w:hAnsi="Arial" w:cs="Arial"/>
          <w:sz w:val="22"/>
          <w:szCs w:val="22"/>
          <w:lang w:eastAsia="cs-CZ"/>
        </w:rPr>
        <w:tab/>
        <w:t xml:space="preserve">     yphaax8</w:t>
      </w:r>
    </w:p>
    <w:p w14:paraId="7153212D" w14:textId="0C45ADC9" w:rsidR="008F1F0F" w:rsidRDefault="008F1F0F" w:rsidP="008F1F0F">
      <w:pPr>
        <w:tabs>
          <w:tab w:val="left" w:pos="2410"/>
        </w:tabs>
        <w:ind w:left="2127" w:hanging="2127"/>
        <w:rPr>
          <w:rFonts w:ascii="Arial" w:hAnsi="Arial" w:cs="Arial"/>
          <w:sz w:val="22"/>
          <w:szCs w:val="22"/>
        </w:rPr>
      </w:pPr>
      <w:r w:rsidRPr="008F1F0F">
        <w:rPr>
          <w:rFonts w:ascii="Arial" w:hAnsi="Arial" w:cs="Arial"/>
          <w:sz w:val="22"/>
          <w:szCs w:val="22"/>
        </w:rPr>
        <w:tab/>
        <w:t xml:space="preserve">     </w:t>
      </w:r>
    </w:p>
    <w:p w14:paraId="68289D8E" w14:textId="77777777" w:rsidR="002D6AD3" w:rsidRPr="008F1F0F" w:rsidRDefault="002D6AD3" w:rsidP="008F1F0F">
      <w:pPr>
        <w:tabs>
          <w:tab w:val="left" w:pos="2410"/>
        </w:tabs>
        <w:ind w:left="2127" w:hanging="2127"/>
        <w:rPr>
          <w:rFonts w:ascii="Arial" w:hAnsi="Arial" w:cs="Arial"/>
          <w:sz w:val="22"/>
          <w:szCs w:val="22"/>
        </w:rPr>
      </w:pPr>
    </w:p>
    <w:p w14:paraId="1D2C9FFB" w14:textId="77777777" w:rsidR="008F1F0F" w:rsidRPr="008F1F0F" w:rsidRDefault="008F1F0F" w:rsidP="008F1F0F">
      <w:pPr>
        <w:pStyle w:val="Nadpis6"/>
        <w:rPr>
          <w:rFonts w:ascii="Arial" w:hAnsi="Arial" w:cs="Arial"/>
          <w:bCs/>
          <w:snapToGrid w:val="0"/>
          <w:color w:val="auto"/>
          <w:sz w:val="22"/>
          <w:szCs w:val="22"/>
        </w:rPr>
      </w:pPr>
    </w:p>
    <w:p w14:paraId="5402118F" w14:textId="77777777" w:rsidR="008F1F0F" w:rsidRPr="008F1F0F" w:rsidRDefault="008F1F0F" w:rsidP="008F1F0F">
      <w:pPr>
        <w:pStyle w:val="Nadpis6"/>
        <w:spacing w:after="120"/>
        <w:rPr>
          <w:rFonts w:ascii="Arial" w:hAnsi="Arial" w:cs="Arial"/>
          <w:bCs/>
          <w:snapToGrid w:val="0"/>
          <w:color w:val="auto"/>
          <w:sz w:val="22"/>
          <w:szCs w:val="22"/>
          <w:u w:val="single"/>
        </w:rPr>
      </w:pPr>
      <w:r w:rsidRPr="008F1F0F">
        <w:rPr>
          <w:rFonts w:ascii="Arial" w:hAnsi="Arial" w:cs="Arial"/>
          <w:bCs/>
          <w:snapToGrid w:val="0"/>
          <w:color w:val="auto"/>
          <w:sz w:val="22"/>
          <w:szCs w:val="22"/>
          <w:u w:val="single"/>
        </w:rPr>
        <w:t>Pověřující zadavatel č. 5</w:t>
      </w:r>
    </w:p>
    <w:p w14:paraId="6E688FAF" w14:textId="77777777" w:rsidR="008F1F0F" w:rsidRPr="008F1F0F" w:rsidRDefault="008F1F0F" w:rsidP="008F1F0F">
      <w:pPr>
        <w:pStyle w:val="Nadpis6"/>
        <w:spacing w:before="120"/>
        <w:rPr>
          <w:rFonts w:ascii="Arial" w:hAnsi="Arial" w:cs="Arial"/>
          <w:bCs/>
          <w:snapToGrid w:val="0"/>
          <w:color w:val="auto"/>
          <w:sz w:val="22"/>
          <w:szCs w:val="22"/>
        </w:rPr>
      </w:pPr>
      <w:r w:rsidRPr="008F1F0F">
        <w:rPr>
          <w:rFonts w:ascii="Arial" w:hAnsi="Arial" w:cs="Arial"/>
          <w:bCs/>
          <w:snapToGrid w:val="0"/>
          <w:color w:val="auto"/>
          <w:sz w:val="22"/>
          <w:szCs w:val="22"/>
        </w:rPr>
        <w:t>Národní sportovní agentura</w:t>
      </w:r>
      <w:r w:rsidRPr="008F1F0F">
        <w:rPr>
          <w:rFonts w:ascii="Arial" w:hAnsi="Arial" w:cs="Arial"/>
          <w:bCs/>
          <w:snapToGrid w:val="0"/>
          <w:color w:val="auto"/>
          <w:sz w:val="22"/>
          <w:szCs w:val="22"/>
        </w:rPr>
        <w:tab/>
      </w:r>
    </w:p>
    <w:p w14:paraId="3C5D2CA1" w14:textId="77777777" w:rsidR="008F1F0F" w:rsidRPr="008F1F0F" w:rsidRDefault="008F1F0F" w:rsidP="008F1F0F">
      <w:pPr>
        <w:tabs>
          <w:tab w:val="left" w:pos="2410"/>
        </w:tabs>
        <w:rPr>
          <w:rFonts w:ascii="Arial" w:hAnsi="Arial" w:cs="Arial"/>
          <w:sz w:val="22"/>
          <w:szCs w:val="22"/>
        </w:rPr>
      </w:pPr>
      <w:r w:rsidRPr="008F1F0F">
        <w:rPr>
          <w:rFonts w:ascii="Arial" w:hAnsi="Arial" w:cs="Arial"/>
          <w:sz w:val="22"/>
          <w:szCs w:val="22"/>
        </w:rPr>
        <w:t>se sídlem:</w:t>
      </w:r>
      <w:r w:rsidRPr="008F1F0F">
        <w:rPr>
          <w:rFonts w:ascii="Arial" w:hAnsi="Arial" w:cs="Arial"/>
          <w:sz w:val="22"/>
          <w:szCs w:val="22"/>
        </w:rPr>
        <w:tab/>
        <w:t>nábřeží Edvarda Beneše 128/4, 118 00 Praha</w:t>
      </w:r>
    </w:p>
    <w:p w14:paraId="5D85E04C"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IČO:</w:t>
      </w:r>
      <w:r w:rsidRPr="008F1F0F">
        <w:rPr>
          <w:rFonts w:ascii="Arial" w:hAnsi="Arial" w:cs="Arial"/>
          <w:sz w:val="22"/>
          <w:szCs w:val="22"/>
        </w:rPr>
        <w:tab/>
        <w:t xml:space="preserve">07460121    </w:t>
      </w:r>
      <w:r w:rsidRPr="008F1F0F">
        <w:rPr>
          <w:rFonts w:ascii="Arial" w:hAnsi="Arial" w:cs="Arial"/>
          <w:sz w:val="22"/>
          <w:szCs w:val="22"/>
        </w:rPr>
        <w:tab/>
      </w:r>
    </w:p>
    <w:p w14:paraId="73FAAC35"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DIČ:</w:t>
      </w:r>
      <w:r w:rsidRPr="008F1F0F">
        <w:rPr>
          <w:rFonts w:ascii="Arial" w:hAnsi="Arial" w:cs="Arial"/>
          <w:sz w:val="22"/>
          <w:szCs w:val="22"/>
        </w:rPr>
        <w:tab/>
        <w:t>CZ07460121</w:t>
      </w:r>
    </w:p>
    <w:p w14:paraId="72AD5CF8" w14:textId="0D2E8772" w:rsidR="008F1F0F" w:rsidRPr="008F1F0F" w:rsidRDefault="008F1F0F" w:rsidP="008F1F0F">
      <w:pPr>
        <w:tabs>
          <w:tab w:val="left" w:pos="2410"/>
        </w:tabs>
        <w:rPr>
          <w:rFonts w:ascii="Arial" w:hAnsi="Arial" w:cs="Arial"/>
          <w:sz w:val="22"/>
          <w:szCs w:val="22"/>
        </w:rPr>
      </w:pPr>
      <w:r w:rsidRPr="008F1F0F">
        <w:rPr>
          <w:rFonts w:ascii="Arial" w:hAnsi="Arial" w:cs="Arial"/>
          <w:snapToGrid w:val="0"/>
          <w:sz w:val="22"/>
          <w:szCs w:val="22"/>
        </w:rPr>
        <w:t xml:space="preserve">které zastupuje: </w:t>
      </w:r>
      <w:r w:rsidRPr="008F1F0F">
        <w:rPr>
          <w:rFonts w:ascii="Arial" w:hAnsi="Arial" w:cs="Arial"/>
          <w:snapToGrid w:val="0"/>
          <w:sz w:val="22"/>
          <w:szCs w:val="22"/>
        </w:rPr>
        <w:tab/>
      </w:r>
      <w:r w:rsidR="002D6AD3">
        <w:rPr>
          <w:rFonts w:ascii="Arial" w:hAnsi="Arial" w:cs="Arial"/>
          <w:snapToGrid w:val="0"/>
          <w:sz w:val="22"/>
          <w:szCs w:val="22"/>
        </w:rPr>
        <w:t>XXX</w:t>
      </w:r>
    </w:p>
    <w:p w14:paraId="7FD48FB3" w14:textId="349D1503" w:rsidR="008F1F0F" w:rsidRPr="008F1F0F" w:rsidRDefault="008F1F0F" w:rsidP="008F1F0F">
      <w:pPr>
        <w:ind w:left="2410" w:hanging="2410"/>
        <w:rPr>
          <w:rFonts w:ascii="Arial" w:hAnsi="Arial" w:cs="Arial"/>
          <w:snapToGrid w:val="0"/>
          <w:sz w:val="22"/>
          <w:szCs w:val="22"/>
        </w:rPr>
      </w:pPr>
      <w:r w:rsidRPr="008F1F0F">
        <w:rPr>
          <w:rFonts w:ascii="Arial" w:hAnsi="Arial" w:cs="Arial"/>
          <w:snapToGrid w:val="0"/>
          <w:sz w:val="22"/>
          <w:szCs w:val="22"/>
        </w:rPr>
        <w:t>bankovní spojení:</w:t>
      </w:r>
      <w:r w:rsidRPr="008F1F0F">
        <w:rPr>
          <w:rFonts w:ascii="Arial" w:hAnsi="Arial" w:cs="Arial"/>
          <w:snapToGrid w:val="0"/>
          <w:sz w:val="22"/>
          <w:szCs w:val="22"/>
        </w:rPr>
        <w:tab/>
      </w:r>
      <w:r w:rsidR="002D6AD3">
        <w:rPr>
          <w:rFonts w:ascii="Arial" w:hAnsi="Arial" w:cs="Arial"/>
          <w:snapToGrid w:val="0"/>
          <w:sz w:val="22"/>
          <w:szCs w:val="22"/>
        </w:rPr>
        <w:t>XXX</w:t>
      </w:r>
    </w:p>
    <w:p w14:paraId="1899BEBD" w14:textId="2A4AEC53"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kont</w:t>
      </w:r>
      <w:r w:rsidRPr="008F1F0F">
        <w:rPr>
          <w:rFonts w:ascii="Arial" w:hAnsi="Arial" w:cs="Arial"/>
          <w:spacing w:val="-1"/>
          <w:sz w:val="22"/>
          <w:szCs w:val="22"/>
        </w:rPr>
        <w:t>a</w:t>
      </w:r>
      <w:r w:rsidRPr="008F1F0F">
        <w:rPr>
          <w:rFonts w:ascii="Arial" w:hAnsi="Arial" w:cs="Arial"/>
          <w:sz w:val="22"/>
          <w:szCs w:val="22"/>
        </w:rPr>
        <w:t>ktní osob</w:t>
      </w:r>
      <w:r w:rsidRPr="008F1F0F">
        <w:rPr>
          <w:rFonts w:ascii="Arial" w:hAnsi="Arial" w:cs="Arial"/>
          <w:spacing w:val="-1"/>
          <w:sz w:val="22"/>
          <w:szCs w:val="22"/>
        </w:rPr>
        <w:t>a</w:t>
      </w:r>
      <w:r w:rsidRPr="008F1F0F">
        <w:rPr>
          <w:rFonts w:ascii="Arial" w:hAnsi="Arial" w:cs="Arial"/>
          <w:sz w:val="22"/>
          <w:szCs w:val="22"/>
        </w:rPr>
        <w:t>:</w:t>
      </w:r>
      <w:r w:rsidRPr="008F1F0F">
        <w:rPr>
          <w:rFonts w:ascii="Arial" w:hAnsi="Arial" w:cs="Arial"/>
          <w:sz w:val="22"/>
          <w:szCs w:val="22"/>
        </w:rPr>
        <w:tab/>
      </w:r>
      <w:r w:rsidR="002D6AD3">
        <w:rPr>
          <w:rFonts w:ascii="Arial" w:hAnsi="Arial" w:cs="Arial"/>
          <w:sz w:val="22"/>
          <w:szCs w:val="22"/>
        </w:rPr>
        <w:t>XXX</w:t>
      </w:r>
    </w:p>
    <w:p w14:paraId="5D37241D" w14:textId="59182223" w:rsidR="008F1F0F" w:rsidRPr="008F1F0F" w:rsidRDefault="008F1F0F" w:rsidP="008F1F0F">
      <w:pPr>
        <w:tabs>
          <w:tab w:val="left" w:pos="2410"/>
        </w:tabs>
        <w:ind w:left="2127" w:hanging="2127"/>
        <w:rPr>
          <w:rFonts w:ascii="Arial" w:hAnsi="Arial" w:cs="Arial"/>
          <w:sz w:val="22"/>
          <w:szCs w:val="22"/>
        </w:rPr>
      </w:pPr>
      <w:r w:rsidRPr="008F1F0F">
        <w:rPr>
          <w:rFonts w:ascii="Arial" w:hAnsi="Arial" w:cs="Arial"/>
          <w:sz w:val="22"/>
          <w:szCs w:val="22"/>
        </w:rPr>
        <w:t>telefon:</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27714301" w14:textId="2B2B558A" w:rsidR="008F1F0F" w:rsidRPr="008F1F0F" w:rsidRDefault="008F1F0F" w:rsidP="008F1F0F">
      <w:pPr>
        <w:tabs>
          <w:tab w:val="left" w:pos="2410"/>
        </w:tabs>
        <w:ind w:left="2127" w:hanging="2127"/>
        <w:rPr>
          <w:rFonts w:ascii="Arial" w:hAnsi="Arial" w:cs="Arial"/>
          <w:sz w:val="22"/>
          <w:szCs w:val="22"/>
        </w:rPr>
      </w:pPr>
      <w:r w:rsidRPr="008F1F0F">
        <w:rPr>
          <w:rFonts w:ascii="Arial" w:hAnsi="Arial" w:cs="Arial"/>
          <w:sz w:val="22"/>
          <w:szCs w:val="22"/>
        </w:rPr>
        <w:t>e-mail:</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3F24485E"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datová schránka:</w:t>
      </w:r>
      <w:r w:rsidRPr="008F1F0F">
        <w:rPr>
          <w:rFonts w:ascii="Arial" w:hAnsi="Arial" w:cs="Arial"/>
          <w:sz w:val="22"/>
          <w:szCs w:val="22"/>
        </w:rPr>
        <w:tab/>
        <w:t>vnadiz2</w:t>
      </w:r>
    </w:p>
    <w:p w14:paraId="6DF9112B" w14:textId="77777777" w:rsidR="008F1F0F" w:rsidRPr="008F1F0F" w:rsidRDefault="008F1F0F" w:rsidP="008F1F0F">
      <w:pPr>
        <w:ind w:left="2410" w:hanging="2410"/>
        <w:rPr>
          <w:rFonts w:ascii="Arial" w:hAnsi="Arial" w:cs="Arial"/>
          <w:sz w:val="22"/>
          <w:szCs w:val="22"/>
        </w:rPr>
      </w:pPr>
    </w:p>
    <w:p w14:paraId="0714825B" w14:textId="77777777" w:rsidR="008F1F0F" w:rsidRPr="008F1F0F" w:rsidRDefault="008F1F0F" w:rsidP="008F1F0F">
      <w:pPr>
        <w:pStyle w:val="Nadpis6"/>
        <w:spacing w:after="120"/>
        <w:rPr>
          <w:rFonts w:ascii="Arial" w:hAnsi="Arial" w:cs="Arial"/>
          <w:bCs/>
          <w:snapToGrid w:val="0"/>
          <w:color w:val="auto"/>
          <w:sz w:val="22"/>
          <w:szCs w:val="22"/>
          <w:u w:val="single"/>
        </w:rPr>
      </w:pPr>
      <w:r w:rsidRPr="008F1F0F">
        <w:rPr>
          <w:rFonts w:ascii="Arial" w:hAnsi="Arial" w:cs="Arial"/>
          <w:bCs/>
          <w:snapToGrid w:val="0"/>
          <w:color w:val="auto"/>
          <w:sz w:val="22"/>
          <w:szCs w:val="22"/>
          <w:u w:val="single"/>
        </w:rPr>
        <w:t>Pověřující zadavatel č. 6</w:t>
      </w:r>
    </w:p>
    <w:p w14:paraId="38D9878B" w14:textId="77777777" w:rsidR="008F1F0F" w:rsidRPr="008F1F0F" w:rsidRDefault="008F1F0F" w:rsidP="008F1F0F">
      <w:pPr>
        <w:pStyle w:val="Nadpis6"/>
        <w:spacing w:before="120"/>
        <w:rPr>
          <w:rFonts w:ascii="Arial" w:hAnsi="Arial" w:cs="Arial"/>
          <w:bCs/>
          <w:snapToGrid w:val="0"/>
          <w:color w:val="auto"/>
          <w:sz w:val="22"/>
          <w:szCs w:val="22"/>
        </w:rPr>
      </w:pPr>
      <w:r w:rsidRPr="008F1F0F">
        <w:rPr>
          <w:rFonts w:ascii="Arial" w:hAnsi="Arial" w:cs="Arial"/>
          <w:bCs/>
          <w:snapToGrid w:val="0"/>
          <w:color w:val="auto"/>
          <w:sz w:val="22"/>
          <w:szCs w:val="22"/>
        </w:rPr>
        <w:t>Státní zemědělský intervenční fond</w:t>
      </w:r>
      <w:r w:rsidRPr="008F1F0F">
        <w:rPr>
          <w:rFonts w:ascii="Arial" w:hAnsi="Arial" w:cs="Arial"/>
          <w:bCs/>
          <w:snapToGrid w:val="0"/>
          <w:color w:val="auto"/>
          <w:sz w:val="22"/>
          <w:szCs w:val="22"/>
        </w:rPr>
        <w:tab/>
      </w:r>
    </w:p>
    <w:p w14:paraId="0C31B8F7"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se sídlem:  </w:t>
      </w:r>
      <w:r w:rsidRPr="008F1F0F">
        <w:rPr>
          <w:rFonts w:ascii="Arial" w:hAnsi="Arial" w:cs="Arial"/>
          <w:sz w:val="22"/>
          <w:szCs w:val="22"/>
        </w:rPr>
        <w:tab/>
        <w:t>Ve Smečkách 33, 110 00 Praha 1   </w:t>
      </w:r>
    </w:p>
    <w:p w14:paraId="6A918A8F"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IČO: </w:t>
      </w:r>
      <w:r w:rsidRPr="008F1F0F">
        <w:rPr>
          <w:rFonts w:ascii="Arial" w:hAnsi="Arial" w:cs="Arial"/>
          <w:sz w:val="22"/>
          <w:szCs w:val="22"/>
        </w:rPr>
        <w:tab/>
        <w:t>48133981                  </w:t>
      </w:r>
    </w:p>
    <w:p w14:paraId="6C7D7DF1"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DIČ:  </w:t>
      </w:r>
      <w:r w:rsidRPr="008F1F0F">
        <w:rPr>
          <w:rFonts w:ascii="Arial" w:hAnsi="Arial" w:cs="Arial"/>
          <w:sz w:val="22"/>
          <w:szCs w:val="22"/>
        </w:rPr>
        <w:tab/>
        <w:t>CZ48133981     </w:t>
      </w:r>
    </w:p>
    <w:p w14:paraId="25557945" w14:textId="3B0EB62E" w:rsidR="008F1F0F" w:rsidRPr="008F1F0F" w:rsidRDefault="008F1F0F" w:rsidP="008F1F0F">
      <w:pPr>
        <w:tabs>
          <w:tab w:val="left" w:pos="2410"/>
        </w:tabs>
        <w:ind w:left="2410" w:right="2365" w:hanging="2410"/>
        <w:rPr>
          <w:rFonts w:ascii="Arial" w:hAnsi="Arial" w:cs="Arial"/>
          <w:sz w:val="22"/>
          <w:szCs w:val="22"/>
        </w:rPr>
      </w:pPr>
      <w:r w:rsidRPr="008F1F0F">
        <w:rPr>
          <w:rFonts w:ascii="Arial" w:hAnsi="Arial" w:cs="Arial"/>
          <w:sz w:val="22"/>
          <w:szCs w:val="22"/>
        </w:rPr>
        <w:t xml:space="preserve">které zastupuje:  </w:t>
      </w:r>
      <w:r w:rsidRPr="008F1F0F">
        <w:rPr>
          <w:rFonts w:ascii="Arial" w:hAnsi="Arial" w:cs="Arial"/>
          <w:sz w:val="22"/>
          <w:szCs w:val="22"/>
        </w:rPr>
        <w:tab/>
      </w:r>
      <w:r w:rsidR="002D6AD3">
        <w:rPr>
          <w:rFonts w:ascii="Arial" w:hAnsi="Arial" w:cs="Arial"/>
          <w:sz w:val="22"/>
          <w:szCs w:val="22"/>
        </w:rPr>
        <w:t>XXX</w:t>
      </w:r>
    </w:p>
    <w:p w14:paraId="5B1A0323" w14:textId="7CF4979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bankovní spojení:  </w:t>
      </w:r>
      <w:r w:rsidRPr="008F1F0F">
        <w:rPr>
          <w:rFonts w:ascii="Arial" w:hAnsi="Arial" w:cs="Arial"/>
          <w:sz w:val="22"/>
          <w:szCs w:val="22"/>
        </w:rPr>
        <w:tab/>
      </w:r>
      <w:r w:rsidR="002D6AD3">
        <w:rPr>
          <w:rFonts w:ascii="Arial" w:hAnsi="Arial" w:cs="Arial"/>
          <w:sz w:val="22"/>
          <w:szCs w:val="22"/>
        </w:rPr>
        <w:t>XXX</w:t>
      </w:r>
    </w:p>
    <w:p w14:paraId="0FF742F7" w14:textId="5E32758B"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kontaktní osoba:  </w:t>
      </w:r>
      <w:r w:rsidRPr="008F1F0F">
        <w:rPr>
          <w:rFonts w:ascii="Arial" w:hAnsi="Arial" w:cs="Arial"/>
          <w:sz w:val="22"/>
          <w:szCs w:val="22"/>
        </w:rPr>
        <w:tab/>
      </w:r>
      <w:r w:rsidR="002D6AD3">
        <w:rPr>
          <w:rFonts w:ascii="Arial" w:hAnsi="Arial" w:cs="Arial"/>
          <w:sz w:val="22"/>
          <w:szCs w:val="22"/>
        </w:rPr>
        <w:t>XXX</w:t>
      </w:r>
    </w:p>
    <w:p w14:paraId="1BD0AAC4" w14:textId="07F27688"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telefon:  </w:t>
      </w:r>
      <w:r w:rsidRPr="008F1F0F">
        <w:rPr>
          <w:rFonts w:ascii="Arial" w:hAnsi="Arial" w:cs="Arial"/>
          <w:sz w:val="22"/>
          <w:szCs w:val="22"/>
        </w:rPr>
        <w:tab/>
      </w:r>
      <w:r w:rsidR="002D6AD3">
        <w:rPr>
          <w:rFonts w:ascii="Arial" w:hAnsi="Arial" w:cs="Arial"/>
          <w:sz w:val="22"/>
          <w:szCs w:val="22"/>
        </w:rPr>
        <w:t>XXX</w:t>
      </w:r>
    </w:p>
    <w:p w14:paraId="2F33DB0D" w14:textId="6B9CE4C9"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e-mail:  </w:t>
      </w:r>
      <w:r w:rsidRPr="008F1F0F">
        <w:rPr>
          <w:rFonts w:ascii="Arial" w:hAnsi="Arial" w:cs="Arial"/>
          <w:sz w:val="22"/>
          <w:szCs w:val="22"/>
        </w:rPr>
        <w:tab/>
      </w:r>
      <w:r w:rsidR="002D6AD3">
        <w:rPr>
          <w:rFonts w:ascii="Arial" w:hAnsi="Arial" w:cs="Arial"/>
          <w:sz w:val="22"/>
          <w:szCs w:val="22"/>
        </w:rPr>
        <w:t>XXX</w:t>
      </w:r>
    </w:p>
    <w:p w14:paraId="73673DE3"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datová schránka:  </w:t>
      </w:r>
      <w:r w:rsidRPr="008F1F0F">
        <w:rPr>
          <w:rFonts w:ascii="Arial" w:hAnsi="Arial" w:cs="Arial"/>
          <w:sz w:val="22"/>
          <w:szCs w:val="22"/>
        </w:rPr>
        <w:tab/>
        <w:t>jn2aiqd  </w:t>
      </w:r>
    </w:p>
    <w:p w14:paraId="5ABE2832" w14:textId="77777777" w:rsidR="008F1F0F" w:rsidRPr="008F1F0F" w:rsidRDefault="008F1F0F" w:rsidP="008F1F0F">
      <w:pPr>
        <w:tabs>
          <w:tab w:val="left" w:pos="2410"/>
        </w:tabs>
        <w:ind w:right="2365"/>
        <w:rPr>
          <w:rFonts w:ascii="Arial" w:hAnsi="Arial" w:cs="Arial"/>
          <w:sz w:val="22"/>
          <w:szCs w:val="22"/>
        </w:rPr>
      </w:pPr>
    </w:p>
    <w:p w14:paraId="4C18F462" w14:textId="77777777" w:rsidR="008F1F0F" w:rsidRPr="008F1F0F" w:rsidRDefault="008F1F0F" w:rsidP="008F1F0F">
      <w:pPr>
        <w:pStyle w:val="Nadpis6"/>
        <w:spacing w:after="120"/>
        <w:rPr>
          <w:rFonts w:ascii="Arial" w:hAnsi="Arial" w:cs="Arial"/>
          <w:bCs/>
          <w:snapToGrid w:val="0"/>
          <w:color w:val="auto"/>
          <w:sz w:val="22"/>
          <w:szCs w:val="22"/>
          <w:u w:val="single"/>
        </w:rPr>
      </w:pPr>
      <w:r w:rsidRPr="008F1F0F">
        <w:rPr>
          <w:rFonts w:ascii="Arial" w:hAnsi="Arial" w:cs="Arial"/>
          <w:bCs/>
          <w:snapToGrid w:val="0"/>
          <w:color w:val="auto"/>
          <w:sz w:val="22"/>
          <w:szCs w:val="22"/>
          <w:u w:val="single"/>
        </w:rPr>
        <w:t>Pověřující zadavatel č. 7</w:t>
      </w:r>
    </w:p>
    <w:p w14:paraId="746434DB" w14:textId="77777777" w:rsidR="008F1F0F" w:rsidRPr="009E5A5F" w:rsidRDefault="008F1F0F" w:rsidP="008F1F0F">
      <w:pPr>
        <w:tabs>
          <w:tab w:val="left" w:pos="2410"/>
        </w:tabs>
        <w:ind w:right="2365"/>
        <w:rPr>
          <w:rFonts w:ascii="Arial" w:hAnsi="Arial" w:cs="Arial"/>
          <w:sz w:val="22"/>
          <w:szCs w:val="22"/>
        </w:rPr>
      </w:pPr>
      <w:r w:rsidRPr="009E5A5F">
        <w:rPr>
          <w:rFonts w:ascii="Arial" w:hAnsi="Arial" w:cs="Arial"/>
          <w:bCs/>
          <w:snapToGrid w:val="0"/>
          <w:sz w:val="22"/>
          <w:szCs w:val="22"/>
        </w:rPr>
        <w:t>Státní veterinární správa</w:t>
      </w:r>
    </w:p>
    <w:p w14:paraId="434CACEB"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se sídlem:  </w:t>
      </w:r>
      <w:r w:rsidRPr="008F1F0F">
        <w:rPr>
          <w:rFonts w:ascii="Arial" w:hAnsi="Arial" w:cs="Arial"/>
          <w:sz w:val="22"/>
          <w:szCs w:val="22"/>
        </w:rPr>
        <w:tab/>
        <w:t>Slezská 100/7, Praha 2, 120 00   </w:t>
      </w:r>
    </w:p>
    <w:p w14:paraId="6F929AD8"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IČO:  </w:t>
      </w:r>
      <w:r w:rsidRPr="008F1F0F">
        <w:rPr>
          <w:rFonts w:ascii="Arial" w:hAnsi="Arial" w:cs="Arial"/>
          <w:sz w:val="22"/>
          <w:szCs w:val="22"/>
        </w:rPr>
        <w:tab/>
        <w:t>00018562                  </w:t>
      </w:r>
    </w:p>
    <w:p w14:paraId="664B4AC0"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DIČ:     </w:t>
      </w:r>
    </w:p>
    <w:p w14:paraId="717F925F" w14:textId="641930BC"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které zastupuje:  </w:t>
      </w:r>
      <w:r w:rsidRPr="008F1F0F">
        <w:rPr>
          <w:rFonts w:ascii="Arial" w:hAnsi="Arial" w:cs="Arial"/>
          <w:sz w:val="22"/>
          <w:szCs w:val="22"/>
        </w:rPr>
        <w:tab/>
      </w:r>
      <w:r w:rsidR="002D6AD3">
        <w:rPr>
          <w:rFonts w:ascii="Arial" w:hAnsi="Arial" w:cs="Arial"/>
          <w:sz w:val="22"/>
          <w:szCs w:val="22"/>
        </w:rPr>
        <w:t>XXX</w:t>
      </w:r>
    </w:p>
    <w:p w14:paraId="461F328F" w14:textId="571FC4AB"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bankovní spojení:  </w:t>
      </w:r>
      <w:r w:rsidRPr="008F1F0F">
        <w:rPr>
          <w:rFonts w:ascii="Arial" w:hAnsi="Arial" w:cs="Arial"/>
          <w:sz w:val="22"/>
          <w:szCs w:val="22"/>
        </w:rPr>
        <w:tab/>
      </w:r>
      <w:r w:rsidR="002D6AD3">
        <w:rPr>
          <w:rFonts w:ascii="Arial" w:hAnsi="Arial" w:cs="Arial"/>
          <w:sz w:val="22"/>
          <w:szCs w:val="22"/>
        </w:rPr>
        <w:t>XXX</w:t>
      </w:r>
    </w:p>
    <w:p w14:paraId="35E36F17" w14:textId="21A9A09C"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kontaktní osoba:  </w:t>
      </w:r>
      <w:r w:rsidRPr="008F1F0F">
        <w:rPr>
          <w:rFonts w:ascii="Arial" w:hAnsi="Arial" w:cs="Arial"/>
          <w:sz w:val="22"/>
          <w:szCs w:val="22"/>
        </w:rPr>
        <w:tab/>
      </w:r>
      <w:r w:rsidR="002D6AD3">
        <w:rPr>
          <w:rFonts w:ascii="Arial" w:hAnsi="Arial" w:cs="Arial"/>
          <w:sz w:val="22"/>
          <w:szCs w:val="22"/>
        </w:rPr>
        <w:t>XXX</w:t>
      </w:r>
    </w:p>
    <w:p w14:paraId="7129A8B5" w14:textId="0D888485"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telefon:  </w:t>
      </w:r>
      <w:r w:rsidRPr="008F1F0F">
        <w:rPr>
          <w:rFonts w:ascii="Arial" w:hAnsi="Arial" w:cs="Arial"/>
          <w:sz w:val="22"/>
          <w:szCs w:val="22"/>
        </w:rPr>
        <w:tab/>
      </w:r>
      <w:r w:rsidR="002D6AD3">
        <w:rPr>
          <w:rFonts w:ascii="Arial" w:hAnsi="Arial" w:cs="Arial"/>
          <w:sz w:val="22"/>
          <w:szCs w:val="22"/>
        </w:rPr>
        <w:t>XXX</w:t>
      </w:r>
    </w:p>
    <w:p w14:paraId="663A2269" w14:textId="790A3230"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e-mail:  </w:t>
      </w:r>
      <w:r w:rsidRPr="008F1F0F">
        <w:rPr>
          <w:rFonts w:ascii="Arial" w:hAnsi="Arial" w:cs="Arial"/>
          <w:sz w:val="22"/>
          <w:szCs w:val="22"/>
        </w:rPr>
        <w:tab/>
      </w:r>
      <w:r w:rsidR="002D6AD3">
        <w:rPr>
          <w:rFonts w:ascii="Arial" w:hAnsi="Arial" w:cs="Arial"/>
          <w:sz w:val="22"/>
          <w:szCs w:val="22"/>
        </w:rPr>
        <w:t>XXX</w:t>
      </w:r>
    </w:p>
    <w:p w14:paraId="5F46FD52"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datová schránka:  </w:t>
      </w:r>
      <w:r w:rsidRPr="008F1F0F">
        <w:rPr>
          <w:rFonts w:ascii="Arial" w:hAnsi="Arial" w:cs="Arial"/>
          <w:sz w:val="22"/>
          <w:szCs w:val="22"/>
        </w:rPr>
        <w:tab/>
        <w:t>d2vairv  </w:t>
      </w:r>
    </w:p>
    <w:p w14:paraId="41711133" w14:textId="77777777" w:rsidR="008F1F0F" w:rsidRPr="008F1F0F" w:rsidRDefault="008F1F0F" w:rsidP="008F1F0F">
      <w:pPr>
        <w:pStyle w:val="Nadpis6"/>
        <w:spacing w:after="120"/>
        <w:rPr>
          <w:rFonts w:ascii="Arial" w:hAnsi="Arial" w:cs="Arial"/>
          <w:color w:val="auto"/>
          <w:sz w:val="22"/>
          <w:szCs w:val="22"/>
          <w:u w:val="single"/>
        </w:rPr>
      </w:pPr>
    </w:p>
    <w:p w14:paraId="29ADA646" w14:textId="77777777" w:rsidR="008F1F0F" w:rsidRPr="008F1F0F" w:rsidRDefault="008F1F0F" w:rsidP="008F1F0F">
      <w:pPr>
        <w:pStyle w:val="Nadpis6"/>
        <w:spacing w:after="120"/>
        <w:rPr>
          <w:rFonts w:ascii="Arial" w:hAnsi="Arial" w:cs="Arial"/>
          <w:snapToGrid w:val="0"/>
          <w:color w:val="auto"/>
          <w:sz w:val="22"/>
          <w:szCs w:val="22"/>
          <w:u w:val="single"/>
        </w:rPr>
      </w:pPr>
      <w:r w:rsidRPr="008F1F0F">
        <w:rPr>
          <w:rFonts w:ascii="Arial" w:hAnsi="Arial" w:cs="Arial"/>
          <w:snapToGrid w:val="0"/>
          <w:color w:val="auto"/>
          <w:sz w:val="22"/>
          <w:szCs w:val="22"/>
          <w:u w:val="single"/>
        </w:rPr>
        <w:t>Pověřující zadavatel č. 8</w:t>
      </w:r>
    </w:p>
    <w:p w14:paraId="05D08F9E" w14:textId="77777777" w:rsidR="008F1F0F" w:rsidRPr="008F1F0F" w:rsidRDefault="008F1F0F" w:rsidP="008F1F0F">
      <w:pPr>
        <w:pStyle w:val="Nadpis6"/>
        <w:spacing w:before="120"/>
        <w:rPr>
          <w:rFonts w:ascii="Arial" w:hAnsi="Arial" w:cs="Arial"/>
          <w:snapToGrid w:val="0"/>
          <w:color w:val="auto"/>
          <w:sz w:val="22"/>
          <w:szCs w:val="22"/>
        </w:rPr>
      </w:pPr>
      <w:r w:rsidRPr="008F1F0F">
        <w:rPr>
          <w:rFonts w:ascii="Arial" w:hAnsi="Arial" w:cs="Arial"/>
          <w:snapToGrid w:val="0"/>
          <w:color w:val="auto"/>
          <w:sz w:val="22"/>
          <w:szCs w:val="22"/>
        </w:rPr>
        <w:t>Česká republika – Ministerstvo vnitra – Policejní prezidium České republiky</w:t>
      </w:r>
    </w:p>
    <w:p w14:paraId="2D225F1D" w14:textId="77777777" w:rsidR="008F1F0F" w:rsidRPr="008F1F0F" w:rsidRDefault="008F1F0F" w:rsidP="008F1F0F">
      <w:pPr>
        <w:tabs>
          <w:tab w:val="left" w:pos="2410"/>
        </w:tabs>
        <w:rPr>
          <w:rFonts w:ascii="Arial" w:hAnsi="Arial" w:cs="Arial"/>
          <w:sz w:val="22"/>
          <w:szCs w:val="22"/>
        </w:rPr>
      </w:pPr>
      <w:r w:rsidRPr="008F1F0F">
        <w:rPr>
          <w:rFonts w:ascii="Arial" w:hAnsi="Arial" w:cs="Arial"/>
          <w:sz w:val="22"/>
          <w:szCs w:val="22"/>
        </w:rPr>
        <w:t xml:space="preserve">se sídlem: </w:t>
      </w:r>
      <w:r w:rsidRPr="008F1F0F">
        <w:rPr>
          <w:rFonts w:ascii="Arial" w:hAnsi="Arial" w:cs="Arial"/>
          <w:sz w:val="22"/>
          <w:szCs w:val="22"/>
        </w:rPr>
        <w:tab/>
        <w:t>Nad Štolou 936/3, 170 00 Praha 7</w:t>
      </w:r>
    </w:p>
    <w:p w14:paraId="1AA7B6A7" w14:textId="77777777" w:rsidR="008F1F0F" w:rsidRPr="008F1F0F" w:rsidRDefault="008F1F0F" w:rsidP="008F1F0F">
      <w:pPr>
        <w:tabs>
          <w:tab w:val="left" w:pos="2410"/>
        </w:tabs>
        <w:rPr>
          <w:rFonts w:ascii="Arial" w:hAnsi="Arial" w:cs="Arial"/>
          <w:sz w:val="22"/>
          <w:szCs w:val="22"/>
        </w:rPr>
      </w:pPr>
      <w:r w:rsidRPr="008F1F0F">
        <w:rPr>
          <w:rFonts w:ascii="Arial" w:hAnsi="Arial" w:cs="Arial"/>
          <w:sz w:val="22"/>
          <w:szCs w:val="22"/>
        </w:rPr>
        <w:t xml:space="preserve">IČO: </w:t>
      </w:r>
      <w:r w:rsidRPr="008F1F0F">
        <w:rPr>
          <w:rFonts w:ascii="Arial" w:hAnsi="Arial" w:cs="Arial"/>
          <w:sz w:val="22"/>
          <w:szCs w:val="22"/>
        </w:rPr>
        <w:tab/>
        <w:t xml:space="preserve">00007064  </w:t>
      </w:r>
      <w:r w:rsidRPr="008F1F0F">
        <w:rPr>
          <w:rFonts w:ascii="Arial" w:hAnsi="Arial" w:cs="Arial"/>
          <w:sz w:val="22"/>
          <w:szCs w:val="22"/>
        </w:rPr>
        <w:tab/>
      </w:r>
    </w:p>
    <w:p w14:paraId="2F16D35A" w14:textId="77777777"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 xml:space="preserve">DIČ: </w:t>
      </w:r>
      <w:r w:rsidRPr="008F1F0F">
        <w:rPr>
          <w:rFonts w:ascii="Arial" w:hAnsi="Arial" w:cs="Arial"/>
          <w:sz w:val="22"/>
          <w:szCs w:val="22"/>
        </w:rPr>
        <w:tab/>
        <w:t>CZ00007064</w:t>
      </w:r>
    </w:p>
    <w:p w14:paraId="19B6DD65" w14:textId="152C0A40" w:rsidR="008F1F0F" w:rsidRPr="008F1F0F" w:rsidRDefault="008F1F0F" w:rsidP="008F1F0F">
      <w:pPr>
        <w:tabs>
          <w:tab w:val="left" w:pos="2410"/>
        </w:tabs>
        <w:ind w:left="2410" w:hanging="2410"/>
        <w:rPr>
          <w:rFonts w:ascii="Arial" w:hAnsi="Arial" w:cs="Arial"/>
          <w:snapToGrid w:val="0"/>
          <w:sz w:val="22"/>
          <w:szCs w:val="22"/>
        </w:rPr>
      </w:pPr>
      <w:r w:rsidRPr="008F1F0F">
        <w:rPr>
          <w:rFonts w:ascii="Arial" w:hAnsi="Arial" w:cs="Arial"/>
          <w:snapToGrid w:val="0"/>
          <w:sz w:val="22"/>
          <w:szCs w:val="22"/>
        </w:rPr>
        <w:t xml:space="preserve">které zastupuje: </w:t>
      </w:r>
      <w:r w:rsidRPr="008F1F0F">
        <w:rPr>
          <w:rFonts w:ascii="Arial" w:hAnsi="Arial" w:cs="Arial"/>
          <w:snapToGrid w:val="0"/>
          <w:sz w:val="22"/>
          <w:szCs w:val="22"/>
        </w:rPr>
        <w:tab/>
      </w:r>
      <w:r w:rsidR="002D6AD3">
        <w:rPr>
          <w:rFonts w:ascii="Arial" w:hAnsi="Arial" w:cs="Arial"/>
          <w:snapToGrid w:val="0"/>
          <w:sz w:val="22"/>
          <w:szCs w:val="22"/>
        </w:rPr>
        <w:t>XXX</w:t>
      </w:r>
    </w:p>
    <w:p w14:paraId="175819ED" w14:textId="2536970D" w:rsidR="008F1F0F" w:rsidRPr="008F1F0F" w:rsidRDefault="008F1F0F" w:rsidP="008F1F0F">
      <w:pPr>
        <w:ind w:left="2410" w:hanging="2410"/>
        <w:rPr>
          <w:rFonts w:ascii="Arial" w:hAnsi="Arial" w:cs="Arial"/>
          <w:snapToGrid w:val="0"/>
          <w:sz w:val="22"/>
          <w:szCs w:val="22"/>
        </w:rPr>
      </w:pPr>
      <w:r w:rsidRPr="008F1F0F">
        <w:rPr>
          <w:rFonts w:ascii="Arial" w:hAnsi="Arial" w:cs="Arial"/>
          <w:snapToGrid w:val="0"/>
          <w:sz w:val="22"/>
          <w:szCs w:val="22"/>
        </w:rPr>
        <w:t xml:space="preserve">bankovní spojení: </w:t>
      </w:r>
      <w:r w:rsidRPr="008F1F0F">
        <w:rPr>
          <w:rFonts w:ascii="Arial" w:hAnsi="Arial" w:cs="Arial"/>
          <w:snapToGrid w:val="0"/>
          <w:sz w:val="22"/>
          <w:szCs w:val="22"/>
        </w:rPr>
        <w:tab/>
      </w:r>
      <w:r w:rsidR="002D6AD3">
        <w:rPr>
          <w:rFonts w:ascii="Arial" w:hAnsi="Arial" w:cs="Arial"/>
          <w:snapToGrid w:val="0"/>
          <w:sz w:val="22"/>
          <w:szCs w:val="22"/>
        </w:rPr>
        <w:t>XXX</w:t>
      </w:r>
    </w:p>
    <w:p w14:paraId="29E74F59" w14:textId="4BFEACD4" w:rsidR="008F1F0F" w:rsidRPr="008F1F0F" w:rsidRDefault="008F1F0F" w:rsidP="008F1F0F">
      <w:pPr>
        <w:ind w:left="2410" w:hanging="2410"/>
        <w:rPr>
          <w:rFonts w:ascii="Arial" w:hAnsi="Arial" w:cs="Arial"/>
          <w:sz w:val="22"/>
          <w:szCs w:val="22"/>
        </w:rPr>
      </w:pPr>
      <w:r w:rsidRPr="008F1F0F">
        <w:rPr>
          <w:rFonts w:ascii="Arial" w:hAnsi="Arial" w:cs="Arial"/>
          <w:sz w:val="22"/>
          <w:szCs w:val="22"/>
        </w:rPr>
        <w:t>kont</w:t>
      </w:r>
      <w:r w:rsidRPr="008F1F0F">
        <w:rPr>
          <w:rFonts w:ascii="Arial" w:hAnsi="Arial" w:cs="Arial"/>
          <w:spacing w:val="-1"/>
          <w:sz w:val="22"/>
          <w:szCs w:val="22"/>
        </w:rPr>
        <w:t>a</w:t>
      </w:r>
      <w:r w:rsidRPr="008F1F0F">
        <w:rPr>
          <w:rFonts w:ascii="Arial" w:hAnsi="Arial" w:cs="Arial"/>
          <w:sz w:val="22"/>
          <w:szCs w:val="22"/>
        </w:rPr>
        <w:t>ktní osob</w:t>
      </w:r>
      <w:r w:rsidRPr="008F1F0F">
        <w:rPr>
          <w:rFonts w:ascii="Arial" w:hAnsi="Arial" w:cs="Arial"/>
          <w:spacing w:val="-1"/>
          <w:sz w:val="22"/>
          <w:szCs w:val="22"/>
        </w:rPr>
        <w:t>a</w:t>
      </w:r>
      <w:r w:rsidRPr="008F1F0F">
        <w:rPr>
          <w:rFonts w:ascii="Arial" w:hAnsi="Arial" w:cs="Arial"/>
          <w:sz w:val="22"/>
          <w:szCs w:val="22"/>
        </w:rPr>
        <w:t xml:space="preserve">: </w:t>
      </w:r>
      <w:r w:rsidRPr="008F1F0F">
        <w:rPr>
          <w:rFonts w:ascii="Arial" w:hAnsi="Arial" w:cs="Arial"/>
          <w:sz w:val="22"/>
          <w:szCs w:val="22"/>
        </w:rPr>
        <w:tab/>
      </w:r>
      <w:r w:rsidR="002D6AD3">
        <w:rPr>
          <w:rFonts w:ascii="Arial" w:hAnsi="Arial" w:cs="Arial"/>
          <w:sz w:val="22"/>
          <w:szCs w:val="22"/>
        </w:rPr>
        <w:t>XXX</w:t>
      </w:r>
    </w:p>
    <w:p w14:paraId="29DBD04A" w14:textId="591C167E" w:rsidR="008F1F0F" w:rsidRPr="008F1F0F" w:rsidRDefault="008F1F0F" w:rsidP="008F1F0F">
      <w:pPr>
        <w:tabs>
          <w:tab w:val="left" w:pos="2410"/>
        </w:tabs>
        <w:ind w:left="2127" w:hanging="2127"/>
        <w:rPr>
          <w:rFonts w:ascii="Arial" w:hAnsi="Arial" w:cs="Arial"/>
          <w:sz w:val="22"/>
          <w:szCs w:val="22"/>
        </w:rPr>
      </w:pPr>
      <w:r w:rsidRPr="008F1F0F">
        <w:rPr>
          <w:rFonts w:ascii="Arial" w:hAnsi="Arial" w:cs="Arial"/>
          <w:sz w:val="22"/>
          <w:szCs w:val="22"/>
        </w:rPr>
        <w:t xml:space="preserve">telefon: </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70D2813E" w14:textId="516EB475" w:rsidR="008F1F0F" w:rsidRPr="008F1F0F" w:rsidRDefault="008F1F0F" w:rsidP="008F1F0F">
      <w:pPr>
        <w:tabs>
          <w:tab w:val="left" w:pos="2410"/>
        </w:tabs>
        <w:ind w:left="2127" w:hanging="2127"/>
        <w:rPr>
          <w:rFonts w:ascii="Arial" w:eastAsia="Calibri" w:hAnsi="Arial" w:cs="Arial"/>
          <w:sz w:val="22"/>
          <w:szCs w:val="22"/>
        </w:rPr>
      </w:pPr>
      <w:r w:rsidRPr="008F1F0F">
        <w:rPr>
          <w:rFonts w:ascii="Arial" w:hAnsi="Arial" w:cs="Arial"/>
          <w:sz w:val="22"/>
          <w:szCs w:val="22"/>
        </w:rPr>
        <w:t xml:space="preserve">e-mail: </w:t>
      </w:r>
      <w:r w:rsidRPr="008F1F0F">
        <w:rPr>
          <w:rFonts w:ascii="Arial" w:hAnsi="Arial" w:cs="Arial"/>
          <w:sz w:val="22"/>
          <w:szCs w:val="22"/>
        </w:rPr>
        <w:tab/>
      </w:r>
      <w:r w:rsidRPr="008F1F0F">
        <w:rPr>
          <w:rFonts w:ascii="Arial" w:hAnsi="Arial" w:cs="Arial"/>
          <w:sz w:val="22"/>
          <w:szCs w:val="22"/>
        </w:rPr>
        <w:tab/>
      </w:r>
      <w:r w:rsidR="002D6AD3">
        <w:rPr>
          <w:rFonts w:ascii="Arial" w:hAnsi="Arial" w:cs="Arial"/>
          <w:sz w:val="22"/>
          <w:szCs w:val="22"/>
        </w:rPr>
        <w:t>XXX</w:t>
      </w:r>
    </w:p>
    <w:p w14:paraId="56B529F9" w14:textId="77777777" w:rsidR="008F1F0F" w:rsidRPr="008F1F0F" w:rsidRDefault="008F1F0F" w:rsidP="008F1F0F">
      <w:pPr>
        <w:tabs>
          <w:tab w:val="left" w:pos="2410"/>
        </w:tabs>
        <w:ind w:right="2365"/>
        <w:rPr>
          <w:rFonts w:ascii="Arial" w:hAnsi="Arial" w:cs="Arial"/>
          <w:sz w:val="22"/>
          <w:szCs w:val="22"/>
        </w:rPr>
      </w:pPr>
      <w:r w:rsidRPr="008F1F0F">
        <w:rPr>
          <w:rFonts w:ascii="Arial" w:hAnsi="Arial" w:cs="Arial"/>
          <w:sz w:val="22"/>
          <w:szCs w:val="22"/>
        </w:rPr>
        <w:t xml:space="preserve">datová schránka: </w:t>
      </w:r>
      <w:r w:rsidRPr="008F1F0F">
        <w:rPr>
          <w:rFonts w:ascii="Arial" w:hAnsi="Arial" w:cs="Arial"/>
          <w:sz w:val="22"/>
          <w:szCs w:val="22"/>
        </w:rPr>
        <w:tab/>
        <w:t>gs9ai55</w:t>
      </w:r>
    </w:p>
    <w:p w14:paraId="2BC0EEAB" w14:textId="2390E9AB" w:rsidR="001F2B5A" w:rsidRPr="008F1F0F" w:rsidRDefault="001F2B5A" w:rsidP="001F2B5A">
      <w:pPr>
        <w:jc w:val="left"/>
        <w:rPr>
          <w:rFonts w:ascii="Arial" w:hAnsi="Arial" w:cs="Arial"/>
          <w:sz w:val="22"/>
          <w:szCs w:val="22"/>
        </w:rPr>
      </w:pPr>
    </w:p>
    <w:p w14:paraId="09610CE8" w14:textId="77777777" w:rsidR="001F2B5A" w:rsidRPr="00EC0B01" w:rsidRDefault="001F2B5A" w:rsidP="001F2B5A">
      <w:pPr>
        <w:jc w:val="left"/>
      </w:pPr>
    </w:p>
    <w:sectPr w:rsidR="001F2B5A" w:rsidRPr="00EC0B01" w:rsidSect="00EC0B01">
      <w:headerReference w:type="default" r:id="rId18"/>
      <w:pgSz w:w="11906" w:h="16838"/>
      <w:pgMar w:top="1134" w:right="1134" w:bottom="1134" w:left="1134" w:header="709"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43B8A3" w16cex:dateUtc="2021-04-13T08:17:14.987Z"/>
  <w16cex:commentExtensible w16cex:durableId="5A153FFD" w16cex:dateUtc="2021-04-13T08:18:31.52Z"/>
  <w16cex:commentExtensible w16cex:durableId="6DD3196E" w16cex:dateUtc="2021-04-15T14:38:55.199Z"/>
  <w16cex:commentExtensible w16cex:durableId="00A6331E" w16cex:dateUtc="2021-04-15T14:42:00.659Z"/>
  <w16cex:commentExtensible w16cex:durableId="4611F75A" w16cex:dateUtc="2021-04-15T14:55:59.365Z"/>
  <w16cex:commentExtensible w16cex:durableId="53BC8127" w16cex:dateUtc="2021-07-22T10:02:55.959Z"/>
</w16cex:commentsExtensible>
</file>

<file path=word/commentsIds.xml><?xml version="1.0" encoding="utf-8"?>
<w16cid:commentsIds xmlns:mc="http://schemas.openxmlformats.org/markup-compatibility/2006" xmlns:w16cid="http://schemas.microsoft.com/office/word/2016/wordml/cid" mc:Ignorable="w16cid">
  <w16cid:commentId w16cid:paraId="3B14BFBB" w16cid:durableId="7AECDC0A"/>
  <w16cid:commentId w16cid:paraId="5908BA85" w16cid:durableId="089B9F70"/>
  <w16cid:commentId w16cid:paraId="75E2ED57" w16cid:durableId="7BA33920"/>
  <w16cid:commentId w16cid:paraId="0B22733C" w16cid:durableId="3E2EA677"/>
  <w16cid:commentId w16cid:paraId="35CE4503" w16cid:durableId="338A7ACA"/>
  <w16cid:commentId w16cid:paraId="079DD7EC" w16cid:durableId="20D4F495"/>
  <w16cid:commentId w16cid:paraId="1779A27F" w16cid:durableId="0843B8A3"/>
  <w16cid:commentId w16cid:paraId="4A6F2C0A" w16cid:durableId="5A153FFD"/>
  <w16cid:commentId w16cid:paraId="3FDD0411" w16cid:durableId="4AB116FC"/>
  <w16cid:commentId w16cid:paraId="38840645" w16cid:durableId="53D6DF0F"/>
  <w16cid:commentId w16cid:paraId="4D86A410" w16cid:durableId="5D43CB2C"/>
  <w16cid:commentId w16cid:paraId="26E48EA3" w16cid:durableId="6DD3196E"/>
  <w16cid:commentId w16cid:paraId="47B39436" w16cid:durableId="00A6331E"/>
  <w16cid:commentId w16cid:paraId="60CC1E67" w16cid:durableId="4611F75A"/>
  <w16cid:commentId w16cid:paraId="59BE72CD" w16cid:durableId="145CA359"/>
  <w16cid:commentId w16cid:paraId="131C30A5" w16cid:durableId="53BC8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24A11" w14:textId="77777777" w:rsidR="00B063C6" w:rsidRDefault="00B063C6" w:rsidP="002C25CB">
      <w:r>
        <w:separator/>
      </w:r>
    </w:p>
  </w:endnote>
  <w:endnote w:type="continuationSeparator" w:id="0">
    <w:p w14:paraId="33EEC911" w14:textId="77777777" w:rsidR="00B063C6" w:rsidRDefault="00B063C6"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Arial&quot;,sans-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4877B" w14:textId="77777777" w:rsidR="00B063C6" w:rsidRDefault="00B063C6" w:rsidP="002C25CB">
      <w:r>
        <w:separator/>
      </w:r>
    </w:p>
  </w:footnote>
  <w:footnote w:type="continuationSeparator" w:id="0">
    <w:p w14:paraId="56687C56" w14:textId="77777777" w:rsidR="00B063C6" w:rsidRDefault="00B063C6" w:rsidP="002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E44A" w14:textId="7C65932C" w:rsidR="000C124F" w:rsidRPr="00EC0B01" w:rsidRDefault="000C124F" w:rsidP="00EC0B01">
    <w:pPr>
      <w:spacing w:before="6"/>
      <w:ind w:left="613" w:firstLine="427"/>
      <w:jc w:val="right"/>
      <w:rPr>
        <w:color w:val="01030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C124F" w:rsidRPr="004C0774" w14:paraId="500F4943" w14:textId="77777777" w:rsidTr="006830EF">
      <w:tc>
        <w:tcPr>
          <w:tcW w:w="6345" w:type="dxa"/>
          <w:shd w:val="clear" w:color="auto" w:fill="auto"/>
        </w:tcPr>
        <w:p w14:paraId="62212A47" w14:textId="77777777" w:rsidR="000C124F" w:rsidRDefault="000C124F" w:rsidP="00A4751C">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2D5FC7BA" w14:textId="77777777" w:rsidR="000C124F" w:rsidRPr="004C0774" w:rsidRDefault="000C124F" w:rsidP="00A4751C">
          <w:pPr>
            <w:tabs>
              <w:tab w:val="left" w:pos="1206"/>
            </w:tabs>
            <w:rPr>
              <w:rFonts w:ascii="Cambria" w:hAnsi="Cambria" w:cs="Arial"/>
              <w:sz w:val="44"/>
              <w:szCs w:val="40"/>
            </w:rPr>
          </w:pPr>
        </w:p>
      </w:tc>
      <w:tc>
        <w:tcPr>
          <w:tcW w:w="3544" w:type="dxa"/>
          <w:shd w:val="clear" w:color="auto" w:fill="auto"/>
        </w:tcPr>
        <w:p w14:paraId="4E7DED8E" w14:textId="77777777" w:rsidR="000C124F" w:rsidRPr="004C0774" w:rsidRDefault="000C124F" w:rsidP="00A4751C">
          <w:pPr>
            <w:tabs>
              <w:tab w:val="center" w:pos="4536"/>
              <w:tab w:val="right" w:pos="9072"/>
            </w:tabs>
            <w:jc w:val="right"/>
          </w:pPr>
          <w:r>
            <w:rPr>
              <w:rFonts w:cs="Arial"/>
              <w:b/>
              <w:noProof/>
              <w:color w:val="1F497D"/>
              <w:sz w:val="44"/>
              <w:szCs w:val="28"/>
              <w:lang w:eastAsia="cs-CZ"/>
            </w:rPr>
            <w:drawing>
              <wp:inline distT="0" distB="0" distL="0" distR="0" wp14:anchorId="72B4CBCE" wp14:editId="1CFB8FF4">
                <wp:extent cx="1500996" cy="434918"/>
                <wp:effectExtent l="0" t="0" r="4445" b="381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17080006" w14:textId="79CE4FB1" w:rsidR="000C124F" w:rsidRPr="00143575" w:rsidRDefault="000C124F" w:rsidP="001435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50CB" w14:textId="5E557EAA" w:rsidR="000C124F" w:rsidRPr="003B5C55" w:rsidRDefault="000C124F" w:rsidP="009E5A5F">
    <w:pPr>
      <w:pStyle w:val="Odstavecseseznamem"/>
      <w:tabs>
        <w:tab w:val="left" w:pos="426"/>
      </w:tabs>
      <w:suppressAutoHyphens/>
      <w:spacing w:before="120" w:after="120"/>
      <w:ind w:left="426"/>
      <w:contextualSpacing w:val="0"/>
      <w:rPr>
        <w:rFonts w:ascii="Arial" w:hAnsi="Arial" w:cs="Arial"/>
        <w:sz w:val="22"/>
        <w:szCs w:val="22"/>
      </w:rPr>
    </w:pPr>
    <w:r>
      <w:rPr>
        <w:rFonts w:ascii="Arial" w:hAnsi="Arial" w:cs="Arial"/>
        <w:sz w:val="22"/>
        <w:szCs w:val="22"/>
      </w:rPr>
      <w:t xml:space="preserve">                                     </w:t>
    </w:r>
    <w:r w:rsidRPr="003B5C55">
      <w:rPr>
        <w:rFonts w:ascii="Arial" w:hAnsi="Arial" w:cs="Arial"/>
        <w:sz w:val="22"/>
        <w:szCs w:val="22"/>
      </w:rPr>
      <w:t>Příloha č. 1 – Indikativní kalendář akcí, včetně předpokládaných objemů</w:t>
    </w:r>
  </w:p>
  <w:p w14:paraId="2505F024" w14:textId="77777777" w:rsidR="000C124F" w:rsidRPr="00EC0B01" w:rsidRDefault="000C124F" w:rsidP="00EC0B01">
    <w:pPr>
      <w:spacing w:before="6"/>
      <w:ind w:left="613" w:firstLine="427"/>
      <w:jc w:val="right"/>
      <w:rPr>
        <w:color w:val="01030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C124F" w:rsidRPr="004C0774" w14:paraId="1EBC3330" w14:textId="77777777" w:rsidTr="006830EF">
      <w:tc>
        <w:tcPr>
          <w:tcW w:w="6345" w:type="dxa"/>
          <w:shd w:val="clear" w:color="auto" w:fill="auto"/>
        </w:tcPr>
        <w:p w14:paraId="0776183B" w14:textId="77777777" w:rsidR="000C124F" w:rsidRDefault="000C124F" w:rsidP="00A4751C">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588C5737" w14:textId="77777777" w:rsidR="000C124F" w:rsidRPr="004C0774" w:rsidRDefault="000C124F" w:rsidP="00A4751C">
          <w:pPr>
            <w:tabs>
              <w:tab w:val="left" w:pos="1206"/>
            </w:tabs>
            <w:rPr>
              <w:rFonts w:ascii="Cambria" w:hAnsi="Cambria" w:cs="Arial"/>
              <w:sz w:val="44"/>
              <w:szCs w:val="40"/>
            </w:rPr>
          </w:pPr>
        </w:p>
      </w:tc>
      <w:tc>
        <w:tcPr>
          <w:tcW w:w="3544" w:type="dxa"/>
          <w:shd w:val="clear" w:color="auto" w:fill="auto"/>
        </w:tcPr>
        <w:p w14:paraId="1AFAB346" w14:textId="77777777" w:rsidR="000C124F" w:rsidRPr="004C0774" w:rsidRDefault="000C124F" w:rsidP="00A4751C">
          <w:pPr>
            <w:tabs>
              <w:tab w:val="center" w:pos="4536"/>
              <w:tab w:val="right" w:pos="9072"/>
            </w:tabs>
            <w:jc w:val="right"/>
          </w:pPr>
          <w:r>
            <w:rPr>
              <w:rFonts w:cs="Arial"/>
              <w:b/>
              <w:noProof/>
              <w:color w:val="1F497D"/>
              <w:sz w:val="44"/>
              <w:szCs w:val="28"/>
              <w:lang w:eastAsia="cs-CZ"/>
            </w:rPr>
            <w:drawing>
              <wp:inline distT="0" distB="0" distL="0" distR="0" wp14:anchorId="07A6AAEC" wp14:editId="1FF7D65C">
                <wp:extent cx="1500996" cy="434918"/>
                <wp:effectExtent l="0" t="0" r="4445" b="381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3504791A" w14:textId="77777777" w:rsidR="000C124F" w:rsidRPr="00143575" w:rsidRDefault="000C124F" w:rsidP="0014357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0B19" w14:textId="59CBC0C4" w:rsidR="000C124F" w:rsidRPr="00EC0B01" w:rsidRDefault="000C124F" w:rsidP="00EC0B01">
    <w:pPr>
      <w:pStyle w:val="Zhlav"/>
      <w:jc w:val="right"/>
    </w:pPr>
    <w:r>
      <w:rPr>
        <w:rFonts w:ascii="Arial" w:hAnsi="Arial" w:cs="Arial"/>
        <w:color w:val="000000"/>
        <w:sz w:val="22"/>
        <w:szCs w:val="22"/>
      </w:rPr>
      <w:t xml:space="preserve">Příloha č. </w:t>
    </w:r>
    <w:r>
      <w:rPr>
        <w:rFonts w:ascii="Arial" w:hAnsi="Arial" w:cs="Arial"/>
        <w:color w:val="000000"/>
        <w:spacing w:val="-2"/>
        <w:sz w:val="22"/>
        <w:szCs w:val="22"/>
      </w:rPr>
      <w:t>2</w:t>
    </w:r>
    <w:r>
      <w:rPr>
        <w:rFonts w:ascii="Arial" w:hAnsi="Arial" w:cs="Arial"/>
        <w:color w:val="000000"/>
        <w:sz w:val="22"/>
        <w:szCs w:val="22"/>
      </w:rPr>
      <w:t xml:space="preserve"> – Jednotko</w:t>
    </w:r>
    <w:r>
      <w:rPr>
        <w:rFonts w:ascii="Arial" w:hAnsi="Arial" w:cs="Arial"/>
        <w:color w:val="000000"/>
        <w:spacing w:val="-2"/>
        <w:sz w:val="22"/>
        <w:szCs w:val="22"/>
      </w:rPr>
      <w:t>v</w:t>
    </w:r>
    <w:r>
      <w:rPr>
        <w:rFonts w:ascii="Arial" w:hAnsi="Arial" w:cs="Arial"/>
        <w:color w:val="000000"/>
        <w:sz w:val="22"/>
        <w:szCs w:val="22"/>
      </w:rPr>
      <w:t>é ma</w:t>
    </w:r>
    <w:r>
      <w:rPr>
        <w:rFonts w:ascii="Arial" w:hAnsi="Arial" w:cs="Arial"/>
        <w:color w:val="000000"/>
        <w:spacing w:val="-2"/>
        <w:sz w:val="22"/>
        <w:szCs w:val="22"/>
      </w:rPr>
      <w:t>x</w:t>
    </w:r>
    <w:r>
      <w:rPr>
        <w:rFonts w:ascii="Arial" w:hAnsi="Arial" w:cs="Arial"/>
        <w:color w:val="000000"/>
        <w:sz w:val="22"/>
        <w:szCs w:val="22"/>
      </w:rPr>
      <w:t>imáln</w:t>
    </w:r>
    <w:r>
      <w:rPr>
        <w:rFonts w:ascii="Arial" w:hAnsi="Arial" w:cs="Arial"/>
        <w:color w:val="000000"/>
        <w:spacing w:val="-4"/>
        <w:sz w:val="22"/>
        <w:szCs w:val="22"/>
      </w:rPr>
      <w:t>í</w:t>
    </w:r>
    <w:r>
      <w:rPr>
        <w:rFonts w:ascii="Arial" w:hAnsi="Arial" w:cs="Arial"/>
        <w:color w:val="000000"/>
        <w:sz w:val="22"/>
        <w:szCs w:val="22"/>
      </w:rPr>
      <w:t xml:space="preserve"> cen</w:t>
    </w:r>
    <w:r>
      <w:rPr>
        <w:rFonts w:ascii="Arial" w:hAnsi="Arial" w:cs="Arial"/>
        <w:color w:val="000000"/>
        <w:spacing w:val="-2"/>
        <w:sz w:val="22"/>
        <w:szCs w:val="22"/>
      </w:rPr>
      <w:t>y</w:t>
    </w:r>
    <w:r>
      <w:rPr>
        <w:rFonts w:ascii="Arial" w:hAnsi="Arial" w:cs="Arial"/>
        <w:color w:val="000000"/>
        <w:sz w:val="22"/>
        <w:szCs w:val="22"/>
      </w:rPr>
      <w:t xml:space="preserve"> u jednotliv</w:t>
    </w:r>
    <w:r>
      <w:rPr>
        <w:rFonts w:ascii="Arial" w:hAnsi="Arial" w:cs="Arial"/>
        <w:color w:val="000000"/>
        <w:spacing w:val="-2"/>
        <w:sz w:val="22"/>
        <w:szCs w:val="22"/>
      </w:rPr>
      <w:t>ý</w:t>
    </w:r>
    <w:r>
      <w:rPr>
        <w:rFonts w:ascii="Arial" w:hAnsi="Arial" w:cs="Arial"/>
        <w:color w:val="000000"/>
        <w:sz w:val="22"/>
        <w:szCs w:val="22"/>
      </w:rPr>
      <w:t>ch Posk</w:t>
    </w:r>
    <w:r>
      <w:rPr>
        <w:rFonts w:ascii="Arial" w:hAnsi="Arial" w:cs="Arial"/>
        <w:color w:val="000000"/>
        <w:spacing w:val="-2"/>
        <w:sz w:val="22"/>
        <w:szCs w:val="22"/>
      </w:rPr>
      <w:t>y</w:t>
    </w:r>
    <w:r>
      <w:rPr>
        <w:rFonts w:ascii="Arial" w:hAnsi="Arial" w:cs="Arial"/>
        <w:color w:val="000000"/>
        <w:sz w:val="22"/>
        <w:szCs w:val="22"/>
      </w:rPr>
      <w:t>to</w:t>
    </w:r>
    <w:r>
      <w:rPr>
        <w:rFonts w:ascii="Arial" w:hAnsi="Arial" w:cs="Arial"/>
        <w:color w:val="000000"/>
        <w:spacing w:val="-2"/>
        <w:sz w:val="22"/>
        <w:szCs w:val="22"/>
      </w:rPr>
      <w:t>v</w:t>
    </w:r>
    <w:r>
      <w:rPr>
        <w:rFonts w:ascii="Arial" w:hAnsi="Arial" w:cs="Arial"/>
        <w:color w:val="000000"/>
        <w:sz w:val="22"/>
        <w:szCs w:val="22"/>
      </w:rPr>
      <w:t xml:space="preserve">atelů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1EE6" w14:textId="2E879E76" w:rsidR="000C124F" w:rsidRPr="00EC0B01" w:rsidRDefault="000C124F" w:rsidP="00EC0B01">
    <w:pPr>
      <w:pStyle w:val="Zhlav"/>
      <w:jc w:val="right"/>
    </w:pPr>
    <w:r w:rsidRPr="00EC0B01">
      <w:rPr>
        <w:rFonts w:ascii="Arial" w:hAnsi="Arial" w:cs="Arial"/>
        <w:color w:val="000000"/>
        <w:sz w:val="22"/>
        <w:szCs w:val="22"/>
      </w:rPr>
      <w:t xml:space="preserve">Příloha č. 3 – Specifikace technického </w:t>
    </w:r>
    <w:r>
      <w:rPr>
        <w:rFonts w:ascii="Arial" w:hAnsi="Arial" w:cs="Arial"/>
        <w:color w:val="000000"/>
        <w:sz w:val="22"/>
        <w:szCs w:val="22"/>
      </w:rPr>
      <w:t>vybavení konferenčních prostor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479E" w14:textId="762DF0A2" w:rsidR="000C124F" w:rsidRPr="00EC0B01" w:rsidRDefault="000C124F" w:rsidP="00EC0B01">
    <w:pPr>
      <w:pStyle w:val="Zhlav"/>
      <w:jc w:val="right"/>
    </w:pPr>
    <w:r>
      <w:rPr>
        <w:rFonts w:ascii="Arial" w:hAnsi="Arial" w:cs="Arial"/>
        <w:color w:val="000000"/>
        <w:sz w:val="22"/>
        <w:szCs w:val="22"/>
      </w:rPr>
      <w:t xml:space="preserve">Příloha č. </w:t>
    </w:r>
    <w:r>
      <w:rPr>
        <w:rFonts w:ascii="Arial" w:hAnsi="Arial" w:cs="Arial"/>
        <w:color w:val="000000"/>
        <w:spacing w:val="-2"/>
        <w:sz w:val="22"/>
        <w:szCs w:val="22"/>
      </w:rPr>
      <w:t>4</w:t>
    </w:r>
    <w:r>
      <w:rPr>
        <w:rFonts w:ascii="Arial" w:hAnsi="Arial" w:cs="Arial"/>
        <w:color w:val="000000"/>
        <w:sz w:val="22"/>
        <w:szCs w:val="22"/>
      </w:rPr>
      <w:t xml:space="preserve"> – V</w:t>
    </w:r>
    <w:r>
      <w:rPr>
        <w:rFonts w:ascii="Arial" w:hAnsi="Arial" w:cs="Arial"/>
        <w:color w:val="000000"/>
        <w:spacing w:val="-2"/>
        <w:sz w:val="22"/>
        <w:szCs w:val="22"/>
      </w:rPr>
      <w:t>z</w:t>
    </w:r>
    <w:r>
      <w:rPr>
        <w:rFonts w:ascii="Arial" w:hAnsi="Arial" w:cs="Arial"/>
        <w:color w:val="000000"/>
        <w:sz w:val="22"/>
        <w:szCs w:val="22"/>
      </w:rPr>
      <w:t>or O</w:t>
    </w:r>
    <w:r>
      <w:rPr>
        <w:rFonts w:ascii="Arial" w:hAnsi="Arial" w:cs="Arial"/>
        <w:color w:val="000000"/>
        <w:spacing w:val="-2"/>
        <w:sz w:val="22"/>
        <w:szCs w:val="22"/>
      </w:rPr>
      <w:t>b</w:t>
    </w:r>
    <w:r>
      <w:rPr>
        <w:rFonts w:ascii="Arial" w:hAnsi="Arial" w:cs="Arial"/>
        <w:color w:val="000000"/>
        <w:sz w:val="22"/>
        <w:szCs w:val="22"/>
      </w:rPr>
      <w:t>j</w:t>
    </w:r>
    <w:r>
      <w:rPr>
        <w:rFonts w:ascii="Arial" w:hAnsi="Arial" w:cs="Arial"/>
        <w:color w:val="000000"/>
        <w:spacing w:val="-2"/>
        <w:sz w:val="22"/>
        <w:szCs w:val="22"/>
      </w:rPr>
      <w:t>e</w:t>
    </w:r>
    <w:r>
      <w:rPr>
        <w:rFonts w:ascii="Arial" w:hAnsi="Arial" w:cs="Arial"/>
        <w:color w:val="000000"/>
        <w:sz w:val="22"/>
        <w:szCs w:val="22"/>
      </w:rPr>
      <w:t>dná</w:t>
    </w:r>
    <w:r>
      <w:rPr>
        <w:rFonts w:ascii="Arial" w:hAnsi="Arial" w:cs="Arial"/>
        <w:color w:val="000000"/>
        <w:spacing w:val="-2"/>
        <w:sz w:val="22"/>
        <w:szCs w:val="22"/>
      </w:rPr>
      <w:t>v</w:t>
    </w:r>
    <w:r>
      <w:rPr>
        <w:rFonts w:ascii="Arial" w:hAnsi="Arial" w:cs="Arial"/>
        <w:color w:val="000000"/>
        <w:sz w:val="22"/>
        <w:szCs w:val="22"/>
      </w:rPr>
      <w:t>k</w:t>
    </w:r>
    <w:r>
      <w:rPr>
        <w:rFonts w:ascii="Arial" w:hAnsi="Arial" w:cs="Arial"/>
        <w:color w:val="000000"/>
        <w:spacing w:val="-2"/>
        <w:sz w:val="22"/>
        <w:szCs w:val="22"/>
      </w:rPr>
      <w: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D327" w14:textId="6C666E75" w:rsidR="000C124F" w:rsidRPr="00EC0B01" w:rsidRDefault="000C124F" w:rsidP="00EC0B01">
    <w:pPr>
      <w:spacing w:before="6"/>
      <w:ind w:left="613" w:firstLine="427"/>
      <w:jc w:val="right"/>
      <w:rPr>
        <w:color w:val="010302"/>
      </w:rPr>
    </w:pPr>
    <w:r>
      <w:rPr>
        <w:rFonts w:ascii="Arial" w:hAnsi="Arial" w:cs="Arial"/>
        <w:color w:val="000000"/>
        <w:sz w:val="22"/>
        <w:szCs w:val="22"/>
      </w:rPr>
      <w:t xml:space="preserve">Příloha č. </w:t>
    </w:r>
    <w:r>
      <w:rPr>
        <w:rFonts w:ascii="Arial" w:hAnsi="Arial" w:cs="Arial"/>
        <w:color w:val="000000"/>
        <w:spacing w:val="-2"/>
        <w:sz w:val="22"/>
        <w:szCs w:val="22"/>
      </w:rPr>
      <w:t>5</w:t>
    </w:r>
    <w:r>
      <w:rPr>
        <w:rFonts w:ascii="Arial" w:hAnsi="Arial" w:cs="Arial"/>
        <w:color w:val="000000"/>
        <w:sz w:val="22"/>
        <w:szCs w:val="22"/>
      </w:rPr>
      <w:t xml:space="preserve"> – Se</w:t>
    </w:r>
    <w:r>
      <w:rPr>
        <w:rFonts w:ascii="Arial" w:hAnsi="Arial" w:cs="Arial"/>
        <w:color w:val="000000"/>
        <w:spacing w:val="-2"/>
        <w:sz w:val="22"/>
        <w:szCs w:val="22"/>
      </w:rPr>
      <w:t>z</w:t>
    </w:r>
    <w:r>
      <w:rPr>
        <w:rFonts w:ascii="Arial" w:hAnsi="Arial" w:cs="Arial"/>
        <w:color w:val="000000"/>
        <w:sz w:val="22"/>
        <w:szCs w:val="22"/>
      </w:rPr>
      <w:t xml:space="preserve">nam </w:t>
    </w:r>
    <w:r>
      <w:rPr>
        <w:rFonts w:ascii="Arial" w:hAnsi="Arial" w:cs="Arial"/>
        <w:color w:val="000000"/>
        <w:spacing w:val="-2"/>
        <w:sz w:val="22"/>
        <w:szCs w:val="22"/>
      </w:rPr>
      <w:t>p</w:t>
    </w:r>
    <w:r>
      <w:rPr>
        <w:rFonts w:ascii="Arial" w:hAnsi="Arial" w:cs="Arial"/>
        <w:color w:val="000000"/>
        <w:sz w:val="22"/>
        <w:szCs w:val="22"/>
      </w:rPr>
      <w:t>o</w:t>
    </w:r>
    <w:r>
      <w:rPr>
        <w:rFonts w:ascii="Arial" w:hAnsi="Arial" w:cs="Arial"/>
        <w:color w:val="000000"/>
        <w:spacing w:val="-2"/>
        <w:sz w:val="22"/>
        <w:szCs w:val="22"/>
      </w:rPr>
      <w:t>v</w:t>
    </w:r>
    <w:r>
      <w:rPr>
        <w:rFonts w:ascii="Arial" w:hAnsi="Arial" w:cs="Arial"/>
        <w:color w:val="000000"/>
        <w:sz w:val="22"/>
        <w:szCs w:val="22"/>
      </w:rPr>
      <w:t>ěřuj</w:t>
    </w:r>
    <w:r>
      <w:rPr>
        <w:rFonts w:ascii="Arial" w:hAnsi="Arial" w:cs="Arial"/>
        <w:color w:val="000000"/>
        <w:spacing w:val="-3"/>
        <w:sz w:val="22"/>
        <w:szCs w:val="22"/>
      </w:rPr>
      <w:t>í</w:t>
    </w:r>
    <w:r>
      <w:rPr>
        <w:rFonts w:ascii="Arial" w:hAnsi="Arial" w:cs="Arial"/>
        <w:color w:val="000000"/>
        <w:sz w:val="22"/>
        <w:szCs w:val="22"/>
      </w:rPr>
      <w:t>c</w:t>
    </w:r>
    <w:r>
      <w:rPr>
        <w:rFonts w:ascii="Arial" w:hAnsi="Arial" w:cs="Arial"/>
        <w:color w:val="000000"/>
        <w:spacing w:val="-3"/>
        <w:sz w:val="22"/>
        <w:szCs w:val="22"/>
      </w:rPr>
      <w:t>í</w:t>
    </w:r>
    <w:r>
      <w:rPr>
        <w:rFonts w:ascii="Arial" w:hAnsi="Arial" w:cs="Arial"/>
        <w:color w:val="000000"/>
        <w:sz w:val="22"/>
        <w:szCs w:val="22"/>
      </w:rPr>
      <w:t xml:space="preserve">ch </w:t>
    </w:r>
    <w:r>
      <w:rPr>
        <w:rFonts w:ascii="Arial" w:hAnsi="Arial" w:cs="Arial"/>
        <w:color w:val="000000"/>
        <w:spacing w:val="-2"/>
        <w:sz w:val="22"/>
        <w:szCs w:val="22"/>
      </w:rPr>
      <w:t>z</w:t>
    </w:r>
    <w:r>
      <w:rPr>
        <w:rFonts w:ascii="Arial" w:hAnsi="Arial" w:cs="Arial"/>
        <w:color w:val="000000"/>
        <w:sz w:val="22"/>
        <w:szCs w:val="22"/>
      </w:rPr>
      <w:t>ada</w:t>
    </w:r>
    <w:r>
      <w:rPr>
        <w:rFonts w:ascii="Arial" w:hAnsi="Arial" w:cs="Arial"/>
        <w:color w:val="000000"/>
        <w:spacing w:val="-2"/>
        <w:sz w:val="22"/>
        <w:szCs w:val="22"/>
      </w:rPr>
      <w:t>v</w:t>
    </w:r>
    <w:r>
      <w:rPr>
        <w:rFonts w:ascii="Arial" w:hAnsi="Arial" w:cs="Arial"/>
        <w:color w:val="000000"/>
        <w:sz w:val="22"/>
        <w:szCs w:val="22"/>
      </w:rPr>
      <w:t xml:space="preserve">atelů </w:t>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32"/>
    <w:lvl w:ilvl="0">
      <w:start w:val="1"/>
      <w:numFmt w:val="lowerLetter"/>
      <w:lvlText w:val="%1)"/>
      <w:lvlJc w:val="left"/>
      <w:pPr>
        <w:tabs>
          <w:tab w:val="num" w:pos="644"/>
        </w:tabs>
        <w:ind w:left="644" w:hanging="360"/>
      </w:pPr>
    </w:lvl>
  </w:abstractNum>
  <w:abstractNum w:abstractNumId="1" w15:restartNumberingAfterBreak="0">
    <w:nsid w:val="0000000D"/>
    <w:multiLevelType w:val="multilevel"/>
    <w:tmpl w:val="42449F08"/>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3" w15:restartNumberingAfterBreak="0">
    <w:nsid w:val="01164AE8"/>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4972A1"/>
    <w:multiLevelType w:val="hybridMultilevel"/>
    <w:tmpl w:val="26563D4A"/>
    <w:lvl w:ilvl="0" w:tplc="8CBC68B6">
      <w:start w:val="1"/>
      <w:numFmt w:val="decimal"/>
      <w:lvlText w:val="%1."/>
      <w:lvlJc w:val="left"/>
      <w:pPr>
        <w:ind w:left="720" w:hanging="360"/>
      </w:pPr>
      <w:rPr>
        <w:rFonts w:ascii="Arial" w:hAnsi="Arial"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36C03E4"/>
    <w:multiLevelType w:val="hybridMultilevel"/>
    <w:tmpl w:val="6862EC5A"/>
    <w:lvl w:ilvl="0" w:tplc="F1D62422">
      <w:start w:val="1"/>
      <w:numFmt w:val="decimal"/>
      <w:lvlText w:val="%1."/>
      <w:lvlJc w:val="left"/>
      <w:pPr>
        <w:ind w:left="720" w:hanging="360"/>
      </w:pPr>
      <w:rPr>
        <w:rFonts w:ascii="Arial" w:eastAsia="Calibri" w:hAnsi="Arial" w:cs="Arial"/>
        <w:color w:val="00000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3753BB4"/>
    <w:multiLevelType w:val="multilevel"/>
    <w:tmpl w:val="5D8E78E0"/>
    <w:lvl w:ilvl="0">
      <w:start w:val="1"/>
      <w:numFmt w:val="decimal"/>
      <w:lvlText w:val="5.%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FE3CB0"/>
    <w:multiLevelType w:val="hybridMultilevel"/>
    <w:tmpl w:val="9A8A2D16"/>
    <w:lvl w:ilvl="0" w:tplc="AB66D5D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591E25"/>
    <w:multiLevelType w:val="hybridMultilevel"/>
    <w:tmpl w:val="6A9C5682"/>
    <w:lvl w:ilvl="0" w:tplc="2132D1F2">
      <w:start w:val="1"/>
      <w:numFmt w:val="bullet"/>
      <w:lvlText w:val=""/>
      <w:lvlJc w:val="left"/>
      <w:pPr>
        <w:ind w:left="720" w:hanging="360"/>
      </w:pPr>
      <w:rPr>
        <w:rFonts w:ascii="Symbol" w:hAnsi="Symbol" w:hint="default"/>
      </w:rPr>
    </w:lvl>
    <w:lvl w:ilvl="1" w:tplc="C4F453D4">
      <w:start w:val="1"/>
      <w:numFmt w:val="bullet"/>
      <w:lvlText w:val="o"/>
      <w:lvlJc w:val="left"/>
      <w:pPr>
        <w:ind w:left="1440" w:hanging="360"/>
      </w:pPr>
      <w:rPr>
        <w:rFonts w:ascii="&quot;Courier New&quot;" w:hAnsi="&quot;Courier New&quot;" w:hint="default"/>
      </w:rPr>
    </w:lvl>
    <w:lvl w:ilvl="2" w:tplc="3E34BD2E">
      <w:start w:val="1"/>
      <w:numFmt w:val="bullet"/>
      <w:lvlText w:val=""/>
      <w:lvlJc w:val="left"/>
      <w:pPr>
        <w:ind w:left="2160" w:hanging="360"/>
      </w:pPr>
      <w:rPr>
        <w:rFonts w:ascii="Wingdings" w:hAnsi="Wingdings" w:hint="default"/>
      </w:rPr>
    </w:lvl>
    <w:lvl w:ilvl="3" w:tplc="28BE777A">
      <w:start w:val="1"/>
      <w:numFmt w:val="bullet"/>
      <w:lvlText w:val=""/>
      <w:lvlJc w:val="left"/>
      <w:pPr>
        <w:ind w:left="2880" w:hanging="360"/>
      </w:pPr>
      <w:rPr>
        <w:rFonts w:ascii="Symbol" w:hAnsi="Symbol" w:hint="default"/>
      </w:rPr>
    </w:lvl>
    <w:lvl w:ilvl="4" w:tplc="EBCC83BE">
      <w:start w:val="1"/>
      <w:numFmt w:val="bullet"/>
      <w:lvlText w:val="o"/>
      <w:lvlJc w:val="left"/>
      <w:pPr>
        <w:ind w:left="3600" w:hanging="360"/>
      </w:pPr>
      <w:rPr>
        <w:rFonts w:ascii="Courier New" w:hAnsi="Courier New" w:hint="default"/>
      </w:rPr>
    </w:lvl>
    <w:lvl w:ilvl="5" w:tplc="7AF0DE24">
      <w:start w:val="1"/>
      <w:numFmt w:val="bullet"/>
      <w:lvlText w:val=""/>
      <w:lvlJc w:val="left"/>
      <w:pPr>
        <w:ind w:left="4320" w:hanging="360"/>
      </w:pPr>
      <w:rPr>
        <w:rFonts w:ascii="Wingdings" w:hAnsi="Wingdings" w:hint="default"/>
      </w:rPr>
    </w:lvl>
    <w:lvl w:ilvl="6" w:tplc="C77C5BC2">
      <w:start w:val="1"/>
      <w:numFmt w:val="bullet"/>
      <w:lvlText w:val=""/>
      <w:lvlJc w:val="left"/>
      <w:pPr>
        <w:ind w:left="5040" w:hanging="360"/>
      </w:pPr>
      <w:rPr>
        <w:rFonts w:ascii="Symbol" w:hAnsi="Symbol" w:hint="default"/>
      </w:rPr>
    </w:lvl>
    <w:lvl w:ilvl="7" w:tplc="B4885400">
      <w:start w:val="1"/>
      <w:numFmt w:val="bullet"/>
      <w:lvlText w:val="o"/>
      <w:lvlJc w:val="left"/>
      <w:pPr>
        <w:ind w:left="5760" w:hanging="360"/>
      </w:pPr>
      <w:rPr>
        <w:rFonts w:ascii="Courier New" w:hAnsi="Courier New" w:hint="default"/>
      </w:rPr>
    </w:lvl>
    <w:lvl w:ilvl="8" w:tplc="E8800A34">
      <w:start w:val="1"/>
      <w:numFmt w:val="bullet"/>
      <w:lvlText w:val=""/>
      <w:lvlJc w:val="left"/>
      <w:pPr>
        <w:ind w:left="6480" w:hanging="360"/>
      </w:pPr>
      <w:rPr>
        <w:rFonts w:ascii="Wingdings" w:hAnsi="Wingdings" w:hint="default"/>
      </w:rPr>
    </w:lvl>
  </w:abstractNum>
  <w:abstractNum w:abstractNumId="12" w15:restartNumberingAfterBreak="0">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A086214"/>
    <w:multiLevelType w:val="multilevel"/>
    <w:tmpl w:val="44B2B4A8"/>
    <w:lvl w:ilvl="0">
      <w:start w:val="12"/>
      <w:numFmt w:val="decimal"/>
      <w:lvlText w:val="%1"/>
      <w:lvlJc w:val="left"/>
      <w:pPr>
        <w:ind w:left="420" w:hanging="420"/>
      </w:pPr>
      <w:rPr>
        <w:rFonts w:hint="default"/>
      </w:rPr>
    </w:lvl>
    <w:lvl w:ilvl="1">
      <w:start w:val="1"/>
      <w:numFmt w:val="decimal"/>
      <w:lvlText w:val="%2."/>
      <w:lvlJc w:val="left"/>
      <w:pPr>
        <w:ind w:left="780" w:hanging="42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C9390B"/>
    <w:multiLevelType w:val="hybridMultilevel"/>
    <w:tmpl w:val="40C642D2"/>
    <w:lvl w:ilvl="0" w:tplc="0374B3FE">
      <w:start w:val="1"/>
      <w:numFmt w:val="bullet"/>
      <w:lvlText w:val=""/>
      <w:lvlJc w:val="left"/>
      <w:pPr>
        <w:ind w:left="720" w:hanging="360"/>
      </w:pPr>
      <w:rPr>
        <w:rFonts w:ascii="Symbol" w:hAnsi="Symbol" w:hint="default"/>
      </w:rPr>
    </w:lvl>
    <w:lvl w:ilvl="1" w:tplc="BB0AF0BC">
      <w:start w:val="1"/>
      <w:numFmt w:val="bullet"/>
      <w:lvlText w:val="o"/>
      <w:lvlJc w:val="left"/>
      <w:pPr>
        <w:ind w:left="1440" w:hanging="360"/>
      </w:pPr>
      <w:rPr>
        <w:rFonts w:ascii="Courier New" w:hAnsi="Courier New" w:hint="default"/>
      </w:rPr>
    </w:lvl>
    <w:lvl w:ilvl="2" w:tplc="E49EFCFC">
      <w:start w:val="1"/>
      <w:numFmt w:val="bullet"/>
      <w:lvlText w:val="-"/>
      <w:lvlJc w:val="left"/>
      <w:pPr>
        <w:ind w:left="2160" w:hanging="360"/>
      </w:pPr>
      <w:rPr>
        <w:rFonts w:ascii="&quot;Arial&quot;,sans-serif" w:hAnsi="&quot;Arial&quot;,sans-serif" w:hint="default"/>
      </w:rPr>
    </w:lvl>
    <w:lvl w:ilvl="3" w:tplc="F2FC4F24">
      <w:start w:val="1"/>
      <w:numFmt w:val="bullet"/>
      <w:lvlText w:val=""/>
      <w:lvlJc w:val="left"/>
      <w:pPr>
        <w:ind w:left="2880" w:hanging="360"/>
      </w:pPr>
      <w:rPr>
        <w:rFonts w:ascii="Symbol" w:hAnsi="Symbol" w:hint="default"/>
      </w:rPr>
    </w:lvl>
    <w:lvl w:ilvl="4" w:tplc="7F52DF58">
      <w:start w:val="1"/>
      <w:numFmt w:val="bullet"/>
      <w:lvlText w:val="o"/>
      <w:lvlJc w:val="left"/>
      <w:pPr>
        <w:ind w:left="3600" w:hanging="360"/>
      </w:pPr>
      <w:rPr>
        <w:rFonts w:ascii="Courier New" w:hAnsi="Courier New" w:hint="default"/>
      </w:rPr>
    </w:lvl>
    <w:lvl w:ilvl="5" w:tplc="DB8C3F5E">
      <w:start w:val="1"/>
      <w:numFmt w:val="bullet"/>
      <w:lvlText w:val=""/>
      <w:lvlJc w:val="left"/>
      <w:pPr>
        <w:ind w:left="4320" w:hanging="360"/>
      </w:pPr>
      <w:rPr>
        <w:rFonts w:ascii="Wingdings" w:hAnsi="Wingdings" w:hint="default"/>
      </w:rPr>
    </w:lvl>
    <w:lvl w:ilvl="6" w:tplc="8E3292CE">
      <w:start w:val="1"/>
      <w:numFmt w:val="bullet"/>
      <w:lvlText w:val=""/>
      <w:lvlJc w:val="left"/>
      <w:pPr>
        <w:ind w:left="5040" w:hanging="360"/>
      </w:pPr>
      <w:rPr>
        <w:rFonts w:ascii="Symbol" w:hAnsi="Symbol" w:hint="default"/>
      </w:rPr>
    </w:lvl>
    <w:lvl w:ilvl="7" w:tplc="8EEEDE46">
      <w:start w:val="1"/>
      <w:numFmt w:val="bullet"/>
      <w:lvlText w:val="o"/>
      <w:lvlJc w:val="left"/>
      <w:pPr>
        <w:ind w:left="5760" w:hanging="360"/>
      </w:pPr>
      <w:rPr>
        <w:rFonts w:ascii="Courier New" w:hAnsi="Courier New" w:hint="default"/>
      </w:rPr>
    </w:lvl>
    <w:lvl w:ilvl="8" w:tplc="C3ECDE6A">
      <w:start w:val="1"/>
      <w:numFmt w:val="bullet"/>
      <w:lvlText w:val=""/>
      <w:lvlJc w:val="left"/>
      <w:pPr>
        <w:ind w:left="6480" w:hanging="360"/>
      </w:pPr>
      <w:rPr>
        <w:rFonts w:ascii="Wingdings" w:hAnsi="Wingdings" w:hint="default"/>
      </w:rPr>
    </w:lvl>
  </w:abstractNum>
  <w:abstractNum w:abstractNumId="15" w15:restartNumberingAfterBreak="0">
    <w:nsid w:val="1B2637CF"/>
    <w:multiLevelType w:val="hybridMultilevel"/>
    <w:tmpl w:val="65944176"/>
    <w:lvl w:ilvl="0" w:tplc="B2D2CDF6">
      <w:start w:val="1"/>
      <w:numFmt w:val="upperRoman"/>
      <w:lvlText w:val="%1."/>
      <w:lvlJc w:val="center"/>
      <w:pPr>
        <w:ind w:left="720" w:hanging="360"/>
      </w:pPr>
    </w:lvl>
    <w:lvl w:ilvl="1" w:tplc="D4E85CBA">
      <w:start w:val="1"/>
      <w:numFmt w:val="lowerLetter"/>
      <w:lvlText w:val="%2."/>
      <w:lvlJc w:val="left"/>
      <w:pPr>
        <w:ind w:left="1440" w:hanging="360"/>
      </w:pPr>
    </w:lvl>
    <w:lvl w:ilvl="2" w:tplc="A330FD9E">
      <w:start w:val="1"/>
      <w:numFmt w:val="lowerRoman"/>
      <w:lvlText w:val="%3."/>
      <w:lvlJc w:val="right"/>
      <w:pPr>
        <w:ind w:left="2160" w:hanging="180"/>
      </w:pPr>
    </w:lvl>
    <w:lvl w:ilvl="3" w:tplc="1F48742C">
      <w:start w:val="1"/>
      <w:numFmt w:val="decimal"/>
      <w:lvlText w:val="%4."/>
      <w:lvlJc w:val="left"/>
      <w:pPr>
        <w:ind w:left="2880" w:hanging="360"/>
      </w:pPr>
    </w:lvl>
    <w:lvl w:ilvl="4" w:tplc="2AF0B294">
      <w:start w:val="1"/>
      <w:numFmt w:val="lowerLetter"/>
      <w:lvlText w:val="%5."/>
      <w:lvlJc w:val="left"/>
      <w:pPr>
        <w:ind w:left="3600" w:hanging="360"/>
      </w:pPr>
    </w:lvl>
    <w:lvl w:ilvl="5" w:tplc="8CEA96BA">
      <w:start w:val="1"/>
      <w:numFmt w:val="lowerRoman"/>
      <w:lvlText w:val="%6."/>
      <w:lvlJc w:val="right"/>
      <w:pPr>
        <w:ind w:left="4320" w:hanging="180"/>
      </w:pPr>
    </w:lvl>
    <w:lvl w:ilvl="6" w:tplc="F3A4A636">
      <w:start w:val="1"/>
      <w:numFmt w:val="decimal"/>
      <w:lvlText w:val="%7."/>
      <w:lvlJc w:val="left"/>
      <w:pPr>
        <w:ind w:left="5040" w:hanging="360"/>
      </w:pPr>
    </w:lvl>
    <w:lvl w:ilvl="7" w:tplc="FB6CED4E">
      <w:start w:val="1"/>
      <w:numFmt w:val="lowerLetter"/>
      <w:lvlText w:val="%8."/>
      <w:lvlJc w:val="left"/>
      <w:pPr>
        <w:ind w:left="5760" w:hanging="360"/>
      </w:pPr>
    </w:lvl>
    <w:lvl w:ilvl="8" w:tplc="92A2D6E0">
      <w:start w:val="1"/>
      <w:numFmt w:val="lowerRoman"/>
      <w:lvlText w:val="%9."/>
      <w:lvlJc w:val="right"/>
      <w:pPr>
        <w:ind w:left="6480" w:hanging="180"/>
      </w:pPr>
    </w:lvl>
  </w:abstractNum>
  <w:abstractNum w:abstractNumId="16"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F134C6E"/>
    <w:multiLevelType w:val="hybridMultilevel"/>
    <w:tmpl w:val="601EDB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983DCE"/>
    <w:multiLevelType w:val="hybridMultilevel"/>
    <w:tmpl w:val="AF2A7352"/>
    <w:lvl w:ilvl="0" w:tplc="0405000F">
      <w:start w:val="1"/>
      <w:numFmt w:val="decimal"/>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9B9ADAF4">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16762C"/>
    <w:multiLevelType w:val="hybridMultilevel"/>
    <w:tmpl w:val="34C84CBA"/>
    <w:lvl w:ilvl="0" w:tplc="093EFB8E">
      <w:numFmt w:val="bullet"/>
      <w:lvlText w:val="-"/>
      <w:lvlJc w:val="left"/>
      <w:pPr>
        <w:ind w:left="720" w:hanging="360"/>
      </w:pPr>
      <w:rPr>
        <w:rFonts w:ascii="Tahoma" w:eastAsia="Calibri" w:hAnsi="Tahoma" w:cs="Tahoma" w:hint="default"/>
        <w:color w:val="40404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92B04D8"/>
    <w:multiLevelType w:val="hybridMultilevel"/>
    <w:tmpl w:val="E70C3806"/>
    <w:lvl w:ilvl="0" w:tplc="94DC2A1A">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582DE2"/>
    <w:multiLevelType w:val="hybridMultilevel"/>
    <w:tmpl w:val="6862EC5A"/>
    <w:lvl w:ilvl="0" w:tplc="F1D62422">
      <w:start w:val="1"/>
      <w:numFmt w:val="decimal"/>
      <w:lvlText w:val="%1."/>
      <w:lvlJc w:val="left"/>
      <w:pPr>
        <w:ind w:left="720" w:hanging="360"/>
      </w:pPr>
      <w:rPr>
        <w:rFonts w:ascii="Arial" w:eastAsia="Calibri" w:hAnsi="Arial" w:cs="Arial"/>
        <w:color w:val="00000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0C52109"/>
    <w:multiLevelType w:val="multilevel"/>
    <w:tmpl w:val="1862DABA"/>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6871CC0"/>
    <w:multiLevelType w:val="multilevel"/>
    <w:tmpl w:val="4DBEE9AE"/>
    <w:lvl w:ilvl="0">
      <w:start w:val="1"/>
      <w:numFmt w:val="decimal"/>
      <w:lvlText w:val="%1"/>
      <w:lvlJc w:val="left"/>
      <w:pPr>
        <w:ind w:left="360" w:hanging="360"/>
      </w:pPr>
      <w:rPr>
        <w:rFonts w:hint="default"/>
      </w:rPr>
    </w:lvl>
    <w:lvl w:ilvl="1">
      <w:start w:val="1"/>
      <w:numFmt w:val="decimal"/>
      <w:lvlText w:val="13.%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E74187C"/>
    <w:multiLevelType w:val="hybridMultilevel"/>
    <w:tmpl w:val="8C9840C6"/>
    <w:lvl w:ilvl="0" w:tplc="3A0E798A">
      <w:start w:val="1"/>
      <w:numFmt w:val="decimal"/>
      <w:lvlText w:val="%1."/>
      <w:lvlJc w:val="left"/>
      <w:pPr>
        <w:ind w:left="720" w:hanging="360"/>
      </w:pPr>
      <w:rPr>
        <w:rFonts w:ascii="Arial" w:eastAsia="Calibri" w:hAnsi="Arial" w:cs="Arial"/>
        <w:color w:val="00000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9" w15:restartNumberingAfterBreak="0">
    <w:nsid w:val="48F933E6"/>
    <w:multiLevelType w:val="hybridMultilevel"/>
    <w:tmpl w:val="601EDB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211EF0"/>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D31371"/>
    <w:multiLevelType w:val="hybridMultilevel"/>
    <w:tmpl w:val="26563D4A"/>
    <w:lvl w:ilvl="0" w:tplc="8CBC68B6">
      <w:start w:val="1"/>
      <w:numFmt w:val="decimal"/>
      <w:lvlText w:val="%1."/>
      <w:lvlJc w:val="left"/>
      <w:pPr>
        <w:ind w:left="720" w:hanging="360"/>
      </w:pPr>
      <w:rPr>
        <w:rFonts w:ascii="Arial" w:hAnsi="Arial"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313B66"/>
    <w:multiLevelType w:val="multilevel"/>
    <w:tmpl w:val="F894FA34"/>
    <w:lvl w:ilvl="0">
      <w:start w:val="11"/>
      <w:numFmt w:val="decimal"/>
      <w:lvlText w:val="%1"/>
      <w:lvlJc w:val="left"/>
      <w:pPr>
        <w:ind w:left="420" w:hanging="420"/>
      </w:pPr>
      <w:rPr>
        <w:rFonts w:hint="default"/>
      </w:rPr>
    </w:lvl>
    <w:lvl w:ilvl="1">
      <w:start w:val="1"/>
      <w:numFmt w:val="decimal"/>
      <w:lvlText w:val="%1.%2"/>
      <w:lvlJc w:val="left"/>
      <w:pPr>
        <w:ind w:left="5241" w:hanging="420"/>
      </w:pPr>
      <w:rPr>
        <w:rFonts w:hint="default"/>
      </w:rPr>
    </w:lvl>
    <w:lvl w:ilvl="2">
      <w:start w:val="1"/>
      <w:numFmt w:val="decimal"/>
      <w:lvlText w:val="%1.%2.%3"/>
      <w:lvlJc w:val="left"/>
      <w:pPr>
        <w:ind w:left="10362" w:hanging="720"/>
      </w:pPr>
      <w:rPr>
        <w:rFonts w:hint="default"/>
      </w:rPr>
    </w:lvl>
    <w:lvl w:ilvl="3">
      <w:start w:val="1"/>
      <w:numFmt w:val="decimal"/>
      <w:lvlText w:val="%1.%2.%3.%4"/>
      <w:lvlJc w:val="left"/>
      <w:pPr>
        <w:ind w:left="15183" w:hanging="720"/>
      </w:pPr>
      <w:rPr>
        <w:rFonts w:hint="default"/>
      </w:rPr>
    </w:lvl>
    <w:lvl w:ilvl="4">
      <w:start w:val="1"/>
      <w:numFmt w:val="decimal"/>
      <w:lvlText w:val="%1.%2.%3.%4.%5"/>
      <w:lvlJc w:val="left"/>
      <w:pPr>
        <w:ind w:left="20364" w:hanging="1080"/>
      </w:pPr>
      <w:rPr>
        <w:rFonts w:hint="default"/>
      </w:rPr>
    </w:lvl>
    <w:lvl w:ilvl="5">
      <w:start w:val="1"/>
      <w:numFmt w:val="decimal"/>
      <w:lvlText w:val="%1.%2.%3.%4.%5.%6"/>
      <w:lvlJc w:val="left"/>
      <w:pPr>
        <w:ind w:left="25185" w:hanging="1080"/>
      </w:pPr>
      <w:rPr>
        <w:rFonts w:hint="default"/>
      </w:rPr>
    </w:lvl>
    <w:lvl w:ilvl="6">
      <w:start w:val="1"/>
      <w:numFmt w:val="decimal"/>
      <w:lvlText w:val="%1.%2.%3.%4.%5.%6.%7"/>
      <w:lvlJc w:val="left"/>
      <w:pPr>
        <w:ind w:left="30366" w:hanging="1440"/>
      </w:pPr>
      <w:rPr>
        <w:rFonts w:hint="default"/>
      </w:rPr>
    </w:lvl>
    <w:lvl w:ilvl="7">
      <w:start w:val="1"/>
      <w:numFmt w:val="decimal"/>
      <w:lvlText w:val="%1.%2.%3.%4.%5.%6.%7.%8"/>
      <w:lvlJc w:val="left"/>
      <w:pPr>
        <w:ind w:left="-30349" w:hanging="1440"/>
      </w:pPr>
      <w:rPr>
        <w:rFonts w:hint="default"/>
      </w:rPr>
    </w:lvl>
    <w:lvl w:ilvl="8">
      <w:start w:val="1"/>
      <w:numFmt w:val="decimal"/>
      <w:lvlText w:val="%1.%2.%3.%4.%5.%6.%7.%8.%9"/>
      <w:lvlJc w:val="left"/>
      <w:pPr>
        <w:ind w:left="-25168" w:hanging="1800"/>
      </w:pPr>
      <w:rPr>
        <w:rFonts w:hint="default"/>
      </w:rPr>
    </w:lvl>
  </w:abstractNum>
  <w:abstractNum w:abstractNumId="33" w15:restartNumberingAfterBreak="0">
    <w:nsid w:val="5BC5590F"/>
    <w:multiLevelType w:val="hybridMultilevel"/>
    <w:tmpl w:val="3E0239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0F757C"/>
    <w:multiLevelType w:val="hybridMultilevel"/>
    <w:tmpl w:val="6862EC5A"/>
    <w:lvl w:ilvl="0" w:tplc="F1D62422">
      <w:start w:val="1"/>
      <w:numFmt w:val="decimal"/>
      <w:lvlText w:val="%1."/>
      <w:lvlJc w:val="left"/>
      <w:pPr>
        <w:ind w:left="720" w:hanging="360"/>
      </w:pPr>
      <w:rPr>
        <w:rFonts w:ascii="Arial" w:eastAsia="Calibri" w:hAnsi="Arial" w:cs="Arial"/>
        <w:color w:val="00000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15:restartNumberingAfterBreak="0">
    <w:nsid w:val="5D6A7F8B"/>
    <w:multiLevelType w:val="hybridMultilevel"/>
    <w:tmpl w:val="02F0275E"/>
    <w:lvl w:ilvl="0" w:tplc="A0488F96">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350AF1"/>
    <w:multiLevelType w:val="hybridMultilevel"/>
    <w:tmpl w:val="F280C576"/>
    <w:lvl w:ilvl="0" w:tplc="F4E80EC2">
      <w:start w:val="1"/>
      <w:numFmt w:val="upperRoman"/>
      <w:lvlText w:val="%1."/>
      <w:lvlJc w:val="center"/>
      <w:pPr>
        <w:ind w:left="720" w:hanging="360"/>
      </w:pPr>
    </w:lvl>
    <w:lvl w:ilvl="1" w:tplc="8D9ACCFE">
      <w:start w:val="1"/>
      <w:numFmt w:val="lowerLetter"/>
      <w:lvlText w:val="%2."/>
      <w:lvlJc w:val="left"/>
      <w:pPr>
        <w:ind w:left="1440" w:hanging="360"/>
      </w:pPr>
    </w:lvl>
    <w:lvl w:ilvl="2" w:tplc="BD2AA8EC">
      <w:start w:val="1"/>
      <w:numFmt w:val="lowerRoman"/>
      <w:lvlText w:val="%3."/>
      <w:lvlJc w:val="right"/>
      <w:pPr>
        <w:ind w:left="2160" w:hanging="180"/>
      </w:pPr>
    </w:lvl>
    <w:lvl w:ilvl="3" w:tplc="D3620888">
      <w:start w:val="1"/>
      <w:numFmt w:val="decimal"/>
      <w:lvlText w:val="%4."/>
      <w:lvlJc w:val="left"/>
      <w:pPr>
        <w:ind w:left="2880" w:hanging="360"/>
      </w:pPr>
    </w:lvl>
    <w:lvl w:ilvl="4" w:tplc="A5E82C74">
      <w:start w:val="1"/>
      <w:numFmt w:val="lowerLetter"/>
      <w:lvlText w:val="%5."/>
      <w:lvlJc w:val="left"/>
      <w:pPr>
        <w:ind w:left="3600" w:hanging="360"/>
      </w:pPr>
    </w:lvl>
    <w:lvl w:ilvl="5" w:tplc="EB141846">
      <w:start w:val="1"/>
      <w:numFmt w:val="lowerRoman"/>
      <w:lvlText w:val="%6."/>
      <w:lvlJc w:val="right"/>
      <w:pPr>
        <w:ind w:left="4320" w:hanging="180"/>
      </w:pPr>
    </w:lvl>
    <w:lvl w:ilvl="6" w:tplc="7B74A166">
      <w:start w:val="1"/>
      <w:numFmt w:val="decimal"/>
      <w:lvlText w:val="%7."/>
      <w:lvlJc w:val="left"/>
      <w:pPr>
        <w:ind w:left="5040" w:hanging="360"/>
      </w:pPr>
    </w:lvl>
    <w:lvl w:ilvl="7" w:tplc="6FB4DAE8">
      <w:start w:val="1"/>
      <w:numFmt w:val="lowerLetter"/>
      <w:lvlText w:val="%8."/>
      <w:lvlJc w:val="left"/>
      <w:pPr>
        <w:ind w:left="5760" w:hanging="360"/>
      </w:pPr>
    </w:lvl>
    <w:lvl w:ilvl="8" w:tplc="98069F42">
      <w:start w:val="1"/>
      <w:numFmt w:val="lowerRoman"/>
      <w:lvlText w:val="%9."/>
      <w:lvlJc w:val="right"/>
      <w:pPr>
        <w:ind w:left="6480" w:hanging="180"/>
      </w:pPr>
    </w:lvl>
  </w:abstractNum>
  <w:abstractNum w:abstractNumId="38" w15:restartNumberingAfterBreak="0">
    <w:nsid w:val="66952588"/>
    <w:multiLevelType w:val="hybridMultilevel"/>
    <w:tmpl w:val="168404EA"/>
    <w:lvl w:ilvl="0" w:tplc="EEA02D96">
      <w:start w:val="1"/>
      <w:numFmt w:val="bullet"/>
      <w:lvlText w:val=""/>
      <w:lvlJc w:val="left"/>
      <w:pPr>
        <w:ind w:left="720" w:hanging="360"/>
      </w:pPr>
      <w:rPr>
        <w:rFonts w:ascii="Symbol" w:hAnsi="Symbol" w:hint="default"/>
        <w:strike w:val="0"/>
        <w:dstrike w:val="0"/>
        <w:color w:val="auto"/>
        <w:spacing w:val="0"/>
        <w:u w:val="none"/>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60583A"/>
    <w:multiLevelType w:val="hybridMultilevel"/>
    <w:tmpl w:val="26563D4A"/>
    <w:lvl w:ilvl="0" w:tplc="8CBC68B6">
      <w:start w:val="1"/>
      <w:numFmt w:val="decimal"/>
      <w:lvlText w:val="%1."/>
      <w:lvlJc w:val="left"/>
      <w:pPr>
        <w:ind w:left="720" w:hanging="360"/>
      </w:pPr>
      <w:rPr>
        <w:rFonts w:ascii="Arial" w:hAnsi="Arial" w:cs="Arial"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92168"/>
    <w:multiLevelType w:val="hybridMultilevel"/>
    <w:tmpl w:val="268AC0E8"/>
    <w:lvl w:ilvl="0" w:tplc="28663E4C">
      <w:start w:val="1"/>
      <w:numFmt w:val="decimal"/>
      <w:lvlText w:val="%1."/>
      <w:lvlJc w:val="left"/>
      <w:pPr>
        <w:ind w:left="720" w:hanging="360"/>
      </w:pPr>
      <w:rPr>
        <w:rFonts w:ascii="Arial" w:eastAsia="Times New Roman" w:hAnsi="Arial" w:cs="Arial"/>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834B5A"/>
    <w:multiLevelType w:val="hybridMultilevel"/>
    <w:tmpl w:val="29E24DCA"/>
    <w:lvl w:ilvl="0" w:tplc="F1D62422">
      <w:start w:val="1"/>
      <w:numFmt w:val="decimal"/>
      <w:lvlText w:val="%1."/>
      <w:lvlJc w:val="left"/>
      <w:pPr>
        <w:ind w:left="720" w:hanging="360"/>
      </w:pPr>
      <w:rPr>
        <w:rFonts w:ascii="Arial" w:eastAsia="Calibri" w:hAnsi="Arial" w:cs="Arial"/>
        <w:color w:val="000000"/>
      </w:rPr>
    </w:lvl>
    <w:lvl w:ilvl="1" w:tplc="04050019" w:tentative="1">
      <w:start w:val="1"/>
      <w:numFmt w:val="lowerLetter"/>
      <w:lvlText w:val="%2."/>
      <w:lvlJc w:val="left"/>
      <w:pPr>
        <w:ind w:left="1440" w:hanging="360"/>
      </w:pPr>
    </w:lvl>
    <w:lvl w:ilvl="2" w:tplc="AF1440B0">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 w15:restartNumberingAfterBreak="0">
    <w:nsid w:val="7F3D175F"/>
    <w:multiLevelType w:val="hybridMultilevel"/>
    <w:tmpl w:val="E70C3806"/>
    <w:lvl w:ilvl="0" w:tplc="94DC2A1A">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5"/>
  </w:num>
  <w:num w:numId="3">
    <w:abstractNumId w:val="12"/>
  </w:num>
  <w:num w:numId="4">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16"/>
  </w:num>
  <w:num w:numId="8">
    <w:abstractNumId w:val="10"/>
  </w:num>
  <w:num w:numId="9">
    <w:abstractNumId w:val="6"/>
  </w:num>
  <w:num w:numId="10">
    <w:abstractNumId w:val="28"/>
  </w:num>
  <w:num w:numId="11">
    <w:abstractNumId w:val="35"/>
  </w:num>
  <w:num w:numId="12">
    <w:abstractNumId w:val="38"/>
  </w:num>
  <w:num w:numId="13">
    <w:abstractNumId w:val="1"/>
  </w:num>
  <w:num w:numId="14">
    <w:abstractNumId w:val="41"/>
  </w:num>
  <w:num w:numId="15">
    <w:abstractNumId w:val="4"/>
  </w:num>
  <w:num w:numId="16">
    <w:abstractNumId w:val="43"/>
  </w:num>
  <w:num w:numId="17">
    <w:abstractNumId w:val="21"/>
  </w:num>
  <w:num w:numId="18">
    <w:abstractNumId w:val="39"/>
  </w:num>
  <w:num w:numId="19">
    <w:abstractNumId w:val="31"/>
  </w:num>
  <w:num w:numId="20">
    <w:abstractNumId w:val="36"/>
  </w:num>
  <w:num w:numId="21">
    <w:abstractNumId w:val="0"/>
  </w:num>
  <w:num w:numId="22">
    <w:abstractNumId w:val="40"/>
  </w:num>
  <w:num w:numId="23">
    <w:abstractNumId w:val="23"/>
  </w:num>
  <w:num w:numId="24">
    <w:abstractNumId w:val="29"/>
  </w:num>
  <w:num w:numId="25">
    <w:abstractNumId w:val="18"/>
  </w:num>
  <w:num w:numId="26">
    <w:abstractNumId w:val="33"/>
  </w:num>
  <w:num w:numId="27">
    <w:abstractNumId w:val="9"/>
  </w:num>
  <w:num w:numId="28">
    <w:abstractNumId w:val="24"/>
  </w:num>
  <w:num w:numId="2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3.%2."/>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0">
    <w:abstractNumId w:val="17"/>
  </w:num>
  <w:num w:numId="31">
    <w:abstractNumId w:val="5"/>
  </w:num>
  <w:num w:numId="32">
    <w:abstractNumId w:val="8"/>
  </w:num>
  <w:num w:numId="33">
    <w:abstractNumId w:val="30"/>
  </w:num>
  <w:num w:numId="34">
    <w:abstractNumId w:val="3"/>
  </w:num>
  <w:num w:numId="35">
    <w:abstractNumId w:val="32"/>
  </w:num>
  <w:num w:numId="36">
    <w:abstractNumId w:val="13"/>
  </w:num>
  <w:num w:numId="37">
    <w:abstractNumId w:val="19"/>
  </w:num>
  <w:num w:numId="38">
    <w:abstractNumId w:val="27"/>
  </w:num>
  <w:num w:numId="39">
    <w:abstractNumId w:val="34"/>
  </w:num>
  <w:num w:numId="40">
    <w:abstractNumId w:val="7"/>
  </w:num>
  <w:num w:numId="41">
    <w:abstractNumId w:val="22"/>
  </w:num>
  <w:num w:numId="42">
    <w:abstractNumId w:val="20"/>
  </w:num>
  <w:num w:numId="43">
    <w:abstractNumId w:val="14"/>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257B"/>
    <w:rsid w:val="0002356B"/>
    <w:rsid w:val="000260D2"/>
    <w:rsid w:val="000320E0"/>
    <w:rsid w:val="00032658"/>
    <w:rsid w:val="00034E27"/>
    <w:rsid w:val="000358F1"/>
    <w:rsid w:val="00035A10"/>
    <w:rsid w:val="0003699E"/>
    <w:rsid w:val="00036BEB"/>
    <w:rsid w:val="00041EFF"/>
    <w:rsid w:val="000450B3"/>
    <w:rsid w:val="0004702F"/>
    <w:rsid w:val="0005030D"/>
    <w:rsid w:val="0005151F"/>
    <w:rsid w:val="00051A57"/>
    <w:rsid w:val="00055DCD"/>
    <w:rsid w:val="00055E25"/>
    <w:rsid w:val="00056120"/>
    <w:rsid w:val="00056A85"/>
    <w:rsid w:val="0006116C"/>
    <w:rsid w:val="00062AD4"/>
    <w:rsid w:val="000652E8"/>
    <w:rsid w:val="00066CA6"/>
    <w:rsid w:val="00067CF0"/>
    <w:rsid w:val="00067DF5"/>
    <w:rsid w:val="00073D6B"/>
    <w:rsid w:val="000753BE"/>
    <w:rsid w:val="0007543F"/>
    <w:rsid w:val="00075D4C"/>
    <w:rsid w:val="0007719D"/>
    <w:rsid w:val="00077AF3"/>
    <w:rsid w:val="00090956"/>
    <w:rsid w:val="00090AD7"/>
    <w:rsid w:val="00090B91"/>
    <w:rsid w:val="000911CE"/>
    <w:rsid w:val="0009215B"/>
    <w:rsid w:val="00092C57"/>
    <w:rsid w:val="00092CA1"/>
    <w:rsid w:val="00092CE7"/>
    <w:rsid w:val="00092D32"/>
    <w:rsid w:val="00094E68"/>
    <w:rsid w:val="00096149"/>
    <w:rsid w:val="0009771A"/>
    <w:rsid w:val="000A2B35"/>
    <w:rsid w:val="000A2CA4"/>
    <w:rsid w:val="000A4FAA"/>
    <w:rsid w:val="000A507F"/>
    <w:rsid w:val="000B057B"/>
    <w:rsid w:val="000B654B"/>
    <w:rsid w:val="000B7A49"/>
    <w:rsid w:val="000B7CC1"/>
    <w:rsid w:val="000C059B"/>
    <w:rsid w:val="000C09D2"/>
    <w:rsid w:val="000C0BF3"/>
    <w:rsid w:val="000C124F"/>
    <w:rsid w:val="000C1771"/>
    <w:rsid w:val="000C1A40"/>
    <w:rsid w:val="000C1CF6"/>
    <w:rsid w:val="000C6871"/>
    <w:rsid w:val="000C7988"/>
    <w:rsid w:val="000D00A4"/>
    <w:rsid w:val="000D05EC"/>
    <w:rsid w:val="000D1961"/>
    <w:rsid w:val="000D1A5F"/>
    <w:rsid w:val="000D3344"/>
    <w:rsid w:val="000D3AE2"/>
    <w:rsid w:val="000D3DFB"/>
    <w:rsid w:val="000D3E22"/>
    <w:rsid w:val="000D3FD5"/>
    <w:rsid w:val="000D7717"/>
    <w:rsid w:val="000E047F"/>
    <w:rsid w:val="000E0C0F"/>
    <w:rsid w:val="000E183C"/>
    <w:rsid w:val="000E3F62"/>
    <w:rsid w:val="000E5D1F"/>
    <w:rsid w:val="000E74D1"/>
    <w:rsid w:val="000E7DCC"/>
    <w:rsid w:val="000F0930"/>
    <w:rsid w:val="000F11DD"/>
    <w:rsid w:val="000F1D93"/>
    <w:rsid w:val="000F225A"/>
    <w:rsid w:val="000F3A70"/>
    <w:rsid w:val="00103080"/>
    <w:rsid w:val="0010546C"/>
    <w:rsid w:val="001056E0"/>
    <w:rsid w:val="00106F01"/>
    <w:rsid w:val="00106F8B"/>
    <w:rsid w:val="001106EF"/>
    <w:rsid w:val="00110B81"/>
    <w:rsid w:val="00110D74"/>
    <w:rsid w:val="0011382F"/>
    <w:rsid w:val="00113D43"/>
    <w:rsid w:val="00114890"/>
    <w:rsid w:val="00114E27"/>
    <w:rsid w:val="0011510C"/>
    <w:rsid w:val="00115E91"/>
    <w:rsid w:val="00116FCF"/>
    <w:rsid w:val="0012172F"/>
    <w:rsid w:val="00122F3F"/>
    <w:rsid w:val="0012444B"/>
    <w:rsid w:val="00130EE6"/>
    <w:rsid w:val="0013122A"/>
    <w:rsid w:val="00131352"/>
    <w:rsid w:val="00133616"/>
    <w:rsid w:val="0013672D"/>
    <w:rsid w:val="00140E32"/>
    <w:rsid w:val="00143575"/>
    <w:rsid w:val="00153ECE"/>
    <w:rsid w:val="001545A8"/>
    <w:rsid w:val="00156285"/>
    <w:rsid w:val="00157A21"/>
    <w:rsid w:val="00160827"/>
    <w:rsid w:val="00161706"/>
    <w:rsid w:val="001617CE"/>
    <w:rsid w:val="001638E7"/>
    <w:rsid w:val="0017062B"/>
    <w:rsid w:val="00171654"/>
    <w:rsid w:val="00172AE1"/>
    <w:rsid w:val="001738B8"/>
    <w:rsid w:val="001769D2"/>
    <w:rsid w:val="00180624"/>
    <w:rsid w:val="00181942"/>
    <w:rsid w:val="001835C0"/>
    <w:rsid w:val="0018521C"/>
    <w:rsid w:val="00193A98"/>
    <w:rsid w:val="001952FA"/>
    <w:rsid w:val="001A08D8"/>
    <w:rsid w:val="001A64DA"/>
    <w:rsid w:val="001A6887"/>
    <w:rsid w:val="001B09FA"/>
    <w:rsid w:val="001B2BF5"/>
    <w:rsid w:val="001B6CBC"/>
    <w:rsid w:val="001C018B"/>
    <w:rsid w:val="001C0A53"/>
    <w:rsid w:val="001C282A"/>
    <w:rsid w:val="001C2F57"/>
    <w:rsid w:val="001C545E"/>
    <w:rsid w:val="001C563B"/>
    <w:rsid w:val="001C6B92"/>
    <w:rsid w:val="001D0629"/>
    <w:rsid w:val="001D272C"/>
    <w:rsid w:val="001D5071"/>
    <w:rsid w:val="001D7065"/>
    <w:rsid w:val="001E2656"/>
    <w:rsid w:val="001E3637"/>
    <w:rsid w:val="001E40E7"/>
    <w:rsid w:val="001E46D3"/>
    <w:rsid w:val="001E5D8D"/>
    <w:rsid w:val="001E66E1"/>
    <w:rsid w:val="001F2B5A"/>
    <w:rsid w:val="001F5493"/>
    <w:rsid w:val="001F5916"/>
    <w:rsid w:val="001F73D2"/>
    <w:rsid w:val="001F7576"/>
    <w:rsid w:val="002030FE"/>
    <w:rsid w:val="00203249"/>
    <w:rsid w:val="00204011"/>
    <w:rsid w:val="00210515"/>
    <w:rsid w:val="0021429D"/>
    <w:rsid w:val="0021610F"/>
    <w:rsid w:val="002164F3"/>
    <w:rsid w:val="002166C7"/>
    <w:rsid w:val="002179A2"/>
    <w:rsid w:val="00217DF0"/>
    <w:rsid w:val="00221B93"/>
    <w:rsid w:val="00222065"/>
    <w:rsid w:val="00223BEE"/>
    <w:rsid w:val="00231C68"/>
    <w:rsid w:val="00234DDB"/>
    <w:rsid w:val="002436D8"/>
    <w:rsid w:val="0024569E"/>
    <w:rsid w:val="00245F4C"/>
    <w:rsid w:val="00247728"/>
    <w:rsid w:val="00250E9D"/>
    <w:rsid w:val="002515A7"/>
    <w:rsid w:val="0025232A"/>
    <w:rsid w:val="00252841"/>
    <w:rsid w:val="00253CB3"/>
    <w:rsid w:val="002544DE"/>
    <w:rsid w:val="00255918"/>
    <w:rsid w:val="00256AAC"/>
    <w:rsid w:val="002616D9"/>
    <w:rsid w:val="002617F7"/>
    <w:rsid w:val="00261EC5"/>
    <w:rsid w:val="00264C65"/>
    <w:rsid w:val="0026540B"/>
    <w:rsid w:val="002702F7"/>
    <w:rsid w:val="00274AD6"/>
    <w:rsid w:val="002800C2"/>
    <w:rsid w:val="0028052F"/>
    <w:rsid w:val="0028091F"/>
    <w:rsid w:val="00283846"/>
    <w:rsid w:val="00283F44"/>
    <w:rsid w:val="00285854"/>
    <w:rsid w:val="002869C8"/>
    <w:rsid w:val="0028772C"/>
    <w:rsid w:val="00287EE4"/>
    <w:rsid w:val="002901DB"/>
    <w:rsid w:val="00290D20"/>
    <w:rsid w:val="0029188B"/>
    <w:rsid w:val="00291E0A"/>
    <w:rsid w:val="002939A3"/>
    <w:rsid w:val="002940CF"/>
    <w:rsid w:val="00294582"/>
    <w:rsid w:val="002962D4"/>
    <w:rsid w:val="002973ED"/>
    <w:rsid w:val="0029799D"/>
    <w:rsid w:val="00297A0B"/>
    <w:rsid w:val="002A1B49"/>
    <w:rsid w:val="002A2778"/>
    <w:rsid w:val="002A57B7"/>
    <w:rsid w:val="002A5C74"/>
    <w:rsid w:val="002B2782"/>
    <w:rsid w:val="002B3182"/>
    <w:rsid w:val="002B3502"/>
    <w:rsid w:val="002B4A99"/>
    <w:rsid w:val="002B55EE"/>
    <w:rsid w:val="002B6316"/>
    <w:rsid w:val="002C14B5"/>
    <w:rsid w:val="002C224E"/>
    <w:rsid w:val="002C25CB"/>
    <w:rsid w:val="002C25F0"/>
    <w:rsid w:val="002C46B2"/>
    <w:rsid w:val="002C6067"/>
    <w:rsid w:val="002D021E"/>
    <w:rsid w:val="002D08E2"/>
    <w:rsid w:val="002D1CA7"/>
    <w:rsid w:val="002D285B"/>
    <w:rsid w:val="002D55FF"/>
    <w:rsid w:val="002D5AED"/>
    <w:rsid w:val="002D5CD7"/>
    <w:rsid w:val="002D6AD3"/>
    <w:rsid w:val="002D715A"/>
    <w:rsid w:val="002E5FC5"/>
    <w:rsid w:val="002E6EF3"/>
    <w:rsid w:val="002E72EA"/>
    <w:rsid w:val="002E760D"/>
    <w:rsid w:val="002F0669"/>
    <w:rsid w:val="002F2284"/>
    <w:rsid w:val="002F39C1"/>
    <w:rsid w:val="002F5C65"/>
    <w:rsid w:val="00301CB6"/>
    <w:rsid w:val="00301FC4"/>
    <w:rsid w:val="00302280"/>
    <w:rsid w:val="0030739E"/>
    <w:rsid w:val="00307BB9"/>
    <w:rsid w:val="00307D87"/>
    <w:rsid w:val="003115E9"/>
    <w:rsid w:val="00312F72"/>
    <w:rsid w:val="00313CEC"/>
    <w:rsid w:val="00314C12"/>
    <w:rsid w:val="00315131"/>
    <w:rsid w:val="00317ECF"/>
    <w:rsid w:val="00321747"/>
    <w:rsid w:val="00332DF1"/>
    <w:rsid w:val="003373A1"/>
    <w:rsid w:val="003402A2"/>
    <w:rsid w:val="00340765"/>
    <w:rsid w:val="00342AC7"/>
    <w:rsid w:val="00344693"/>
    <w:rsid w:val="00344C54"/>
    <w:rsid w:val="00346B01"/>
    <w:rsid w:val="00347153"/>
    <w:rsid w:val="00347B17"/>
    <w:rsid w:val="00350D51"/>
    <w:rsid w:val="00351417"/>
    <w:rsid w:val="0035565D"/>
    <w:rsid w:val="0036017D"/>
    <w:rsid w:val="00360405"/>
    <w:rsid w:val="0036202D"/>
    <w:rsid w:val="003627DC"/>
    <w:rsid w:val="00363F8C"/>
    <w:rsid w:val="00365029"/>
    <w:rsid w:val="00365030"/>
    <w:rsid w:val="00370282"/>
    <w:rsid w:val="0037074F"/>
    <w:rsid w:val="00370B10"/>
    <w:rsid w:val="00370DB5"/>
    <w:rsid w:val="0037143E"/>
    <w:rsid w:val="003753E8"/>
    <w:rsid w:val="003758EF"/>
    <w:rsid w:val="00376101"/>
    <w:rsid w:val="0037747E"/>
    <w:rsid w:val="00383052"/>
    <w:rsid w:val="00387540"/>
    <w:rsid w:val="00390915"/>
    <w:rsid w:val="00391A29"/>
    <w:rsid w:val="00392A4E"/>
    <w:rsid w:val="0039348A"/>
    <w:rsid w:val="003951DD"/>
    <w:rsid w:val="00397A46"/>
    <w:rsid w:val="00397DAA"/>
    <w:rsid w:val="003A0364"/>
    <w:rsid w:val="003A13CA"/>
    <w:rsid w:val="003A2DFA"/>
    <w:rsid w:val="003A4970"/>
    <w:rsid w:val="003A5CE7"/>
    <w:rsid w:val="003A5E16"/>
    <w:rsid w:val="003B07C8"/>
    <w:rsid w:val="003B0A11"/>
    <w:rsid w:val="003B22CF"/>
    <w:rsid w:val="003B2AFC"/>
    <w:rsid w:val="003B42DA"/>
    <w:rsid w:val="003B4C11"/>
    <w:rsid w:val="003B5C55"/>
    <w:rsid w:val="003B6281"/>
    <w:rsid w:val="003B77EC"/>
    <w:rsid w:val="003C29DA"/>
    <w:rsid w:val="003C358C"/>
    <w:rsid w:val="003C7843"/>
    <w:rsid w:val="003C7E3D"/>
    <w:rsid w:val="003D5053"/>
    <w:rsid w:val="003E0C37"/>
    <w:rsid w:val="003E1A2A"/>
    <w:rsid w:val="003E206A"/>
    <w:rsid w:val="003E21AB"/>
    <w:rsid w:val="003E4306"/>
    <w:rsid w:val="003F0C77"/>
    <w:rsid w:val="003F0D2B"/>
    <w:rsid w:val="003F17D3"/>
    <w:rsid w:val="003F2567"/>
    <w:rsid w:val="003F4E36"/>
    <w:rsid w:val="003F50BE"/>
    <w:rsid w:val="00400288"/>
    <w:rsid w:val="004013EC"/>
    <w:rsid w:val="0040144B"/>
    <w:rsid w:val="00401871"/>
    <w:rsid w:val="00402BFB"/>
    <w:rsid w:val="00405EC9"/>
    <w:rsid w:val="00406246"/>
    <w:rsid w:val="00413335"/>
    <w:rsid w:val="00413F34"/>
    <w:rsid w:val="00414591"/>
    <w:rsid w:val="00414ADD"/>
    <w:rsid w:val="00421AF3"/>
    <w:rsid w:val="00421BBF"/>
    <w:rsid w:val="00422DF2"/>
    <w:rsid w:val="00432FF6"/>
    <w:rsid w:val="0043556E"/>
    <w:rsid w:val="0043654D"/>
    <w:rsid w:val="00437076"/>
    <w:rsid w:val="00441187"/>
    <w:rsid w:val="00441D51"/>
    <w:rsid w:val="0044359C"/>
    <w:rsid w:val="00444247"/>
    <w:rsid w:val="00445538"/>
    <w:rsid w:val="0045039E"/>
    <w:rsid w:val="0045047C"/>
    <w:rsid w:val="00451608"/>
    <w:rsid w:val="00452D05"/>
    <w:rsid w:val="00455C4B"/>
    <w:rsid w:val="00456887"/>
    <w:rsid w:val="00456D7E"/>
    <w:rsid w:val="004641F6"/>
    <w:rsid w:val="00465717"/>
    <w:rsid w:val="00465F5D"/>
    <w:rsid w:val="0047070C"/>
    <w:rsid w:val="0047217D"/>
    <w:rsid w:val="00472DA9"/>
    <w:rsid w:val="00475871"/>
    <w:rsid w:val="00476DD9"/>
    <w:rsid w:val="004810A1"/>
    <w:rsid w:val="004846EE"/>
    <w:rsid w:val="004872F9"/>
    <w:rsid w:val="00487F20"/>
    <w:rsid w:val="0049602E"/>
    <w:rsid w:val="004967D3"/>
    <w:rsid w:val="004A265A"/>
    <w:rsid w:val="004A631A"/>
    <w:rsid w:val="004A67B8"/>
    <w:rsid w:val="004A73B4"/>
    <w:rsid w:val="004A7842"/>
    <w:rsid w:val="004B1B67"/>
    <w:rsid w:val="004B41E9"/>
    <w:rsid w:val="004B5328"/>
    <w:rsid w:val="004B6163"/>
    <w:rsid w:val="004B71E3"/>
    <w:rsid w:val="004C0A8C"/>
    <w:rsid w:val="004C415A"/>
    <w:rsid w:val="004C4D1C"/>
    <w:rsid w:val="004C56A9"/>
    <w:rsid w:val="004C78D2"/>
    <w:rsid w:val="004C7E9C"/>
    <w:rsid w:val="004D0D1C"/>
    <w:rsid w:val="004D2AE6"/>
    <w:rsid w:val="004D4960"/>
    <w:rsid w:val="004D57BE"/>
    <w:rsid w:val="004D5D55"/>
    <w:rsid w:val="004D75C9"/>
    <w:rsid w:val="004E2D6D"/>
    <w:rsid w:val="004E3BEA"/>
    <w:rsid w:val="004E7618"/>
    <w:rsid w:val="004F03CA"/>
    <w:rsid w:val="004F17BA"/>
    <w:rsid w:val="004F2AF8"/>
    <w:rsid w:val="004F6541"/>
    <w:rsid w:val="004F65C3"/>
    <w:rsid w:val="00501222"/>
    <w:rsid w:val="005017A9"/>
    <w:rsid w:val="0050385A"/>
    <w:rsid w:val="00505633"/>
    <w:rsid w:val="00511591"/>
    <w:rsid w:val="0051457B"/>
    <w:rsid w:val="005164E8"/>
    <w:rsid w:val="005177B5"/>
    <w:rsid w:val="00522221"/>
    <w:rsid w:val="00523448"/>
    <w:rsid w:val="0052412E"/>
    <w:rsid w:val="005245D7"/>
    <w:rsid w:val="00524F2B"/>
    <w:rsid w:val="00525CA2"/>
    <w:rsid w:val="00527DE5"/>
    <w:rsid w:val="00527EA6"/>
    <w:rsid w:val="0053025A"/>
    <w:rsid w:val="00530593"/>
    <w:rsid w:val="005329C3"/>
    <w:rsid w:val="00532CFD"/>
    <w:rsid w:val="00532E6A"/>
    <w:rsid w:val="00533893"/>
    <w:rsid w:val="00534B93"/>
    <w:rsid w:val="00541D16"/>
    <w:rsid w:val="00546B76"/>
    <w:rsid w:val="00550F98"/>
    <w:rsid w:val="005513AD"/>
    <w:rsid w:val="0055284A"/>
    <w:rsid w:val="00555A46"/>
    <w:rsid w:val="00557E37"/>
    <w:rsid w:val="00560DD5"/>
    <w:rsid w:val="00561EC4"/>
    <w:rsid w:val="0056363F"/>
    <w:rsid w:val="00564AD3"/>
    <w:rsid w:val="005674CB"/>
    <w:rsid w:val="0057096A"/>
    <w:rsid w:val="005738C6"/>
    <w:rsid w:val="00577D55"/>
    <w:rsid w:val="00581584"/>
    <w:rsid w:val="00581C1F"/>
    <w:rsid w:val="005831C0"/>
    <w:rsid w:val="0058436D"/>
    <w:rsid w:val="00584AB4"/>
    <w:rsid w:val="0058694D"/>
    <w:rsid w:val="00587260"/>
    <w:rsid w:val="00590782"/>
    <w:rsid w:val="0059277D"/>
    <w:rsid w:val="00594F47"/>
    <w:rsid w:val="00595B48"/>
    <w:rsid w:val="0059725A"/>
    <w:rsid w:val="005A1489"/>
    <w:rsid w:val="005A3138"/>
    <w:rsid w:val="005A78D3"/>
    <w:rsid w:val="005A7D2E"/>
    <w:rsid w:val="005B2CBA"/>
    <w:rsid w:val="005B2CDF"/>
    <w:rsid w:val="005B2F6B"/>
    <w:rsid w:val="005B4E0F"/>
    <w:rsid w:val="005B537C"/>
    <w:rsid w:val="005B58CD"/>
    <w:rsid w:val="005C1EC3"/>
    <w:rsid w:val="005C6A8E"/>
    <w:rsid w:val="005E0530"/>
    <w:rsid w:val="005E3762"/>
    <w:rsid w:val="005E4661"/>
    <w:rsid w:val="005E49B1"/>
    <w:rsid w:val="005E50A9"/>
    <w:rsid w:val="005E5A7B"/>
    <w:rsid w:val="005E6298"/>
    <w:rsid w:val="005E7B7B"/>
    <w:rsid w:val="005E7CD7"/>
    <w:rsid w:val="005F0322"/>
    <w:rsid w:val="005F0FF3"/>
    <w:rsid w:val="005F129E"/>
    <w:rsid w:val="005F32CA"/>
    <w:rsid w:val="005F3659"/>
    <w:rsid w:val="005F8A62"/>
    <w:rsid w:val="00601E41"/>
    <w:rsid w:val="00602916"/>
    <w:rsid w:val="006052D7"/>
    <w:rsid w:val="00606B6E"/>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0B15"/>
    <w:rsid w:val="00642DAF"/>
    <w:rsid w:val="00644731"/>
    <w:rsid w:val="00647227"/>
    <w:rsid w:val="00647D8C"/>
    <w:rsid w:val="00652F1D"/>
    <w:rsid w:val="00656009"/>
    <w:rsid w:val="0065780D"/>
    <w:rsid w:val="0066142E"/>
    <w:rsid w:val="00661AE4"/>
    <w:rsid w:val="00662982"/>
    <w:rsid w:val="0066369C"/>
    <w:rsid w:val="00664BE7"/>
    <w:rsid w:val="00666643"/>
    <w:rsid w:val="00666DC6"/>
    <w:rsid w:val="006766EA"/>
    <w:rsid w:val="00677C8D"/>
    <w:rsid w:val="0068049C"/>
    <w:rsid w:val="0068185E"/>
    <w:rsid w:val="00682E7D"/>
    <w:rsid w:val="006830EF"/>
    <w:rsid w:val="00684764"/>
    <w:rsid w:val="00686641"/>
    <w:rsid w:val="00690663"/>
    <w:rsid w:val="00691E49"/>
    <w:rsid w:val="006A0106"/>
    <w:rsid w:val="006A3952"/>
    <w:rsid w:val="006A4237"/>
    <w:rsid w:val="006A4A29"/>
    <w:rsid w:val="006A7BD7"/>
    <w:rsid w:val="006B0CE4"/>
    <w:rsid w:val="006B1489"/>
    <w:rsid w:val="006B1509"/>
    <w:rsid w:val="006B1D9F"/>
    <w:rsid w:val="006B376E"/>
    <w:rsid w:val="006B3ADF"/>
    <w:rsid w:val="006B5E1F"/>
    <w:rsid w:val="006B765F"/>
    <w:rsid w:val="006B7FA2"/>
    <w:rsid w:val="006C0B34"/>
    <w:rsid w:val="006C3DF8"/>
    <w:rsid w:val="006C557B"/>
    <w:rsid w:val="006D4DD0"/>
    <w:rsid w:val="006D64EB"/>
    <w:rsid w:val="006D7D0D"/>
    <w:rsid w:val="006E2298"/>
    <w:rsid w:val="006E274A"/>
    <w:rsid w:val="006E3036"/>
    <w:rsid w:val="006E4BD7"/>
    <w:rsid w:val="006E7C3F"/>
    <w:rsid w:val="006F2287"/>
    <w:rsid w:val="006F672E"/>
    <w:rsid w:val="007005FC"/>
    <w:rsid w:val="00702286"/>
    <w:rsid w:val="0070351E"/>
    <w:rsid w:val="00703804"/>
    <w:rsid w:val="00703A7E"/>
    <w:rsid w:val="00704389"/>
    <w:rsid w:val="007044CB"/>
    <w:rsid w:val="0070542F"/>
    <w:rsid w:val="00710EA7"/>
    <w:rsid w:val="007126E1"/>
    <w:rsid w:val="00713137"/>
    <w:rsid w:val="007179F6"/>
    <w:rsid w:val="00721123"/>
    <w:rsid w:val="0072144F"/>
    <w:rsid w:val="00730075"/>
    <w:rsid w:val="007308C4"/>
    <w:rsid w:val="00731DBF"/>
    <w:rsid w:val="00734289"/>
    <w:rsid w:val="00734CEC"/>
    <w:rsid w:val="007358E5"/>
    <w:rsid w:val="0073635D"/>
    <w:rsid w:val="007363AB"/>
    <w:rsid w:val="00741FA5"/>
    <w:rsid w:val="007428B5"/>
    <w:rsid w:val="007509BD"/>
    <w:rsid w:val="00751D26"/>
    <w:rsid w:val="00752A39"/>
    <w:rsid w:val="00761A6B"/>
    <w:rsid w:val="00763360"/>
    <w:rsid w:val="007662B2"/>
    <w:rsid w:val="00767C07"/>
    <w:rsid w:val="00767C75"/>
    <w:rsid w:val="0077182B"/>
    <w:rsid w:val="00774551"/>
    <w:rsid w:val="00775E22"/>
    <w:rsid w:val="0077712F"/>
    <w:rsid w:val="007773B4"/>
    <w:rsid w:val="00780299"/>
    <w:rsid w:val="0078164E"/>
    <w:rsid w:val="00781868"/>
    <w:rsid w:val="007839CF"/>
    <w:rsid w:val="00784268"/>
    <w:rsid w:val="00786782"/>
    <w:rsid w:val="00792AED"/>
    <w:rsid w:val="007954DC"/>
    <w:rsid w:val="00796386"/>
    <w:rsid w:val="00796870"/>
    <w:rsid w:val="007A0ECC"/>
    <w:rsid w:val="007A1F71"/>
    <w:rsid w:val="007A2AD6"/>
    <w:rsid w:val="007A30DD"/>
    <w:rsid w:val="007A370F"/>
    <w:rsid w:val="007A5C69"/>
    <w:rsid w:val="007A611B"/>
    <w:rsid w:val="007A7F2A"/>
    <w:rsid w:val="007B1463"/>
    <w:rsid w:val="007B3A1D"/>
    <w:rsid w:val="007B3D53"/>
    <w:rsid w:val="007B5A46"/>
    <w:rsid w:val="007C372E"/>
    <w:rsid w:val="007C559E"/>
    <w:rsid w:val="007C5C05"/>
    <w:rsid w:val="007C6085"/>
    <w:rsid w:val="007C61E2"/>
    <w:rsid w:val="007C6313"/>
    <w:rsid w:val="007C69BB"/>
    <w:rsid w:val="007C7716"/>
    <w:rsid w:val="007C7837"/>
    <w:rsid w:val="007C7BF9"/>
    <w:rsid w:val="007D3826"/>
    <w:rsid w:val="007D3B78"/>
    <w:rsid w:val="007D643B"/>
    <w:rsid w:val="007D71F8"/>
    <w:rsid w:val="007F09FD"/>
    <w:rsid w:val="007F2DF5"/>
    <w:rsid w:val="007F6679"/>
    <w:rsid w:val="008051BC"/>
    <w:rsid w:val="00805740"/>
    <w:rsid w:val="0080583D"/>
    <w:rsid w:val="008059E6"/>
    <w:rsid w:val="00807F36"/>
    <w:rsid w:val="00810B0F"/>
    <w:rsid w:val="008118AC"/>
    <w:rsid w:val="008139FD"/>
    <w:rsid w:val="008154B5"/>
    <w:rsid w:val="008225C7"/>
    <w:rsid w:val="00825947"/>
    <w:rsid w:val="00833E4F"/>
    <w:rsid w:val="008359E3"/>
    <w:rsid w:val="0083656D"/>
    <w:rsid w:val="00836E9B"/>
    <w:rsid w:val="008373F0"/>
    <w:rsid w:val="00842B19"/>
    <w:rsid w:val="00845890"/>
    <w:rsid w:val="00851E97"/>
    <w:rsid w:val="00855DB9"/>
    <w:rsid w:val="008566F3"/>
    <w:rsid w:val="0086233A"/>
    <w:rsid w:val="00863936"/>
    <w:rsid w:val="0086556B"/>
    <w:rsid w:val="008667BE"/>
    <w:rsid w:val="008672EB"/>
    <w:rsid w:val="00867B7B"/>
    <w:rsid w:val="00871C59"/>
    <w:rsid w:val="00873D98"/>
    <w:rsid w:val="00874225"/>
    <w:rsid w:val="0087532E"/>
    <w:rsid w:val="0088068A"/>
    <w:rsid w:val="00882F81"/>
    <w:rsid w:val="00884CB3"/>
    <w:rsid w:val="00884F32"/>
    <w:rsid w:val="0089378D"/>
    <w:rsid w:val="00895D81"/>
    <w:rsid w:val="00896A69"/>
    <w:rsid w:val="00896C2D"/>
    <w:rsid w:val="0089780F"/>
    <w:rsid w:val="00897A29"/>
    <w:rsid w:val="008A2D45"/>
    <w:rsid w:val="008A3FEE"/>
    <w:rsid w:val="008A4526"/>
    <w:rsid w:val="008A594D"/>
    <w:rsid w:val="008A63BF"/>
    <w:rsid w:val="008A7529"/>
    <w:rsid w:val="008B10E3"/>
    <w:rsid w:val="008B20AA"/>
    <w:rsid w:val="008B4B50"/>
    <w:rsid w:val="008B5428"/>
    <w:rsid w:val="008B576D"/>
    <w:rsid w:val="008B5921"/>
    <w:rsid w:val="008B7B80"/>
    <w:rsid w:val="008C13C8"/>
    <w:rsid w:val="008C2F0A"/>
    <w:rsid w:val="008C32F2"/>
    <w:rsid w:val="008C384A"/>
    <w:rsid w:val="008C3C1B"/>
    <w:rsid w:val="008C4F6D"/>
    <w:rsid w:val="008D19A5"/>
    <w:rsid w:val="008D1BF0"/>
    <w:rsid w:val="008D24EC"/>
    <w:rsid w:val="008D2B06"/>
    <w:rsid w:val="008D3DC8"/>
    <w:rsid w:val="008D622D"/>
    <w:rsid w:val="008E463C"/>
    <w:rsid w:val="008E5082"/>
    <w:rsid w:val="008E66F7"/>
    <w:rsid w:val="008E72B5"/>
    <w:rsid w:val="008E7AB5"/>
    <w:rsid w:val="008F08BB"/>
    <w:rsid w:val="008F1F0F"/>
    <w:rsid w:val="008F37AC"/>
    <w:rsid w:val="008F4BDB"/>
    <w:rsid w:val="008F4E3E"/>
    <w:rsid w:val="008F5F78"/>
    <w:rsid w:val="008F708A"/>
    <w:rsid w:val="008F7E88"/>
    <w:rsid w:val="009012C1"/>
    <w:rsid w:val="00901FB7"/>
    <w:rsid w:val="00902EEF"/>
    <w:rsid w:val="0090397F"/>
    <w:rsid w:val="00905765"/>
    <w:rsid w:val="0090721C"/>
    <w:rsid w:val="00907EA2"/>
    <w:rsid w:val="009107FD"/>
    <w:rsid w:val="00913548"/>
    <w:rsid w:val="009143E7"/>
    <w:rsid w:val="0091508E"/>
    <w:rsid w:val="009161E4"/>
    <w:rsid w:val="00916EC1"/>
    <w:rsid w:val="00917817"/>
    <w:rsid w:val="00917CA4"/>
    <w:rsid w:val="00922EB9"/>
    <w:rsid w:val="00923287"/>
    <w:rsid w:val="009301C2"/>
    <w:rsid w:val="00931E27"/>
    <w:rsid w:val="0093241A"/>
    <w:rsid w:val="00932BC5"/>
    <w:rsid w:val="009343EB"/>
    <w:rsid w:val="009357E6"/>
    <w:rsid w:val="009371BA"/>
    <w:rsid w:val="00943AC4"/>
    <w:rsid w:val="00950318"/>
    <w:rsid w:val="00950A1C"/>
    <w:rsid w:val="009535E5"/>
    <w:rsid w:val="00953AFA"/>
    <w:rsid w:val="00953B08"/>
    <w:rsid w:val="00953D32"/>
    <w:rsid w:val="00955EBB"/>
    <w:rsid w:val="00961273"/>
    <w:rsid w:val="00964BB0"/>
    <w:rsid w:val="00967659"/>
    <w:rsid w:val="00971228"/>
    <w:rsid w:val="00972791"/>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A4C44"/>
    <w:rsid w:val="009B0EEF"/>
    <w:rsid w:val="009B317C"/>
    <w:rsid w:val="009B49EB"/>
    <w:rsid w:val="009B7975"/>
    <w:rsid w:val="009B7B40"/>
    <w:rsid w:val="009C0D3C"/>
    <w:rsid w:val="009C16DD"/>
    <w:rsid w:val="009C2ED5"/>
    <w:rsid w:val="009C4C17"/>
    <w:rsid w:val="009C559D"/>
    <w:rsid w:val="009C6A74"/>
    <w:rsid w:val="009D06A8"/>
    <w:rsid w:val="009D0DEC"/>
    <w:rsid w:val="009D1466"/>
    <w:rsid w:val="009D2824"/>
    <w:rsid w:val="009D2F5C"/>
    <w:rsid w:val="009D4C57"/>
    <w:rsid w:val="009D521E"/>
    <w:rsid w:val="009D5D88"/>
    <w:rsid w:val="009D78E0"/>
    <w:rsid w:val="009E0C9A"/>
    <w:rsid w:val="009E5A5F"/>
    <w:rsid w:val="009E6AB1"/>
    <w:rsid w:val="009E7F0F"/>
    <w:rsid w:val="009F002D"/>
    <w:rsid w:val="009F0562"/>
    <w:rsid w:val="009F185A"/>
    <w:rsid w:val="009F291E"/>
    <w:rsid w:val="009F37FB"/>
    <w:rsid w:val="009F4405"/>
    <w:rsid w:val="00A00B99"/>
    <w:rsid w:val="00A03BE4"/>
    <w:rsid w:val="00A057BE"/>
    <w:rsid w:val="00A121C2"/>
    <w:rsid w:val="00A13D3A"/>
    <w:rsid w:val="00A15136"/>
    <w:rsid w:val="00A1768B"/>
    <w:rsid w:val="00A21B69"/>
    <w:rsid w:val="00A23A3C"/>
    <w:rsid w:val="00A25790"/>
    <w:rsid w:val="00A25F36"/>
    <w:rsid w:val="00A26EC2"/>
    <w:rsid w:val="00A3381D"/>
    <w:rsid w:val="00A34517"/>
    <w:rsid w:val="00A35442"/>
    <w:rsid w:val="00A36743"/>
    <w:rsid w:val="00A37945"/>
    <w:rsid w:val="00A44443"/>
    <w:rsid w:val="00A45F77"/>
    <w:rsid w:val="00A4649D"/>
    <w:rsid w:val="00A470EE"/>
    <w:rsid w:val="00A47507"/>
    <w:rsid w:val="00A4751C"/>
    <w:rsid w:val="00A505C8"/>
    <w:rsid w:val="00A50616"/>
    <w:rsid w:val="00A52C8C"/>
    <w:rsid w:val="00A54453"/>
    <w:rsid w:val="00A55625"/>
    <w:rsid w:val="00A5772A"/>
    <w:rsid w:val="00A600EB"/>
    <w:rsid w:val="00A61E43"/>
    <w:rsid w:val="00A66100"/>
    <w:rsid w:val="00A6715D"/>
    <w:rsid w:val="00A71FD5"/>
    <w:rsid w:val="00A758D1"/>
    <w:rsid w:val="00A8257C"/>
    <w:rsid w:val="00A83992"/>
    <w:rsid w:val="00A86885"/>
    <w:rsid w:val="00A86E44"/>
    <w:rsid w:val="00A875BE"/>
    <w:rsid w:val="00A87908"/>
    <w:rsid w:val="00A909C1"/>
    <w:rsid w:val="00AA311E"/>
    <w:rsid w:val="00AB000E"/>
    <w:rsid w:val="00AB27B6"/>
    <w:rsid w:val="00AB3F10"/>
    <w:rsid w:val="00AB6E93"/>
    <w:rsid w:val="00AC1655"/>
    <w:rsid w:val="00AC26CD"/>
    <w:rsid w:val="00AC3FBF"/>
    <w:rsid w:val="00AD2F85"/>
    <w:rsid w:val="00AD6B4F"/>
    <w:rsid w:val="00AD7594"/>
    <w:rsid w:val="00AE0047"/>
    <w:rsid w:val="00AE0A2D"/>
    <w:rsid w:val="00AE1368"/>
    <w:rsid w:val="00AE1681"/>
    <w:rsid w:val="00AE4309"/>
    <w:rsid w:val="00AE498F"/>
    <w:rsid w:val="00AE59CB"/>
    <w:rsid w:val="00AF097E"/>
    <w:rsid w:val="00AF3C17"/>
    <w:rsid w:val="00AF4D59"/>
    <w:rsid w:val="00AF63D9"/>
    <w:rsid w:val="00B0133A"/>
    <w:rsid w:val="00B0310D"/>
    <w:rsid w:val="00B042D5"/>
    <w:rsid w:val="00B063C6"/>
    <w:rsid w:val="00B0677B"/>
    <w:rsid w:val="00B103BF"/>
    <w:rsid w:val="00B10FFB"/>
    <w:rsid w:val="00B124E3"/>
    <w:rsid w:val="00B165E1"/>
    <w:rsid w:val="00B22FB9"/>
    <w:rsid w:val="00B2386D"/>
    <w:rsid w:val="00B27120"/>
    <w:rsid w:val="00B27984"/>
    <w:rsid w:val="00B307D7"/>
    <w:rsid w:val="00B307DE"/>
    <w:rsid w:val="00B31EF4"/>
    <w:rsid w:val="00B37804"/>
    <w:rsid w:val="00B41A0D"/>
    <w:rsid w:val="00B42046"/>
    <w:rsid w:val="00B42538"/>
    <w:rsid w:val="00B4349A"/>
    <w:rsid w:val="00B43C43"/>
    <w:rsid w:val="00B469DB"/>
    <w:rsid w:val="00B5366D"/>
    <w:rsid w:val="00B53F5A"/>
    <w:rsid w:val="00B552F8"/>
    <w:rsid w:val="00B573D9"/>
    <w:rsid w:val="00B60CA1"/>
    <w:rsid w:val="00B611F1"/>
    <w:rsid w:val="00B62EB8"/>
    <w:rsid w:val="00B66364"/>
    <w:rsid w:val="00B670E8"/>
    <w:rsid w:val="00B70288"/>
    <w:rsid w:val="00B72BF1"/>
    <w:rsid w:val="00B73BD0"/>
    <w:rsid w:val="00B8030B"/>
    <w:rsid w:val="00B822FF"/>
    <w:rsid w:val="00B83AE1"/>
    <w:rsid w:val="00B83B8E"/>
    <w:rsid w:val="00B8543E"/>
    <w:rsid w:val="00B857B6"/>
    <w:rsid w:val="00B90775"/>
    <w:rsid w:val="00B90933"/>
    <w:rsid w:val="00B937BB"/>
    <w:rsid w:val="00B94B20"/>
    <w:rsid w:val="00B95FB1"/>
    <w:rsid w:val="00BA1233"/>
    <w:rsid w:val="00BA4C10"/>
    <w:rsid w:val="00BB1AFC"/>
    <w:rsid w:val="00BB379D"/>
    <w:rsid w:val="00BB5584"/>
    <w:rsid w:val="00BB7892"/>
    <w:rsid w:val="00BC021C"/>
    <w:rsid w:val="00BC0590"/>
    <w:rsid w:val="00BC10E3"/>
    <w:rsid w:val="00BC1992"/>
    <w:rsid w:val="00BC2537"/>
    <w:rsid w:val="00BC5548"/>
    <w:rsid w:val="00BC6D92"/>
    <w:rsid w:val="00BD0628"/>
    <w:rsid w:val="00BD1779"/>
    <w:rsid w:val="00BD258B"/>
    <w:rsid w:val="00BD59E7"/>
    <w:rsid w:val="00BD6318"/>
    <w:rsid w:val="00BE2895"/>
    <w:rsid w:val="00BE498B"/>
    <w:rsid w:val="00BE65EE"/>
    <w:rsid w:val="00BE72B1"/>
    <w:rsid w:val="00BE7C02"/>
    <w:rsid w:val="00BE7CF3"/>
    <w:rsid w:val="00BF04D8"/>
    <w:rsid w:val="00BF196D"/>
    <w:rsid w:val="00BF451A"/>
    <w:rsid w:val="00BF61A6"/>
    <w:rsid w:val="00BF6271"/>
    <w:rsid w:val="00BF6328"/>
    <w:rsid w:val="00C0342D"/>
    <w:rsid w:val="00C15FD9"/>
    <w:rsid w:val="00C206EF"/>
    <w:rsid w:val="00C25CA0"/>
    <w:rsid w:val="00C30185"/>
    <w:rsid w:val="00C35F25"/>
    <w:rsid w:val="00C40459"/>
    <w:rsid w:val="00C431FF"/>
    <w:rsid w:val="00C4400D"/>
    <w:rsid w:val="00C466D2"/>
    <w:rsid w:val="00C47BEA"/>
    <w:rsid w:val="00C53166"/>
    <w:rsid w:val="00C71DF8"/>
    <w:rsid w:val="00C74147"/>
    <w:rsid w:val="00C75875"/>
    <w:rsid w:val="00C758D8"/>
    <w:rsid w:val="00C7664F"/>
    <w:rsid w:val="00C7690D"/>
    <w:rsid w:val="00C80E89"/>
    <w:rsid w:val="00C82BEF"/>
    <w:rsid w:val="00C83555"/>
    <w:rsid w:val="00C849F5"/>
    <w:rsid w:val="00C865B7"/>
    <w:rsid w:val="00C872DD"/>
    <w:rsid w:val="00C87D8D"/>
    <w:rsid w:val="00C91132"/>
    <w:rsid w:val="00C919E6"/>
    <w:rsid w:val="00C9313B"/>
    <w:rsid w:val="00C932B6"/>
    <w:rsid w:val="00C94B6F"/>
    <w:rsid w:val="00C957CB"/>
    <w:rsid w:val="00C96EF0"/>
    <w:rsid w:val="00C973D8"/>
    <w:rsid w:val="00CA01BB"/>
    <w:rsid w:val="00CA06E7"/>
    <w:rsid w:val="00CA1DFE"/>
    <w:rsid w:val="00CA2B7A"/>
    <w:rsid w:val="00CA4433"/>
    <w:rsid w:val="00CA5737"/>
    <w:rsid w:val="00CA6098"/>
    <w:rsid w:val="00CA62B5"/>
    <w:rsid w:val="00CB0787"/>
    <w:rsid w:val="00CB2677"/>
    <w:rsid w:val="00CB2F10"/>
    <w:rsid w:val="00CB34DC"/>
    <w:rsid w:val="00CB3BF0"/>
    <w:rsid w:val="00CB423B"/>
    <w:rsid w:val="00CB5177"/>
    <w:rsid w:val="00CB73BF"/>
    <w:rsid w:val="00CB75FB"/>
    <w:rsid w:val="00CC049B"/>
    <w:rsid w:val="00CC35B9"/>
    <w:rsid w:val="00CC44CE"/>
    <w:rsid w:val="00CC4C67"/>
    <w:rsid w:val="00CC7A4E"/>
    <w:rsid w:val="00CD0F8E"/>
    <w:rsid w:val="00CD13DD"/>
    <w:rsid w:val="00CD2598"/>
    <w:rsid w:val="00CD4CF0"/>
    <w:rsid w:val="00CD56DD"/>
    <w:rsid w:val="00CD5A3E"/>
    <w:rsid w:val="00CD65FE"/>
    <w:rsid w:val="00CE15A3"/>
    <w:rsid w:val="00CE3745"/>
    <w:rsid w:val="00CE712F"/>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3E8"/>
    <w:rsid w:val="00D30F16"/>
    <w:rsid w:val="00D31A76"/>
    <w:rsid w:val="00D3264D"/>
    <w:rsid w:val="00D326CD"/>
    <w:rsid w:val="00D34254"/>
    <w:rsid w:val="00D34DA5"/>
    <w:rsid w:val="00D34E6D"/>
    <w:rsid w:val="00D50424"/>
    <w:rsid w:val="00D50B9D"/>
    <w:rsid w:val="00D50E2A"/>
    <w:rsid w:val="00D515CE"/>
    <w:rsid w:val="00D5234F"/>
    <w:rsid w:val="00D54876"/>
    <w:rsid w:val="00D568B1"/>
    <w:rsid w:val="00D57729"/>
    <w:rsid w:val="00D60E67"/>
    <w:rsid w:val="00D61D35"/>
    <w:rsid w:val="00D63126"/>
    <w:rsid w:val="00D644F7"/>
    <w:rsid w:val="00D70753"/>
    <w:rsid w:val="00D74377"/>
    <w:rsid w:val="00D750E0"/>
    <w:rsid w:val="00D762D8"/>
    <w:rsid w:val="00D76D55"/>
    <w:rsid w:val="00D77D39"/>
    <w:rsid w:val="00D80857"/>
    <w:rsid w:val="00D81B76"/>
    <w:rsid w:val="00D8260C"/>
    <w:rsid w:val="00D86063"/>
    <w:rsid w:val="00D86294"/>
    <w:rsid w:val="00D9336A"/>
    <w:rsid w:val="00D93A2F"/>
    <w:rsid w:val="00D951A6"/>
    <w:rsid w:val="00D965D6"/>
    <w:rsid w:val="00D96A2A"/>
    <w:rsid w:val="00D96BF3"/>
    <w:rsid w:val="00DA0DF3"/>
    <w:rsid w:val="00DA3231"/>
    <w:rsid w:val="00DA573B"/>
    <w:rsid w:val="00DA72F6"/>
    <w:rsid w:val="00DB088A"/>
    <w:rsid w:val="00DB15D5"/>
    <w:rsid w:val="00DB39AE"/>
    <w:rsid w:val="00DB3D8A"/>
    <w:rsid w:val="00DC000D"/>
    <w:rsid w:val="00DC137F"/>
    <w:rsid w:val="00DC490F"/>
    <w:rsid w:val="00DC4A87"/>
    <w:rsid w:val="00DD24FC"/>
    <w:rsid w:val="00DD2E69"/>
    <w:rsid w:val="00DD61DD"/>
    <w:rsid w:val="00DE17B3"/>
    <w:rsid w:val="00DE2271"/>
    <w:rsid w:val="00DE3A05"/>
    <w:rsid w:val="00DE623B"/>
    <w:rsid w:val="00DE7B98"/>
    <w:rsid w:val="00DF0E10"/>
    <w:rsid w:val="00DF4922"/>
    <w:rsid w:val="00DF607E"/>
    <w:rsid w:val="00DF6182"/>
    <w:rsid w:val="00DF7200"/>
    <w:rsid w:val="00E01B54"/>
    <w:rsid w:val="00E0295A"/>
    <w:rsid w:val="00E036D5"/>
    <w:rsid w:val="00E05B05"/>
    <w:rsid w:val="00E07148"/>
    <w:rsid w:val="00E0798A"/>
    <w:rsid w:val="00E07A8F"/>
    <w:rsid w:val="00E10AC9"/>
    <w:rsid w:val="00E11791"/>
    <w:rsid w:val="00E14E58"/>
    <w:rsid w:val="00E152A5"/>
    <w:rsid w:val="00E1563C"/>
    <w:rsid w:val="00E16DA8"/>
    <w:rsid w:val="00E16DF3"/>
    <w:rsid w:val="00E17420"/>
    <w:rsid w:val="00E17D40"/>
    <w:rsid w:val="00E20732"/>
    <w:rsid w:val="00E2432B"/>
    <w:rsid w:val="00E24D3B"/>
    <w:rsid w:val="00E2612E"/>
    <w:rsid w:val="00E26552"/>
    <w:rsid w:val="00E316E5"/>
    <w:rsid w:val="00E35FCD"/>
    <w:rsid w:val="00E403B3"/>
    <w:rsid w:val="00E42082"/>
    <w:rsid w:val="00E429E6"/>
    <w:rsid w:val="00E44948"/>
    <w:rsid w:val="00E467A1"/>
    <w:rsid w:val="00E512B3"/>
    <w:rsid w:val="00E5140F"/>
    <w:rsid w:val="00E51B7F"/>
    <w:rsid w:val="00E5274B"/>
    <w:rsid w:val="00E550C0"/>
    <w:rsid w:val="00E556A6"/>
    <w:rsid w:val="00E64FFB"/>
    <w:rsid w:val="00E66653"/>
    <w:rsid w:val="00E70AAB"/>
    <w:rsid w:val="00E73185"/>
    <w:rsid w:val="00E738E5"/>
    <w:rsid w:val="00E75379"/>
    <w:rsid w:val="00E76C34"/>
    <w:rsid w:val="00E7739F"/>
    <w:rsid w:val="00E82CEC"/>
    <w:rsid w:val="00E82ECD"/>
    <w:rsid w:val="00E859B5"/>
    <w:rsid w:val="00E87D31"/>
    <w:rsid w:val="00E917B1"/>
    <w:rsid w:val="00E91FA7"/>
    <w:rsid w:val="00E957BB"/>
    <w:rsid w:val="00E9635F"/>
    <w:rsid w:val="00EA04E6"/>
    <w:rsid w:val="00EA1F93"/>
    <w:rsid w:val="00EA23D5"/>
    <w:rsid w:val="00EA2F0A"/>
    <w:rsid w:val="00EA31C5"/>
    <w:rsid w:val="00EA6F46"/>
    <w:rsid w:val="00EB0E94"/>
    <w:rsid w:val="00EB0EF4"/>
    <w:rsid w:val="00EB2214"/>
    <w:rsid w:val="00EB2260"/>
    <w:rsid w:val="00EB7E54"/>
    <w:rsid w:val="00EC0B01"/>
    <w:rsid w:val="00ED1B10"/>
    <w:rsid w:val="00ED2552"/>
    <w:rsid w:val="00ED607F"/>
    <w:rsid w:val="00EE5F06"/>
    <w:rsid w:val="00EF0107"/>
    <w:rsid w:val="00EF02FB"/>
    <w:rsid w:val="00EF4CBF"/>
    <w:rsid w:val="00F03E9C"/>
    <w:rsid w:val="00F04B1B"/>
    <w:rsid w:val="00F07968"/>
    <w:rsid w:val="00F10C94"/>
    <w:rsid w:val="00F11E35"/>
    <w:rsid w:val="00F133D4"/>
    <w:rsid w:val="00F150CA"/>
    <w:rsid w:val="00F15122"/>
    <w:rsid w:val="00F15CB1"/>
    <w:rsid w:val="00F1703F"/>
    <w:rsid w:val="00F2174C"/>
    <w:rsid w:val="00F23144"/>
    <w:rsid w:val="00F233E5"/>
    <w:rsid w:val="00F236C0"/>
    <w:rsid w:val="00F2762B"/>
    <w:rsid w:val="00F279B7"/>
    <w:rsid w:val="00F311AF"/>
    <w:rsid w:val="00F3262B"/>
    <w:rsid w:val="00F338D0"/>
    <w:rsid w:val="00F3460B"/>
    <w:rsid w:val="00F351EA"/>
    <w:rsid w:val="00F35E12"/>
    <w:rsid w:val="00F36517"/>
    <w:rsid w:val="00F37A9C"/>
    <w:rsid w:val="00F42603"/>
    <w:rsid w:val="00F52B0C"/>
    <w:rsid w:val="00F5747D"/>
    <w:rsid w:val="00F576C2"/>
    <w:rsid w:val="00F60E39"/>
    <w:rsid w:val="00F61251"/>
    <w:rsid w:val="00F63FC6"/>
    <w:rsid w:val="00F64BB7"/>
    <w:rsid w:val="00F66DB2"/>
    <w:rsid w:val="00F70215"/>
    <w:rsid w:val="00F718DA"/>
    <w:rsid w:val="00F73A1F"/>
    <w:rsid w:val="00F73B4B"/>
    <w:rsid w:val="00F750F9"/>
    <w:rsid w:val="00F75F6C"/>
    <w:rsid w:val="00F77EFA"/>
    <w:rsid w:val="00F82122"/>
    <w:rsid w:val="00F82B69"/>
    <w:rsid w:val="00F83055"/>
    <w:rsid w:val="00F83168"/>
    <w:rsid w:val="00F83E91"/>
    <w:rsid w:val="00F863E0"/>
    <w:rsid w:val="00F86A5D"/>
    <w:rsid w:val="00F87E43"/>
    <w:rsid w:val="00F9500A"/>
    <w:rsid w:val="00F954D3"/>
    <w:rsid w:val="00F95DAC"/>
    <w:rsid w:val="00F968FD"/>
    <w:rsid w:val="00F97F5F"/>
    <w:rsid w:val="00FA035E"/>
    <w:rsid w:val="00FA09EA"/>
    <w:rsid w:val="00FA1610"/>
    <w:rsid w:val="00FA1654"/>
    <w:rsid w:val="00FA323A"/>
    <w:rsid w:val="00FA4DE3"/>
    <w:rsid w:val="00FA7381"/>
    <w:rsid w:val="00FB0770"/>
    <w:rsid w:val="00FB2CEB"/>
    <w:rsid w:val="00FB7D20"/>
    <w:rsid w:val="00FC27C3"/>
    <w:rsid w:val="00FC40B2"/>
    <w:rsid w:val="00FC49E3"/>
    <w:rsid w:val="00FC5124"/>
    <w:rsid w:val="00FC5431"/>
    <w:rsid w:val="00FD0BC9"/>
    <w:rsid w:val="00FD1B99"/>
    <w:rsid w:val="00FD378A"/>
    <w:rsid w:val="00FD5EB1"/>
    <w:rsid w:val="00FE3911"/>
    <w:rsid w:val="00FE4A24"/>
    <w:rsid w:val="00FE5989"/>
    <w:rsid w:val="00FE7EC5"/>
    <w:rsid w:val="00FF0432"/>
    <w:rsid w:val="00FF0562"/>
    <w:rsid w:val="00FF2976"/>
    <w:rsid w:val="00FF4CF7"/>
    <w:rsid w:val="00FF55F5"/>
    <w:rsid w:val="00FF5A15"/>
    <w:rsid w:val="00FF6021"/>
    <w:rsid w:val="00FF6068"/>
    <w:rsid w:val="01430191"/>
    <w:rsid w:val="028ECFAC"/>
    <w:rsid w:val="02DE6426"/>
    <w:rsid w:val="032DD124"/>
    <w:rsid w:val="047AA253"/>
    <w:rsid w:val="04DD7608"/>
    <w:rsid w:val="0739020B"/>
    <w:rsid w:val="07E819EA"/>
    <w:rsid w:val="0B115B28"/>
    <w:rsid w:val="0B1FBAAC"/>
    <w:rsid w:val="0BFF75A9"/>
    <w:rsid w:val="0C135B9B"/>
    <w:rsid w:val="0C2CA22F"/>
    <w:rsid w:val="0CEFABCC"/>
    <w:rsid w:val="0D0C5FFE"/>
    <w:rsid w:val="0D5DE817"/>
    <w:rsid w:val="0D6B8601"/>
    <w:rsid w:val="0D7F36D8"/>
    <w:rsid w:val="0DD13DB9"/>
    <w:rsid w:val="0FB37544"/>
    <w:rsid w:val="10A326C3"/>
    <w:rsid w:val="111CDFD6"/>
    <w:rsid w:val="12C13315"/>
    <w:rsid w:val="12C34A95"/>
    <w:rsid w:val="159BA8DD"/>
    <w:rsid w:val="15ECD5D4"/>
    <w:rsid w:val="1737793E"/>
    <w:rsid w:val="17FAFB75"/>
    <w:rsid w:val="1835F1B3"/>
    <w:rsid w:val="183AA79A"/>
    <w:rsid w:val="18D5CCAB"/>
    <w:rsid w:val="1A60A0B5"/>
    <w:rsid w:val="1AF72B08"/>
    <w:rsid w:val="1B2D86C6"/>
    <w:rsid w:val="1B39EFEA"/>
    <w:rsid w:val="1BCF3A16"/>
    <w:rsid w:val="1DD7E735"/>
    <w:rsid w:val="1E14A050"/>
    <w:rsid w:val="1EAE1E3D"/>
    <w:rsid w:val="1F0CD6B7"/>
    <w:rsid w:val="23845B89"/>
    <w:rsid w:val="246C5FE2"/>
    <w:rsid w:val="249042CE"/>
    <w:rsid w:val="254C0B72"/>
    <w:rsid w:val="257C183B"/>
    <w:rsid w:val="2622C2B0"/>
    <w:rsid w:val="26480985"/>
    <w:rsid w:val="26B82B37"/>
    <w:rsid w:val="279A42F1"/>
    <w:rsid w:val="27B10EC7"/>
    <w:rsid w:val="27CC670C"/>
    <w:rsid w:val="2886D24A"/>
    <w:rsid w:val="28CEF39D"/>
    <w:rsid w:val="295F407D"/>
    <w:rsid w:val="2A08048E"/>
    <w:rsid w:val="2A0E5CCF"/>
    <w:rsid w:val="2ADD3D6C"/>
    <w:rsid w:val="2AFB10DE"/>
    <w:rsid w:val="2CB9AA0A"/>
    <w:rsid w:val="2DB1FE68"/>
    <w:rsid w:val="2E32B1A0"/>
    <w:rsid w:val="2EAB938B"/>
    <w:rsid w:val="2F4DCEC9"/>
    <w:rsid w:val="2FB5DB0C"/>
    <w:rsid w:val="305FF1B5"/>
    <w:rsid w:val="3137A423"/>
    <w:rsid w:val="33932D04"/>
    <w:rsid w:val="3443BE1F"/>
    <w:rsid w:val="3445E52B"/>
    <w:rsid w:val="34E8D635"/>
    <w:rsid w:val="3571283F"/>
    <w:rsid w:val="3574A034"/>
    <w:rsid w:val="35A83C4F"/>
    <w:rsid w:val="3755AC07"/>
    <w:rsid w:val="3808DBA2"/>
    <w:rsid w:val="38715C8E"/>
    <w:rsid w:val="39C691E0"/>
    <w:rsid w:val="3C2B85C9"/>
    <w:rsid w:val="3C776718"/>
    <w:rsid w:val="3D03EAB8"/>
    <w:rsid w:val="3DC7562A"/>
    <w:rsid w:val="3DF448ED"/>
    <w:rsid w:val="3E73750C"/>
    <w:rsid w:val="3E95ACC4"/>
    <w:rsid w:val="3EA85C7A"/>
    <w:rsid w:val="3F4B3952"/>
    <w:rsid w:val="3F716E11"/>
    <w:rsid w:val="4107B07A"/>
    <w:rsid w:val="414876CA"/>
    <w:rsid w:val="4218768F"/>
    <w:rsid w:val="4378CA61"/>
    <w:rsid w:val="438F21A2"/>
    <w:rsid w:val="4650D546"/>
    <w:rsid w:val="497A7696"/>
    <w:rsid w:val="49A57924"/>
    <w:rsid w:val="4A804E21"/>
    <w:rsid w:val="4C1C1E82"/>
    <w:rsid w:val="4DD77A79"/>
    <w:rsid w:val="4E95F9D0"/>
    <w:rsid w:val="4EDAE79F"/>
    <w:rsid w:val="4F3993CA"/>
    <w:rsid w:val="5031CA31"/>
    <w:rsid w:val="51B9DE77"/>
    <w:rsid w:val="52686F32"/>
    <w:rsid w:val="529E18D6"/>
    <w:rsid w:val="536547CD"/>
    <w:rsid w:val="537E71A7"/>
    <w:rsid w:val="53A4AE0A"/>
    <w:rsid w:val="54C37A8D"/>
    <w:rsid w:val="56ABCB27"/>
    <w:rsid w:val="570CA64D"/>
    <w:rsid w:val="575F0906"/>
    <w:rsid w:val="58FA404F"/>
    <w:rsid w:val="59040549"/>
    <w:rsid w:val="5919B3BC"/>
    <w:rsid w:val="5A131700"/>
    <w:rsid w:val="5A4B9C22"/>
    <w:rsid w:val="5A857BAD"/>
    <w:rsid w:val="5AC8014E"/>
    <w:rsid w:val="5D416D48"/>
    <w:rsid w:val="5DDB0EE0"/>
    <w:rsid w:val="5FF7A2E5"/>
    <w:rsid w:val="602EC59E"/>
    <w:rsid w:val="60437A87"/>
    <w:rsid w:val="613B1D99"/>
    <w:rsid w:val="619B6D84"/>
    <w:rsid w:val="619DDC34"/>
    <w:rsid w:val="626F68D0"/>
    <w:rsid w:val="6339AC95"/>
    <w:rsid w:val="657A9D08"/>
    <w:rsid w:val="6B54EB24"/>
    <w:rsid w:val="6B8D6D4B"/>
    <w:rsid w:val="6B9C4C8D"/>
    <w:rsid w:val="6C03D768"/>
    <w:rsid w:val="6C057DD3"/>
    <w:rsid w:val="6EA13E63"/>
    <w:rsid w:val="6EAFCA7F"/>
    <w:rsid w:val="6FDE06E6"/>
    <w:rsid w:val="70D8EEF6"/>
    <w:rsid w:val="742F208E"/>
    <w:rsid w:val="749F75C4"/>
    <w:rsid w:val="74A0F330"/>
    <w:rsid w:val="76E1AA71"/>
    <w:rsid w:val="7715ADEA"/>
    <w:rsid w:val="77A37A6B"/>
    <w:rsid w:val="78FDDC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DD583"/>
  <w15:docId w15:val="{E7E5A7A5-76D2-4A37-A3B1-09CC87FC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semiHidden/>
    <w:unhideWhenUsed/>
    <w:qFormat/>
    <w:locked/>
    <w:rsid w:val="008F1F0F"/>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4"/>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5"/>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3"/>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3"/>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3"/>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6"/>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8"/>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7"/>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1"/>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9"/>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Odstavec">
    <w:name w:val="Odstavec"/>
    <w:basedOn w:val="Zkladntext"/>
    <w:rsid w:val="0021429D"/>
    <w:pPr>
      <w:widowControl w:val="0"/>
      <w:suppressAutoHyphens/>
      <w:overflowPunct w:val="0"/>
      <w:autoSpaceDE w:val="0"/>
      <w:spacing w:after="0"/>
      <w:ind w:firstLine="539"/>
      <w:textAlignment w:val="baseline"/>
    </w:pPr>
    <w:rPr>
      <w:rFonts w:ascii="Calibri" w:hAnsi="Calibri"/>
      <w:color w:val="000000"/>
      <w:sz w:val="24"/>
      <w:lang w:eastAsia="ar-SA"/>
    </w:rPr>
  </w:style>
  <w:style w:type="character" w:customStyle="1" w:styleId="Nadpis6Char">
    <w:name w:val="Nadpis 6 Char"/>
    <w:basedOn w:val="Standardnpsmoodstavce"/>
    <w:link w:val="Nadpis6"/>
    <w:semiHidden/>
    <w:rsid w:val="008F1F0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410">
      <w:bodyDiv w:val="1"/>
      <w:marLeft w:val="0"/>
      <w:marRight w:val="0"/>
      <w:marTop w:val="0"/>
      <w:marBottom w:val="0"/>
      <w:divBdr>
        <w:top w:val="none" w:sz="0" w:space="0" w:color="auto"/>
        <w:left w:val="none" w:sz="0" w:space="0" w:color="auto"/>
        <w:bottom w:val="none" w:sz="0" w:space="0" w:color="auto"/>
        <w:right w:val="none" w:sz="0" w:space="0" w:color="auto"/>
      </w:divBdr>
    </w:div>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763263635">
      <w:bodyDiv w:val="1"/>
      <w:marLeft w:val="0"/>
      <w:marRight w:val="0"/>
      <w:marTop w:val="0"/>
      <w:marBottom w:val="0"/>
      <w:divBdr>
        <w:top w:val="none" w:sz="0" w:space="0" w:color="auto"/>
        <w:left w:val="none" w:sz="0" w:space="0" w:color="auto"/>
        <w:bottom w:val="none" w:sz="0" w:space="0" w:color="auto"/>
        <w:right w:val="none" w:sz="0" w:space="0" w:color="auto"/>
      </w:divBdr>
    </w:div>
    <w:div w:id="910700616">
      <w:bodyDiv w:val="1"/>
      <w:marLeft w:val="0"/>
      <w:marRight w:val="0"/>
      <w:marTop w:val="0"/>
      <w:marBottom w:val="0"/>
      <w:divBdr>
        <w:top w:val="none" w:sz="0" w:space="0" w:color="auto"/>
        <w:left w:val="none" w:sz="0" w:space="0" w:color="auto"/>
        <w:bottom w:val="none" w:sz="0" w:space="0" w:color="auto"/>
        <w:right w:val="none" w:sz="0" w:space="0" w:color="auto"/>
      </w:divBdr>
    </w:div>
    <w:div w:id="975065966">
      <w:bodyDiv w:val="1"/>
      <w:marLeft w:val="0"/>
      <w:marRight w:val="0"/>
      <w:marTop w:val="0"/>
      <w:marBottom w:val="0"/>
      <w:divBdr>
        <w:top w:val="none" w:sz="0" w:space="0" w:color="auto"/>
        <w:left w:val="none" w:sz="0" w:space="0" w:color="auto"/>
        <w:bottom w:val="none" w:sz="0" w:space="0" w:color="auto"/>
        <w:right w:val="none" w:sz="0" w:space="0" w:color="auto"/>
      </w:divBdr>
    </w:div>
    <w:div w:id="1179126490">
      <w:bodyDiv w:val="1"/>
      <w:marLeft w:val="0"/>
      <w:marRight w:val="0"/>
      <w:marTop w:val="0"/>
      <w:marBottom w:val="0"/>
      <w:divBdr>
        <w:top w:val="none" w:sz="0" w:space="0" w:color="auto"/>
        <w:left w:val="none" w:sz="0" w:space="0" w:color="auto"/>
        <w:bottom w:val="none" w:sz="0" w:space="0" w:color="auto"/>
        <w:right w:val="none" w:sz="0" w:space="0" w:color="auto"/>
      </w:divBdr>
    </w:div>
    <w:div w:id="1224100550">
      <w:bodyDiv w:val="1"/>
      <w:marLeft w:val="0"/>
      <w:marRight w:val="0"/>
      <w:marTop w:val="0"/>
      <w:marBottom w:val="0"/>
      <w:divBdr>
        <w:top w:val="none" w:sz="0" w:space="0" w:color="auto"/>
        <w:left w:val="none" w:sz="0" w:space="0" w:color="auto"/>
        <w:bottom w:val="none" w:sz="0" w:space="0" w:color="auto"/>
        <w:right w:val="none" w:sz="0" w:space="0" w:color="auto"/>
      </w:divBdr>
    </w:div>
    <w:div w:id="1360470414">
      <w:bodyDiv w:val="1"/>
      <w:marLeft w:val="0"/>
      <w:marRight w:val="0"/>
      <w:marTop w:val="0"/>
      <w:marBottom w:val="0"/>
      <w:divBdr>
        <w:top w:val="none" w:sz="0" w:space="0" w:color="auto"/>
        <w:left w:val="none" w:sz="0" w:space="0" w:color="auto"/>
        <w:bottom w:val="none" w:sz="0" w:space="0" w:color="auto"/>
        <w:right w:val="none" w:sz="0" w:space="0" w:color="auto"/>
      </w:divBdr>
    </w:div>
    <w:div w:id="1417093760">
      <w:bodyDiv w:val="1"/>
      <w:marLeft w:val="0"/>
      <w:marRight w:val="0"/>
      <w:marTop w:val="0"/>
      <w:marBottom w:val="0"/>
      <w:divBdr>
        <w:top w:val="none" w:sz="0" w:space="0" w:color="auto"/>
        <w:left w:val="none" w:sz="0" w:space="0" w:color="auto"/>
        <w:bottom w:val="none" w:sz="0" w:space="0" w:color="auto"/>
        <w:right w:val="none" w:sz="0" w:space="0" w:color="auto"/>
      </w:divBdr>
      <w:divsChild>
        <w:div w:id="469326846">
          <w:marLeft w:val="0"/>
          <w:marRight w:val="0"/>
          <w:marTop w:val="0"/>
          <w:marBottom w:val="0"/>
          <w:divBdr>
            <w:top w:val="none" w:sz="0" w:space="0" w:color="auto"/>
            <w:left w:val="none" w:sz="0" w:space="0" w:color="auto"/>
            <w:bottom w:val="none" w:sz="0" w:space="0" w:color="auto"/>
            <w:right w:val="none" w:sz="0" w:space="0" w:color="auto"/>
          </w:divBdr>
        </w:div>
      </w:divsChild>
    </w:div>
    <w:div w:id="1513648238">
      <w:bodyDiv w:val="1"/>
      <w:marLeft w:val="0"/>
      <w:marRight w:val="0"/>
      <w:marTop w:val="0"/>
      <w:marBottom w:val="0"/>
      <w:divBdr>
        <w:top w:val="none" w:sz="0" w:space="0" w:color="auto"/>
        <w:left w:val="none" w:sz="0" w:space="0" w:color="auto"/>
        <w:bottom w:val="none" w:sz="0" w:space="0" w:color="auto"/>
        <w:right w:val="none" w:sz="0" w:space="0" w:color="auto"/>
      </w:divBdr>
    </w:div>
    <w:div w:id="1693414872">
      <w:bodyDiv w:val="1"/>
      <w:marLeft w:val="0"/>
      <w:marRight w:val="0"/>
      <w:marTop w:val="0"/>
      <w:marBottom w:val="0"/>
      <w:divBdr>
        <w:top w:val="none" w:sz="0" w:space="0" w:color="auto"/>
        <w:left w:val="none" w:sz="0" w:space="0" w:color="auto"/>
        <w:bottom w:val="none" w:sz="0" w:space="0" w:color="auto"/>
        <w:right w:val="none" w:sz="0" w:space="0" w:color="auto"/>
      </w:divBdr>
    </w:div>
    <w:div w:id="1879852771">
      <w:bodyDiv w:val="1"/>
      <w:marLeft w:val="0"/>
      <w:marRight w:val="0"/>
      <w:marTop w:val="0"/>
      <w:marBottom w:val="0"/>
      <w:divBdr>
        <w:top w:val="none" w:sz="0" w:space="0" w:color="auto"/>
        <w:left w:val="none" w:sz="0" w:space="0" w:color="auto"/>
        <w:bottom w:val="none" w:sz="0" w:space="0" w:color="auto"/>
        <w:right w:val="none" w:sz="0" w:space="0" w:color="auto"/>
      </w:divBdr>
      <w:divsChild>
        <w:div w:id="387343834">
          <w:marLeft w:val="0"/>
          <w:marRight w:val="0"/>
          <w:marTop w:val="0"/>
          <w:marBottom w:val="0"/>
          <w:divBdr>
            <w:top w:val="none" w:sz="0" w:space="0" w:color="auto"/>
            <w:left w:val="none" w:sz="0" w:space="0" w:color="auto"/>
            <w:bottom w:val="none" w:sz="0" w:space="0" w:color="auto"/>
            <w:right w:val="none" w:sz="0" w:space="0" w:color="auto"/>
          </w:divBdr>
        </w:div>
      </w:divsChild>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274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2acb3c5fc83c49f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c1b4c96b8d3d434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34FA-5E11-40D4-8EE6-33BED4120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6A338-D132-420C-9754-2895103B3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64BBD-C835-4E53-AC8D-46AA08BAA026}">
  <ds:schemaRefs>
    <ds:schemaRef ds:uri="http://schemas.microsoft.com/sharepoint/v3/contenttype/forms"/>
  </ds:schemaRefs>
</ds:datastoreItem>
</file>

<file path=customXml/itemProps4.xml><?xml version="1.0" encoding="utf-8"?>
<ds:datastoreItem xmlns:ds="http://schemas.openxmlformats.org/officeDocument/2006/customXml" ds:itemID="{6123F593-92D9-43C3-90D9-D54D5B45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11354</Words>
  <Characters>66989</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78187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Kábrtová Zdeňka</dc:creator>
  <cp:lastModifiedBy>Langmajerová Ivana</cp:lastModifiedBy>
  <cp:revision>2</cp:revision>
  <cp:lastPrinted>2021-02-22T10:13:00Z</cp:lastPrinted>
  <dcterms:created xsi:type="dcterms:W3CDTF">2022-01-26T06:42:00Z</dcterms:created>
  <dcterms:modified xsi:type="dcterms:W3CDTF">2022-01-26T06:42:00Z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