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40"/>
          <w:szCs w:val="40"/>
          <w:lang w:val="cs-CZ"/>
        </w:rPr>
      </w:pPr>
      <w:r>
        <w:rPr>
          <w:b/>
          <w:sz w:val="40"/>
          <w:szCs w:val="40"/>
          <w:lang w:val="cs-CZ"/>
        </w:rPr>
        <w:t>Smlouva o provedení uměleckého výkonu</w:t>
      </w:r>
    </w:p>
    <w:p>
      <w:pPr>
        <w:pStyle w:val="Normal"/>
        <w:rPr>
          <w:lang w:val="cs-CZ"/>
        </w:rPr>
      </w:pPr>
      <w:r>
        <w:rPr>
          <w:lang w:val="cs-CZ"/>
        </w:rPr>
      </w:r>
    </w:p>
    <w:p>
      <w:pPr>
        <w:pStyle w:val="Normal"/>
        <w:rPr>
          <w:lang w:val="cs-CZ"/>
        </w:rPr>
      </w:pPr>
      <w:r>
        <w:rPr>
          <w:lang w:val="cs-CZ"/>
        </w:rPr>
      </w:r>
    </w:p>
    <w:p>
      <w:pPr>
        <w:pStyle w:val="Normal"/>
        <w:rPr>
          <w:sz w:val="26"/>
          <w:szCs w:val="26"/>
          <w:lang w:val="cs-CZ"/>
        </w:rPr>
      </w:pPr>
      <w:r>
        <w:rPr>
          <w:sz w:val="26"/>
          <w:szCs w:val="26"/>
          <w:lang w:val="cs-CZ"/>
        </w:rPr>
        <w:t>Smluvní strany:</w:t>
      </w:r>
    </w:p>
    <w:p>
      <w:pPr>
        <w:pStyle w:val="Normal"/>
        <w:rPr>
          <w:lang w:val="cs-CZ"/>
        </w:rPr>
      </w:pPr>
      <w:r>
        <w:rPr>
          <w:lang w:val="cs-CZ"/>
        </w:rPr>
      </w:r>
    </w:p>
    <w:p>
      <w:pPr>
        <w:pStyle w:val="Normal"/>
        <w:rPr>
          <w:b/>
          <w:b/>
          <w:sz w:val="28"/>
          <w:szCs w:val="28"/>
          <w:lang w:val="cs-CZ"/>
        </w:rPr>
      </w:pPr>
      <w:r>
        <w:rPr>
          <w:b/>
          <w:sz w:val="28"/>
          <w:szCs w:val="28"/>
          <w:lang w:val="cs-CZ"/>
        </w:rPr>
        <w:t xml:space="preserve">                    </w:t>
      </w:r>
      <w:r>
        <w:rPr>
          <w:b/>
          <w:sz w:val="28"/>
          <w:szCs w:val="28"/>
          <w:lang w:val="cs-CZ"/>
        </w:rPr>
        <w:t>Orchestr Václava Marka</w:t>
      </w:r>
    </w:p>
    <w:p>
      <w:pPr>
        <w:pStyle w:val="Normal"/>
        <w:ind w:left="720" w:firstLine="720"/>
        <w:rPr>
          <w:lang w:val="cs-CZ"/>
        </w:rPr>
      </w:pPr>
      <w:r>
        <w:rPr>
          <w:lang w:val="cs-CZ"/>
        </w:rPr>
      </w:r>
    </w:p>
    <w:p>
      <w:pPr>
        <w:pStyle w:val="Normal"/>
        <w:rPr>
          <w:lang w:val="cs-CZ"/>
        </w:rPr>
      </w:pPr>
      <w:r>
        <w:rPr>
          <w:lang w:val="cs-CZ"/>
        </w:rPr>
        <w:t>Zastoupený:</w:t>
        <w:tab/>
        <w:t>Mgr. Václav Marek</w:t>
      </w:r>
    </w:p>
    <w:p>
      <w:pPr>
        <w:pStyle w:val="Normal"/>
        <w:ind w:left="720" w:firstLine="720"/>
        <w:rPr>
          <w:sz w:val="24"/>
          <w:szCs w:val="24"/>
          <w:lang w:val="cs-CZ" w:eastAsia="en-GB"/>
        </w:rPr>
      </w:pPr>
      <w:r>
        <w:rPr>
          <w:sz w:val="24"/>
          <w:szCs w:val="24"/>
          <w:lang w:val="cs-CZ" w:eastAsia="en-GB"/>
        </w:rPr>
        <w:t>xxx</w:t>
      </w:r>
    </w:p>
    <w:p>
      <w:pPr>
        <w:pStyle w:val="Normal"/>
        <w:rPr>
          <w:lang w:val="cs-CZ"/>
        </w:rPr>
      </w:pPr>
      <w:r>
        <w:rPr>
          <w:lang w:val="cs-CZ"/>
        </w:rPr>
      </w:r>
    </w:p>
    <w:p>
      <w:pPr>
        <w:pStyle w:val="Normal"/>
        <w:rPr>
          <w:lang w:val="cs-CZ"/>
        </w:rPr>
      </w:pPr>
      <w:r>
        <w:rPr>
          <w:lang w:val="cs-CZ"/>
        </w:rPr>
        <w:t>IČ:</w:t>
        <w:tab/>
        <w:tab/>
        <w:t>76674207</w:t>
      </w:r>
    </w:p>
    <w:p>
      <w:pPr>
        <w:pStyle w:val="Normal"/>
        <w:rPr>
          <w:lang w:val="cs-CZ"/>
        </w:rPr>
      </w:pPr>
      <w:r>
        <w:rPr>
          <w:lang w:val="cs-CZ"/>
        </w:rPr>
        <w:t>DIČ:</w:t>
        <w:tab/>
        <w:tab/>
        <w:t>CZ7504093256</w:t>
      </w:r>
    </w:p>
    <w:p>
      <w:pPr>
        <w:pStyle w:val="Normal"/>
        <w:rPr>
          <w:lang w:val="cs-CZ"/>
        </w:rPr>
      </w:pPr>
      <w:r>
        <w:rPr>
          <w:lang w:val="cs-CZ"/>
        </w:rPr>
      </w:r>
    </w:p>
    <w:p>
      <w:pPr>
        <w:pStyle w:val="Normal"/>
        <w:rPr>
          <w:lang w:val="cs-CZ"/>
        </w:rPr>
      </w:pPr>
      <w:r>
        <w:rPr>
          <w:lang w:val="cs-CZ"/>
        </w:rPr>
        <w:t xml:space="preserve">                         </w:t>
      </w:r>
      <w:r>
        <w:rPr>
          <w:lang w:val="cs-CZ"/>
        </w:rPr>
        <w:t>(dále „umělec“)</w:t>
      </w:r>
    </w:p>
    <w:p>
      <w:pPr>
        <w:pStyle w:val="Normal"/>
        <w:rPr>
          <w:lang w:val="cs-CZ"/>
        </w:rPr>
      </w:pPr>
      <w:r>
        <w:rPr>
          <w:lang w:val="cs-CZ"/>
        </w:rPr>
      </w:r>
    </w:p>
    <w:p>
      <w:pPr>
        <w:pStyle w:val="Normal"/>
        <w:rPr>
          <w:lang w:val="cs-CZ"/>
        </w:rPr>
      </w:pPr>
      <w:r>
        <w:rPr>
          <w:lang w:val="cs-CZ"/>
        </w:rPr>
        <w:t>a</w:t>
      </w:r>
    </w:p>
    <w:p>
      <w:pPr>
        <w:pStyle w:val="Normal"/>
        <w:rPr>
          <w:lang w:val="cs-CZ"/>
        </w:rPr>
      </w:pPr>
      <w:r>
        <w:rPr>
          <w:lang w:val="cs-CZ"/>
        </w:rPr>
      </w:r>
    </w:p>
    <w:p>
      <w:pPr>
        <w:pStyle w:val="Normal"/>
        <w:rPr>
          <w:lang w:val="cs-CZ"/>
        </w:rPr>
      </w:pPr>
      <w:r>
        <w:rPr>
          <w:lang w:val="cs-CZ"/>
        </w:rPr>
      </w:r>
    </w:p>
    <w:p>
      <w:pPr>
        <w:pStyle w:val="Normal"/>
        <w:rPr>
          <w:lang w:val="cs-CZ"/>
        </w:rPr>
      </w:pPr>
      <w:r>
        <w:rPr>
          <w:lang w:val="cs-CZ"/>
        </w:rPr>
        <w:t>Společnost:</w:t>
        <w:tab/>
      </w:r>
      <w:r>
        <w:rPr>
          <w:b/>
          <w:sz w:val="28"/>
          <w:szCs w:val="28"/>
          <w:lang w:val="cs-CZ"/>
        </w:rPr>
        <w:t>Městské kulturní středisko Jaroměř</w:t>
      </w:r>
    </w:p>
    <w:p>
      <w:pPr>
        <w:pStyle w:val="Normal"/>
        <w:rPr>
          <w:lang w:val="cs-CZ"/>
        </w:rPr>
      </w:pPr>
      <w:r>
        <w:rPr>
          <w:lang w:val="cs-CZ"/>
        </w:rPr>
      </w:r>
    </w:p>
    <w:p>
      <w:pPr>
        <w:pStyle w:val="Normal"/>
        <w:rPr>
          <w:lang w:val="cs-CZ"/>
        </w:rPr>
      </w:pPr>
      <w:r>
        <w:rPr>
          <w:lang w:val="cs-CZ"/>
        </w:rPr>
        <w:t>Zastoupená:</w:t>
        <w:tab/>
      </w:r>
      <w:r>
        <w:rPr>
          <w:lang w:val="cs-CZ" w:eastAsia="cs-CZ"/>
        </w:rPr>
        <w:t>Monika Brychová, ředitelka</w:t>
      </w:r>
    </w:p>
    <w:p>
      <w:pPr>
        <w:pStyle w:val="Normal"/>
        <w:rPr>
          <w:lang w:val="cs-CZ"/>
        </w:rPr>
      </w:pPr>
      <w:r>
        <w:rPr>
          <w:lang w:val="cs-CZ"/>
        </w:rPr>
      </w:r>
    </w:p>
    <w:p>
      <w:pPr>
        <w:pStyle w:val="Normal"/>
        <w:rPr>
          <w:lang w:val="cs-CZ"/>
        </w:rPr>
      </w:pPr>
      <w:r>
        <w:rPr>
          <w:lang w:val="cs-CZ"/>
        </w:rPr>
        <w:t>Se sídlem:</w:t>
        <w:tab/>
        <w:t>nám. Dukelských hrdinů 240, 551 01 Jaroměř</w:t>
      </w:r>
    </w:p>
    <w:p>
      <w:pPr>
        <w:pStyle w:val="Normal"/>
        <w:rPr>
          <w:lang w:val="cs-CZ"/>
        </w:rPr>
      </w:pPr>
      <w:r>
        <w:rPr>
          <w:lang w:val="cs-CZ"/>
        </w:rPr>
      </w:r>
    </w:p>
    <w:p>
      <w:pPr>
        <w:pStyle w:val="Normal"/>
        <w:rPr>
          <w:lang w:val="cs-CZ"/>
        </w:rPr>
      </w:pPr>
      <w:r>
        <w:rPr>
          <w:lang w:val="cs-CZ"/>
        </w:rPr>
        <w:t>IČ:</w:t>
        <w:tab/>
        <w:tab/>
        <w:t>13585185</w:t>
        <w:tab/>
        <w:tab/>
      </w:r>
    </w:p>
    <w:p>
      <w:pPr>
        <w:pStyle w:val="Normal"/>
        <w:rPr>
          <w:lang w:val="cs-CZ"/>
        </w:rPr>
      </w:pPr>
      <w:r>
        <w:rPr>
          <w:lang w:val="cs-CZ"/>
        </w:rPr>
      </w:r>
    </w:p>
    <w:p>
      <w:pPr>
        <w:pStyle w:val="Normal"/>
        <w:rPr>
          <w:lang w:val="cs-CZ"/>
        </w:rPr>
      </w:pPr>
      <w:r>
        <w:rPr>
          <w:lang w:val="cs-CZ"/>
        </w:rPr>
        <w:t xml:space="preserve">                        </w:t>
      </w:r>
      <w:r>
        <w:rPr>
          <w:lang w:val="cs-CZ"/>
        </w:rPr>
        <w:t>(dále „objednatel“)</w:t>
      </w:r>
    </w:p>
    <w:p>
      <w:pPr>
        <w:pStyle w:val="Normal"/>
        <w:rPr>
          <w:lang w:val="cs-CZ"/>
        </w:rPr>
      </w:pPr>
      <w:r>
        <w:rPr>
          <w:lang w:val="cs-CZ"/>
        </w:rPr>
      </w:r>
    </w:p>
    <w:p>
      <w:pPr>
        <w:pStyle w:val="Normal"/>
        <w:rPr>
          <w:lang w:val="cs-CZ"/>
        </w:rPr>
      </w:pPr>
      <w:r>
        <w:rPr>
          <w:lang w:val="cs-CZ"/>
        </w:rPr>
      </w:r>
    </w:p>
    <w:p>
      <w:pPr>
        <w:pStyle w:val="Normal"/>
        <w:rPr>
          <w:lang w:val="cs-CZ"/>
        </w:rPr>
      </w:pPr>
      <w:r>
        <w:rPr>
          <w:lang w:val="cs-CZ"/>
        </w:rPr>
        <w:t>uzavírají tuto smlouvu o provedení uměleckého výkonu:</w:t>
      </w:r>
    </w:p>
    <w:p>
      <w:pPr>
        <w:pStyle w:val="Normal"/>
        <w:rPr>
          <w:lang w:val="cs-CZ"/>
        </w:rPr>
      </w:pPr>
      <w:r>
        <w:rPr>
          <w:lang w:val="cs-CZ"/>
        </w:rPr>
      </w:r>
    </w:p>
    <w:p>
      <w:pPr>
        <w:pStyle w:val="Normal"/>
        <w:rPr>
          <w:lang w:val="cs-CZ"/>
        </w:rPr>
      </w:pPr>
      <w:r>
        <w:rPr>
          <w:lang w:val="cs-CZ"/>
        </w:rPr>
      </w:r>
    </w:p>
    <w:p>
      <w:pPr>
        <w:pStyle w:val="Normal"/>
        <w:jc w:val="center"/>
        <w:rPr>
          <w:lang w:val="cs-CZ"/>
        </w:rPr>
      </w:pPr>
      <w:r>
        <w:rPr>
          <w:lang w:val="cs-CZ"/>
        </w:rPr>
        <w:t>Článek 1</w:t>
      </w:r>
    </w:p>
    <w:p>
      <w:pPr>
        <w:pStyle w:val="Normal"/>
        <w:jc w:val="center"/>
        <w:rPr>
          <w:b/>
          <w:b/>
          <w:lang w:val="cs-CZ"/>
        </w:rPr>
      </w:pPr>
      <w:r>
        <w:rPr>
          <w:b/>
          <w:lang w:val="cs-CZ"/>
        </w:rPr>
        <w:t>Předmět smlouvy</w:t>
      </w:r>
    </w:p>
    <w:p>
      <w:pPr>
        <w:pStyle w:val="Normal"/>
        <w:rPr>
          <w:lang w:val="cs-CZ"/>
        </w:rPr>
      </w:pPr>
      <w:r>
        <w:rPr>
          <w:lang w:val="cs-CZ"/>
        </w:rPr>
      </w:r>
    </w:p>
    <w:p>
      <w:pPr>
        <w:pStyle w:val="Normal"/>
        <w:rPr>
          <w:lang w:val="cs-CZ"/>
        </w:rPr>
      </w:pPr>
      <w:r>
        <w:rPr>
          <w:lang w:val="cs-CZ"/>
        </w:rPr>
        <w:t>Provedení uměleckého výkonu – koncertní produkce Orchestru Václava Marka a hosta Leony Machálkové</w:t>
      </w:r>
      <w:bookmarkStart w:id="0" w:name="_GoBack"/>
      <w:bookmarkEnd w:id="0"/>
      <w:r>
        <w:rPr>
          <w:lang w:val="cs-CZ"/>
        </w:rPr>
        <w:t xml:space="preserve"> na akci </w:t>
      </w:r>
    </w:p>
    <w:p>
      <w:pPr>
        <w:pStyle w:val="Normal"/>
        <w:rPr>
          <w:lang w:val="cs-CZ"/>
        </w:rPr>
      </w:pPr>
      <w:r>
        <w:rPr>
          <w:lang w:val="cs-CZ"/>
        </w:rPr>
      </w:r>
    </w:p>
    <w:p>
      <w:pPr>
        <w:pStyle w:val="Normal"/>
        <w:rPr>
          <w:lang w:val="cs-CZ"/>
        </w:rPr>
      </w:pPr>
      <w:r>
        <w:rPr>
          <w:lang w:val="cs-CZ"/>
        </w:rPr>
        <w:t>pod názvem: Vánoční koncert 2022</w:t>
      </w:r>
    </w:p>
    <w:p>
      <w:pPr>
        <w:pStyle w:val="Normal"/>
        <w:rPr>
          <w:lang w:val="cs-CZ"/>
        </w:rPr>
      </w:pPr>
      <w:r>
        <w:rPr>
          <w:lang w:val="cs-CZ"/>
        </w:rPr>
      </w:r>
    </w:p>
    <w:p>
      <w:pPr>
        <w:pStyle w:val="Normal"/>
        <w:rPr>
          <w:lang w:val="cs-CZ"/>
        </w:rPr>
      </w:pPr>
      <w:r>
        <w:rPr>
          <w:lang w:val="cs-CZ"/>
        </w:rPr>
        <w:t xml:space="preserve">konané dne: 16. prosince 2022   v: 18:00 hod.  </w:t>
      </w:r>
    </w:p>
    <w:p>
      <w:pPr>
        <w:pStyle w:val="Normal"/>
        <w:rPr>
          <w:lang w:val="cs-CZ"/>
        </w:rPr>
      </w:pPr>
      <w:r>
        <w:rPr>
          <w:lang w:val="cs-CZ"/>
        </w:rPr>
      </w:r>
    </w:p>
    <w:p>
      <w:pPr>
        <w:pStyle w:val="Normal"/>
        <w:rPr>
          <w:lang w:val="cs-CZ"/>
        </w:rPr>
      </w:pPr>
      <w:r>
        <w:rPr>
          <w:lang w:val="cs-CZ"/>
        </w:rPr>
        <w:t>celková délka hudební produkce: od: 18:00 hod. do: 20:00 hod. včetně přestávky (20 minut)</w:t>
      </w:r>
    </w:p>
    <w:p>
      <w:pPr>
        <w:pStyle w:val="Normal"/>
        <w:rPr>
          <w:lang w:val="cs-CZ"/>
        </w:rPr>
      </w:pPr>
      <w:r>
        <w:rPr>
          <w:lang w:val="cs-CZ"/>
        </w:rPr>
      </w:r>
    </w:p>
    <w:p>
      <w:pPr>
        <w:pStyle w:val="Normal"/>
        <w:rPr>
          <w:lang w:val="cs-CZ"/>
        </w:rPr>
      </w:pPr>
      <w:r>
        <w:rPr>
          <w:lang w:val="cs-CZ"/>
        </w:rPr>
        <w:t>místo konání: Městské kulturní středisko Jaroměř, Městské divadlo - velký sál, nám. Dukelských hrdinů 240, 551 01 Jaroměř</w:t>
      </w:r>
    </w:p>
    <w:p>
      <w:pPr>
        <w:pStyle w:val="Normal"/>
        <w:rPr>
          <w:lang w:val="cs-CZ"/>
        </w:rPr>
      </w:pPr>
      <w:r>
        <w:rPr>
          <w:lang w:val="cs-CZ"/>
        </w:rPr>
      </w:r>
    </w:p>
    <w:p>
      <w:pPr>
        <w:pStyle w:val="Normal"/>
        <w:rPr>
          <w:lang w:val="cs-CZ"/>
        </w:rPr>
      </w:pPr>
      <w:r>
        <w:rPr>
          <w:lang w:val="cs-CZ"/>
        </w:rPr>
        <w:t>příjezd umělce na místo v: 15:30 hod.</w:t>
      </w:r>
    </w:p>
    <w:p>
      <w:pPr>
        <w:pStyle w:val="Normal"/>
        <w:rPr>
          <w:lang w:val="cs-CZ"/>
        </w:rPr>
      </w:pPr>
      <w:r>
        <w:rPr>
          <w:lang w:val="cs-CZ"/>
        </w:rPr>
      </w:r>
    </w:p>
    <w:p>
      <w:pPr>
        <w:pStyle w:val="Normal"/>
        <w:rPr>
          <w:lang w:val="cs-CZ"/>
        </w:rPr>
      </w:pPr>
      <w:r>
        <w:rPr>
          <w:lang w:val="cs-CZ"/>
        </w:rPr>
      </w:r>
    </w:p>
    <w:p>
      <w:pPr>
        <w:pStyle w:val="Normal"/>
        <w:jc w:val="center"/>
        <w:rPr>
          <w:lang w:val="cs-CZ"/>
        </w:rPr>
      </w:pPr>
      <w:r>
        <w:rPr>
          <w:lang w:val="cs-CZ"/>
        </w:rPr>
        <w:t>Článek 2</w:t>
      </w:r>
    </w:p>
    <w:p>
      <w:pPr>
        <w:pStyle w:val="Normal"/>
        <w:jc w:val="center"/>
        <w:rPr>
          <w:b/>
          <w:b/>
          <w:lang w:val="cs-CZ"/>
        </w:rPr>
      </w:pPr>
      <w:r>
        <w:rPr>
          <w:b/>
          <w:lang w:val="cs-CZ"/>
        </w:rPr>
        <w:t>Povinnosti smluvních stran</w:t>
      </w:r>
    </w:p>
    <w:p>
      <w:pPr>
        <w:pStyle w:val="Normal"/>
        <w:rPr>
          <w:b/>
          <w:b/>
          <w:lang w:val="cs-CZ"/>
        </w:rPr>
      </w:pPr>
      <w:r>
        <w:rPr>
          <w:b/>
          <w:lang w:val="cs-CZ"/>
        </w:rPr>
      </w:r>
    </w:p>
    <w:p>
      <w:pPr>
        <w:pStyle w:val="Normal"/>
        <w:rPr>
          <w:lang w:val="cs-CZ"/>
        </w:rPr>
      </w:pPr>
      <w:r>
        <w:rPr>
          <w:b/>
          <w:lang w:val="cs-CZ"/>
        </w:rPr>
        <w:t>1. Povinnosti umělce</w:t>
      </w:r>
    </w:p>
    <w:p>
      <w:pPr>
        <w:pStyle w:val="Normal"/>
        <w:rPr>
          <w:lang w:val="cs-CZ"/>
        </w:rPr>
      </w:pPr>
      <w:r>
        <w:rPr>
          <w:lang w:val="cs-CZ"/>
        </w:rPr>
      </w:r>
    </w:p>
    <w:p>
      <w:pPr>
        <w:pStyle w:val="Normal"/>
        <w:ind w:firstLine="360"/>
        <w:rPr>
          <w:lang w:val="cs-CZ"/>
        </w:rPr>
      </w:pPr>
      <w:r>
        <w:rPr>
          <w:lang w:val="cs-CZ"/>
        </w:rPr>
        <w:t xml:space="preserve">- </w:t>
        <w:tab/>
        <w:t xml:space="preserve">umělec se zavazuje provést umělecký výkon v dohodnutém termínu a v plné </w:t>
      </w:r>
    </w:p>
    <w:p>
      <w:pPr>
        <w:pStyle w:val="Normal"/>
        <w:ind w:firstLine="360"/>
        <w:rPr>
          <w:lang w:val="cs-CZ"/>
        </w:rPr>
      </w:pPr>
      <w:r>
        <w:rPr>
          <w:lang w:val="cs-CZ"/>
        </w:rPr>
        <w:t xml:space="preserve">      </w:t>
      </w:r>
      <w:r>
        <w:rPr>
          <w:lang w:val="cs-CZ"/>
        </w:rPr>
        <w:t xml:space="preserve">profesionální a technické úrovni, odpovídající možnostem vybavení použitého     </w:t>
      </w:r>
    </w:p>
    <w:p>
      <w:pPr>
        <w:pStyle w:val="Normal"/>
        <w:rPr>
          <w:lang w:val="cs-CZ"/>
        </w:rPr>
      </w:pPr>
      <w:r>
        <w:rPr>
          <w:lang w:val="cs-CZ"/>
        </w:rPr>
        <w:t xml:space="preserve">            </w:t>
      </w:r>
      <w:r>
        <w:rPr>
          <w:lang w:val="cs-CZ"/>
        </w:rPr>
        <w:t>prostoru</w:t>
      </w:r>
    </w:p>
    <w:p>
      <w:pPr>
        <w:pStyle w:val="Normal"/>
        <w:numPr>
          <w:ilvl w:val="0"/>
          <w:numId w:val="1"/>
        </w:numPr>
        <w:rPr>
          <w:lang w:val="cs-CZ"/>
        </w:rPr>
      </w:pPr>
      <w:r>
        <w:rPr>
          <w:lang w:val="cs-CZ"/>
        </w:rPr>
        <w:t>umělec se zavazuje dostavit se v dohodnutém termínu na zvukovou zkoušku</w:t>
      </w:r>
    </w:p>
    <w:p>
      <w:pPr>
        <w:pStyle w:val="Normal"/>
        <w:rPr>
          <w:lang w:val="cs-CZ"/>
        </w:rPr>
      </w:pPr>
      <w:r>
        <w:rPr>
          <w:lang w:val="cs-CZ"/>
        </w:rPr>
      </w:r>
    </w:p>
    <w:p>
      <w:pPr>
        <w:pStyle w:val="Normal"/>
        <w:rPr>
          <w:b/>
          <w:b/>
          <w:lang w:val="cs-CZ"/>
        </w:rPr>
      </w:pPr>
      <w:r>
        <w:rPr>
          <w:b/>
          <w:lang w:val="cs-CZ"/>
        </w:rPr>
        <w:t>2. Povinnosti objednatele</w:t>
      </w:r>
    </w:p>
    <w:p>
      <w:pPr>
        <w:pStyle w:val="Normal"/>
        <w:rPr>
          <w:b/>
          <w:b/>
          <w:lang w:val="cs-CZ"/>
        </w:rPr>
      </w:pPr>
      <w:r>
        <w:rPr>
          <w:b/>
          <w:lang w:val="cs-CZ"/>
        </w:rPr>
      </w:r>
    </w:p>
    <w:p>
      <w:pPr>
        <w:pStyle w:val="Normal"/>
        <w:numPr>
          <w:ilvl w:val="0"/>
          <w:numId w:val="1"/>
        </w:numPr>
        <w:rPr>
          <w:lang w:val="cs-CZ"/>
        </w:rPr>
      </w:pPr>
      <w:r>
        <w:rPr>
          <w:lang w:val="cs-CZ"/>
        </w:rPr>
        <w:t>objednatel zajistí, aby místo výkonu splňovalo všechny předpoklady pro jeho řádné provedení dle níže uvedené specifikace</w:t>
      </w:r>
    </w:p>
    <w:p>
      <w:pPr>
        <w:pStyle w:val="Normal"/>
        <w:numPr>
          <w:ilvl w:val="0"/>
          <w:numId w:val="1"/>
        </w:numPr>
        <w:rPr>
          <w:lang w:val="cs-CZ"/>
        </w:rPr>
      </w:pPr>
      <w:r>
        <w:rPr>
          <w:lang w:val="cs-CZ"/>
        </w:rPr>
        <w:t>zajistí zvukovou zkoušku, je-li konána a sdělí umělci termín jejího konání</w:t>
      </w:r>
    </w:p>
    <w:p>
      <w:pPr>
        <w:pStyle w:val="Normal"/>
        <w:numPr>
          <w:ilvl w:val="0"/>
          <w:numId w:val="1"/>
        </w:numPr>
        <w:rPr>
          <w:lang w:val="cs-CZ"/>
        </w:rPr>
      </w:pPr>
      <w:r>
        <w:rPr>
          <w:lang w:val="cs-CZ"/>
        </w:rPr>
        <w:t>splní své povinnosti plynoucí z autorského práva, zejména hlášení o užití díla a zaplacení autorských odměn u příslušných ochranných organizací</w:t>
      </w:r>
    </w:p>
    <w:p>
      <w:pPr>
        <w:pStyle w:val="Normal"/>
        <w:numPr>
          <w:ilvl w:val="0"/>
          <w:numId w:val="1"/>
        </w:numPr>
        <w:rPr>
          <w:lang w:val="cs-CZ"/>
        </w:rPr>
      </w:pPr>
      <w:r>
        <w:rPr>
          <w:lang w:val="cs-CZ"/>
        </w:rPr>
        <w:t>zaplatí umělci odměnu za podmínek uvedených níže</w:t>
      </w:r>
    </w:p>
    <w:p>
      <w:pPr>
        <w:pStyle w:val="Normal"/>
        <w:numPr>
          <w:ilvl w:val="0"/>
          <w:numId w:val="1"/>
        </w:numPr>
        <w:rPr>
          <w:lang w:val="cs-CZ"/>
        </w:rPr>
      </w:pPr>
      <w:r>
        <w:rPr>
          <w:lang w:val="cs-CZ"/>
        </w:rPr>
        <w:t>zajistí, že bez předchozího písemného svolení umělce nebudou pořizovány obrazové (vč. fotografických) či zvukové záznamy uměleckých výkonů, nebo provádění jejich rozhlasových, televizních či virtuálně internetových přenosů</w:t>
      </w:r>
    </w:p>
    <w:p>
      <w:pPr>
        <w:pStyle w:val="Normal"/>
        <w:rPr>
          <w:b/>
          <w:b/>
          <w:lang w:val="cs-CZ"/>
        </w:rPr>
      </w:pPr>
      <w:r>
        <w:rPr>
          <w:b/>
          <w:lang w:val="cs-CZ"/>
        </w:rPr>
      </w:r>
    </w:p>
    <w:p>
      <w:pPr>
        <w:pStyle w:val="Normal"/>
        <w:rPr>
          <w:lang w:val="cs-CZ"/>
        </w:rPr>
      </w:pPr>
      <w:r>
        <w:rPr>
          <w:b/>
          <w:lang w:val="cs-CZ"/>
        </w:rPr>
        <w:t>3. Technické a ostatní záležitosti spojené s provedením uměleckého výkonu</w:t>
      </w:r>
    </w:p>
    <w:p>
      <w:pPr>
        <w:pStyle w:val="Normal"/>
        <w:rPr>
          <w:lang w:val="cs-CZ"/>
        </w:rPr>
      </w:pPr>
      <w:r>
        <w:rPr>
          <w:lang w:val="cs-CZ"/>
        </w:rPr>
      </w:r>
    </w:p>
    <w:p>
      <w:pPr>
        <w:pStyle w:val="Normal"/>
        <w:numPr>
          <w:ilvl w:val="0"/>
          <w:numId w:val="6"/>
        </w:numPr>
        <w:rPr>
          <w:lang w:val="cs-CZ"/>
        </w:rPr>
      </w:pPr>
      <w:r>
        <w:rPr>
          <w:lang w:val="cs-CZ"/>
        </w:rPr>
        <w:t>pódium</w:t>
      </w:r>
    </w:p>
    <w:p>
      <w:pPr>
        <w:pStyle w:val="Normal"/>
        <w:numPr>
          <w:ilvl w:val="0"/>
          <w:numId w:val="1"/>
        </w:numPr>
        <w:rPr>
          <w:lang w:val="cs-CZ"/>
        </w:rPr>
      </w:pPr>
      <w:r>
        <w:rPr>
          <w:lang w:val="cs-CZ"/>
        </w:rPr>
        <w:t>objednatel se zavazuje připravit a uklidit pódium před uměleckým výkonem a zajistit umělci přístup do prostor účinkování alespoň 2 a půl hodiny před začátkem vystoupení nebo zkoušky, event. dle dohody</w:t>
      </w:r>
    </w:p>
    <w:p>
      <w:pPr>
        <w:pStyle w:val="Normal"/>
        <w:numPr>
          <w:ilvl w:val="0"/>
          <w:numId w:val="1"/>
        </w:numPr>
        <w:rPr>
          <w:lang w:val="cs-CZ"/>
        </w:rPr>
      </w:pPr>
      <w:r>
        <w:rPr>
          <w:lang w:val="cs-CZ"/>
        </w:rPr>
        <w:t>rozměry pódia minimálně – šířka 7 m x hloubka 5 m</w:t>
      </w:r>
    </w:p>
    <w:p>
      <w:pPr>
        <w:pStyle w:val="Normal"/>
        <w:numPr>
          <w:ilvl w:val="0"/>
          <w:numId w:val="1"/>
        </w:numPr>
        <w:rPr>
          <w:lang w:val="cs-CZ"/>
        </w:rPr>
      </w:pPr>
      <w:r>
        <w:rPr>
          <w:lang w:val="cs-CZ"/>
        </w:rPr>
        <w:t>praktikábl v zadní části pódia – šířka 5 m x hloubka 2 m x výška cca 40 cm</w:t>
      </w:r>
    </w:p>
    <w:p>
      <w:pPr>
        <w:pStyle w:val="Normal"/>
        <w:numPr>
          <w:ilvl w:val="0"/>
          <w:numId w:val="1"/>
        </w:numPr>
        <w:rPr>
          <w:lang w:val="cs-CZ"/>
        </w:rPr>
      </w:pPr>
      <w:r>
        <w:rPr>
          <w:lang w:val="cs-CZ"/>
        </w:rPr>
        <w:t>umístění 9 kusů židlí bez bočních opěrek, tzv. područek – připravit na jedno místo na kraj pódia</w:t>
      </w:r>
    </w:p>
    <w:p>
      <w:pPr>
        <w:pStyle w:val="Normal"/>
        <w:numPr>
          <w:ilvl w:val="0"/>
          <w:numId w:val="1"/>
        </w:numPr>
        <w:rPr>
          <w:lang w:val="cs-CZ"/>
        </w:rPr>
      </w:pPr>
      <w:r>
        <w:rPr>
          <w:lang w:val="cs-CZ"/>
        </w:rPr>
        <w:t xml:space="preserve">elektrická přípojka – 1x zásuvka 230 V </w:t>
      </w:r>
      <w:r>
        <w:rPr>
          <w:lang w:val="cs-CZ" w:eastAsia="cs-CZ"/>
        </w:rPr>
        <w:t>a 1 x zásuvka 400V/32A </w:t>
      </w:r>
      <w:r>
        <w:rPr>
          <w:lang w:val="cs-CZ"/>
        </w:rPr>
        <w:t xml:space="preserve"> </w:t>
      </w:r>
    </w:p>
    <w:p>
      <w:pPr>
        <w:pStyle w:val="Normal"/>
        <w:numPr>
          <w:ilvl w:val="0"/>
          <w:numId w:val="1"/>
        </w:numPr>
        <w:rPr>
          <w:lang w:val="cs-CZ"/>
        </w:rPr>
      </w:pPr>
      <w:r>
        <w:rPr>
          <w:lang w:val="cs-CZ"/>
        </w:rPr>
        <w:t>osvětlení a nasvícení pódia – klasické divadelní svícení</w:t>
      </w:r>
    </w:p>
    <w:p>
      <w:pPr>
        <w:pStyle w:val="Normal"/>
        <w:numPr>
          <w:ilvl w:val="0"/>
          <w:numId w:val="1"/>
        </w:numPr>
        <w:rPr>
          <w:lang w:val="cs-CZ"/>
        </w:rPr>
      </w:pPr>
      <w:r>
        <w:rPr>
          <w:lang w:val="cs-CZ"/>
        </w:rPr>
        <w:t>osvětlení jeviště – muzikanti potřebují vidět na noty</w:t>
      </w:r>
    </w:p>
    <w:p>
      <w:pPr>
        <w:pStyle w:val="Normal"/>
        <w:numPr>
          <w:ilvl w:val="0"/>
          <w:numId w:val="1"/>
        </w:numPr>
        <w:rPr>
          <w:lang w:val="cs-CZ"/>
        </w:rPr>
      </w:pPr>
      <w:r>
        <w:rPr>
          <w:lang w:val="cs-CZ"/>
        </w:rPr>
        <w:t>v případě venkovní produkce zastřešené pódium (při dešti či sněžení - boční a zadní krytí pódia)</w:t>
      </w:r>
    </w:p>
    <w:p>
      <w:pPr>
        <w:pStyle w:val="Normal"/>
        <w:ind w:left="360" w:hanging="0"/>
        <w:rPr>
          <w:lang w:val="cs-CZ"/>
        </w:rPr>
      </w:pPr>
      <w:r>
        <w:rPr>
          <w:lang w:val="cs-CZ"/>
        </w:rPr>
      </w:r>
    </w:p>
    <w:p>
      <w:pPr>
        <w:pStyle w:val="Normal"/>
        <w:numPr>
          <w:ilvl w:val="0"/>
          <w:numId w:val="6"/>
        </w:numPr>
        <w:rPr>
          <w:lang w:val="cs-CZ"/>
        </w:rPr>
      </w:pPr>
      <w:r>
        <w:rPr>
          <w:lang w:val="cs-CZ"/>
        </w:rPr>
        <w:t>ozvučení</w:t>
      </w:r>
    </w:p>
    <w:p>
      <w:pPr>
        <w:pStyle w:val="Normal"/>
        <w:numPr>
          <w:ilvl w:val="0"/>
          <w:numId w:val="1"/>
        </w:numPr>
        <w:rPr>
          <w:lang w:val="cs-CZ"/>
        </w:rPr>
      </w:pPr>
      <w:r>
        <w:rPr>
          <w:lang w:val="cs-CZ"/>
        </w:rPr>
        <w:t>zajištění ozvučení uměleckého výkonu:</w:t>
        <w:tab/>
        <w:t>umělec: NE</w:t>
        <w:tab/>
        <w:tab/>
        <w:t>objednatel: ANO (viz STAGE PLAN, který je nedílnou součástí této smlouvy)</w:t>
      </w:r>
    </w:p>
    <w:p>
      <w:pPr>
        <w:pStyle w:val="Normal"/>
        <w:numPr>
          <w:ilvl w:val="0"/>
          <w:numId w:val="1"/>
        </w:numPr>
        <w:rPr>
          <w:lang w:val="cs-CZ"/>
        </w:rPr>
      </w:pPr>
      <w:r>
        <w:rPr>
          <w:lang w:val="cs-CZ"/>
        </w:rPr>
        <w:t>místo v sále pro zvukovou techniku</w:t>
      </w:r>
    </w:p>
    <w:p>
      <w:pPr>
        <w:pStyle w:val="Normal"/>
        <w:numPr>
          <w:ilvl w:val="0"/>
          <w:numId w:val="1"/>
        </w:numPr>
        <w:rPr>
          <w:lang w:val="cs-CZ"/>
        </w:rPr>
      </w:pPr>
      <w:r>
        <w:rPr>
          <w:lang w:val="cs-CZ"/>
        </w:rPr>
        <w:t>zvuková zkouška: od: 16:00 hod.  do: 17:00 hod.</w:t>
      </w:r>
    </w:p>
    <w:p>
      <w:pPr>
        <w:pStyle w:val="Normal"/>
        <w:rPr>
          <w:lang w:val="cs-CZ"/>
        </w:rPr>
      </w:pPr>
      <w:r>
        <w:rPr>
          <w:lang w:val="cs-CZ"/>
        </w:rPr>
      </w:r>
    </w:p>
    <w:p>
      <w:pPr>
        <w:pStyle w:val="Normal"/>
        <w:numPr>
          <w:ilvl w:val="0"/>
          <w:numId w:val="6"/>
        </w:numPr>
        <w:rPr>
          <w:lang w:val="cs-CZ"/>
        </w:rPr>
      </w:pPr>
      <w:r>
        <w:rPr>
          <w:lang w:val="cs-CZ"/>
        </w:rPr>
        <w:t>ostatní</w:t>
      </w:r>
    </w:p>
    <w:p>
      <w:pPr>
        <w:pStyle w:val="Normal"/>
        <w:numPr>
          <w:ilvl w:val="0"/>
          <w:numId w:val="1"/>
        </w:numPr>
        <w:rPr>
          <w:lang w:val="cs-CZ"/>
        </w:rPr>
      </w:pPr>
      <w:r>
        <w:rPr>
          <w:lang w:val="cs-CZ"/>
        </w:rPr>
        <w:t>objednatel poskytne místo k parkování a dvě osoby na výpomoc při vykládání a nakládání techniky</w:t>
      </w:r>
    </w:p>
    <w:p>
      <w:pPr>
        <w:pStyle w:val="Normal"/>
        <w:numPr>
          <w:ilvl w:val="0"/>
          <w:numId w:val="1"/>
        </w:numPr>
        <w:rPr>
          <w:lang w:val="cs-CZ"/>
        </w:rPr>
      </w:pPr>
      <w:r>
        <w:rPr>
          <w:lang w:val="cs-CZ"/>
        </w:rPr>
        <w:t>objednatel zajistí dle svých možností a potřeb kapely dámské a pánské uzamykatelné šatny pokud možno se sociálním zařízením, umyvadlem s příslušenstvím a zrcadlem</w:t>
      </w:r>
    </w:p>
    <w:p>
      <w:pPr>
        <w:pStyle w:val="Normal"/>
        <w:numPr>
          <w:ilvl w:val="0"/>
          <w:numId w:val="1"/>
        </w:numPr>
        <w:rPr>
          <w:lang w:val="cs-CZ"/>
        </w:rPr>
      </w:pPr>
      <w:r>
        <w:rPr>
          <w:lang w:val="cs-CZ"/>
        </w:rPr>
        <w:t>do šaten umístí objednatel dostatečný počet židlí a věšáků na kostýmy</w:t>
      </w:r>
    </w:p>
    <w:p>
      <w:pPr>
        <w:pStyle w:val="Normal"/>
        <w:numPr>
          <w:ilvl w:val="0"/>
          <w:numId w:val="1"/>
        </w:numPr>
        <w:rPr>
          <w:lang w:val="cs-CZ"/>
        </w:rPr>
      </w:pPr>
      <w:r>
        <w:rPr>
          <w:lang w:val="cs-CZ"/>
        </w:rPr>
        <w:t>do šaten dále prosíme jedno balení (6 lahví) pitné neperlivé vody, kávu, čaj a občerstvení dle možností objednatele</w:t>
      </w:r>
    </w:p>
    <w:p>
      <w:pPr>
        <w:pStyle w:val="Normal"/>
        <w:numPr>
          <w:ilvl w:val="0"/>
          <w:numId w:val="1"/>
        </w:numPr>
        <w:rPr>
          <w:lang w:val="cs-CZ"/>
        </w:rPr>
      </w:pPr>
      <w:r>
        <w:rPr>
          <w:lang w:val="cs-CZ"/>
        </w:rPr>
        <w:t>pokud bude objednatel na závěr koncertu předávat květinové či jiné dary (není však podmínkou a je zcela na uvážení objednatele zda ano, či nikoliv), prosíme v tomto počtu a složení: 5 kusů - zpěvačka, zpěvák, moderátor, kapelník, host</w:t>
      </w:r>
    </w:p>
    <w:p>
      <w:pPr>
        <w:pStyle w:val="Normal"/>
        <w:ind w:left="720" w:hanging="0"/>
        <w:rPr>
          <w:lang w:val="cs-CZ"/>
        </w:rPr>
      </w:pPr>
      <w:r>
        <w:rPr>
          <w:lang w:val="cs-CZ"/>
        </w:rPr>
      </w:r>
    </w:p>
    <w:p>
      <w:pPr>
        <w:pStyle w:val="Normal"/>
        <w:ind w:left="720" w:hanging="0"/>
        <w:rPr>
          <w:lang w:val="cs-CZ"/>
        </w:rPr>
      </w:pPr>
      <w:r>
        <w:rPr>
          <w:lang w:val="cs-CZ"/>
        </w:rPr>
      </w:r>
    </w:p>
    <w:p>
      <w:pPr>
        <w:pStyle w:val="Normal"/>
        <w:tabs>
          <w:tab w:val="clear" w:pos="720"/>
          <w:tab w:val="center" w:pos="4536" w:leader="none"/>
          <w:tab w:val="left" w:pos="5964" w:leader="none"/>
        </w:tabs>
        <w:rPr>
          <w:lang w:val="cs-CZ"/>
        </w:rPr>
      </w:pPr>
      <w:r>
        <w:rPr>
          <w:lang w:val="cs-CZ"/>
        </w:rPr>
        <w:tab/>
        <w:t>Článek 3</w:t>
        <w:tab/>
      </w:r>
    </w:p>
    <w:p>
      <w:pPr>
        <w:pStyle w:val="Normal"/>
        <w:jc w:val="center"/>
        <w:rPr>
          <w:b/>
          <w:b/>
          <w:lang w:val="cs-CZ"/>
        </w:rPr>
      </w:pPr>
      <w:r>
        <w:rPr>
          <w:b/>
          <w:lang w:val="cs-CZ"/>
        </w:rPr>
        <w:t>Odměna</w:t>
      </w:r>
    </w:p>
    <w:p>
      <w:pPr>
        <w:pStyle w:val="Normal"/>
        <w:jc w:val="center"/>
        <w:rPr>
          <w:b/>
          <w:b/>
          <w:lang w:val="cs-CZ"/>
        </w:rPr>
      </w:pPr>
      <w:r>
        <w:rPr>
          <w:b/>
          <w:lang w:val="cs-CZ"/>
        </w:rPr>
      </w:r>
    </w:p>
    <w:p>
      <w:pPr>
        <w:pStyle w:val="Normal"/>
        <w:numPr>
          <w:ilvl w:val="0"/>
          <w:numId w:val="2"/>
        </w:numPr>
        <w:rPr/>
      </w:pPr>
      <w:r>
        <w:rPr>
          <w:lang w:val="cs-CZ"/>
        </w:rPr>
        <w:t xml:space="preserve">Za včasné a řádné provedení uměleckého výkonu a náležitá plnění související zaplatí objednatel umělci odměnu ve výši </w:t>
      </w:r>
      <w:r>
        <w:rPr>
          <w:sz w:val="24"/>
          <w:szCs w:val="24"/>
          <w:lang w:val="cs-CZ" w:eastAsia="en-GB"/>
        </w:rPr>
        <w:t xml:space="preserve">xxxx </w:t>
      </w:r>
      <w:r>
        <w:rPr>
          <w:lang w:val="cs-CZ"/>
        </w:rPr>
        <w:t xml:space="preserve">Kč včetně cestovného (slovy: </w:t>
      </w:r>
      <w:r>
        <w:rPr>
          <w:sz w:val="24"/>
          <w:szCs w:val="24"/>
          <w:lang w:val="cs-CZ" w:eastAsia="en-GB"/>
        </w:rPr>
        <w:t>xxxx</w:t>
      </w:r>
      <w:r>
        <w:rPr>
          <w:lang w:val="cs-CZ"/>
        </w:rPr>
        <w:t xml:space="preserve">). K výše uvedené odměně bude připočtena DPH v zákonné výši. Odměna je splatná do čtrnácti dnů od provedení výkonu na základě faktury a to na účet u Komerční banky, číslo účtu </w:t>
      </w:r>
      <w:r>
        <w:rPr>
          <w:sz w:val="24"/>
          <w:szCs w:val="24"/>
          <w:lang w:val="cs-CZ" w:eastAsia="en-GB"/>
        </w:rPr>
        <w:t>xxxx</w:t>
      </w:r>
      <w:r>
        <w:rPr>
          <w:lang w:val="cs-CZ"/>
        </w:rPr>
        <w:t>.</w:t>
      </w:r>
    </w:p>
    <w:p>
      <w:pPr>
        <w:pStyle w:val="Normal"/>
        <w:ind w:left="360" w:hanging="0"/>
        <w:rPr>
          <w:lang w:val="cs-CZ"/>
        </w:rPr>
      </w:pPr>
      <w:r>
        <w:rPr>
          <w:lang w:val="cs-CZ"/>
        </w:rPr>
      </w:r>
    </w:p>
    <w:p>
      <w:pPr>
        <w:pStyle w:val="Normal"/>
        <w:numPr>
          <w:ilvl w:val="0"/>
          <w:numId w:val="2"/>
        </w:numPr>
        <w:rPr>
          <w:lang w:val="cs-CZ"/>
        </w:rPr>
      </w:pPr>
      <w:r>
        <w:rPr>
          <w:lang w:val="cs-CZ"/>
        </w:rPr>
        <w:t>Právo na jiná peněžitá či nepeněžitá plnění v souvislosti s provedením uměleckého výkonu (např. úhrada ubytování aj.) má umělec jen tehdy, je-li tak výslovně sjednáno. Daňové povinnosti objednatele a další ustanovení této smlouvy a případné právo na náhradu škody tím nejsou dotčeny.</w:t>
      </w:r>
    </w:p>
    <w:p>
      <w:pPr>
        <w:pStyle w:val="Normal"/>
        <w:rPr>
          <w:lang w:val="cs-CZ"/>
        </w:rPr>
      </w:pPr>
      <w:r>
        <w:rPr>
          <w:lang w:val="cs-CZ"/>
        </w:rPr>
      </w:r>
    </w:p>
    <w:p>
      <w:pPr>
        <w:pStyle w:val="Normal"/>
        <w:rPr>
          <w:lang w:val="cs-CZ"/>
        </w:rPr>
      </w:pPr>
      <w:r>
        <w:rPr>
          <w:lang w:val="cs-CZ"/>
        </w:rPr>
      </w:r>
    </w:p>
    <w:p>
      <w:pPr>
        <w:pStyle w:val="Normal"/>
        <w:jc w:val="center"/>
        <w:rPr>
          <w:lang w:val="cs-CZ"/>
        </w:rPr>
      </w:pPr>
      <w:r>
        <w:rPr>
          <w:lang w:val="cs-CZ"/>
        </w:rPr>
        <w:t>Článek 4</w:t>
      </w:r>
    </w:p>
    <w:p>
      <w:pPr>
        <w:pStyle w:val="Normal"/>
        <w:jc w:val="center"/>
        <w:rPr>
          <w:b/>
          <w:b/>
          <w:lang w:val="cs-CZ"/>
        </w:rPr>
      </w:pPr>
      <w:r>
        <w:rPr>
          <w:b/>
          <w:lang w:val="cs-CZ"/>
        </w:rPr>
        <w:t>Odstoupení od smlouvy</w:t>
      </w:r>
    </w:p>
    <w:p>
      <w:pPr>
        <w:pStyle w:val="Normal"/>
        <w:jc w:val="center"/>
        <w:rPr>
          <w:b/>
          <w:b/>
          <w:lang w:val="cs-CZ"/>
        </w:rPr>
      </w:pPr>
      <w:r>
        <w:rPr>
          <w:b/>
          <w:lang w:val="cs-CZ"/>
        </w:rPr>
      </w:r>
    </w:p>
    <w:p>
      <w:pPr>
        <w:pStyle w:val="Normal"/>
        <w:numPr>
          <w:ilvl w:val="0"/>
          <w:numId w:val="3"/>
        </w:numPr>
        <w:rPr>
          <w:lang w:val="cs-CZ"/>
        </w:rPr>
      </w:pPr>
      <w:r>
        <w:rPr>
          <w:lang w:val="cs-CZ"/>
        </w:rPr>
        <w:t>Objednatel může od smlouvy odstoupit do dne, od kterého do sjednaného začátku uměleckého výkonu zbývá devadesát dnů, tímto odstoupením smlouva zaniká od počátku a žádná ze stran nemá nárok na jakákoli plnění, včetně náhrady škody. Smluvní strany ovšem v souladu se zákonem vrátí případná, do té doby v souvislosti s touto smlouvou poskytnutá, plnění.</w:t>
      </w:r>
    </w:p>
    <w:p>
      <w:pPr>
        <w:pStyle w:val="Normal"/>
        <w:ind w:left="720" w:hanging="0"/>
        <w:rPr>
          <w:lang w:val="cs-CZ"/>
        </w:rPr>
      </w:pPr>
      <w:r>
        <w:rPr>
          <w:lang w:val="cs-CZ"/>
        </w:rPr>
      </w:r>
    </w:p>
    <w:p>
      <w:pPr>
        <w:pStyle w:val="Normal"/>
        <w:numPr>
          <w:ilvl w:val="0"/>
          <w:numId w:val="3"/>
        </w:numPr>
        <w:rPr>
          <w:lang w:val="cs-CZ"/>
        </w:rPr>
      </w:pPr>
      <w:r>
        <w:rPr>
          <w:color w:val="000000"/>
          <w:lang w:val="cs-CZ"/>
        </w:rPr>
        <w:t xml:space="preserve">Objednatel bere na vědomí, že malá návštěvnost není důvodem k odstoupení od smlouvy. </w:t>
      </w:r>
      <w:r>
        <w:rPr>
          <w:lang w:val="cs-CZ" w:eastAsia="cs-CZ"/>
        </w:rPr>
        <w:t>Pokud bude zaviněním jedné strany znemožněno plnění dle této smlouvy, je tato strana povinna uhradit druhé straně jednorázovou smluvní pokutu ve výši 20% (dvacet procent) ze sjednané ceny dle Článku 3 odstavce prvního. Smluvní pokuta je splatná do čtrnácti dnů ode dne, kdy se měla akce uskutečnit. Ujednáním o smluvní pokutě není dotčen nárok na náhradu škody.</w:t>
      </w:r>
    </w:p>
    <w:p>
      <w:pPr>
        <w:pStyle w:val="Normal"/>
        <w:rPr>
          <w:lang w:val="cs-CZ"/>
        </w:rPr>
      </w:pPr>
      <w:r>
        <w:rPr>
          <w:lang w:val="cs-CZ"/>
        </w:rPr>
      </w:r>
    </w:p>
    <w:p>
      <w:pPr>
        <w:pStyle w:val="Normal"/>
        <w:numPr>
          <w:ilvl w:val="0"/>
          <w:numId w:val="3"/>
        </w:numPr>
        <w:rPr>
          <w:lang w:val="cs-CZ"/>
        </w:rPr>
      </w:pPr>
      <w:r>
        <w:rPr>
          <w:lang w:val="cs-CZ"/>
        </w:rPr>
        <w:t>Objednatel může od smlouvy odstoupit i později než podle odstavce prvního tohoto článku, pokud do sjednaného začátku uměleckého výkonu zbývá více než pět hodin. První odstavec tohoto článku se použije obdobně, objednatel však umělci zaplatí paušální peněžitou částku ve výši dle následující tabulky:</w:t>
      </w:r>
    </w:p>
    <w:p>
      <w:pPr>
        <w:pStyle w:val="Normal"/>
        <w:rPr>
          <w:lang w:val="cs-CZ"/>
        </w:rPr>
      </w:pPr>
      <w:r>
        <w:rPr>
          <w:lang w:val="cs-CZ"/>
        </w:rPr>
      </w:r>
    </w:p>
    <w:p>
      <w:pPr>
        <w:pStyle w:val="Normal"/>
        <w:rPr>
          <w:lang w:val="cs-CZ"/>
        </w:rPr>
      </w:pPr>
      <w:r>
        <w:rPr>
          <w:lang w:val="cs-CZ"/>
        </w:rPr>
      </w:r>
    </w:p>
    <w:tbl>
      <w:tblPr>
        <w:tblW w:w="9465" w:type="dxa"/>
        <w:jc w:val="left"/>
        <w:tblInd w:w="0" w:type="dxa"/>
        <w:tblCellMar>
          <w:top w:w="0" w:type="dxa"/>
          <w:left w:w="108" w:type="dxa"/>
          <w:bottom w:w="0" w:type="dxa"/>
          <w:right w:w="108" w:type="dxa"/>
        </w:tblCellMar>
        <w:tblLook w:firstRow="1" w:noVBand="0" w:lastRow="1" w:firstColumn="1" w:lastColumn="1" w:noHBand="0" w:val="01e0"/>
      </w:tblPr>
      <w:tblGrid>
        <w:gridCol w:w="1800"/>
        <w:gridCol w:w="1104"/>
        <w:gridCol w:w="996"/>
        <w:gridCol w:w="997"/>
        <w:gridCol w:w="995"/>
        <w:gridCol w:w="1063"/>
        <w:gridCol w:w="2509"/>
      </w:tblGrid>
      <w:tr>
        <w:trPr/>
        <w:tc>
          <w:tcPr>
            <w:tcW w:w="1800"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Odstoupení do</w:t>
            </w:r>
          </w:p>
        </w:tc>
        <w:tc>
          <w:tcPr>
            <w:tcW w:w="1104"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60 dnů</w:t>
            </w:r>
          </w:p>
        </w:tc>
        <w:tc>
          <w:tcPr>
            <w:tcW w:w="996"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45 dnů</w:t>
            </w:r>
          </w:p>
        </w:tc>
        <w:tc>
          <w:tcPr>
            <w:tcW w:w="997"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30 dnů</w:t>
            </w:r>
          </w:p>
        </w:tc>
        <w:tc>
          <w:tcPr>
            <w:tcW w:w="995"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15 dnů</w:t>
            </w:r>
          </w:p>
        </w:tc>
        <w:tc>
          <w:tcPr>
            <w:tcW w:w="1063"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5 hodin</w:t>
            </w:r>
          </w:p>
        </w:tc>
        <w:tc>
          <w:tcPr>
            <w:tcW w:w="2509"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před začátkem výkonu</w:t>
            </w:r>
          </w:p>
        </w:tc>
      </w:tr>
      <w:tr>
        <w:trPr/>
        <w:tc>
          <w:tcPr>
            <w:tcW w:w="1800"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Poměrná částka</w:t>
            </w:r>
          </w:p>
        </w:tc>
        <w:tc>
          <w:tcPr>
            <w:tcW w:w="1104"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20%</w:t>
            </w:r>
          </w:p>
        </w:tc>
        <w:tc>
          <w:tcPr>
            <w:tcW w:w="996"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30%</w:t>
            </w:r>
          </w:p>
        </w:tc>
        <w:tc>
          <w:tcPr>
            <w:tcW w:w="997"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40%</w:t>
            </w:r>
          </w:p>
        </w:tc>
        <w:tc>
          <w:tcPr>
            <w:tcW w:w="995"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60%</w:t>
            </w:r>
          </w:p>
        </w:tc>
        <w:tc>
          <w:tcPr>
            <w:tcW w:w="1063"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90%</w:t>
            </w:r>
          </w:p>
        </w:tc>
        <w:tc>
          <w:tcPr>
            <w:tcW w:w="2509"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pacing w:lineRule="auto" w:line="360"/>
              <w:jc w:val="center"/>
              <w:rPr>
                <w:lang w:val="cs-CZ"/>
              </w:rPr>
            </w:pPr>
            <w:r>
              <w:rPr>
                <w:lang w:val="cs-CZ"/>
              </w:rPr>
              <w:t>ze sjednané odměny</w:t>
            </w:r>
          </w:p>
        </w:tc>
      </w:tr>
    </w:tbl>
    <w:p>
      <w:pPr>
        <w:pStyle w:val="Normal"/>
        <w:rPr/>
      </w:pPr>
      <w:r>
        <w:rPr/>
      </w:r>
    </w:p>
    <w:p>
      <w:pPr>
        <w:pStyle w:val="Normal"/>
        <w:rPr/>
      </w:pPr>
      <w:r>
        <w:rPr/>
      </w:r>
    </w:p>
    <w:p>
      <w:pPr>
        <w:pStyle w:val="Normal"/>
        <w:numPr>
          <w:ilvl w:val="0"/>
          <w:numId w:val="3"/>
        </w:numPr>
        <w:rPr/>
      </w:pPr>
      <w:r>
        <w:rPr>
          <w:lang w:val="cs-CZ"/>
        </w:rPr>
        <w:t>Paušální</w:t>
      </w:r>
      <w:r>
        <w:rPr/>
        <w:t xml:space="preserve"> </w:t>
      </w:r>
      <w:r>
        <w:rPr>
          <w:lang w:val="cs-CZ"/>
        </w:rPr>
        <w:t>peněžitá</w:t>
      </w:r>
      <w:r>
        <w:rPr/>
        <w:t xml:space="preserve"> </w:t>
      </w:r>
      <w:r>
        <w:rPr>
          <w:lang w:val="cs-CZ"/>
        </w:rPr>
        <w:t>částka</w:t>
      </w:r>
      <w:r>
        <w:rPr/>
        <w:t xml:space="preserve"> </w:t>
      </w:r>
      <w:r>
        <w:rPr>
          <w:lang w:val="cs-CZ"/>
        </w:rPr>
        <w:t>je</w:t>
      </w:r>
      <w:r>
        <w:rPr/>
        <w:t xml:space="preserve"> </w:t>
      </w:r>
      <w:r>
        <w:rPr>
          <w:lang w:val="cs-CZ"/>
        </w:rPr>
        <w:t>splatná</w:t>
      </w:r>
      <w:r>
        <w:rPr/>
        <w:t xml:space="preserve"> do </w:t>
      </w:r>
      <w:r>
        <w:rPr>
          <w:lang w:val="cs-CZ" w:eastAsia="cs-CZ"/>
        </w:rPr>
        <w:t>čtrnácti</w:t>
      </w:r>
      <w:r>
        <w:rPr/>
        <w:t xml:space="preserve"> </w:t>
      </w:r>
      <w:r>
        <w:rPr>
          <w:lang w:val="cs-CZ"/>
        </w:rPr>
        <w:t>dnů</w:t>
      </w:r>
      <w:r>
        <w:rPr/>
        <w:t xml:space="preserve"> ode </w:t>
      </w:r>
      <w:r>
        <w:rPr>
          <w:lang w:val="cs-CZ"/>
        </w:rPr>
        <w:t>dne</w:t>
      </w:r>
      <w:r>
        <w:rPr/>
        <w:t xml:space="preserve"> </w:t>
      </w:r>
      <w:r>
        <w:rPr>
          <w:lang w:val="cs-CZ"/>
        </w:rPr>
        <w:t>odstoupení</w:t>
      </w:r>
      <w:r>
        <w:rPr/>
        <w:t>.</w:t>
      </w:r>
    </w:p>
    <w:p>
      <w:pPr>
        <w:pStyle w:val="Normal"/>
        <w:ind w:left="360" w:hanging="0"/>
        <w:rPr>
          <w:lang w:val="cs-CZ"/>
        </w:rPr>
      </w:pPr>
      <w:r>
        <w:rPr>
          <w:lang w:val="cs-CZ"/>
        </w:rPr>
      </w:r>
    </w:p>
    <w:p>
      <w:pPr>
        <w:pStyle w:val="Normal"/>
        <w:numPr>
          <w:ilvl w:val="0"/>
          <w:numId w:val="3"/>
        </w:numPr>
        <w:rPr>
          <w:lang w:val="cs-CZ"/>
        </w:rPr>
      </w:pPr>
      <w:r>
        <w:rPr>
          <w:lang w:val="cs-CZ"/>
        </w:rPr>
        <w:t>Odstoupení nabývá účinnosti doručením druhé straně. Má se za to, že odstoupení je učiněno v okamžiku, kdy nabude účinnosti, nikoli v okamžiku, kdy je vůle odstoupit projevena.</w:t>
      </w:r>
    </w:p>
    <w:p>
      <w:pPr>
        <w:pStyle w:val="Normal"/>
        <w:ind w:left="360" w:hanging="0"/>
        <w:rPr>
          <w:lang w:val="cs-CZ"/>
        </w:rPr>
      </w:pPr>
      <w:r>
        <w:rPr>
          <w:lang w:val="cs-CZ"/>
        </w:rPr>
      </w:r>
    </w:p>
    <w:p>
      <w:pPr>
        <w:pStyle w:val="Normal"/>
        <w:numPr>
          <w:ilvl w:val="0"/>
          <w:numId w:val="3"/>
        </w:numPr>
        <w:rPr>
          <w:lang w:val="cs-CZ"/>
        </w:rPr>
      </w:pPr>
      <w:r>
        <w:rPr>
          <w:lang w:val="cs-CZ"/>
        </w:rPr>
        <w:t>Odstoupení musí být učiněno buď písemně do vlastních rukou, nebo faxem, nebo elektronicky výlučně na adresy, které jsou součástí této smlouvy. V případě, že je odstoupení činěno elektronicky či faxem, musí být do čtyř dnů od jeho učinění potvrzeno písemně do vlastních rukou. To neplatí v případě, pokud druhá strana potvrdí písemně, faxem či elektronicky přijetí projevu odstoupení.</w:t>
      </w:r>
    </w:p>
    <w:p>
      <w:pPr>
        <w:pStyle w:val="Normal"/>
        <w:rPr>
          <w:lang w:val="cs-CZ"/>
        </w:rPr>
      </w:pPr>
      <w:r>
        <w:rPr>
          <w:lang w:val="cs-CZ"/>
        </w:rPr>
      </w:r>
    </w:p>
    <w:p>
      <w:pPr>
        <w:pStyle w:val="Normal"/>
        <w:numPr>
          <w:ilvl w:val="0"/>
          <w:numId w:val="3"/>
        </w:numPr>
        <w:rPr>
          <w:lang w:val="cs-CZ"/>
        </w:rPr>
      </w:pPr>
      <w:r>
        <w:rPr>
          <w:lang w:val="cs-CZ"/>
        </w:rPr>
        <w:t>Tento článek se s výjimkou odstavců pět a šest nedotýká případů odstoupení z důvodů tzv. vyšší moci.</w:t>
      </w:r>
    </w:p>
    <w:p>
      <w:pPr>
        <w:pStyle w:val="ListParagraph"/>
        <w:rPr>
          <w:lang w:val="cs-CZ"/>
        </w:rPr>
      </w:pPr>
      <w:r>
        <w:rPr>
          <w:lang w:val="cs-CZ"/>
        </w:rPr>
      </w:r>
    </w:p>
    <w:p>
      <w:pPr>
        <w:pStyle w:val="Normal"/>
        <w:ind w:left="720" w:hanging="0"/>
        <w:rPr>
          <w:lang w:val="cs-CZ"/>
        </w:rPr>
      </w:pPr>
      <w:r>
        <w:rPr>
          <w:lang w:val="cs-CZ"/>
        </w:rPr>
      </w:r>
    </w:p>
    <w:p>
      <w:pPr>
        <w:pStyle w:val="Normal"/>
        <w:jc w:val="center"/>
        <w:rPr>
          <w:lang w:val="cs-CZ"/>
        </w:rPr>
      </w:pPr>
      <w:r>
        <w:rPr>
          <w:lang w:val="cs-CZ"/>
        </w:rPr>
        <w:t>Článek 5</w:t>
      </w:r>
    </w:p>
    <w:p>
      <w:pPr>
        <w:pStyle w:val="Normal"/>
        <w:jc w:val="center"/>
        <w:rPr>
          <w:b/>
          <w:b/>
          <w:lang w:val="cs-CZ"/>
        </w:rPr>
      </w:pPr>
      <w:r>
        <w:rPr>
          <w:b/>
          <w:lang w:val="cs-CZ"/>
        </w:rPr>
        <w:t>Neplnění závazků ze smlouvy</w:t>
      </w:r>
    </w:p>
    <w:p>
      <w:pPr>
        <w:pStyle w:val="Normal"/>
        <w:rPr>
          <w:b/>
          <w:b/>
          <w:lang w:val="cs-CZ"/>
        </w:rPr>
      </w:pPr>
      <w:r>
        <w:rPr>
          <w:b/>
          <w:lang w:val="cs-CZ"/>
        </w:rPr>
      </w:r>
    </w:p>
    <w:p>
      <w:pPr>
        <w:pStyle w:val="Normal"/>
        <w:numPr>
          <w:ilvl w:val="0"/>
          <w:numId w:val="5"/>
        </w:numPr>
        <w:rPr>
          <w:lang w:val="cs-CZ"/>
        </w:rPr>
      </w:pPr>
      <w:r>
        <w:rPr>
          <w:lang w:val="cs-CZ"/>
        </w:rPr>
        <w:t>V případě, že umělecký výkon nebude řádně a včas proveden z důvodů na straně umělce nebo umělec jinak poruší tuto smlouvu podstatným způsobem, zaplatí objednateli smluvní pokutu ve výši 100% (sto procent) z odměny a to do čtrnácti dnů ode dne, kdy byl o to objednatelem požádán. Současně vrátí případnou zálohu na odměnu. Jiným porušením smlouvy podstatným způsobem podle tohoto odstavce se rozumí například: nedostavení se včas ke zvukové zkoušce, nebo začátku vystoupení.</w:t>
      </w:r>
    </w:p>
    <w:p>
      <w:pPr>
        <w:pStyle w:val="Normal"/>
        <w:ind w:left="720" w:hanging="0"/>
        <w:rPr>
          <w:lang w:val="cs-CZ"/>
        </w:rPr>
      </w:pPr>
      <w:r>
        <w:rPr>
          <w:lang w:val="cs-CZ"/>
        </w:rPr>
      </w:r>
    </w:p>
    <w:p>
      <w:pPr>
        <w:pStyle w:val="Normal"/>
        <w:numPr>
          <w:ilvl w:val="0"/>
          <w:numId w:val="5"/>
        </w:numPr>
        <w:rPr>
          <w:lang w:val="cs-CZ"/>
        </w:rPr>
      </w:pPr>
      <w:r>
        <w:rPr>
          <w:lang w:val="cs-CZ"/>
        </w:rPr>
        <w:t>V případě, že umělecký výkon nebude proveden z důvodů na straně objednatele nebo objednatel jinak poruší tuto smlouvu podstatným způsobem, zaplatí umělci smluvní pokutu ve výši 100% (sto procent) z odměny a to do čtrnácti dnů ode dne, kdy byl o to umělcem požádán. Pokud již objednatel zaplatil zálohu na odměnu, započte se jeho právo na vrácení zálohy na povinnost zaplatit smluvní pokutu.</w:t>
      </w:r>
    </w:p>
    <w:p>
      <w:pPr>
        <w:pStyle w:val="Normal"/>
        <w:rPr>
          <w:lang w:val="cs-CZ"/>
        </w:rPr>
      </w:pPr>
      <w:r>
        <w:rPr>
          <w:lang w:val="cs-CZ"/>
        </w:rPr>
      </w:r>
    </w:p>
    <w:p>
      <w:pPr>
        <w:pStyle w:val="Normal"/>
        <w:numPr>
          <w:ilvl w:val="0"/>
          <w:numId w:val="5"/>
        </w:numPr>
        <w:rPr>
          <w:lang w:val="cs-CZ"/>
        </w:rPr>
      </w:pPr>
      <w:r>
        <w:rPr>
          <w:lang w:val="cs-CZ"/>
        </w:rPr>
        <w:t>V případě, že umělecký výkon nebude vůbec proveden a objednatel zajistí provedení uměleckého výkonu náhradním umělcem, je povinností umělce uhradit objednateli náklady tímto vzniklé spolu s náklady vynaloženými objednatelem na zajištění výkonu náhradního umělce přesahující jinak běžnou výši takovýchto nákladů. Takovéto zvýšení nákladů je objednatel povinen umělci řádně doložit.</w:t>
      </w:r>
    </w:p>
    <w:p>
      <w:pPr>
        <w:pStyle w:val="Normal"/>
        <w:ind w:left="360" w:hanging="0"/>
        <w:rPr>
          <w:lang w:val="cs-CZ"/>
        </w:rPr>
      </w:pPr>
      <w:r>
        <w:rPr>
          <w:lang w:val="cs-CZ"/>
        </w:rPr>
      </w:r>
    </w:p>
    <w:p>
      <w:pPr>
        <w:pStyle w:val="Normal"/>
        <w:numPr>
          <w:ilvl w:val="0"/>
          <w:numId w:val="5"/>
        </w:numPr>
        <w:rPr>
          <w:lang w:val="cs-CZ"/>
        </w:rPr>
      </w:pPr>
      <w:r>
        <w:rPr>
          <w:lang w:val="cs-CZ"/>
        </w:rPr>
        <w:t>Tento článek se nepoužije, je-li odstoupeno od smlouvy podle Článků 4 a 6, pokud není zvlášť uvedeno jinak.</w:t>
      </w:r>
    </w:p>
    <w:p>
      <w:pPr>
        <w:pStyle w:val="ListParagraph"/>
        <w:rPr>
          <w:lang w:val="cs-CZ"/>
        </w:rPr>
      </w:pPr>
      <w:r>
        <w:rPr>
          <w:lang w:val="cs-CZ"/>
        </w:rPr>
      </w:r>
    </w:p>
    <w:p>
      <w:pPr>
        <w:pStyle w:val="Normal"/>
        <w:ind w:left="720" w:hanging="0"/>
        <w:rPr>
          <w:lang w:val="cs-CZ"/>
        </w:rPr>
      </w:pPr>
      <w:r>
        <w:rPr>
          <w:lang w:val="cs-CZ"/>
        </w:rPr>
      </w:r>
    </w:p>
    <w:p>
      <w:pPr>
        <w:pStyle w:val="Normal"/>
        <w:jc w:val="center"/>
        <w:rPr>
          <w:lang w:val="cs-CZ"/>
        </w:rPr>
      </w:pPr>
      <w:r>
        <w:rPr>
          <w:lang w:val="cs-CZ"/>
        </w:rPr>
        <w:t>Článek 6</w:t>
      </w:r>
    </w:p>
    <w:p>
      <w:pPr>
        <w:pStyle w:val="Normal"/>
        <w:jc w:val="center"/>
        <w:rPr>
          <w:b/>
          <w:b/>
          <w:lang w:val="cs-CZ"/>
        </w:rPr>
      </w:pPr>
      <w:r>
        <w:rPr>
          <w:b/>
          <w:lang w:val="cs-CZ"/>
        </w:rPr>
        <w:t>Vyšší moc</w:t>
      </w:r>
    </w:p>
    <w:p>
      <w:pPr>
        <w:pStyle w:val="Normal"/>
        <w:jc w:val="center"/>
        <w:rPr>
          <w:b/>
          <w:b/>
          <w:lang w:val="cs-CZ"/>
        </w:rPr>
      </w:pPr>
      <w:r>
        <w:rPr>
          <w:b/>
          <w:lang w:val="cs-CZ"/>
        </w:rPr>
      </w:r>
    </w:p>
    <w:p>
      <w:pPr>
        <w:pStyle w:val="Normal"/>
        <w:numPr>
          <w:ilvl w:val="0"/>
          <w:numId w:val="4"/>
        </w:numPr>
        <w:rPr>
          <w:lang w:val="cs-CZ"/>
        </w:rPr>
      </w:pPr>
      <w:r>
        <w:rPr>
          <w:lang w:val="cs-CZ"/>
        </w:rPr>
        <w:t>V případě, že je řádné a včasné provedení uměleckého výkonu znemožněno v důsledku nepředvídatelných a neodvratitelných událostí, jako např. přírodní katastrofa, nemoc umělce znemožňující řádné a včasné provedení uměleckého výkonu aj., může každá ze stran od smlouvy odstoupit. Odstoupení je nutno učinit bez zbytečného odkladu, jinak má druhá strana práva, jako by odstupující strana porušila povinnosti ze smlouvy podstatným způsobem. To neplatí v případech, kdy je důvodem odstoupení vyhlášení stavu (stavů) podle Ústavního zákona o zajišťování obrany ČR nebo katastrofa obecného rozsahu, kde postačí zachování lhůty vzhledem ke všem okolnostem přiměřené. Odstoupením smlouva zaniká od počátku a žádná ze stran nemá právo na jakákoli plnění, včetně náhrady škody, odstavec druhý tohoto článku tím není dotčen. Smluvní strany ovšem v souladu se zákonem vrátí případná, do té doby v souvislosti s touto smlouvou poskytnutá, plnění. V případě, že důvodem odstoupení podle tohoto odstavce není skutečnost obecně známá, je odstupující strana povinna danou skutečnost druhé straně prokázat a to nejpozději do pěti dnů ode dne odstoupení, jinak má druhá strana práva jako by odstupující strana porušila povinnosti ze smlouvy podstatným způsobem. Nemoc/úraz umělce lze prokázat pouze lékařským potvrzením.</w:t>
      </w:r>
    </w:p>
    <w:p>
      <w:pPr>
        <w:pStyle w:val="Normal"/>
        <w:ind w:left="720" w:hanging="0"/>
        <w:rPr>
          <w:lang w:val="cs-CZ"/>
        </w:rPr>
      </w:pPr>
      <w:r>
        <w:rPr>
          <w:lang w:val="cs-CZ"/>
        </w:rPr>
      </w:r>
    </w:p>
    <w:p>
      <w:pPr>
        <w:pStyle w:val="Normal"/>
        <w:numPr>
          <w:ilvl w:val="0"/>
          <w:numId w:val="4"/>
        </w:numPr>
        <w:rPr>
          <w:lang w:val="cs-CZ"/>
        </w:rPr>
      </w:pPr>
      <w:r>
        <w:rPr>
          <w:lang w:val="cs-CZ"/>
        </w:rPr>
        <w:t>Jsou-li důvody odstoupení podle tohoto článku jen na straně odstupující strany a odstoupení je učiněno po okamžiku, od kterého do sjednaného začátku uměleckého výkonu zbývá dvacet čtyři hodin, vzniká druhé straně právo na náhradu škody.</w:t>
      </w:r>
    </w:p>
    <w:p>
      <w:pPr>
        <w:pStyle w:val="Normal"/>
        <w:rPr>
          <w:lang w:val="cs-CZ"/>
        </w:rPr>
      </w:pPr>
      <w:r>
        <w:rPr>
          <w:lang w:val="cs-CZ"/>
        </w:rPr>
      </w:r>
    </w:p>
    <w:p>
      <w:pPr>
        <w:pStyle w:val="Normal"/>
        <w:numPr>
          <w:ilvl w:val="0"/>
          <w:numId w:val="4"/>
        </w:numPr>
        <w:rPr>
          <w:lang w:val="cs-CZ"/>
        </w:rPr>
      </w:pPr>
      <w:r>
        <w:rPr>
          <w:lang w:val="cs-CZ"/>
        </w:rPr>
        <w:t>Odstupuje-li strana podle tohoto článku v době třiceti dnů před sjednaným začátkem uměleckého výkonu, musí druhou stranu urychleně o úmyslu odstoupit od smlouvy vyrozumět telefonicky nebo osobně. Nedodržení této povinnosti se nedotýká platnosti odstoupení.</w:t>
      </w:r>
    </w:p>
    <w:p>
      <w:pPr>
        <w:pStyle w:val="ListParagraph"/>
        <w:rPr>
          <w:lang w:val="cs-CZ"/>
        </w:rPr>
      </w:pPr>
      <w:r>
        <w:rPr>
          <w:lang w:val="cs-CZ"/>
        </w:rPr>
      </w:r>
    </w:p>
    <w:p>
      <w:pPr>
        <w:pStyle w:val="Normal"/>
        <w:ind w:left="720" w:hanging="0"/>
        <w:rPr>
          <w:lang w:val="cs-CZ"/>
        </w:rPr>
      </w:pPr>
      <w:r>
        <w:rPr>
          <w:lang w:val="cs-CZ"/>
        </w:rPr>
      </w:r>
    </w:p>
    <w:p>
      <w:pPr>
        <w:pStyle w:val="Normal"/>
        <w:rPr>
          <w:lang w:val="cs-CZ"/>
        </w:rPr>
      </w:pPr>
      <w:r>
        <w:rPr>
          <w:lang w:val="cs-CZ"/>
        </w:rPr>
        <w:t xml:space="preserve">                                                                  </w:t>
      </w:r>
      <w:r>
        <w:rPr>
          <w:lang w:val="cs-CZ"/>
        </w:rPr>
        <w:t>Článek 7</w:t>
      </w:r>
    </w:p>
    <w:p>
      <w:pPr>
        <w:pStyle w:val="Normal"/>
        <w:jc w:val="center"/>
        <w:rPr>
          <w:b/>
          <w:b/>
          <w:lang w:val="cs-CZ"/>
        </w:rPr>
      </w:pPr>
      <w:r>
        <w:rPr>
          <w:b/>
          <w:lang w:val="cs-CZ"/>
        </w:rPr>
        <w:t>Kontaktní údaje</w:t>
      </w:r>
    </w:p>
    <w:p>
      <w:pPr>
        <w:pStyle w:val="Normal"/>
        <w:rPr>
          <w:lang w:val="cs-CZ"/>
        </w:rPr>
      </w:pPr>
      <w:r>
        <w:rPr>
          <w:lang w:val="cs-CZ"/>
        </w:rPr>
      </w:r>
    </w:p>
    <w:p>
      <w:pPr>
        <w:pStyle w:val="Normal"/>
        <w:rPr>
          <w:lang w:val="cs-CZ"/>
        </w:rPr>
      </w:pPr>
      <w:r>
        <w:rPr>
          <w:lang w:val="cs-CZ"/>
        </w:rPr>
        <w:t>1. kontaktní osoba objednatele: Monika Brychová, ředitelka</w:t>
      </w:r>
    </w:p>
    <w:p>
      <w:pPr>
        <w:pStyle w:val="Normal"/>
        <w:rPr/>
      </w:pPr>
      <w:r>
        <w:rPr>
          <w:lang w:val="cs-CZ"/>
        </w:rPr>
        <w:tab/>
        <w:t>telefon/fax: +420 </w:t>
      </w:r>
      <w:r>
        <w:rPr>
          <w:sz w:val="24"/>
          <w:szCs w:val="24"/>
          <w:lang w:val="cs-CZ" w:eastAsia="en-GB"/>
        </w:rPr>
        <w:t>xxx</w:t>
      </w:r>
      <w:r>
        <w:rPr>
          <w:lang w:val="cs-CZ"/>
        </w:rPr>
        <w:t>, +420 </w:t>
      </w:r>
      <w:r>
        <w:rPr>
          <w:sz w:val="24"/>
          <w:szCs w:val="24"/>
          <w:lang w:val="cs-CZ" w:eastAsia="en-GB"/>
        </w:rPr>
        <w:t>xxx</w:t>
      </w:r>
    </w:p>
    <w:p>
      <w:pPr>
        <w:pStyle w:val="Normal"/>
        <w:rPr/>
      </w:pPr>
      <w:r>
        <w:rPr>
          <w:lang w:val="cs-CZ"/>
        </w:rPr>
        <w:tab/>
        <w:t xml:space="preserve">e-mail: </w:t>
      </w:r>
      <w:r>
        <w:rPr>
          <w:sz w:val="24"/>
          <w:szCs w:val="24"/>
          <w:lang w:val="cs-CZ" w:eastAsia="en-GB"/>
        </w:rPr>
        <w:t>xxx</w:t>
      </w:r>
    </w:p>
    <w:p>
      <w:pPr>
        <w:pStyle w:val="Normal"/>
        <w:ind w:firstLine="720"/>
        <w:rPr/>
      </w:pPr>
      <w:r>
        <w:rPr>
          <w:lang w:val="cs-CZ"/>
        </w:rPr>
        <w:t xml:space="preserve">www: </w:t>
      </w:r>
      <w:hyperlink r:id="rId2">
        <w:r>
          <w:rPr>
            <w:rStyle w:val="Internetovodkaz"/>
            <w:lang w:val="cs-CZ"/>
          </w:rPr>
          <w:t>www.divadlo</w:t>
        </w:r>
      </w:hyperlink>
      <w:r>
        <w:rPr>
          <w:rStyle w:val="Internetovodkaz"/>
          <w:lang w:val="cs-CZ"/>
        </w:rPr>
        <w:t>jaromer.cz</w:t>
      </w:r>
    </w:p>
    <w:p>
      <w:pPr>
        <w:pStyle w:val="Normal"/>
        <w:ind w:firstLine="720"/>
        <w:rPr>
          <w:lang w:val="cs-CZ"/>
        </w:rPr>
      </w:pPr>
      <w:r>
        <w:rPr>
          <w:lang w:val="cs-CZ"/>
        </w:rPr>
        <w:t>korespondenční adresa: Městské kulturní středisko Jaroměř</w:t>
      </w:r>
    </w:p>
    <w:p>
      <w:pPr>
        <w:pStyle w:val="Normal"/>
        <w:rPr>
          <w:lang w:val="cs-CZ"/>
        </w:rPr>
      </w:pPr>
      <w:r>
        <w:rPr>
          <w:lang w:val="cs-CZ"/>
        </w:rPr>
        <w:tab/>
        <w:tab/>
        <w:tab/>
        <w:tab/>
        <w:t xml:space="preserve">   nám. Dukelských hrdinů 240, 551 01, Jaroměř</w:t>
      </w:r>
    </w:p>
    <w:p>
      <w:pPr>
        <w:pStyle w:val="Normal"/>
        <w:rPr>
          <w:lang w:val="cs-CZ"/>
        </w:rPr>
      </w:pPr>
      <w:r>
        <w:rPr>
          <w:lang w:val="cs-CZ"/>
        </w:rPr>
      </w:r>
    </w:p>
    <w:p>
      <w:pPr>
        <w:pStyle w:val="Normal"/>
        <w:rPr>
          <w:lang w:val="cs-CZ"/>
        </w:rPr>
      </w:pPr>
      <w:r>
        <w:rPr>
          <w:lang w:val="cs-CZ"/>
        </w:rPr>
        <w:t>2. kontaktní osoba umělce: Mgr. Václav Marek</w:t>
      </w:r>
    </w:p>
    <w:p>
      <w:pPr>
        <w:pStyle w:val="Normal"/>
        <w:rPr/>
      </w:pPr>
      <w:r>
        <w:rPr>
          <w:lang w:val="cs-CZ"/>
        </w:rPr>
        <w:tab/>
        <w:t>telefon: +420 </w:t>
      </w:r>
      <w:r>
        <w:rPr>
          <w:sz w:val="24"/>
          <w:szCs w:val="24"/>
          <w:lang w:val="cs-CZ" w:eastAsia="en-GB"/>
        </w:rPr>
        <w:t>xxx</w:t>
      </w:r>
    </w:p>
    <w:p>
      <w:pPr>
        <w:pStyle w:val="Normal"/>
        <w:rPr/>
      </w:pPr>
      <w:r>
        <w:rPr>
          <w:lang w:val="cs-CZ"/>
        </w:rPr>
        <w:tab/>
        <w:t>e-mail:</w:t>
        <w:tab/>
      </w:r>
      <w:hyperlink r:id="rId3">
        <w:r>
          <w:rPr>
            <w:rStyle w:val="Internetovodkaz"/>
            <w:color w:val="0000FF"/>
            <w:sz w:val="24"/>
            <w:szCs w:val="24"/>
            <w:u w:val="single"/>
            <w:lang w:val="cs-CZ" w:eastAsia="en-GB"/>
          </w:rPr>
          <w:t>x</w:t>
        </w:r>
      </w:hyperlink>
      <w:r>
        <w:rPr>
          <w:rStyle w:val="Internetovodkaz"/>
          <w:color w:val="0000FF"/>
          <w:sz w:val="24"/>
          <w:szCs w:val="24"/>
          <w:u w:val="single"/>
          <w:lang w:val="cs-CZ" w:eastAsia="en-GB"/>
        </w:rPr>
        <w:t>xx</w:t>
      </w:r>
    </w:p>
    <w:p>
      <w:pPr>
        <w:pStyle w:val="Normal"/>
        <w:ind w:firstLine="720"/>
        <w:rPr>
          <w:rStyle w:val="Internetovodkaz"/>
          <w:lang w:val="cs-CZ"/>
        </w:rPr>
      </w:pPr>
      <w:r>
        <w:rPr>
          <w:lang w:val="cs-CZ"/>
        </w:rPr>
        <w:t>www:</w:t>
        <w:tab/>
      </w:r>
      <w:r>
        <w:rPr>
          <w:rStyle w:val="Internetovodkaz"/>
          <w:lang w:val="cs-CZ"/>
        </w:rPr>
        <w:t>www.vaclavmarek.cz</w:t>
      </w:r>
    </w:p>
    <w:p>
      <w:pPr>
        <w:pStyle w:val="Normal"/>
        <w:rPr/>
      </w:pPr>
      <w:r>
        <w:rPr>
          <w:lang w:val="cs-CZ"/>
        </w:rPr>
        <w:tab/>
      </w:r>
      <w:r>
        <w:rPr>
          <w:sz w:val="24"/>
          <w:szCs w:val="24"/>
          <w:lang w:val="cs-CZ" w:eastAsia="en-GB"/>
        </w:rPr>
        <w:t>xxx</w:t>
      </w:r>
    </w:p>
    <w:p>
      <w:pPr>
        <w:pStyle w:val="Normal"/>
        <w:ind w:left="360" w:firstLine="360"/>
        <w:rPr/>
      </w:pPr>
      <w:r>
        <w:rPr>
          <w:lang w:val="cs-CZ"/>
        </w:rPr>
        <w:t xml:space="preserve">bankovní spojení: Komerční banka, číslo účtu </w:t>
      </w:r>
      <w:r>
        <w:rPr>
          <w:sz w:val="24"/>
          <w:szCs w:val="24"/>
          <w:lang w:val="cs-CZ" w:eastAsia="en-GB"/>
        </w:rPr>
        <w:t>xxx</w:t>
      </w:r>
    </w:p>
    <w:p>
      <w:pPr>
        <w:pStyle w:val="Normal"/>
        <w:ind w:left="360" w:firstLine="360"/>
        <w:rPr>
          <w:lang w:val="cs-CZ"/>
        </w:rPr>
      </w:pPr>
      <w:r>
        <w:rPr>
          <w:lang w:val="cs-CZ"/>
        </w:rPr>
        <w:t>plátce DPH</w:t>
      </w:r>
    </w:p>
    <w:p>
      <w:pPr>
        <w:pStyle w:val="Normal"/>
        <w:rPr>
          <w:lang w:val="cs-CZ"/>
        </w:rPr>
      </w:pPr>
      <w:r>
        <w:rPr>
          <w:lang w:val="cs-CZ"/>
        </w:rPr>
      </w:r>
    </w:p>
    <w:p>
      <w:pPr>
        <w:pStyle w:val="Normal"/>
        <w:rPr>
          <w:lang w:val="cs-CZ"/>
        </w:rPr>
      </w:pPr>
      <w:r>
        <w:rPr>
          <w:lang w:val="cs-CZ"/>
        </w:rPr>
        <w:t xml:space="preserve">3. Údaje o svých adresách, o kontaktní osobě, osobě oprávněné k převzetí odměny podle     </w:t>
      </w:r>
    </w:p>
    <w:p>
      <w:pPr>
        <w:pStyle w:val="Normal"/>
        <w:rPr>
          <w:lang w:val="cs-CZ"/>
        </w:rPr>
      </w:pPr>
      <w:r>
        <w:rPr>
          <w:lang w:val="cs-CZ"/>
        </w:rPr>
        <w:t xml:space="preserve">    </w:t>
      </w:r>
      <w:r>
        <w:rPr>
          <w:lang w:val="cs-CZ"/>
        </w:rPr>
        <w:t xml:space="preserve">Článku 3 a své identifikační údaje uvedené v záhlaví smlouvy může každá ze stran měnit,   </w:t>
      </w:r>
    </w:p>
    <w:p>
      <w:pPr>
        <w:pStyle w:val="Normal"/>
        <w:rPr>
          <w:lang w:val="cs-CZ"/>
        </w:rPr>
      </w:pPr>
      <w:r>
        <w:rPr>
          <w:lang w:val="cs-CZ"/>
        </w:rPr>
        <w:t xml:space="preserve">    </w:t>
      </w:r>
      <w:r>
        <w:rPr>
          <w:lang w:val="cs-CZ"/>
        </w:rPr>
        <w:t xml:space="preserve">musí ale přitom postupovat tak, aby neznemožnila nebo neztížila plnění smluvních      </w:t>
      </w:r>
    </w:p>
    <w:p>
      <w:pPr>
        <w:pStyle w:val="Normal"/>
        <w:rPr>
          <w:lang w:val="cs-CZ"/>
        </w:rPr>
      </w:pPr>
      <w:r>
        <w:rPr>
          <w:lang w:val="cs-CZ"/>
        </w:rPr>
        <w:t xml:space="preserve">    </w:t>
      </w:r>
      <w:r>
        <w:rPr>
          <w:lang w:val="cs-CZ"/>
        </w:rPr>
        <w:t xml:space="preserve">povinností druhou stranou. Forma musí být písemná, pokud se změna týká adres pro </w:t>
      </w:r>
    </w:p>
    <w:p>
      <w:pPr>
        <w:pStyle w:val="Normal"/>
        <w:rPr>
          <w:lang w:val="cs-CZ"/>
        </w:rPr>
      </w:pPr>
      <w:r>
        <w:rPr>
          <w:lang w:val="cs-CZ"/>
        </w:rPr>
        <w:t xml:space="preserve">    </w:t>
      </w:r>
      <w:r>
        <w:rPr>
          <w:lang w:val="cs-CZ"/>
        </w:rPr>
        <w:t xml:space="preserve">doručování, čísla faxu, bankovního účtu nebo osoby oprávněné k převzetí odměny. Je-li to  </w:t>
      </w:r>
    </w:p>
    <w:p>
      <w:pPr>
        <w:pStyle w:val="Normal"/>
        <w:rPr>
          <w:lang w:val="cs-CZ"/>
        </w:rPr>
      </w:pPr>
      <w:r>
        <w:rPr>
          <w:lang w:val="cs-CZ"/>
        </w:rPr>
        <w:t xml:space="preserve">    </w:t>
      </w:r>
      <w:r>
        <w:rPr>
          <w:lang w:val="cs-CZ"/>
        </w:rPr>
        <w:t>naléhavé, musí být druhá strana urychleně vyrozuměna telefonicky nebo osobně.</w:t>
      </w:r>
    </w:p>
    <w:p>
      <w:pPr>
        <w:pStyle w:val="Normal"/>
        <w:rPr>
          <w:lang w:val="cs-CZ"/>
        </w:rPr>
      </w:pPr>
      <w:r>
        <w:rPr>
          <w:lang w:val="cs-CZ"/>
        </w:rPr>
        <w:t xml:space="preserve">                                                     </w:t>
      </w:r>
    </w:p>
    <w:p>
      <w:pPr>
        <w:pStyle w:val="Normal"/>
        <w:rPr>
          <w:lang w:val="cs-CZ"/>
        </w:rPr>
      </w:pPr>
      <w:r>
        <w:rPr>
          <w:lang w:val="cs-CZ"/>
        </w:rPr>
      </w:r>
    </w:p>
    <w:p>
      <w:pPr>
        <w:pStyle w:val="Normal"/>
        <w:rPr>
          <w:lang w:val="cs-CZ"/>
        </w:rPr>
      </w:pPr>
      <w:r>
        <w:rPr>
          <w:lang w:val="cs-CZ"/>
        </w:rPr>
      </w:r>
    </w:p>
    <w:p>
      <w:pPr>
        <w:pStyle w:val="Normal"/>
        <w:rPr>
          <w:lang w:val="cs-CZ"/>
        </w:rPr>
      </w:pPr>
      <w:r>
        <w:rPr>
          <w:lang w:val="cs-CZ"/>
        </w:rPr>
      </w:r>
    </w:p>
    <w:p>
      <w:pPr>
        <w:pStyle w:val="Normal"/>
        <w:rPr>
          <w:lang w:val="cs-CZ"/>
        </w:rPr>
      </w:pPr>
      <w:r>
        <w:rPr>
          <w:lang w:val="cs-CZ"/>
        </w:rPr>
        <w:t xml:space="preserve">                                                             </w:t>
      </w:r>
      <w:r>
        <w:rPr>
          <w:lang w:val="cs-CZ"/>
        </w:rPr>
        <w:t>Článek 8</w:t>
      </w:r>
    </w:p>
    <w:p>
      <w:pPr>
        <w:pStyle w:val="Normal"/>
        <w:jc w:val="center"/>
        <w:rPr>
          <w:b/>
          <w:b/>
          <w:lang w:val="cs-CZ"/>
        </w:rPr>
      </w:pPr>
      <w:r>
        <w:rPr>
          <w:b/>
          <w:lang w:val="cs-CZ"/>
        </w:rPr>
        <w:t>Platnost, vyhotovení smlouvy, mlčenlivost a změny smluvních ujednání</w:t>
      </w:r>
    </w:p>
    <w:p>
      <w:pPr>
        <w:pStyle w:val="Normal"/>
        <w:rPr>
          <w:b/>
          <w:b/>
          <w:lang w:val="cs-CZ"/>
        </w:rPr>
      </w:pPr>
      <w:r>
        <w:rPr>
          <w:b/>
          <w:lang w:val="cs-CZ"/>
        </w:rPr>
      </w:r>
    </w:p>
    <w:p>
      <w:pPr>
        <w:pStyle w:val="Normal"/>
        <w:rPr>
          <w:lang w:val="cs-CZ"/>
        </w:rPr>
      </w:pPr>
      <w:r>
        <w:rPr>
          <w:lang w:val="cs-CZ"/>
        </w:rPr>
        <w:t>Tato smlouva nabývá platnosti dnem podpisu obou smluvních stran.</w:t>
      </w:r>
    </w:p>
    <w:p>
      <w:pPr>
        <w:pStyle w:val="Normal"/>
        <w:rPr>
          <w:lang w:val="cs-CZ"/>
        </w:rPr>
      </w:pPr>
      <w:r>
        <w:rPr>
          <w:lang w:val="cs-CZ"/>
        </w:rPr>
        <w:t>Je vyhotovena ve dvou exemplářích s platností originálu, z nichž každá strana obdrží po jednom.</w:t>
      </w:r>
    </w:p>
    <w:p>
      <w:pPr>
        <w:pStyle w:val="Normal"/>
        <w:rPr>
          <w:lang w:val="cs-CZ"/>
        </w:rPr>
      </w:pPr>
      <w:r>
        <w:rPr>
          <w:lang w:val="cs-CZ"/>
        </w:rPr>
        <w:t>Smluvní strany přijímají vzájemný závazek mlčenlivosti ve vztahu k třetím osobám ohledně obsahu této smlouvy.</w:t>
      </w:r>
    </w:p>
    <w:p>
      <w:pPr>
        <w:pStyle w:val="Normal"/>
        <w:rPr>
          <w:lang w:val="cs-CZ"/>
        </w:rPr>
      </w:pPr>
      <w:r>
        <w:rPr>
          <w:lang w:val="cs-CZ"/>
        </w:rPr>
        <w:t>Tato smlouva, včetně jejích případných příloh a dodatků, může být měněna pouze písemně.</w:t>
      </w:r>
    </w:p>
    <w:p>
      <w:pPr>
        <w:pStyle w:val="Normal"/>
        <w:rPr>
          <w:lang w:val="cs-CZ"/>
        </w:rPr>
      </w:pPr>
      <w:r>
        <w:rPr>
          <w:lang w:val="cs-CZ"/>
        </w:rPr>
        <w:t>Smluvní strany svým podpisem stvrzují, že si text smlouvy důkladně přečetly, s obsahem souhlasí a že tato smlouva byla uzavřena podle jejich skutečné, svobodné a vážné vůle, nikoli v tísni a za nápadně nevýhodných podmínek a na důkaz toho pod ni připojují své podpisy:</w:t>
      </w:r>
    </w:p>
    <w:p>
      <w:pPr>
        <w:pStyle w:val="Normal"/>
        <w:rPr>
          <w:lang w:val="cs-CZ"/>
        </w:rPr>
      </w:pPr>
      <w:r>
        <w:rPr>
          <w:lang w:val="cs-CZ"/>
        </w:rPr>
      </w:r>
    </w:p>
    <w:p>
      <w:pPr>
        <w:pStyle w:val="Normal"/>
        <w:rPr>
          <w:lang w:val="cs-CZ"/>
        </w:rPr>
      </w:pPr>
      <w:r>
        <w:rPr>
          <w:lang w:val="cs-CZ"/>
        </w:rPr>
      </w:r>
    </w:p>
    <w:p>
      <w:pPr>
        <w:pStyle w:val="Normal"/>
        <w:rPr>
          <w:lang w:val="cs-CZ"/>
        </w:rPr>
      </w:pPr>
      <w:r>
        <w:rPr>
          <w:lang w:val="cs-CZ"/>
        </w:rPr>
      </w:r>
    </w:p>
    <w:p>
      <w:pPr>
        <w:pStyle w:val="Normal"/>
        <w:rPr/>
      </w:pPr>
      <w:r>
        <w:rPr>
          <w:lang w:val="cs-CZ"/>
        </w:rPr>
        <w:t xml:space="preserve">V </w:t>
      </w:r>
      <w:r>
        <w:rPr>
          <w:lang w:val="cs-CZ"/>
        </w:rPr>
        <w:t>Jaroměři dn</w:t>
      </w:r>
      <w:r>
        <w:rPr>
          <w:lang w:val="cs-CZ"/>
        </w:rPr>
        <w:t xml:space="preserve">e: </w:t>
      </w:r>
      <w:r>
        <w:rPr>
          <w:lang w:val="cs-CZ"/>
        </w:rPr>
        <w:t xml:space="preserve">25.1.2022      </w:t>
      </w:r>
      <w:r>
        <w:rPr>
          <w:lang w:val="cs-CZ"/>
        </w:rPr>
        <w:t xml:space="preserve"> </w:t>
        <w:tab/>
        <w:t xml:space="preserve">                 V </w:t>
      </w:r>
      <w:r>
        <w:rPr>
          <w:lang w:val="cs-CZ"/>
        </w:rPr>
        <w:t>Praze dne: 20.1.2022</w:t>
      </w:r>
    </w:p>
    <w:p>
      <w:pPr>
        <w:pStyle w:val="Normal"/>
        <w:rPr>
          <w:lang w:val="cs-CZ"/>
        </w:rPr>
      </w:pPr>
      <w:r>
        <w:rPr>
          <w:lang w:val="cs-CZ"/>
        </w:rPr>
      </w:r>
    </w:p>
    <w:p>
      <w:pPr>
        <w:pStyle w:val="Normal"/>
        <w:rPr>
          <w:lang w:val="cs-CZ"/>
        </w:rPr>
      </w:pPr>
      <w:r>
        <w:rPr>
          <w:lang w:val="cs-CZ"/>
        </w:rPr>
      </w:r>
    </w:p>
    <w:p>
      <w:pPr>
        <w:pStyle w:val="Normal"/>
        <w:rPr>
          <w:lang w:val="cs-CZ"/>
        </w:rPr>
      </w:pPr>
      <w:r>
        <w:rPr>
          <w:lang w:val="cs-CZ"/>
        </w:rPr>
      </w:r>
    </w:p>
    <w:p>
      <w:pPr>
        <w:pStyle w:val="Normal"/>
        <w:rPr>
          <w:lang w:val="cs-CZ"/>
        </w:rPr>
      </w:pPr>
      <w:r>
        <w:rPr>
          <w:lang w:val="cs-CZ"/>
        </w:rPr>
        <w:t>…………………………………………</w:t>
      </w:r>
      <w:r>
        <w:rPr>
          <w:lang w:val="cs-CZ"/>
        </w:rPr>
        <w:t>.</w:t>
        <w:tab/>
        <w:t xml:space="preserve"> ……………………………………………….</w:t>
      </w:r>
    </w:p>
    <w:p>
      <w:pPr>
        <w:pStyle w:val="Normal"/>
        <w:ind w:left="720" w:hanging="0"/>
        <w:rPr/>
      </w:pPr>
      <w:r>
        <w:rPr>
          <w:lang w:val="cs-CZ"/>
        </w:rPr>
        <w:t xml:space="preserve">      </w:t>
      </w:r>
      <w:r>
        <w:rPr>
          <w:lang w:val="cs-CZ"/>
        </w:rPr>
        <w:t>za objednatele</w:t>
        <w:tab/>
        <w:tab/>
        <w:tab/>
        <w:tab/>
        <w:t xml:space="preserve">     </w:t>
        <w:tab/>
        <w:t xml:space="preserve">     za umělce</w:t>
      </w:r>
    </w:p>
    <w:sectPr>
      <w:headerReference w:type="default" r:id="rId4"/>
      <w:footerReference w:type="default" r:id="rId5"/>
      <w:type w:val="nextPage"/>
      <w:pgSz w:w="11906" w:h="16838"/>
      <w:pgMar w:left="1417" w:right="1417"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6</w:t>
    </w:r>
    <w:r>
      <w:rPr/>
      <w:fldChar w:fldCharType="end"/>
    </w:r>
  </w:p>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Times New Roman" w:hAnsi="Times New Roman" w:cs="Times New Roman" w:hint="default"/>
        <w:rFonts w:cs="Times New Roman"/>
      </w:rPr>
    </w:lvl>
    <w:lvl w:ilvl="1">
      <w:start w:val="1"/>
      <w:numFmt w:val="lowerLetter"/>
      <w:lvlText w:val="%2)"/>
      <w:lvlJc w:val="left"/>
      <w:pPr>
        <w:tabs>
          <w:tab w:val="num" w:pos="720"/>
        </w:tabs>
        <w:ind w:left="72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07c59"/>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DefaultParagraphFont" w:default="1">
    <w:name w:val="Default Paragraph Font"/>
    <w:uiPriority w:val="1"/>
    <w:semiHidden/>
    <w:unhideWhenUsed/>
    <w:qFormat/>
    <w:rPr/>
  </w:style>
  <w:style w:type="character" w:styleId="Internetovodkaz">
    <w:name w:val="Internetový odkaz"/>
    <w:rsid w:val="00723f3d"/>
    <w:rPr>
      <w:color w:val="0000FF"/>
      <w:u w:val="single"/>
    </w:rPr>
  </w:style>
  <w:style w:type="character" w:styleId="TextbublinyChar" w:customStyle="1">
    <w:name w:val="Text bubliny Char"/>
    <w:link w:val="Textbubliny"/>
    <w:qFormat/>
    <w:rsid w:val="0059154d"/>
    <w:rPr>
      <w:rFonts w:ascii="Tahoma" w:hAnsi="Tahoma" w:cs="Tahoma"/>
      <w:sz w:val="16"/>
      <w:szCs w:val="16"/>
      <w:lang w:val="en-GB" w:eastAsia="en-GB"/>
    </w:rPr>
  </w:style>
  <w:style w:type="character" w:styleId="Linenumber">
    <w:name w:val="line number"/>
    <w:basedOn w:val="DefaultParagraphFont"/>
    <w:qFormat/>
    <w:rsid w:val="00842fad"/>
    <w:rPr/>
  </w:style>
  <w:style w:type="character" w:styleId="ZhlavChar" w:customStyle="1">
    <w:name w:val="Záhlaví Char"/>
    <w:link w:val="Zhlav"/>
    <w:qFormat/>
    <w:rsid w:val="00842fad"/>
    <w:rPr>
      <w:sz w:val="24"/>
      <w:szCs w:val="24"/>
      <w:lang w:val="en-GB" w:eastAsia="en-GB"/>
    </w:rPr>
  </w:style>
  <w:style w:type="character" w:styleId="ZpatChar" w:customStyle="1">
    <w:name w:val="Zápatí Char"/>
    <w:link w:val="Zpat"/>
    <w:uiPriority w:val="99"/>
    <w:qFormat/>
    <w:rsid w:val="00842fad"/>
    <w:rPr>
      <w:sz w:val="24"/>
      <w:szCs w:val="24"/>
      <w:lang w:val="en-GB" w:eastAsia="en-GB"/>
    </w:rPr>
  </w:style>
  <w:style w:type="character" w:styleId="FollowedHyperlink">
    <w:name w:val="FollowedHyperlink"/>
    <w:qFormat/>
    <w:rsid w:val="00e97186"/>
    <w:rPr>
      <w:color w:val="800080"/>
      <w:u w:val="single"/>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alloonText">
    <w:name w:val="Balloon Text"/>
    <w:basedOn w:val="Normal"/>
    <w:link w:val="TextbublinyChar"/>
    <w:qFormat/>
    <w:rsid w:val="0059154d"/>
    <w:pPr/>
    <w:rPr>
      <w:rFonts w:ascii="Tahoma" w:hAnsi="Tahoma" w:cs="Tahoma"/>
      <w:sz w:val="16"/>
      <w:szCs w:val="16"/>
    </w:rPr>
  </w:style>
  <w:style w:type="paragraph" w:styleId="Zhlavazpat">
    <w:name w:val="Záhlaví a zápatí"/>
    <w:basedOn w:val="Normal"/>
    <w:qFormat/>
    <w:pPr/>
    <w:rPr/>
  </w:style>
  <w:style w:type="paragraph" w:styleId="Zhlav">
    <w:name w:val="Header"/>
    <w:basedOn w:val="Normal"/>
    <w:link w:val="ZhlavChar"/>
    <w:rsid w:val="00842fad"/>
    <w:pPr>
      <w:tabs>
        <w:tab w:val="clear" w:pos="720"/>
        <w:tab w:val="center" w:pos="4536" w:leader="none"/>
        <w:tab w:val="right" w:pos="9072" w:leader="none"/>
      </w:tabs>
    </w:pPr>
    <w:rPr/>
  </w:style>
  <w:style w:type="paragraph" w:styleId="Zpat">
    <w:name w:val="Footer"/>
    <w:basedOn w:val="Normal"/>
    <w:link w:val="ZpatChar"/>
    <w:uiPriority w:val="99"/>
    <w:rsid w:val="00842fad"/>
    <w:pPr>
      <w:tabs>
        <w:tab w:val="clear" w:pos="720"/>
        <w:tab w:val="center" w:pos="4536" w:leader="none"/>
        <w:tab w:val="right" w:pos="9072" w:leader="none"/>
      </w:tabs>
    </w:pPr>
    <w:rPr/>
  </w:style>
  <w:style w:type="paragraph" w:styleId="ListParagraph">
    <w:name w:val="List Paragraph"/>
    <w:basedOn w:val="Normal"/>
    <w:uiPriority w:val="34"/>
    <w:qFormat/>
    <w:rsid w:val="003e1731"/>
    <w:pPr>
      <w:ind w:left="708" w:hanging="0"/>
    </w:pPr>
    <w:rPr/>
  </w:style>
  <w:style w:type="paragraph" w:styleId="NoSpacing">
    <w:name w:val="No Spacing"/>
    <w:uiPriority w:val="1"/>
    <w:qFormat/>
    <w:rsid w:val="006a62fa"/>
    <w:pPr>
      <w:widowControl/>
      <w:bidi w:val="0"/>
      <w:spacing w:before="0" w:after="0"/>
      <w:jc w:val="left"/>
    </w:pPr>
    <w:rPr>
      <w:rFonts w:ascii="Calibri" w:hAnsi="Calibri" w:eastAsia="Calibri" w:cs="Times New Roman"/>
      <w:color w:val="auto"/>
      <w:kern w:val="0"/>
      <w:sz w:val="22"/>
      <w:szCs w:val="22"/>
      <w:lang w:eastAsia="en-US" w:val="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rsid w:val="00907c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ivadlo/" TargetMode="External"/><Relationship Id="rId3" Type="http://schemas.openxmlformats.org/officeDocument/2006/relationships/hyperlink" Target="mailto:info@vaclavmarek.cz"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6C8A-60E9-415A-A92E-AF9A5C6C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Application>LibreOffice/6.3.4.2$Windows_X86_64 LibreOffice_project/60da17e045e08f1793c57c00ba83cdfce946d0aa</Application>
  <Pages>6</Pages>
  <Words>1681</Words>
  <Characters>9431</Characters>
  <CharactersWithSpaces>11336</CharactersWithSpaces>
  <Paragraphs>127</Paragraphs>
  <Company>Václav Marek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2019-02-05T18:47:00Z</dcterms:created>
  <dc:creator>Václav Marek</dc:creator>
  <dc:description/>
  <dc:language>cs-CZ</dc:language>
  <cp:lastModifiedBy/>
  <cp:lastPrinted>2012-01-16T15:18:00Z</cp:lastPrinted>
  <dcterms:modified xsi:type="dcterms:W3CDTF">2022-01-26T08:17:17Z</dcterms:modified>
  <cp:revision>21</cp:revision>
  <dc:subject/>
  <dc:title>Smlouva o provedení uměleckého výkonu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Václav Marek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