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628FB" w14:textId="7A16A38D" w:rsidR="00354CC3" w:rsidRPr="00B9677B" w:rsidRDefault="00D90CD7">
      <w:pPr>
        <w:pStyle w:val="Standard"/>
        <w:jc w:val="center"/>
        <w:rPr>
          <w:rFonts w:ascii="Arial" w:hAnsi="Arial"/>
          <w:b/>
          <w:bCs/>
          <w:sz w:val="22"/>
          <w:szCs w:val="22"/>
        </w:rPr>
      </w:pPr>
      <w:r w:rsidRPr="00B9677B">
        <w:rPr>
          <w:rFonts w:ascii="Arial" w:hAnsi="Arial"/>
          <w:b/>
          <w:bCs/>
          <w:sz w:val="22"/>
          <w:szCs w:val="22"/>
        </w:rPr>
        <w:t>SMLOUVA</w:t>
      </w:r>
      <w:r w:rsidR="00FC0EEC" w:rsidRPr="00B9677B">
        <w:rPr>
          <w:rFonts w:ascii="Arial" w:hAnsi="Arial"/>
          <w:b/>
          <w:bCs/>
          <w:sz w:val="22"/>
          <w:szCs w:val="22"/>
        </w:rPr>
        <w:t xml:space="preserve"> č. </w:t>
      </w:r>
      <w:r w:rsidRPr="00B9677B">
        <w:rPr>
          <w:rFonts w:ascii="Arial" w:hAnsi="Arial"/>
          <w:b/>
          <w:bCs/>
          <w:sz w:val="22"/>
          <w:szCs w:val="22"/>
        </w:rPr>
        <w:t>1</w:t>
      </w:r>
      <w:r w:rsidR="00381815">
        <w:rPr>
          <w:rFonts w:ascii="Arial" w:hAnsi="Arial"/>
          <w:b/>
          <w:bCs/>
          <w:sz w:val="22"/>
          <w:szCs w:val="22"/>
        </w:rPr>
        <w:t>/</w:t>
      </w:r>
      <w:r w:rsidR="005F141C">
        <w:rPr>
          <w:rFonts w:ascii="Arial" w:hAnsi="Arial"/>
          <w:b/>
          <w:bCs/>
          <w:sz w:val="22"/>
          <w:szCs w:val="22"/>
        </w:rPr>
        <w:t>6</w:t>
      </w:r>
      <w:r w:rsidR="00FC0EEC" w:rsidRPr="00B9677B">
        <w:rPr>
          <w:rFonts w:ascii="Arial" w:hAnsi="Arial"/>
          <w:b/>
          <w:bCs/>
          <w:sz w:val="22"/>
          <w:szCs w:val="22"/>
        </w:rPr>
        <w:t>/</w:t>
      </w:r>
      <w:r w:rsidR="00D04FC5">
        <w:rPr>
          <w:rFonts w:ascii="Arial" w:hAnsi="Arial"/>
          <w:b/>
          <w:bCs/>
          <w:sz w:val="22"/>
          <w:szCs w:val="22"/>
        </w:rPr>
        <w:t>13</w:t>
      </w:r>
      <w:r w:rsidRPr="00B9677B">
        <w:rPr>
          <w:rFonts w:ascii="Arial" w:hAnsi="Arial"/>
          <w:b/>
          <w:bCs/>
          <w:sz w:val="22"/>
          <w:szCs w:val="22"/>
        </w:rPr>
        <w:t>/</w:t>
      </w:r>
      <w:r w:rsidR="00FC0EEC" w:rsidRPr="00B9677B">
        <w:rPr>
          <w:rFonts w:ascii="Arial" w:hAnsi="Arial"/>
          <w:b/>
          <w:bCs/>
          <w:sz w:val="22"/>
          <w:szCs w:val="22"/>
        </w:rPr>
        <w:t>2</w:t>
      </w:r>
      <w:r w:rsidR="00E13C7E">
        <w:rPr>
          <w:rFonts w:ascii="Arial" w:hAnsi="Arial"/>
          <w:b/>
          <w:bCs/>
          <w:sz w:val="22"/>
          <w:szCs w:val="22"/>
        </w:rPr>
        <w:t>1</w:t>
      </w:r>
    </w:p>
    <w:p w14:paraId="272EE5A0" w14:textId="77777777" w:rsidR="00354CC3" w:rsidRPr="00B9677B" w:rsidRDefault="00354CC3">
      <w:pPr>
        <w:pStyle w:val="Standard"/>
        <w:jc w:val="center"/>
        <w:rPr>
          <w:rFonts w:ascii="Arial" w:hAnsi="Arial"/>
          <w:b/>
          <w:bCs/>
          <w:sz w:val="22"/>
          <w:szCs w:val="22"/>
        </w:rPr>
      </w:pPr>
    </w:p>
    <w:p w14:paraId="4D2BE6B2" w14:textId="77777777" w:rsidR="00354CC3" w:rsidRPr="00B9677B" w:rsidRDefault="00FC0EEC" w:rsidP="00D90CD7">
      <w:pPr>
        <w:pStyle w:val="Standard"/>
        <w:jc w:val="center"/>
        <w:rPr>
          <w:rFonts w:ascii="Arial" w:hAnsi="Arial"/>
          <w:sz w:val="22"/>
          <w:szCs w:val="22"/>
        </w:rPr>
      </w:pPr>
      <w:r w:rsidRPr="00B9677B">
        <w:rPr>
          <w:rFonts w:ascii="Arial" w:hAnsi="Arial"/>
          <w:sz w:val="22"/>
          <w:szCs w:val="22"/>
        </w:rPr>
        <w:t>o nájmu nebytových prostor uzavřen</w:t>
      </w:r>
      <w:r w:rsidR="00D90CD7" w:rsidRPr="00B9677B">
        <w:rPr>
          <w:rFonts w:ascii="Arial" w:hAnsi="Arial"/>
          <w:sz w:val="22"/>
          <w:szCs w:val="22"/>
        </w:rPr>
        <w:t>á</w:t>
      </w:r>
      <w:r w:rsidRPr="00B9677B">
        <w:rPr>
          <w:rFonts w:ascii="Arial" w:hAnsi="Arial"/>
          <w:sz w:val="22"/>
          <w:szCs w:val="22"/>
        </w:rPr>
        <w:t xml:space="preserve"> mezi:</w:t>
      </w:r>
    </w:p>
    <w:p w14:paraId="283E14A8" w14:textId="77777777" w:rsidR="00354CC3" w:rsidRPr="00B9677B" w:rsidRDefault="00354CC3">
      <w:pPr>
        <w:pStyle w:val="Standard"/>
        <w:rPr>
          <w:rFonts w:ascii="Arial" w:hAnsi="Arial"/>
          <w:sz w:val="22"/>
          <w:szCs w:val="22"/>
        </w:rPr>
      </w:pPr>
    </w:p>
    <w:p w14:paraId="70AB2A46" w14:textId="77777777" w:rsidR="00354CC3" w:rsidRPr="00B9677B" w:rsidRDefault="00FC0EEC">
      <w:pPr>
        <w:pStyle w:val="Standard"/>
        <w:tabs>
          <w:tab w:val="left" w:pos="3570"/>
        </w:tabs>
        <w:rPr>
          <w:rFonts w:ascii="Arial" w:hAnsi="Arial"/>
          <w:sz w:val="22"/>
          <w:szCs w:val="22"/>
        </w:rPr>
      </w:pPr>
      <w:r w:rsidRPr="00B9677B">
        <w:rPr>
          <w:rFonts w:ascii="Arial" w:hAnsi="Arial"/>
          <w:sz w:val="22"/>
          <w:szCs w:val="22"/>
        </w:rPr>
        <w:t>firma</w:t>
      </w:r>
      <w:r w:rsidRPr="00B9677B">
        <w:rPr>
          <w:rFonts w:ascii="Arial" w:hAnsi="Arial"/>
          <w:sz w:val="22"/>
          <w:szCs w:val="22"/>
        </w:rPr>
        <w:tab/>
        <w:t>: Městská poliklinika s. r. o. Otrokovice</w:t>
      </w:r>
    </w:p>
    <w:p w14:paraId="7181B6F0" w14:textId="77777777" w:rsidR="00354CC3" w:rsidRPr="00B9677B" w:rsidRDefault="00FC0EEC">
      <w:pPr>
        <w:pStyle w:val="Standard"/>
        <w:tabs>
          <w:tab w:val="left" w:pos="3570"/>
        </w:tabs>
        <w:rPr>
          <w:rFonts w:ascii="Arial" w:hAnsi="Arial"/>
          <w:sz w:val="22"/>
          <w:szCs w:val="22"/>
        </w:rPr>
      </w:pPr>
      <w:r w:rsidRPr="00B9677B">
        <w:rPr>
          <w:rFonts w:ascii="Arial" w:hAnsi="Arial"/>
          <w:sz w:val="22"/>
          <w:szCs w:val="22"/>
        </w:rPr>
        <w:t>se sídlem</w:t>
      </w:r>
      <w:r w:rsidRPr="00B9677B">
        <w:rPr>
          <w:rFonts w:ascii="Arial" w:hAnsi="Arial"/>
          <w:sz w:val="22"/>
          <w:szCs w:val="22"/>
        </w:rPr>
        <w:tab/>
        <w:t>: tř. Osvobození 1388, 765 02</w:t>
      </w:r>
      <w:r w:rsidR="00014AE5" w:rsidRPr="00B9677B">
        <w:rPr>
          <w:rFonts w:ascii="Arial" w:hAnsi="Arial"/>
          <w:sz w:val="22"/>
          <w:szCs w:val="22"/>
        </w:rPr>
        <w:t xml:space="preserve">, </w:t>
      </w:r>
      <w:r w:rsidRPr="00B9677B">
        <w:rPr>
          <w:rFonts w:ascii="Arial" w:hAnsi="Arial"/>
          <w:sz w:val="22"/>
          <w:szCs w:val="22"/>
        </w:rPr>
        <w:t>Otrokovice</w:t>
      </w:r>
    </w:p>
    <w:p w14:paraId="18540A9A" w14:textId="63DF342C" w:rsidR="00354CC3" w:rsidRDefault="00FC0EEC">
      <w:pPr>
        <w:pStyle w:val="Standard"/>
        <w:tabs>
          <w:tab w:val="left" w:pos="3570"/>
        </w:tabs>
        <w:rPr>
          <w:rFonts w:ascii="Arial" w:hAnsi="Arial"/>
          <w:sz w:val="22"/>
          <w:szCs w:val="22"/>
        </w:rPr>
      </w:pPr>
      <w:r w:rsidRPr="00B9677B">
        <w:rPr>
          <w:rFonts w:ascii="Arial" w:hAnsi="Arial"/>
          <w:sz w:val="22"/>
          <w:szCs w:val="22"/>
        </w:rPr>
        <w:t>IČ</w:t>
      </w:r>
      <w:r w:rsidRPr="00B9677B">
        <w:rPr>
          <w:rFonts w:ascii="Arial" w:hAnsi="Arial"/>
          <w:sz w:val="22"/>
          <w:szCs w:val="22"/>
        </w:rPr>
        <w:tab/>
        <w:t>: 60741490</w:t>
      </w:r>
    </w:p>
    <w:p w14:paraId="64A4F72A" w14:textId="63793EA7" w:rsidR="005F141C" w:rsidRPr="00B9677B" w:rsidRDefault="005F141C" w:rsidP="005F141C">
      <w:pPr>
        <w:pStyle w:val="Standard"/>
        <w:tabs>
          <w:tab w:val="left" w:pos="3570"/>
        </w:tabs>
        <w:rPr>
          <w:rFonts w:ascii="Arial" w:hAnsi="Arial"/>
          <w:sz w:val="22"/>
          <w:szCs w:val="22"/>
        </w:rPr>
      </w:pPr>
      <w:r>
        <w:rPr>
          <w:rFonts w:ascii="Arial" w:hAnsi="Arial"/>
          <w:sz w:val="22"/>
          <w:szCs w:val="22"/>
        </w:rPr>
        <w:t>D</w:t>
      </w:r>
      <w:r w:rsidRPr="00B9677B">
        <w:rPr>
          <w:rFonts w:ascii="Arial" w:hAnsi="Arial"/>
          <w:sz w:val="22"/>
          <w:szCs w:val="22"/>
        </w:rPr>
        <w:t>IČ</w:t>
      </w:r>
      <w:r w:rsidRPr="00B9677B">
        <w:rPr>
          <w:rFonts w:ascii="Arial" w:hAnsi="Arial"/>
          <w:sz w:val="22"/>
          <w:szCs w:val="22"/>
        </w:rPr>
        <w:tab/>
        <w:t xml:space="preserve">: </w:t>
      </w:r>
      <w:r>
        <w:rPr>
          <w:rFonts w:ascii="Arial" w:hAnsi="Arial"/>
          <w:sz w:val="22"/>
          <w:szCs w:val="22"/>
        </w:rPr>
        <w:t>CZ</w:t>
      </w:r>
      <w:r w:rsidRPr="00B9677B">
        <w:rPr>
          <w:rFonts w:ascii="Arial" w:hAnsi="Arial"/>
          <w:sz w:val="22"/>
          <w:szCs w:val="22"/>
        </w:rPr>
        <w:t>60741490</w:t>
      </w:r>
    </w:p>
    <w:p w14:paraId="6B2781B2" w14:textId="4617B406" w:rsidR="00354CC3" w:rsidRPr="00B9677B" w:rsidRDefault="00FC0EEC">
      <w:pPr>
        <w:pStyle w:val="Standard"/>
        <w:tabs>
          <w:tab w:val="left" w:pos="3570"/>
        </w:tabs>
        <w:rPr>
          <w:rFonts w:ascii="Arial" w:hAnsi="Arial"/>
          <w:sz w:val="22"/>
          <w:szCs w:val="22"/>
        </w:rPr>
      </w:pPr>
      <w:r w:rsidRPr="00B9677B">
        <w:rPr>
          <w:rFonts w:ascii="Arial" w:hAnsi="Arial"/>
          <w:sz w:val="22"/>
          <w:szCs w:val="22"/>
        </w:rPr>
        <w:t>zastoupená</w:t>
      </w:r>
      <w:r w:rsidRPr="00B9677B">
        <w:rPr>
          <w:rFonts w:ascii="Arial" w:hAnsi="Arial"/>
          <w:sz w:val="22"/>
          <w:szCs w:val="22"/>
        </w:rPr>
        <w:tab/>
        <w:t>: Ing. Pavlem Javorou, jednatelem společnosti</w:t>
      </w:r>
    </w:p>
    <w:p w14:paraId="65A77C01" w14:textId="77777777" w:rsidR="00354CC3" w:rsidRPr="00B9677B" w:rsidRDefault="00FC0EEC">
      <w:pPr>
        <w:pStyle w:val="Standard"/>
        <w:tabs>
          <w:tab w:val="left" w:pos="3570"/>
        </w:tabs>
        <w:rPr>
          <w:rFonts w:ascii="Arial" w:hAnsi="Arial"/>
          <w:sz w:val="22"/>
          <w:szCs w:val="22"/>
        </w:rPr>
      </w:pPr>
      <w:r w:rsidRPr="00B9677B">
        <w:rPr>
          <w:rFonts w:ascii="Arial" w:hAnsi="Arial"/>
          <w:sz w:val="22"/>
          <w:szCs w:val="22"/>
        </w:rPr>
        <w:t>zapsaná</w:t>
      </w:r>
      <w:r w:rsidRPr="00B9677B">
        <w:rPr>
          <w:rFonts w:ascii="Arial" w:hAnsi="Arial"/>
          <w:sz w:val="22"/>
          <w:szCs w:val="22"/>
        </w:rPr>
        <w:tab/>
        <w:t>: Krajský soud v Brně, oddíl C, vložka 18385</w:t>
      </w:r>
    </w:p>
    <w:p w14:paraId="654D1365" w14:textId="77777777" w:rsidR="00354CC3" w:rsidRPr="00B9677B" w:rsidRDefault="00FC0EEC">
      <w:pPr>
        <w:pStyle w:val="Standard"/>
        <w:tabs>
          <w:tab w:val="left" w:pos="3570"/>
        </w:tabs>
        <w:rPr>
          <w:rFonts w:ascii="Arial" w:hAnsi="Arial"/>
          <w:sz w:val="22"/>
          <w:szCs w:val="22"/>
        </w:rPr>
      </w:pPr>
      <w:r w:rsidRPr="00B9677B">
        <w:rPr>
          <w:rFonts w:ascii="Arial" w:hAnsi="Arial"/>
          <w:sz w:val="22"/>
          <w:szCs w:val="22"/>
        </w:rPr>
        <w:t>/dále jen "pronajímatel"/</w:t>
      </w:r>
    </w:p>
    <w:p w14:paraId="17D11559" w14:textId="77777777" w:rsidR="005E369B" w:rsidRDefault="005E369B">
      <w:pPr>
        <w:pStyle w:val="Standard"/>
        <w:tabs>
          <w:tab w:val="left" w:pos="3570"/>
        </w:tabs>
        <w:rPr>
          <w:rFonts w:ascii="Arial" w:hAnsi="Arial"/>
          <w:sz w:val="22"/>
          <w:szCs w:val="22"/>
        </w:rPr>
      </w:pPr>
    </w:p>
    <w:p w14:paraId="58EDEC25" w14:textId="1CBCF35E" w:rsidR="00354CC3" w:rsidRPr="00B9677B" w:rsidRDefault="00FC0EEC">
      <w:pPr>
        <w:pStyle w:val="Standard"/>
        <w:tabs>
          <w:tab w:val="left" w:pos="3570"/>
        </w:tabs>
        <w:rPr>
          <w:rFonts w:ascii="Arial" w:hAnsi="Arial"/>
          <w:sz w:val="22"/>
          <w:szCs w:val="22"/>
        </w:rPr>
      </w:pPr>
      <w:r w:rsidRPr="00B9677B">
        <w:rPr>
          <w:rFonts w:ascii="Arial" w:hAnsi="Arial"/>
          <w:sz w:val="22"/>
          <w:szCs w:val="22"/>
        </w:rPr>
        <w:t>a</w:t>
      </w:r>
    </w:p>
    <w:p w14:paraId="0CF4C99D" w14:textId="77777777" w:rsidR="005E369B" w:rsidRDefault="005E369B">
      <w:pPr>
        <w:pStyle w:val="Standard"/>
        <w:tabs>
          <w:tab w:val="left" w:pos="3570"/>
        </w:tabs>
        <w:rPr>
          <w:rFonts w:ascii="Arial" w:hAnsi="Arial"/>
          <w:sz w:val="22"/>
          <w:szCs w:val="22"/>
        </w:rPr>
      </w:pPr>
    </w:p>
    <w:p w14:paraId="2F3836BE" w14:textId="3B597FE9" w:rsidR="005F141C" w:rsidRPr="00B9677B" w:rsidRDefault="005F141C" w:rsidP="005F141C">
      <w:pPr>
        <w:pStyle w:val="Standard"/>
        <w:tabs>
          <w:tab w:val="left" w:pos="3570"/>
        </w:tabs>
        <w:rPr>
          <w:rFonts w:ascii="Arial" w:hAnsi="Arial"/>
          <w:sz w:val="22"/>
          <w:szCs w:val="22"/>
        </w:rPr>
      </w:pPr>
      <w:r w:rsidRPr="00B9677B">
        <w:rPr>
          <w:rFonts w:ascii="Arial" w:hAnsi="Arial"/>
          <w:sz w:val="22"/>
          <w:szCs w:val="22"/>
        </w:rPr>
        <w:t>firma</w:t>
      </w:r>
      <w:r w:rsidRPr="00B9677B">
        <w:rPr>
          <w:rFonts w:ascii="Arial" w:hAnsi="Arial"/>
          <w:sz w:val="22"/>
          <w:szCs w:val="22"/>
        </w:rPr>
        <w:tab/>
        <w:t xml:space="preserve">: </w:t>
      </w:r>
      <w:proofErr w:type="spellStart"/>
      <w:r>
        <w:rPr>
          <w:rFonts w:ascii="Arial" w:hAnsi="Arial"/>
          <w:sz w:val="22"/>
          <w:szCs w:val="22"/>
        </w:rPr>
        <w:t>Lunacor</w:t>
      </w:r>
      <w:proofErr w:type="spellEnd"/>
      <w:r w:rsidRPr="00B9677B">
        <w:rPr>
          <w:rFonts w:ascii="Arial" w:hAnsi="Arial"/>
          <w:sz w:val="22"/>
          <w:szCs w:val="22"/>
        </w:rPr>
        <w:t xml:space="preserve"> s.r.o. </w:t>
      </w:r>
    </w:p>
    <w:p w14:paraId="1A98F2BD" w14:textId="1D402531" w:rsidR="005F141C" w:rsidRPr="00B9677B" w:rsidRDefault="005F141C" w:rsidP="005F141C">
      <w:pPr>
        <w:pStyle w:val="Standard"/>
        <w:tabs>
          <w:tab w:val="left" w:pos="3570"/>
        </w:tabs>
        <w:rPr>
          <w:rFonts w:ascii="Arial" w:hAnsi="Arial"/>
          <w:sz w:val="22"/>
          <w:szCs w:val="22"/>
        </w:rPr>
      </w:pPr>
      <w:r w:rsidRPr="00B9677B">
        <w:rPr>
          <w:rFonts w:ascii="Arial" w:hAnsi="Arial"/>
          <w:sz w:val="22"/>
          <w:szCs w:val="22"/>
        </w:rPr>
        <w:t>se sídlem</w:t>
      </w:r>
      <w:r w:rsidRPr="00B9677B">
        <w:rPr>
          <w:rFonts w:ascii="Arial" w:hAnsi="Arial"/>
          <w:sz w:val="22"/>
          <w:szCs w:val="22"/>
        </w:rPr>
        <w:tab/>
        <w:t xml:space="preserve">: </w:t>
      </w:r>
      <w:r>
        <w:rPr>
          <w:rFonts w:ascii="Arial" w:hAnsi="Arial"/>
          <w:sz w:val="22"/>
          <w:szCs w:val="22"/>
        </w:rPr>
        <w:t xml:space="preserve">Komenského náměstí </w:t>
      </w:r>
      <w:r w:rsidRPr="00B9677B">
        <w:rPr>
          <w:rFonts w:ascii="Arial" w:hAnsi="Arial"/>
          <w:sz w:val="22"/>
          <w:szCs w:val="22"/>
        </w:rPr>
        <w:t>3</w:t>
      </w:r>
      <w:r>
        <w:rPr>
          <w:rFonts w:ascii="Arial" w:hAnsi="Arial"/>
          <w:sz w:val="22"/>
          <w:szCs w:val="22"/>
        </w:rPr>
        <w:t>72/14</w:t>
      </w:r>
      <w:r w:rsidRPr="00B9677B">
        <w:rPr>
          <w:rFonts w:ascii="Arial" w:hAnsi="Arial"/>
          <w:sz w:val="22"/>
          <w:szCs w:val="22"/>
        </w:rPr>
        <w:t>, 76</w:t>
      </w:r>
      <w:r>
        <w:rPr>
          <w:rFonts w:ascii="Arial" w:hAnsi="Arial"/>
          <w:sz w:val="22"/>
          <w:szCs w:val="22"/>
        </w:rPr>
        <w:t>7</w:t>
      </w:r>
      <w:r w:rsidRPr="00B9677B">
        <w:rPr>
          <w:rFonts w:ascii="Arial" w:hAnsi="Arial"/>
          <w:sz w:val="22"/>
          <w:szCs w:val="22"/>
        </w:rPr>
        <w:t xml:space="preserve"> 0</w:t>
      </w:r>
      <w:r>
        <w:rPr>
          <w:rFonts w:ascii="Arial" w:hAnsi="Arial"/>
          <w:sz w:val="22"/>
          <w:szCs w:val="22"/>
        </w:rPr>
        <w:t>1</w:t>
      </w:r>
      <w:r w:rsidRPr="00B9677B">
        <w:rPr>
          <w:rFonts w:ascii="Arial" w:hAnsi="Arial"/>
          <w:sz w:val="22"/>
          <w:szCs w:val="22"/>
        </w:rPr>
        <w:t xml:space="preserve">, </w:t>
      </w:r>
      <w:r>
        <w:rPr>
          <w:rFonts w:ascii="Arial" w:hAnsi="Arial"/>
          <w:sz w:val="22"/>
          <w:szCs w:val="22"/>
        </w:rPr>
        <w:t>Kroměříž</w:t>
      </w:r>
    </w:p>
    <w:p w14:paraId="78A4FCB9" w14:textId="6AA802C5" w:rsidR="005F141C" w:rsidRDefault="005F141C" w:rsidP="005F141C">
      <w:pPr>
        <w:pStyle w:val="Standard"/>
        <w:tabs>
          <w:tab w:val="left" w:pos="3570"/>
        </w:tabs>
        <w:rPr>
          <w:rFonts w:ascii="Arial" w:hAnsi="Arial"/>
          <w:sz w:val="22"/>
          <w:szCs w:val="22"/>
        </w:rPr>
      </w:pPr>
      <w:r w:rsidRPr="00B9677B">
        <w:rPr>
          <w:rFonts w:ascii="Arial" w:hAnsi="Arial"/>
          <w:sz w:val="22"/>
          <w:szCs w:val="22"/>
        </w:rPr>
        <w:t>IČO</w:t>
      </w:r>
      <w:r w:rsidRPr="00B9677B">
        <w:rPr>
          <w:rFonts w:ascii="Arial" w:hAnsi="Arial"/>
          <w:sz w:val="22"/>
          <w:szCs w:val="22"/>
        </w:rPr>
        <w:tab/>
        <w:t xml:space="preserve">: </w:t>
      </w:r>
      <w:r>
        <w:rPr>
          <w:rFonts w:ascii="Arial" w:hAnsi="Arial"/>
          <w:sz w:val="22"/>
          <w:szCs w:val="22"/>
        </w:rPr>
        <w:t>27668665</w:t>
      </w:r>
    </w:p>
    <w:p w14:paraId="4A7F1ECD" w14:textId="041376F0" w:rsidR="005F141C" w:rsidRPr="00B9677B" w:rsidRDefault="005F141C" w:rsidP="005F141C">
      <w:pPr>
        <w:pStyle w:val="Standard"/>
        <w:tabs>
          <w:tab w:val="left" w:pos="3570"/>
        </w:tabs>
        <w:rPr>
          <w:rFonts w:ascii="Arial" w:hAnsi="Arial"/>
          <w:sz w:val="22"/>
          <w:szCs w:val="22"/>
        </w:rPr>
      </w:pPr>
      <w:r>
        <w:rPr>
          <w:rFonts w:ascii="Arial" w:hAnsi="Arial"/>
          <w:sz w:val="22"/>
          <w:szCs w:val="22"/>
        </w:rPr>
        <w:t>DIČ</w:t>
      </w:r>
      <w:r>
        <w:rPr>
          <w:rFonts w:ascii="Arial" w:hAnsi="Arial"/>
          <w:sz w:val="22"/>
          <w:szCs w:val="22"/>
        </w:rPr>
        <w:tab/>
      </w:r>
      <w:r w:rsidRPr="00B9677B">
        <w:rPr>
          <w:rFonts w:ascii="Arial" w:hAnsi="Arial"/>
          <w:sz w:val="22"/>
          <w:szCs w:val="22"/>
        </w:rPr>
        <w:t xml:space="preserve">: </w:t>
      </w:r>
      <w:r>
        <w:rPr>
          <w:rFonts w:ascii="Arial" w:hAnsi="Arial"/>
          <w:sz w:val="22"/>
          <w:szCs w:val="22"/>
        </w:rPr>
        <w:t>CZ27668665</w:t>
      </w:r>
    </w:p>
    <w:p w14:paraId="6C802AA8" w14:textId="3DEA2492" w:rsidR="005F141C" w:rsidRPr="00B9677B" w:rsidRDefault="005F141C" w:rsidP="005F141C">
      <w:pPr>
        <w:pStyle w:val="Standard"/>
        <w:tabs>
          <w:tab w:val="left" w:pos="3570"/>
        </w:tabs>
        <w:rPr>
          <w:rFonts w:ascii="Arial" w:hAnsi="Arial"/>
          <w:sz w:val="22"/>
          <w:szCs w:val="22"/>
        </w:rPr>
      </w:pPr>
      <w:r w:rsidRPr="00B9677B">
        <w:rPr>
          <w:rFonts w:ascii="Arial" w:hAnsi="Arial"/>
          <w:sz w:val="22"/>
          <w:szCs w:val="22"/>
        </w:rPr>
        <w:t>zastoupená</w:t>
      </w:r>
      <w:r w:rsidRPr="00B9677B">
        <w:rPr>
          <w:rFonts w:ascii="Arial" w:hAnsi="Arial"/>
          <w:sz w:val="22"/>
          <w:szCs w:val="22"/>
        </w:rPr>
        <w:tab/>
        <w:t xml:space="preserve">: </w:t>
      </w:r>
      <w:r w:rsidR="00590A56">
        <w:rPr>
          <w:rFonts w:ascii="Arial" w:hAnsi="Arial"/>
          <w:sz w:val="22"/>
          <w:szCs w:val="22"/>
        </w:rPr>
        <w:t>MUDr</w:t>
      </w:r>
      <w:r w:rsidRPr="00B9677B">
        <w:rPr>
          <w:rFonts w:ascii="Arial" w:hAnsi="Arial"/>
          <w:sz w:val="22"/>
          <w:szCs w:val="22"/>
        </w:rPr>
        <w:t xml:space="preserve">. </w:t>
      </w:r>
      <w:r w:rsidR="00590A56">
        <w:rPr>
          <w:rFonts w:ascii="Arial" w:hAnsi="Arial"/>
          <w:sz w:val="22"/>
          <w:szCs w:val="22"/>
        </w:rPr>
        <w:t>Robertem Náplavou</w:t>
      </w:r>
      <w:r w:rsidRPr="00B9677B">
        <w:rPr>
          <w:rFonts w:ascii="Arial" w:hAnsi="Arial"/>
          <w:sz w:val="22"/>
          <w:szCs w:val="22"/>
        </w:rPr>
        <w:t>, jednatelem společnosti</w:t>
      </w:r>
    </w:p>
    <w:p w14:paraId="0BF16D24" w14:textId="2ADA52B9" w:rsidR="005F141C" w:rsidRPr="00B9677B" w:rsidRDefault="005F141C" w:rsidP="005F141C">
      <w:pPr>
        <w:pStyle w:val="Standard"/>
        <w:tabs>
          <w:tab w:val="left" w:pos="3570"/>
        </w:tabs>
        <w:rPr>
          <w:rFonts w:ascii="Arial" w:hAnsi="Arial"/>
          <w:sz w:val="22"/>
          <w:szCs w:val="22"/>
        </w:rPr>
      </w:pPr>
      <w:r w:rsidRPr="00B9677B">
        <w:rPr>
          <w:rFonts w:ascii="Arial" w:hAnsi="Arial"/>
          <w:sz w:val="22"/>
          <w:szCs w:val="22"/>
        </w:rPr>
        <w:t>zapsaná</w:t>
      </w:r>
      <w:r w:rsidRPr="00B9677B">
        <w:rPr>
          <w:rFonts w:ascii="Arial" w:hAnsi="Arial"/>
          <w:sz w:val="22"/>
          <w:szCs w:val="22"/>
        </w:rPr>
        <w:tab/>
        <w:t xml:space="preserve">: Krajský soud v Brně, oddíl C, vložka </w:t>
      </w:r>
      <w:r w:rsidR="00590A56">
        <w:rPr>
          <w:rFonts w:ascii="Arial" w:hAnsi="Arial"/>
          <w:sz w:val="22"/>
          <w:szCs w:val="22"/>
        </w:rPr>
        <w:t>50</w:t>
      </w:r>
      <w:r w:rsidR="00562888">
        <w:rPr>
          <w:rFonts w:ascii="Arial" w:hAnsi="Arial"/>
          <w:sz w:val="22"/>
          <w:szCs w:val="22"/>
        </w:rPr>
        <w:t>4</w:t>
      </w:r>
      <w:r w:rsidR="00590A56">
        <w:rPr>
          <w:rFonts w:ascii="Arial" w:hAnsi="Arial"/>
          <w:sz w:val="22"/>
          <w:szCs w:val="22"/>
        </w:rPr>
        <w:t>1</w:t>
      </w:r>
      <w:r w:rsidR="00562888">
        <w:rPr>
          <w:rFonts w:ascii="Arial" w:hAnsi="Arial"/>
          <w:sz w:val="22"/>
          <w:szCs w:val="22"/>
        </w:rPr>
        <w:t>7</w:t>
      </w:r>
    </w:p>
    <w:p w14:paraId="190F8827" w14:textId="77777777" w:rsidR="00354CC3" w:rsidRPr="00B9677B" w:rsidRDefault="00FC0EEC">
      <w:pPr>
        <w:pStyle w:val="Standard"/>
        <w:tabs>
          <w:tab w:val="left" w:pos="3570"/>
        </w:tabs>
        <w:rPr>
          <w:rFonts w:ascii="Arial" w:hAnsi="Arial"/>
          <w:sz w:val="22"/>
          <w:szCs w:val="22"/>
        </w:rPr>
      </w:pPr>
      <w:r w:rsidRPr="00B9677B">
        <w:rPr>
          <w:rFonts w:ascii="Arial" w:hAnsi="Arial"/>
          <w:sz w:val="22"/>
          <w:szCs w:val="22"/>
        </w:rPr>
        <w:t>/dále jen "nájemce"/</w:t>
      </w:r>
    </w:p>
    <w:p w14:paraId="03E7124B" w14:textId="77777777" w:rsidR="00354CC3" w:rsidRPr="00B9677B" w:rsidRDefault="00354CC3">
      <w:pPr>
        <w:pStyle w:val="Standard"/>
        <w:tabs>
          <w:tab w:val="left" w:pos="3570"/>
        </w:tabs>
        <w:rPr>
          <w:rFonts w:ascii="Arial" w:hAnsi="Arial"/>
          <w:sz w:val="22"/>
          <w:szCs w:val="22"/>
        </w:rPr>
      </w:pPr>
    </w:p>
    <w:p w14:paraId="35484192" w14:textId="77777777" w:rsidR="005E369B" w:rsidRDefault="005E369B" w:rsidP="00D90CD7">
      <w:pPr>
        <w:pStyle w:val="Standard"/>
        <w:tabs>
          <w:tab w:val="left" w:pos="3570"/>
        </w:tabs>
        <w:jc w:val="center"/>
        <w:rPr>
          <w:rFonts w:ascii="Arial" w:hAnsi="Arial"/>
          <w:sz w:val="22"/>
          <w:szCs w:val="22"/>
        </w:rPr>
      </w:pPr>
    </w:p>
    <w:p w14:paraId="52B57DB8" w14:textId="25E74B80" w:rsidR="00354CC3" w:rsidRPr="00B9677B" w:rsidRDefault="00FC0EEC" w:rsidP="00D90CD7">
      <w:pPr>
        <w:pStyle w:val="Standard"/>
        <w:tabs>
          <w:tab w:val="left" w:pos="3570"/>
        </w:tabs>
        <w:jc w:val="center"/>
        <w:rPr>
          <w:rFonts w:ascii="Arial" w:hAnsi="Arial"/>
          <w:sz w:val="22"/>
          <w:szCs w:val="22"/>
        </w:rPr>
      </w:pPr>
      <w:r w:rsidRPr="00B9677B">
        <w:rPr>
          <w:rFonts w:ascii="Arial" w:hAnsi="Arial"/>
          <w:sz w:val="22"/>
          <w:szCs w:val="22"/>
        </w:rPr>
        <w:t>Článek I.</w:t>
      </w:r>
    </w:p>
    <w:p w14:paraId="17A4D7B5" w14:textId="77777777" w:rsidR="00354CC3" w:rsidRPr="00B9677B" w:rsidRDefault="00D90CD7" w:rsidP="00D90CD7">
      <w:pPr>
        <w:pStyle w:val="Standard"/>
        <w:tabs>
          <w:tab w:val="left" w:pos="685"/>
          <w:tab w:val="left" w:pos="3910"/>
        </w:tabs>
        <w:ind w:left="340" w:hanging="340"/>
        <w:jc w:val="center"/>
        <w:rPr>
          <w:rFonts w:ascii="Arial" w:hAnsi="Arial"/>
          <w:sz w:val="22"/>
          <w:szCs w:val="22"/>
        </w:rPr>
      </w:pPr>
      <w:r w:rsidRPr="00B9677B">
        <w:rPr>
          <w:rFonts w:ascii="Arial" w:hAnsi="Arial"/>
          <w:sz w:val="22"/>
          <w:szCs w:val="22"/>
        </w:rPr>
        <w:t>P</w:t>
      </w:r>
      <w:r w:rsidR="00FC0EEC" w:rsidRPr="00B9677B">
        <w:rPr>
          <w:rFonts w:ascii="Arial" w:hAnsi="Arial"/>
          <w:sz w:val="22"/>
          <w:szCs w:val="22"/>
        </w:rPr>
        <w:t>ředmět nájmu</w:t>
      </w:r>
    </w:p>
    <w:p w14:paraId="2A47F7D7" w14:textId="77777777" w:rsidR="00937DC0" w:rsidRPr="00B9677B" w:rsidRDefault="00FC0EEC">
      <w:pPr>
        <w:pStyle w:val="Standard"/>
        <w:numPr>
          <w:ilvl w:val="0"/>
          <w:numId w:val="2"/>
        </w:numPr>
        <w:tabs>
          <w:tab w:val="left" w:pos="685"/>
          <w:tab w:val="left" w:pos="3910"/>
        </w:tabs>
        <w:ind w:left="340" w:hanging="340"/>
        <w:jc w:val="both"/>
        <w:rPr>
          <w:rFonts w:ascii="Arial" w:hAnsi="Arial"/>
          <w:sz w:val="22"/>
          <w:szCs w:val="22"/>
        </w:rPr>
      </w:pPr>
      <w:r w:rsidRPr="00B9677B">
        <w:rPr>
          <w:rFonts w:ascii="Arial" w:hAnsi="Arial"/>
          <w:sz w:val="22"/>
          <w:szCs w:val="22"/>
        </w:rPr>
        <w:t xml:space="preserve">Pronajímatel je vlastníkem </w:t>
      </w:r>
      <w:r w:rsidR="00937DC0" w:rsidRPr="00B9677B">
        <w:rPr>
          <w:rFonts w:ascii="Arial" w:hAnsi="Arial"/>
          <w:sz w:val="22"/>
          <w:szCs w:val="22"/>
        </w:rPr>
        <w:t xml:space="preserve">následující </w:t>
      </w:r>
      <w:r w:rsidRPr="00B9677B">
        <w:rPr>
          <w:rFonts w:ascii="Arial" w:hAnsi="Arial"/>
          <w:sz w:val="22"/>
          <w:szCs w:val="22"/>
        </w:rPr>
        <w:t>nemovitosti</w:t>
      </w:r>
      <w:r w:rsidR="00937DC0" w:rsidRPr="00B9677B">
        <w:rPr>
          <w:rFonts w:ascii="Arial" w:hAnsi="Arial"/>
          <w:sz w:val="22"/>
          <w:szCs w:val="22"/>
        </w:rPr>
        <w:t>:</w:t>
      </w:r>
    </w:p>
    <w:p w14:paraId="29F408C2" w14:textId="52A92A50" w:rsidR="00354CC3" w:rsidRPr="00B9677B" w:rsidRDefault="00937DC0" w:rsidP="0073442B">
      <w:pPr>
        <w:pStyle w:val="Standard"/>
        <w:numPr>
          <w:ilvl w:val="1"/>
          <w:numId w:val="2"/>
        </w:numPr>
        <w:tabs>
          <w:tab w:val="left" w:pos="685"/>
          <w:tab w:val="left" w:pos="3910"/>
        </w:tabs>
        <w:jc w:val="both"/>
        <w:rPr>
          <w:rFonts w:ascii="Arial" w:hAnsi="Arial"/>
          <w:sz w:val="22"/>
          <w:szCs w:val="22"/>
        </w:rPr>
      </w:pPr>
      <w:r w:rsidRPr="00B9677B">
        <w:rPr>
          <w:rFonts w:ascii="Arial" w:hAnsi="Arial"/>
          <w:sz w:val="22"/>
          <w:szCs w:val="22"/>
        </w:rPr>
        <w:t xml:space="preserve"> pozemku </w:t>
      </w:r>
      <w:proofErr w:type="spellStart"/>
      <w:r w:rsidRPr="00B9677B">
        <w:rPr>
          <w:rFonts w:ascii="Arial" w:hAnsi="Arial"/>
          <w:sz w:val="22"/>
          <w:szCs w:val="22"/>
        </w:rPr>
        <w:t>parc</w:t>
      </w:r>
      <w:proofErr w:type="spellEnd"/>
      <w:r w:rsidRPr="00B9677B">
        <w:rPr>
          <w:rFonts w:ascii="Arial" w:hAnsi="Arial"/>
          <w:sz w:val="22"/>
          <w:szCs w:val="22"/>
        </w:rPr>
        <w:t xml:space="preserve">. č. st. </w:t>
      </w:r>
      <w:r w:rsidR="00FC0EEC" w:rsidRPr="00B9677B">
        <w:rPr>
          <w:rFonts w:ascii="Arial" w:hAnsi="Arial"/>
          <w:sz w:val="22"/>
          <w:szCs w:val="22"/>
        </w:rPr>
        <w:t xml:space="preserve"> </w:t>
      </w:r>
      <w:r w:rsidRPr="00B9677B">
        <w:rPr>
          <w:rFonts w:ascii="Arial" w:hAnsi="Arial"/>
          <w:sz w:val="22"/>
          <w:szCs w:val="22"/>
        </w:rPr>
        <w:t xml:space="preserve">2555 – zastavěná plocha a nádvoří, jehož součástí je stavba č.p. 1388 – objekt občanské vybavenosti </w:t>
      </w:r>
      <w:r w:rsidR="00FC0EEC" w:rsidRPr="00B9677B">
        <w:rPr>
          <w:rFonts w:ascii="Arial" w:hAnsi="Arial"/>
          <w:sz w:val="22"/>
          <w:szCs w:val="22"/>
        </w:rPr>
        <w:t>(objekt polikliniky)</w:t>
      </w:r>
      <w:r w:rsidR="00D7131D" w:rsidRPr="00B9677B">
        <w:rPr>
          <w:rFonts w:ascii="Arial" w:hAnsi="Arial"/>
          <w:sz w:val="22"/>
          <w:szCs w:val="22"/>
        </w:rPr>
        <w:t>,</w:t>
      </w:r>
      <w:r w:rsidR="00FC0EEC" w:rsidRPr="00B9677B">
        <w:rPr>
          <w:rFonts w:ascii="Arial" w:hAnsi="Arial"/>
          <w:sz w:val="22"/>
          <w:szCs w:val="22"/>
        </w:rPr>
        <w:t xml:space="preserve"> </w:t>
      </w:r>
    </w:p>
    <w:p w14:paraId="7B0C085D" w14:textId="78ECE1F8" w:rsidR="00D7131D" w:rsidRPr="00B9677B" w:rsidRDefault="00D7131D" w:rsidP="0073442B">
      <w:pPr>
        <w:pStyle w:val="Standard"/>
        <w:tabs>
          <w:tab w:val="left" w:pos="426"/>
        </w:tabs>
        <w:ind w:left="284"/>
        <w:jc w:val="both"/>
        <w:rPr>
          <w:rFonts w:ascii="Arial" w:hAnsi="Arial"/>
          <w:sz w:val="22"/>
          <w:szCs w:val="22"/>
        </w:rPr>
      </w:pPr>
      <w:r w:rsidRPr="00B9677B">
        <w:rPr>
          <w:rFonts w:ascii="Arial" w:hAnsi="Arial"/>
          <w:sz w:val="22"/>
          <w:szCs w:val="22"/>
        </w:rPr>
        <w:t>zapsáno na listu vlastnictví č. 3660 pro katastrální území a obec Otrokovice, vedeném u Katastrálního úřadu pro Zlínský kraj, Katastrální pracoviště Zlín</w:t>
      </w:r>
      <w:r w:rsidR="005629EE" w:rsidRPr="00B9677B">
        <w:rPr>
          <w:rFonts w:ascii="Arial" w:hAnsi="Arial"/>
          <w:sz w:val="22"/>
          <w:szCs w:val="22"/>
        </w:rPr>
        <w:t xml:space="preserve"> (dále jen „nemovitost“)</w:t>
      </w:r>
      <w:r w:rsidRPr="00B9677B">
        <w:rPr>
          <w:rFonts w:ascii="Arial" w:hAnsi="Arial"/>
          <w:sz w:val="22"/>
          <w:szCs w:val="22"/>
        </w:rPr>
        <w:t>.</w:t>
      </w:r>
    </w:p>
    <w:p w14:paraId="1200B154" w14:textId="77777777" w:rsidR="00354CC3" w:rsidRPr="00B9677B" w:rsidRDefault="00FC0EEC">
      <w:pPr>
        <w:pStyle w:val="Standard"/>
        <w:numPr>
          <w:ilvl w:val="0"/>
          <w:numId w:val="2"/>
        </w:numPr>
        <w:tabs>
          <w:tab w:val="left" w:pos="685"/>
          <w:tab w:val="left" w:pos="3910"/>
        </w:tabs>
        <w:ind w:left="340" w:hanging="340"/>
        <w:jc w:val="both"/>
        <w:rPr>
          <w:rFonts w:ascii="Arial" w:hAnsi="Arial"/>
          <w:sz w:val="22"/>
          <w:szCs w:val="22"/>
        </w:rPr>
      </w:pPr>
      <w:r w:rsidRPr="00B9677B">
        <w:rPr>
          <w:rFonts w:ascii="Arial" w:hAnsi="Arial"/>
          <w:sz w:val="22"/>
          <w:szCs w:val="22"/>
        </w:rPr>
        <w:t>Pronajímatel pronajímá tímto nájemci nebytové prostory nacházející se v objektu polikliniky v Otrokovicích v tomto členění:</w:t>
      </w:r>
    </w:p>
    <w:p w14:paraId="3F9F957E" w14:textId="0972CD01" w:rsidR="00354CC3" w:rsidRDefault="00FC0EEC">
      <w:pPr>
        <w:pStyle w:val="Standard"/>
        <w:tabs>
          <w:tab w:val="left" w:pos="1135"/>
          <w:tab w:val="left" w:pos="3910"/>
          <w:tab w:val="left" w:pos="6520"/>
        </w:tabs>
        <w:ind w:left="340" w:hanging="340"/>
        <w:jc w:val="both"/>
        <w:rPr>
          <w:rFonts w:ascii="Arial" w:hAnsi="Arial"/>
          <w:sz w:val="22"/>
          <w:szCs w:val="22"/>
        </w:rPr>
      </w:pPr>
      <w:r w:rsidRPr="00B9677B">
        <w:rPr>
          <w:rFonts w:ascii="Arial" w:hAnsi="Arial"/>
          <w:sz w:val="22"/>
          <w:szCs w:val="22"/>
        </w:rPr>
        <w:tab/>
      </w:r>
      <w:r w:rsidRPr="00B9677B">
        <w:rPr>
          <w:rFonts w:ascii="Arial" w:hAnsi="Arial"/>
          <w:sz w:val="22"/>
          <w:szCs w:val="22"/>
        </w:rPr>
        <w:tab/>
        <w:t>hlavní plochy o celkové výměře</w:t>
      </w:r>
      <w:r w:rsidR="005773F3" w:rsidRPr="00B9677B">
        <w:rPr>
          <w:rFonts w:ascii="Arial" w:hAnsi="Arial"/>
          <w:sz w:val="22"/>
          <w:szCs w:val="22"/>
        </w:rPr>
        <w:tab/>
      </w:r>
      <w:r w:rsidR="00562888">
        <w:rPr>
          <w:rFonts w:ascii="Arial" w:hAnsi="Arial"/>
          <w:sz w:val="22"/>
          <w:szCs w:val="22"/>
        </w:rPr>
        <w:t>67</w:t>
      </w:r>
      <w:r w:rsidRPr="00B9677B">
        <w:rPr>
          <w:rFonts w:ascii="Arial" w:hAnsi="Arial"/>
          <w:sz w:val="22"/>
          <w:szCs w:val="22"/>
        </w:rPr>
        <w:t>,</w:t>
      </w:r>
      <w:r w:rsidR="003F20FF">
        <w:rPr>
          <w:rFonts w:ascii="Arial" w:hAnsi="Arial"/>
          <w:sz w:val="22"/>
          <w:szCs w:val="22"/>
        </w:rPr>
        <w:t>4</w:t>
      </w:r>
      <w:r w:rsidR="00562888">
        <w:rPr>
          <w:rFonts w:ascii="Arial" w:hAnsi="Arial"/>
          <w:sz w:val="22"/>
          <w:szCs w:val="22"/>
        </w:rPr>
        <w:t>1</w:t>
      </w:r>
      <w:r w:rsidRPr="00B9677B">
        <w:rPr>
          <w:rFonts w:ascii="Arial" w:hAnsi="Arial"/>
          <w:sz w:val="22"/>
          <w:szCs w:val="22"/>
        </w:rPr>
        <w:t xml:space="preserve"> m²</w:t>
      </w:r>
    </w:p>
    <w:p w14:paraId="0D0B7B1B" w14:textId="2E928AA4" w:rsidR="00381815" w:rsidRDefault="00381815" w:rsidP="00381815">
      <w:pPr>
        <w:pStyle w:val="Standard"/>
        <w:tabs>
          <w:tab w:val="left" w:pos="1135"/>
          <w:tab w:val="left" w:pos="3910"/>
          <w:tab w:val="left" w:pos="6520"/>
        </w:tabs>
        <w:ind w:left="340" w:hanging="340"/>
        <w:jc w:val="both"/>
        <w:rPr>
          <w:rFonts w:ascii="Arial" w:hAnsi="Arial"/>
          <w:sz w:val="22"/>
          <w:szCs w:val="22"/>
        </w:rPr>
      </w:pPr>
      <w:r>
        <w:rPr>
          <w:rFonts w:ascii="Arial" w:hAnsi="Arial"/>
          <w:sz w:val="22"/>
          <w:szCs w:val="22"/>
        </w:rPr>
        <w:tab/>
      </w:r>
      <w:r>
        <w:rPr>
          <w:rFonts w:ascii="Arial" w:hAnsi="Arial"/>
          <w:sz w:val="22"/>
          <w:szCs w:val="22"/>
        </w:rPr>
        <w:tab/>
        <w:t>pomocné</w:t>
      </w:r>
      <w:r w:rsidRPr="00B9677B">
        <w:rPr>
          <w:rFonts w:ascii="Arial" w:hAnsi="Arial"/>
          <w:sz w:val="22"/>
          <w:szCs w:val="22"/>
        </w:rPr>
        <w:t xml:space="preserve"> plochy o celkové výměře</w:t>
      </w:r>
      <w:r w:rsidRPr="00B9677B">
        <w:rPr>
          <w:rFonts w:ascii="Arial" w:hAnsi="Arial"/>
          <w:sz w:val="22"/>
          <w:szCs w:val="22"/>
        </w:rPr>
        <w:tab/>
      </w:r>
      <w:r w:rsidR="00562888">
        <w:rPr>
          <w:rFonts w:ascii="Arial" w:hAnsi="Arial"/>
          <w:sz w:val="22"/>
          <w:szCs w:val="22"/>
        </w:rPr>
        <w:t>23</w:t>
      </w:r>
      <w:r w:rsidRPr="00B9677B">
        <w:rPr>
          <w:rFonts w:ascii="Arial" w:hAnsi="Arial"/>
          <w:sz w:val="22"/>
          <w:szCs w:val="22"/>
        </w:rPr>
        <w:t>,</w:t>
      </w:r>
      <w:r w:rsidR="00562888">
        <w:rPr>
          <w:rFonts w:ascii="Arial" w:hAnsi="Arial"/>
          <w:sz w:val="22"/>
          <w:szCs w:val="22"/>
        </w:rPr>
        <w:t>49</w:t>
      </w:r>
      <w:r w:rsidRPr="00B9677B">
        <w:rPr>
          <w:rFonts w:ascii="Arial" w:hAnsi="Arial"/>
          <w:sz w:val="22"/>
          <w:szCs w:val="22"/>
        </w:rPr>
        <w:t xml:space="preserve"> m²</w:t>
      </w:r>
    </w:p>
    <w:p w14:paraId="347FEF45" w14:textId="77777777" w:rsidR="00381815" w:rsidRPr="00B9677B" w:rsidRDefault="00381815">
      <w:pPr>
        <w:pStyle w:val="Standard"/>
        <w:tabs>
          <w:tab w:val="left" w:pos="1135"/>
          <w:tab w:val="left" w:pos="3910"/>
          <w:tab w:val="left" w:pos="6520"/>
        </w:tabs>
        <w:ind w:left="340" w:hanging="340"/>
        <w:jc w:val="both"/>
        <w:rPr>
          <w:rFonts w:ascii="Arial" w:hAnsi="Arial"/>
          <w:sz w:val="22"/>
          <w:szCs w:val="22"/>
        </w:rPr>
      </w:pPr>
    </w:p>
    <w:p w14:paraId="1C9D5A7E" w14:textId="1D1CE794" w:rsidR="00354CC3" w:rsidRPr="00B9677B" w:rsidRDefault="00FC0EEC">
      <w:pPr>
        <w:pStyle w:val="Standard"/>
        <w:numPr>
          <w:ilvl w:val="0"/>
          <w:numId w:val="3"/>
        </w:numPr>
        <w:tabs>
          <w:tab w:val="left" w:pos="685"/>
          <w:tab w:val="left" w:pos="3910"/>
          <w:tab w:val="left" w:pos="6520"/>
        </w:tabs>
        <w:ind w:left="340" w:hanging="340"/>
        <w:jc w:val="both"/>
        <w:rPr>
          <w:rFonts w:ascii="Arial" w:hAnsi="Arial"/>
          <w:sz w:val="22"/>
          <w:szCs w:val="22"/>
        </w:rPr>
      </w:pPr>
      <w:r w:rsidRPr="00B9677B">
        <w:rPr>
          <w:rFonts w:ascii="Arial" w:hAnsi="Arial"/>
          <w:sz w:val="22"/>
          <w:szCs w:val="22"/>
        </w:rPr>
        <w:t>Pronajímatel prohlašuje, že je oprávněn nájemci nebytové prostory pronajmout.</w:t>
      </w:r>
    </w:p>
    <w:p w14:paraId="5BA55A81" w14:textId="77777777" w:rsidR="00354CC3" w:rsidRPr="00B9677B" w:rsidRDefault="00FC0EEC">
      <w:pPr>
        <w:pStyle w:val="Standard"/>
        <w:numPr>
          <w:ilvl w:val="0"/>
          <w:numId w:val="3"/>
        </w:numPr>
        <w:tabs>
          <w:tab w:val="left" w:pos="685"/>
          <w:tab w:val="left" w:pos="3910"/>
          <w:tab w:val="left" w:pos="6520"/>
        </w:tabs>
        <w:ind w:left="340" w:hanging="340"/>
        <w:jc w:val="both"/>
        <w:rPr>
          <w:rFonts w:ascii="Arial" w:hAnsi="Arial"/>
          <w:sz w:val="22"/>
          <w:szCs w:val="22"/>
        </w:rPr>
      </w:pPr>
      <w:r w:rsidRPr="00B9677B">
        <w:rPr>
          <w:rFonts w:ascii="Arial" w:hAnsi="Arial"/>
          <w:sz w:val="22"/>
          <w:szCs w:val="22"/>
        </w:rPr>
        <w:t>Předmětem smlouvy je i případné poskytování níže specifikovaných služeb.</w:t>
      </w:r>
    </w:p>
    <w:p w14:paraId="718DF2AF" w14:textId="00A53E4A" w:rsidR="005773F3" w:rsidRDefault="005773F3" w:rsidP="005773F3">
      <w:pPr>
        <w:pStyle w:val="Standard"/>
        <w:tabs>
          <w:tab w:val="left" w:pos="685"/>
          <w:tab w:val="left" w:pos="3910"/>
          <w:tab w:val="left" w:pos="6520"/>
        </w:tabs>
        <w:ind w:left="340" w:hanging="340"/>
        <w:jc w:val="center"/>
        <w:rPr>
          <w:rFonts w:ascii="Arial" w:hAnsi="Arial"/>
          <w:sz w:val="22"/>
          <w:szCs w:val="22"/>
        </w:rPr>
      </w:pPr>
    </w:p>
    <w:p w14:paraId="5E534B90" w14:textId="77777777" w:rsidR="000575FA" w:rsidRPr="00B9677B" w:rsidRDefault="000575FA" w:rsidP="005773F3">
      <w:pPr>
        <w:pStyle w:val="Standard"/>
        <w:tabs>
          <w:tab w:val="left" w:pos="685"/>
          <w:tab w:val="left" w:pos="3910"/>
          <w:tab w:val="left" w:pos="6520"/>
        </w:tabs>
        <w:ind w:left="340" w:hanging="340"/>
        <w:jc w:val="center"/>
        <w:rPr>
          <w:rFonts w:ascii="Arial" w:hAnsi="Arial"/>
          <w:sz w:val="22"/>
          <w:szCs w:val="22"/>
        </w:rPr>
      </w:pPr>
    </w:p>
    <w:p w14:paraId="16734F2B" w14:textId="77777777" w:rsidR="009519C5" w:rsidRPr="00B9677B" w:rsidRDefault="009519C5" w:rsidP="005773F3">
      <w:pPr>
        <w:pStyle w:val="Standard"/>
        <w:tabs>
          <w:tab w:val="left" w:pos="685"/>
          <w:tab w:val="left" w:pos="3910"/>
          <w:tab w:val="left" w:pos="6520"/>
        </w:tabs>
        <w:ind w:left="340" w:hanging="340"/>
        <w:jc w:val="center"/>
        <w:rPr>
          <w:rFonts w:ascii="Arial" w:hAnsi="Arial"/>
          <w:sz w:val="22"/>
          <w:szCs w:val="22"/>
        </w:rPr>
      </w:pPr>
    </w:p>
    <w:p w14:paraId="6DA40C06" w14:textId="77777777" w:rsidR="005773F3" w:rsidRPr="00B9677B" w:rsidRDefault="005773F3" w:rsidP="005773F3">
      <w:pPr>
        <w:pStyle w:val="Standard"/>
        <w:tabs>
          <w:tab w:val="left" w:pos="3570"/>
        </w:tabs>
        <w:jc w:val="center"/>
        <w:rPr>
          <w:rFonts w:ascii="Arial" w:hAnsi="Arial"/>
          <w:sz w:val="22"/>
          <w:szCs w:val="22"/>
        </w:rPr>
      </w:pPr>
      <w:r w:rsidRPr="00B9677B">
        <w:rPr>
          <w:rFonts w:ascii="Arial" w:hAnsi="Arial"/>
          <w:sz w:val="22"/>
          <w:szCs w:val="22"/>
        </w:rPr>
        <w:t>Článek II.</w:t>
      </w:r>
    </w:p>
    <w:p w14:paraId="496E241C" w14:textId="77777777" w:rsidR="005773F3" w:rsidRPr="00B9677B" w:rsidRDefault="005773F3" w:rsidP="005773F3">
      <w:pPr>
        <w:pStyle w:val="Standard"/>
        <w:tabs>
          <w:tab w:val="left" w:pos="685"/>
          <w:tab w:val="left" w:pos="3910"/>
        </w:tabs>
        <w:ind w:left="340" w:hanging="340"/>
        <w:jc w:val="center"/>
        <w:rPr>
          <w:rFonts w:ascii="Arial" w:hAnsi="Arial"/>
          <w:sz w:val="22"/>
          <w:szCs w:val="22"/>
        </w:rPr>
      </w:pPr>
      <w:r w:rsidRPr="00B9677B">
        <w:rPr>
          <w:rFonts w:ascii="Arial" w:hAnsi="Arial"/>
          <w:sz w:val="22"/>
          <w:szCs w:val="22"/>
        </w:rPr>
        <w:t>Účel nájmu</w:t>
      </w:r>
    </w:p>
    <w:p w14:paraId="216C2F99" w14:textId="7FEDB953" w:rsidR="008660A6" w:rsidRPr="00B9677B" w:rsidRDefault="008660A6" w:rsidP="008660A6">
      <w:pPr>
        <w:pStyle w:val="Standard"/>
        <w:numPr>
          <w:ilvl w:val="0"/>
          <w:numId w:val="16"/>
        </w:numPr>
        <w:tabs>
          <w:tab w:val="left" w:pos="850"/>
          <w:tab w:val="left" w:pos="3910"/>
          <w:tab w:val="left" w:pos="6520"/>
        </w:tabs>
        <w:jc w:val="both"/>
        <w:rPr>
          <w:rFonts w:ascii="Arial" w:hAnsi="Arial"/>
          <w:sz w:val="22"/>
          <w:szCs w:val="22"/>
        </w:rPr>
      </w:pPr>
      <w:r w:rsidRPr="00B9677B">
        <w:rPr>
          <w:rFonts w:ascii="Arial" w:hAnsi="Arial"/>
          <w:sz w:val="22"/>
          <w:szCs w:val="22"/>
        </w:rPr>
        <w:t>Pronajímatel pronajímá nájemci uvedené nebytové prostory za účelem provozování činnosti (živnosti) –</w:t>
      </w:r>
      <w:r w:rsidR="00562888">
        <w:rPr>
          <w:rFonts w:ascii="Arial" w:hAnsi="Arial"/>
          <w:sz w:val="22"/>
          <w:szCs w:val="22"/>
        </w:rPr>
        <w:t xml:space="preserve"> </w:t>
      </w:r>
      <w:r w:rsidR="00D6642E" w:rsidRPr="00D6642E">
        <w:rPr>
          <w:rFonts w:ascii="Arial" w:hAnsi="Arial"/>
          <w:sz w:val="22"/>
          <w:szCs w:val="22"/>
        </w:rPr>
        <w:t>Provozo</w:t>
      </w:r>
      <w:r w:rsidR="00D6642E">
        <w:rPr>
          <w:rFonts w:ascii="Arial" w:hAnsi="Arial"/>
          <w:sz w:val="22"/>
          <w:szCs w:val="22"/>
        </w:rPr>
        <w:t>vání</w:t>
      </w:r>
      <w:r w:rsidR="00D6642E" w:rsidRPr="00D6642E">
        <w:rPr>
          <w:rFonts w:ascii="Arial" w:hAnsi="Arial"/>
          <w:sz w:val="22"/>
          <w:szCs w:val="22"/>
        </w:rPr>
        <w:t xml:space="preserve"> </w:t>
      </w:r>
      <w:r w:rsidR="00D6642E">
        <w:rPr>
          <w:rFonts w:ascii="Arial" w:hAnsi="Arial"/>
          <w:sz w:val="22"/>
          <w:szCs w:val="22"/>
        </w:rPr>
        <w:t>nestátního</w:t>
      </w:r>
      <w:r w:rsidR="00D6642E" w:rsidRPr="00D6642E">
        <w:rPr>
          <w:rFonts w:ascii="Arial" w:hAnsi="Arial"/>
          <w:sz w:val="22"/>
          <w:szCs w:val="22"/>
        </w:rPr>
        <w:t xml:space="preserve"> zdravotnic</w:t>
      </w:r>
      <w:r w:rsidR="00D6642E">
        <w:rPr>
          <w:rFonts w:ascii="Arial" w:hAnsi="Arial"/>
          <w:sz w:val="22"/>
          <w:szCs w:val="22"/>
        </w:rPr>
        <w:t>kého</w:t>
      </w:r>
      <w:r w:rsidR="00D6642E" w:rsidRPr="00D6642E">
        <w:rPr>
          <w:rFonts w:ascii="Arial" w:hAnsi="Arial"/>
          <w:sz w:val="22"/>
          <w:szCs w:val="22"/>
        </w:rPr>
        <w:t xml:space="preserve"> za</w:t>
      </w:r>
      <w:r w:rsidR="00D6642E">
        <w:rPr>
          <w:rFonts w:ascii="Arial" w:hAnsi="Arial"/>
          <w:sz w:val="22"/>
          <w:szCs w:val="22"/>
        </w:rPr>
        <w:t>řízení</w:t>
      </w:r>
      <w:r w:rsidR="00654486">
        <w:rPr>
          <w:rFonts w:ascii="Arial" w:hAnsi="Arial"/>
          <w:sz w:val="22"/>
          <w:szCs w:val="22"/>
        </w:rPr>
        <w:t xml:space="preserve"> (Centrum pro choroby srdce a cév)</w:t>
      </w:r>
      <w:r w:rsidRPr="004A25C1">
        <w:rPr>
          <w:rFonts w:ascii="Arial" w:hAnsi="Arial"/>
          <w:sz w:val="22"/>
          <w:szCs w:val="22"/>
        </w:rPr>
        <w:t>.</w:t>
      </w:r>
    </w:p>
    <w:p w14:paraId="2190C065" w14:textId="6092DCCE" w:rsidR="00757884" w:rsidRPr="004A25C1" w:rsidRDefault="00757884" w:rsidP="008660A6">
      <w:pPr>
        <w:pStyle w:val="Standard"/>
        <w:numPr>
          <w:ilvl w:val="0"/>
          <w:numId w:val="16"/>
        </w:numPr>
        <w:tabs>
          <w:tab w:val="left" w:pos="850"/>
          <w:tab w:val="left" w:pos="3910"/>
          <w:tab w:val="left" w:pos="6520"/>
        </w:tabs>
        <w:jc w:val="both"/>
        <w:rPr>
          <w:rFonts w:ascii="Arial" w:hAnsi="Arial"/>
          <w:sz w:val="22"/>
          <w:szCs w:val="22"/>
        </w:rPr>
      </w:pPr>
      <w:r w:rsidRPr="00B9677B">
        <w:rPr>
          <w:rFonts w:ascii="Arial" w:hAnsi="Arial"/>
          <w:sz w:val="22"/>
          <w:szCs w:val="22"/>
        </w:rPr>
        <w:t xml:space="preserve">Nájemce prohlašuje, že má živnostenské oprávnění vykonávat činnosti související s předmětem podnikání </w:t>
      </w:r>
      <w:r w:rsidR="006165BC">
        <w:rPr>
          <w:rFonts w:ascii="Arial" w:hAnsi="Arial"/>
          <w:sz w:val="22"/>
          <w:szCs w:val="22"/>
        </w:rPr>
        <w:t>–</w:t>
      </w:r>
      <w:r w:rsidR="00D6642E">
        <w:rPr>
          <w:rFonts w:ascii="Arial" w:hAnsi="Arial"/>
          <w:sz w:val="22"/>
          <w:szCs w:val="22"/>
        </w:rPr>
        <w:t xml:space="preserve"> </w:t>
      </w:r>
      <w:r w:rsidR="00D6642E" w:rsidRPr="00D6642E">
        <w:rPr>
          <w:rFonts w:ascii="Arial" w:hAnsi="Arial"/>
          <w:sz w:val="22"/>
          <w:szCs w:val="22"/>
        </w:rPr>
        <w:t>Provozo</w:t>
      </w:r>
      <w:r w:rsidR="00D6642E">
        <w:rPr>
          <w:rFonts w:ascii="Arial" w:hAnsi="Arial"/>
          <w:sz w:val="22"/>
          <w:szCs w:val="22"/>
        </w:rPr>
        <w:t>vání</w:t>
      </w:r>
      <w:r w:rsidR="00D6642E" w:rsidRPr="00D6642E">
        <w:rPr>
          <w:rFonts w:ascii="Arial" w:hAnsi="Arial"/>
          <w:sz w:val="22"/>
          <w:szCs w:val="22"/>
        </w:rPr>
        <w:t xml:space="preserve"> </w:t>
      </w:r>
      <w:r w:rsidR="00D6642E">
        <w:rPr>
          <w:rFonts w:ascii="Arial" w:hAnsi="Arial"/>
          <w:sz w:val="22"/>
          <w:szCs w:val="22"/>
        </w:rPr>
        <w:t>nestátního</w:t>
      </w:r>
      <w:r w:rsidR="00D6642E" w:rsidRPr="00D6642E">
        <w:rPr>
          <w:rFonts w:ascii="Arial" w:hAnsi="Arial"/>
          <w:sz w:val="22"/>
          <w:szCs w:val="22"/>
        </w:rPr>
        <w:t xml:space="preserve"> zdravotnic</w:t>
      </w:r>
      <w:r w:rsidR="00D6642E">
        <w:rPr>
          <w:rFonts w:ascii="Arial" w:hAnsi="Arial"/>
          <w:sz w:val="22"/>
          <w:szCs w:val="22"/>
        </w:rPr>
        <w:t>kého</w:t>
      </w:r>
      <w:r w:rsidR="00D6642E" w:rsidRPr="00D6642E">
        <w:rPr>
          <w:rFonts w:ascii="Arial" w:hAnsi="Arial"/>
          <w:sz w:val="22"/>
          <w:szCs w:val="22"/>
        </w:rPr>
        <w:t xml:space="preserve"> za</w:t>
      </w:r>
      <w:r w:rsidR="00D6642E">
        <w:rPr>
          <w:rFonts w:ascii="Arial" w:hAnsi="Arial"/>
          <w:sz w:val="22"/>
          <w:szCs w:val="22"/>
        </w:rPr>
        <w:t>řízení</w:t>
      </w:r>
      <w:r w:rsidR="00654486">
        <w:rPr>
          <w:rFonts w:ascii="Arial" w:hAnsi="Arial"/>
          <w:sz w:val="22"/>
          <w:szCs w:val="22"/>
        </w:rPr>
        <w:t xml:space="preserve"> (Centrum pro choroby srdce a cév)</w:t>
      </w:r>
      <w:r w:rsidR="005B1CB8" w:rsidRPr="004A25C1">
        <w:rPr>
          <w:rFonts w:ascii="Arial" w:hAnsi="Arial"/>
          <w:sz w:val="22"/>
          <w:szCs w:val="22"/>
        </w:rPr>
        <w:t>.</w:t>
      </w:r>
      <w:r w:rsidRPr="004A25C1">
        <w:rPr>
          <w:rFonts w:ascii="Arial" w:hAnsi="Arial"/>
          <w:sz w:val="22"/>
          <w:szCs w:val="22"/>
        </w:rPr>
        <w:t xml:space="preserve"> </w:t>
      </w:r>
    </w:p>
    <w:p w14:paraId="4E6AC9DD" w14:textId="008F1B08" w:rsidR="008660A6" w:rsidRPr="00B9677B" w:rsidRDefault="008660A6" w:rsidP="008660A6">
      <w:pPr>
        <w:pStyle w:val="Standard"/>
        <w:numPr>
          <w:ilvl w:val="0"/>
          <w:numId w:val="16"/>
        </w:numPr>
        <w:tabs>
          <w:tab w:val="left" w:pos="850"/>
          <w:tab w:val="left" w:pos="3910"/>
          <w:tab w:val="left" w:pos="6520"/>
        </w:tabs>
        <w:jc w:val="both"/>
        <w:rPr>
          <w:rFonts w:ascii="Arial" w:hAnsi="Arial"/>
          <w:sz w:val="22"/>
          <w:szCs w:val="22"/>
        </w:rPr>
      </w:pPr>
      <w:r w:rsidRPr="00B9677B">
        <w:rPr>
          <w:rFonts w:ascii="Arial" w:hAnsi="Arial"/>
          <w:sz w:val="22"/>
          <w:szCs w:val="22"/>
        </w:rPr>
        <w:t>V případě, že nájemce bude v pronajatých prostorách vykonávat jinou činnost, než na jakou mu byly pronajaty, má pronajímatel právo nájemci smlouvu vypovědět.</w:t>
      </w:r>
      <w:r w:rsidR="00FA643C" w:rsidRPr="00B9677B">
        <w:rPr>
          <w:rFonts w:ascii="Arial" w:hAnsi="Arial"/>
          <w:sz w:val="22"/>
          <w:szCs w:val="22"/>
        </w:rPr>
        <w:t xml:space="preserve"> Bez předchozího písemného souhlasu pronajímatele není nájemce oprávněn rozšířit či změnit účel nájmu sjednaný v této smlouvě</w:t>
      </w:r>
      <w:r w:rsidR="006E7C21">
        <w:rPr>
          <w:rFonts w:ascii="Arial" w:hAnsi="Arial"/>
          <w:sz w:val="22"/>
          <w:szCs w:val="22"/>
        </w:rPr>
        <w:t>.</w:t>
      </w:r>
    </w:p>
    <w:p w14:paraId="71CEEF7C" w14:textId="564BBA8A" w:rsidR="008660A6" w:rsidRPr="00B9677B" w:rsidRDefault="008660A6" w:rsidP="008660A6">
      <w:pPr>
        <w:pStyle w:val="Standard"/>
        <w:numPr>
          <w:ilvl w:val="0"/>
          <w:numId w:val="16"/>
        </w:numPr>
        <w:tabs>
          <w:tab w:val="left" w:pos="850"/>
          <w:tab w:val="left" w:pos="3910"/>
          <w:tab w:val="left" w:pos="6520"/>
        </w:tabs>
        <w:jc w:val="both"/>
        <w:rPr>
          <w:rFonts w:ascii="Arial" w:hAnsi="Arial"/>
          <w:sz w:val="22"/>
          <w:szCs w:val="22"/>
        </w:rPr>
      </w:pPr>
      <w:r w:rsidRPr="00B9677B">
        <w:rPr>
          <w:rFonts w:ascii="Arial" w:hAnsi="Arial"/>
          <w:sz w:val="22"/>
          <w:szCs w:val="22"/>
        </w:rPr>
        <w:t>Podpisem smlouvy nájemce potvrzuje, že se seznámil se stavem pronajímaných nebytových prostor</w:t>
      </w:r>
      <w:r w:rsidR="00FA3817" w:rsidRPr="00B9677B">
        <w:rPr>
          <w:rFonts w:ascii="Arial" w:hAnsi="Arial"/>
          <w:sz w:val="22"/>
          <w:szCs w:val="22"/>
        </w:rPr>
        <w:t>, že tyto prostory nemají žádné vady</w:t>
      </w:r>
      <w:r w:rsidRPr="00B9677B">
        <w:rPr>
          <w:rFonts w:ascii="Arial" w:hAnsi="Arial"/>
          <w:sz w:val="22"/>
          <w:szCs w:val="22"/>
        </w:rPr>
        <w:t xml:space="preserve"> a že je považuje za vyhovující pro </w:t>
      </w:r>
      <w:r w:rsidRPr="00B9677B">
        <w:rPr>
          <w:rFonts w:ascii="Arial" w:hAnsi="Arial"/>
          <w:sz w:val="22"/>
          <w:szCs w:val="22"/>
        </w:rPr>
        <w:lastRenderedPageBreak/>
        <w:t>sjednaný účel nájmu.</w:t>
      </w:r>
    </w:p>
    <w:p w14:paraId="2AC65DD6" w14:textId="77777777" w:rsidR="008660A6" w:rsidRPr="00B9677B" w:rsidRDefault="008660A6" w:rsidP="008660A6">
      <w:pPr>
        <w:pStyle w:val="Standard"/>
        <w:numPr>
          <w:ilvl w:val="0"/>
          <w:numId w:val="16"/>
        </w:numPr>
        <w:tabs>
          <w:tab w:val="left" w:pos="850"/>
          <w:tab w:val="left" w:pos="3910"/>
          <w:tab w:val="left" w:pos="6520"/>
        </w:tabs>
        <w:jc w:val="both"/>
        <w:rPr>
          <w:rFonts w:ascii="Arial" w:hAnsi="Arial"/>
          <w:sz w:val="22"/>
          <w:szCs w:val="22"/>
        </w:rPr>
      </w:pPr>
      <w:r w:rsidRPr="00B9677B">
        <w:rPr>
          <w:rFonts w:ascii="Arial" w:hAnsi="Arial"/>
          <w:sz w:val="22"/>
          <w:szCs w:val="22"/>
        </w:rPr>
        <w:t>Nájemce odpovídá za to, že způsob provozované činnosti v pronajatých prostorách splňuje veškeré podmínky stanovené platnými právními předpisy.</w:t>
      </w:r>
    </w:p>
    <w:p w14:paraId="170AA2E7" w14:textId="178414FA" w:rsidR="008660A6" w:rsidRPr="00B9677B" w:rsidRDefault="008660A6" w:rsidP="008660A6">
      <w:pPr>
        <w:pStyle w:val="Standard"/>
        <w:numPr>
          <w:ilvl w:val="0"/>
          <w:numId w:val="16"/>
        </w:numPr>
        <w:tabs>
          <w:tab w:val="left" w:pos="850"/>
          <w:tab w:val="left" w:pos="3910"/>
          <w:tab w:val="left" w:pos="6520"/>
        </w:tabs>
        <w:jc w:val="both"/>
        <w:rPr>
          <w:rFonts w:ascii="Arial" w:hAnsi="Arial"/>
          <w:sz w:val="22"/>
          <w:szCs w:val="22"/>
        </w:rPr>
      </w:pPr>
      <w:r w:rsidRPr="00B9677B">
        <w:rPr>
          <w:rFonts w:ascii="Arial" w:hAnsi="Arial"/>
          <w:sz w:val="22"/>
          <w:szCs w:val="22"/>
        </w:rPr>
        <w:t>Nájemce je oprávněn užívat pronajaté nebytové prostory v</w:t>
      </w:r>
      <w:r w:rsidR="001308F8" w:rsidRPr="00B9677B">
        <w:rPr>
          <w:rFonts w:ascii="Arial" w:hAnsi="Arial"/>
          <w:sz w:val="22"/>
          <w:szCs w:val="22"/>
        </w:rPr>
        <w:t xml:space="preserve"> pronajímatelem </w:t>
      </w:r>
      <w:r w:rsidRPr="00B9677B">
        <w:rPr>
          <w:rFonts w:ascii="Arial" w:hAnsi="Arial"/>
          <w:sz w:val="22"/>
          <w:szCs w:val="22"/>
        </w:rPr>
        <w:t>stanovených termínech a době. Za tímto účelem obdrží nájemce klíče od vstupních dveří objektu polikliniky. Nájemce není oprávněn si pořizovat pro vlastní potřebu duplikáty klíčů. V případě ztráty je povinen neprodleně tuto skutečnost oznámit pronajímateli. Na základě tohoto oznámení zajistí pronajímatel na náklady nájemce výměnu všech zámků a pořízení nových klíčů. Nájemce se zavazuje náklady spojené s pořízením a výměnou zámků uhradit. Při příchodu do budovy či odchodu z ní mimo stanovenou provozní dobu je nájemce povinen vstupní dveře za sebou zamykat. Při nesplnění této povinnosti odpovídá pronajímateli za škodu, která mu v důsledku toho vznikla.</w:t>
      </w:r>
    </w:p>
    <w:p w14:paraId="0E182853" w14:textId="77777777" w:rsidR="008660A6" w:rsidRPr="00B9677B" w:rsidRDefault="008660A6" w:rsidP="008660A6">
      <w:pPr>
        <w:pStyle w:val="Standard"/>
        <w:numPr>
          <w:ilvl w:val="0"/>
          <w:numId w:val="16"/>
        </w:numPr>
        <w:tabs>
          <w:tab w:val="left" w:pos="850"/>
          <w:tab w:val="left" w:pos="3910"/>
          <w:tab w:val="left" w:pos="6520"/>
        </w:tabs>
        <w:jc w:val="both"/>
        <w:rPr>
          <w:rFonts w:ascii="Arial" w:hAnsi="Arial"/>
          <w:sz w:val="22"/>
          <w:szCs w:val="22"/>
        </w:rPr>
      </w:pPr>
      <w:r w:rsidRPr="00B9677B">
        <w:rPr>
          <w:rFonts w:ascii="Arial" w:hAnsi="Arial"/>
          <w:sz w:val="22"/>
          <w:szCs w:val="22"/>
        </w:rPr>
        <w:t>Nájemce se zavazuje pronajatý prostor užívat v souladu s jeho určením a účelem a zavazuje se respektovat v plné výši právní normy a předpisy bezpečnosti a ochrany zdraví při práci, požární ochrany, ochrany životního prostředí, vnitřní předpisy pronajímatele upravující tuto problematiku a zajišťovat povinnosti vyplývající z právních a technických předpisů při provozování vlastní činnosti, vlastních vyhrazených technických zařízení a hasící techniky.</w:t>
      </w:r>
    </w:p>
    <w:p w14:paraId="4FCFB8AA" w14:textId="77777777" w:rsidR="005773F3" w:rsidRPr="00B9677B" w:rsidRDefault="005773F3" w:rsidP="005773F3">
      <w:pPr>
        <w:pStyle w:val="Standard"/>
        <w:tabs>
          <w:tab w:val="left" w:pos="685"/>
          <w:tab w:val="left" w:pos="3910"/>
          <w:tab w:val="left" w:pos="6520"/>
        </w:tabs>
        <w:ind w:left="340" w:hanging="340"/>
        <w:jc w:val="center"/>
        <w:rPr>
          <w:rFonts w:ascii="Arial" w:hAnsi="Arial"/>
          <w:sz w:val="22"/>
          <w:szCs w:val="22"/>
        </w:rPr>
      </w:pPr>
    </w:p>
    <w:p w14:paraId="60B0EFD9" w14:textId="77777777" w:rsidR="009519C5" w:rsidRPr="00B9677B" w:rsidRDefault="009519C5" w:rsidP="005773F3">
      <w:pPr>
        <w:pStyle w:val="Standard"/>
        <w:tabs>
          <w:tab w:val="left" w:pos="685"/>
          <w:tab w:val="left" w:pos="3910"/>
          <w:tab w:val="left" w:pos="6520"/>
        </w:tabs>
        <w:ind w:left="340" w:hanging="340"/>
        <w:jc w:val="center"/>
        <w:rPr>
          <w:rFonts w:ascii="Arial" w:hAnsi="Arial"/>
          <w:sz w:val="22"/>
          <w:szCs w:val="22"/>
        </w:rPr>
      </w:pPr>
    </w:p>
    <w:p w14:paraId="77932442" w14:textId="77777777" w:rsidR="00354CC3" w:rsidRPr="00B9677B" w:rsidRDefault="00FC0EEC" w:rsidP="005773F3">
      <w:pPr>
        <w:pStyle w:val="Standard"/>
        <w:tabs>
          <w:tab w:val="left" w:pos="685"/>
          <w:tab w:val="left" w:pos="3910"/>
          <w:tab w:val="left" w:pos="6520"/>
        </w:tabs>
        <w:ind w:left="340" w:hanging="340"/>
        <w:jc w:val="center"/>
        <w:rPr>
          <w:rFonts w:ascii="Arial" w:hAnsi="Arial"/>
          <w:sz w:val="22"/>
          <w:szCs w:val="22"/>
        </w:rPr>
      </w:pPr>
      <w:r w:rsidRPr="00B9677B">
        <w:rPr>
          <w:rFonts w:ascii="Arial" w:hAnsi="Arial"/>
          <w:sz w:val="22"/>
          <w:szCs w:val="22"/>
        </w:rPr>
        <w:t>Článek III.</w:t>
      </w:r>
    </w:p>
    <w:p w14:paraId="62E2E119" w14:textId="77777777" w:rsidR="00354CC3" w:rsidRPr="00B9677B" w:rsidRDefault="005773F3" w:rsidP="005773F3">
      <w:pPr>
        <w:pStyle w:val="Standard"/>
        <w:tabs>
          <w:tab w:val="left" w:pos="685"/>
          <w:tab w:val="left" w:pos="3910"/>
          <w:tab w:val="left" w:pos="6520"/>
        </w:tabs>
        <w:ind w:left="340" w:hanging="340"/>
        <w:jc w:val="center"/>
        <w:rPr>
          <w:rFonts w:ascii="Arial" w:hAnsi="Arial"/>
          <w:sz w:val="22"/>
          <w:szCs w:val="22"/>
        </w:rPr>
      </w:pPr>
      <w:r w:rsidRPr="00B9677B">
        <w:rPr>
          <w:rFonts w:ascii="Arial" w:hAnsi="Arial"/>
          <w:sz w:val="22"/>
          <w:szCs w:val="22"/>
        </w:rPr>
        <w:t>Výše</w:t>
      </w:r>
      <w:r w:rsidR="00FC0EEC" w:rsidRPr="00B9677B">
        <w:rPr>
          <w:rFonts w:ascii="Arial" w:hAnsi="Arial"/>
          <w:sz w:val="22"/>
          <w:szCs w:val="22"/>
        </w:rPr>
        <w:t xml:space="preserve"> nájemného a </w:t>
      </w:r>
      <w:r w:rsidRPr="00B9677B">
        <w:rPr>
          <w:rFonts w:ascii="Arial" w:hAnsi="Arial"/>
          <w:sz w:val="22"/>
          <w:szCs w:val="22"/>
        </w:rPr>
        <w:t xml:space="preserve">úhrad </w:t>
      </w:r>
      <w:r w:rsidR="00FC0EEC" w:rsidRPr="00B9677B">
        <w:rPr>
          <w:rFonts w:ascii="Arial" w:hAnsi="Arial"/>
          <w:sz w:val="22"/>
          <w:szCs w:val="22"/>
        </w:rPr>
        <w:t>služeb s pronájmem souvisejících</w:t>
      </w:r>
    </w:p>
    <w:p w14:paraId="34E2764B" w14:textId="77777777" w:rsidR="00354CC3" w:rsidRPr="00B9677B" w:rsidRDefault="00FC0EEC">
      <w:pPr>
        <w:pStyle w:val="Standard"/>
        <w:numPr>
          <w:ilvl w:val="0"/>
          <w:numId w:val="4"/>
        </w:numPr>
        <w:tabs>
          <w:tab w:val="left" w:pos="685"/>
          <w:tab w:val="left" w:pos="3910"/>
          <w:tab w:val="left" w:pos="6520"/>
        </w:tabs>
        <w:ind w:left="340" w:hanging="340"/>
        <w:jc w:val="both"/>
        <w:rPr>
          <w:rFonts w:ascii="Arial" w:hAnsi="Arial"/>
          <w:sz w:val="22"/>
          <w:szCs w:val="22"/>
        </w:rPr>
      </w:pPr>
      <w:r w:rsidRPr="00B9677B">
        <w:rPr>
          <w:rFonts w:ascii="Arial" w:hAnsi="Arial"/>
          <w:sz w:val="22"/>
          <w:szCs w:val="22"/>
        </w:rPr>
        <w:t>Smluvní strany se dohodly na ceně nájemného za nebytové prostory podle členění:</w:t>
      </w:r>
    </w:p>
    <w:p w14:paraId="6EE0D889" w14:textId="45AA9638" w:rsidR="00354CC3" w:rsidRDefault="00FC0EEC">
      <w:pPr>
        <w:pStyle w:val="Standard"/>
        <w:tabs>
          <w:tab w:val="left" w:pos="850"/>
          <w:tab w:val="left" w:pos="3910"/>
          <w:tab w:val="left" w:pos="6520"/>
        </w:tabs>
        <w:ind w:left="340" w:hanging="340"/>
        <w:jc w:val="both"/>
        <w:rPr>
          <w:rFonts w:ascii="Arial" w:hAnsi="Arial"/>
          <w:sz w:val="22"/>
          <w:szCs w:val="22"/>
        </w:rPr>
      </w:pPr>
      <w:r w:rsidRPr="00B9677B">
        <w:rPr>
          <w:rFonts w:ascii="Arial" w:hAnsi="Arial"/>
          <w:sz w:val="22"/>
          <w:szCs w:val="22"/>
        </w:rPr>
        <w:tab/>
      </w:r>
      <w:r w:rsidRPr="00B9677B">
        <w:rPr>
          <w:rFonts w:ascii="Arial" w:hAnsi="Arial"/>
          <w:sz w:val="22"/>
          <w:szCs w:val="22"/>
        </w:rPr>
        <w:tab/>
        <w:t>hlavní plochy</w:t>
      </w:r>
      <w:r w:rsidRPr="00B9677B">
        <w:rPr>
          <w:rFonts w:ascii="Arial" w:hAnsi="Arial"/>
          <w:sz w:val="22"/>
          <w:szCs w:val="22"/>
        </w:rPr>
        <w:tab/>
        <w:t>1.</w:t>
      </w:r>
      <w:r w:rsidR="003F20FF">
        <w:rPr>
          <w:rFonts w:ascii="Arial" w:hAnsi="Arial"/>
          <w:sz w:val="22"/>
          <w:szCs w:val="22"/>
        </w:rPr>
        <w:t>19</w:t>
      </w:r>
      <w:r w:rsidRPr="00B9677B">
        <w:rPr>
          <w:rFonts w:ascii="Arial" w:hAnsi="Arial"/>
          <w:sz w:val="22"/>
          <w:szCs w:val="22"/>
        </w:rPr>
        <w:t>0,-- Kč/m²/rok</w:t>
      </w:r>
    </w:p>
    <w:p w14:paraId="3B71E3F5" w14:textId="57274356" w:rsidR="006E7C21" w:rsidRPr="00B9677B" w:rsidRDefault="006E7C21">
      <w:pPr>
        <w:pStyle w:val="Standard"/>
        <w:tabs>
          <w:tab w:val="left" w:pos="850"/>
          <w:tab w:val="left" w:pos="3910"/>
          <w:tab w:val="left" w:pos="6520"/>
        </w:tabs>
        <w:ind w:left="340" w:hanging="340"/>
        <w:jc w:val="both"/>
        <w:rPr>
          <w:rFonts w:ascii="Arial" w:hAnsi="Arial"/>
          <w:sz w:val="22"/>
          <w:szCs w:val="22"/>
        </w:rPr>
      </w:pPr>
      <w:r>
        <w:rPr>
          <w:rFonts w:ascii="Arial" w:hAnsi="Arial"/>
          <w:sz w:val="22"/>
          <w:szCs w:val="22"/>
        </w:rPr>
        <w:tab/>
      </w:r>
      <w:r>
        <w:rPr>
          <w:rFonts w:ascii="Arial" w:hAnsi="Arial"/>
          <w:sz w:val="22"/>
          <w:szCs w:val="22"/>
        </w:rPr>
        <w:tab/>
        <w:t>pomocné</w:t>
      </w:r>
      <w:r w:rsidRPr="00B9677B">
        <w:rPr>
          <w:rFonts w:ascii="Arial" w:hAnsi="Arial"/>
          <w:sz w:val="22"/>
          <w:szCs w:val="22"/>
        </w:rPr>
        <w:t xml:space="preserve"> plochy</w:t>
      </w:r>
      <w:r w:rsidRPr="00B9677B">
        <w:rPr>
          <w:rFonts w:ascii="Arial" w:hAnsi="Arial"/>
          <w:sz w:val="22"/>
          <w:szCs w:val="22"/>
        </w:rPr>
        <w:tab/>
      </w:r>
      <w:r>
        <w:rPr>
          <w:rFonts w:ascii="Arial" w:hAnsi="Arial"/>
          <w:sz w:val="22"/>
          <w:szCs w:val="22"/>
        </w:rPr>
        <w:t xml:space="preserve">   </w:t>
      </w:r>
      <w:r w:rsidR="003F20FF">
        <w:rPr>
          <w:rFonts w:ascii="Arial" w:hAnsi="Arial"/>
          <w:sz w:val="22"/>
          <w:szCs w:val="22"/>
        </w:rPr>
        <w:t>80</w:t>
      </w:r>
      <w:r w:rsidRPr="00B9677B">
        <w:rPr>
          <w:rFonts w:ascii="Arial" w:hAnsi="Arial"/>
          <w:sz w:val="22"/>
          <w:szCs w:val="22"/>
        </w:rPr>
        <w:t>0,-- Kč/m²/rok</w:t>
      </w:r>
    </w:p>
    <w:p w14:paraId="42DFEFF0" w14:textId="77777777" w:rsidR="00354CC3" w:rsidRPr="00B9677B" w:rsidRDefault="00FC0EEC" w:rsidP="005773F3">
      <w:pPr>
        <w:pStyle w:val="Standard"/>
        <w:tabs>
          <w:tab w:val="left" w:pos="850"/>
          <w:tab w:val="left" w:pos="3910"/>
          <w:tab w:val="left" w:pos="6520"/>
        </w:tabs>
        <w:ind w:left="340" w:hanging="340"/>
        <w:jc w:val="both"/>
        <w:rPr>
          <w:rFonts w:ascii="Arial" w:hAnsi="Arial"/>
          <w:sz w:val="22"/>
          <w:szCs w:val="22"/>
        </w:rPr>
      </w:pPr>
      <w:r w:rsidRPr="00B9677B">
        <w:rPr>
          <w:rFonts w:ascii="Arial" w:hAnsi="Arial"/>
          <w:sz w:val="22"/>
          <w:szCs w:val="22"/>
        </w:rPr>
        <w:tab/>
        <w:t>Pro účely DPH je zdanitelné plnění uskutečňováno vždy k 15. dni příslušného měsíce, přičemž toto datum je považováno za uskutečnění dílčího zdanitelného plnění ve smyslu zákona o dani z přidané hodnoty. Za dílčí zdanitelné plnění se považuje poskytování nájmu v průběhu jednoho měsíce. Ceny jsou uvedeny bez DPH.</w:t>
      </w:r>
    </w:p>
    <w:p w14:paraId="2404A0E2" w14:textId="77777777" w:rsidR="00354CC3" w:rsidRPr="00B9677B" w:rsidRDefault="00FC0EEC">
      <w:pPr>
        <w:pStyle w:val="Standard"/>
        <w:tabs>
          <w:tab w:val="left" w:pos="850"/>
          <w:tab w:val="left" w:pos="3910"/>
          <w:tab w:val="left" w:pos="6520"/>
        </w:tabs>
        <w:ind w:left="340" w:hanging="340"/>
        <w:jc w:val="both"/>
        <w:rPr>
          <w:rFonts w:ascii="Arial" w:hAnsi="Arial"/>
          <w:sz w:val="22"/>
          <w:szCs w:val="22"/>
        </w:rPr>
      </w:pPr>
      <w:r w:rsidRPr="00B9677B">
        <w:rPr>
          <w:rFonts w:ascii="Arial" w:hAnsi="Arial"/>
          <w:sz w:val="22"/>
          <w:szCs w:val="22"/>
        </w:rPr>
        <w:tab/>
        <w:t>V takto dohodnutém nájemném nejsou zahrnuty náklady na veškeré druhy energií a další služby s pronájmem související.</w:t>
      </w:r>
    </w:p>
    <w:p w14:paraId="609CB7A5" w14:textId="77777777" w:rsidR="00354CC3" w:rsidRPr="00B9677B" w:rsidRDefault="00FC0EEC">
      <w:pPr>
        <w:pStyle w:val="Standard"/>
        <w:numPr>
          <w:ilvl w:val="0"/>
          <w:numId w:val="5"/>
        </w:numPr>
        <w:tabs>
          <w:tab w:val="left" w:pos="345"/>
          <w:tab w:val="left" w:pos="3570"/>
          <w:tab w:val="left" w:pos="6180"/>
        </w:tabs>
        <w:ind w:left="0" w:firstLine="0"/>
        <w:jc w:val="both"/>
        <w:rPr>
          <w:rFonts w:ascii="Arial" w:hAnsi="Arial"/>
          <w:sz w:val="22"/>
          <w:szCs w:val="22"/>
        </w:rPr>
      </w:pPr>
      <w:r w:rsidRPr="00B9677B">
        <w:rPr>
          <w:rFonts w:ascii="Arial" w:hAnsi="Arial"/>
          <w:sz w:val="22"/>
          <w:szCs w:val="22"/>
        </w:rPr>
        <w:t>Služby – poplatek paušální</w:t>
      </w:r>
    </w:p>
    <w:p w14:paraId="773E21F6" w14:textId="77777777" w:rsidR="00354CC3" w:rsidRPr="00B9677B" w:rsidRDefault="00FC0EEC">
      <w:pPr>
        <w:pStyle w:val="Standard"/>
        <w:numPr>
          <w:ilvl w:val="1"/>
          <w:numId w:val="5"/>
        </w:numPr>
        <w:tabs>
          <w:tab w:val="left" w:pos="790"/>
          <w:tab w:val="left" w:pos="3910"/>
          <w:tab w:val="left" w:pos="6520"/>
        </w:tabs>
        <w:ind w:left="340" w:firstLine="0"/>
        <w:jc w:val="both"/>
        <w:rPr>
          <w:rFonts w:ascii="Arial" w:hAnsi="Arial"/>
          <w:sz w:val="22"/>
          <w:szCs w:val="22"/>
        </w:rPr>
      </w:pPr>
      <w:r w:rsidRPr="00B9677B">
        <w:rPr>
          <w:rFonts w:ascii="Arial" w:hAnsi="Arial"/>
          <w:sz w:val="22"/>
          <w:szCs w:val="22"/>
        </w:rPr>
        <w:t>Údržba a úklid</w:t>
      </w:r>
    </w:p>
    <w:p w14:paraId="25A9BF39" w14:textId="63F526A8" w:rsidR="00354CC3" w:rsidRDefault="00FC0EEC">
      <w:pPr>
        <w:pStyle w:val="Standard"/>
        <w:tabs>
          <w:tab w:val="left" w:pos="3910"/>
          <w:tab w:val="left" w:pos="6520"/>
        </w:tabs>
        <w:ind w:left="340" w:hanging="340"/>
        <w:jc w:val="both"/>
        <w:rPr>
          <w:rFonts w:ascii="Arial" w:hAnsi="Arial"/>
          <w:sz w:val="22"/>
          <w:szCs w:val="22"/>
        </w:rPr>
      </w:pPr>
      <w:r w:rsidRPr="00B9677B">
        <w:rPr>
          <w:rFonts w:ascii="Arial" w:hAnsi="Arial"/>
          <w:sz w:val="22"/>
          <w:szCs w:val="22"/>
        </w:rPr>
        <w:tab/>
        <w:t xml:space="preserve">Nájemce se zavazuje, že </w:t>
      </w:r>
      <w:r w:rsidR="00CE64CF" w:rsidRPr="00B9677B">
        <w:rPr>
          <w:rFonts w:ascii="Arial" w:hAnsi="Arial"/>
          <w:sz w:val="22"/>
          <w:szCs w:val="22"/>
        </w:rPr>
        <w:t xml:space="preserve">vedle nájemného bude </w:t>
      </w:r>
      <w:r w:rsidRPr="00B9677B">
        <w:rPr>
          <w:rFonts w:ascii="Arial" w:hAnsi="Arial"/>
          <w:sz w:val="22"/>
          <w:szCs w:val="22"/>
        </w:rPr>
        <w:t xml:space="preserve">pronajímateli </w:t>
      </w:r>
      <w:r w:rsidR="00CE64CF" w:rsidRPr="00B9677B">
        <w:rPr>
          <w:rFonts w:ascii="Arial" w:hAnsi="Arial"/>
          <w:sz w:val="22"/>
          <w:szCs w:val="22"/>
        </w:rPr>
        <w:t>hradit poplatek</w:t>
      </w:r>
      <w:r w:rsidRPr="00B9677B">
        <w:rPr>
          <w:rFonts w:ascii="Arial" w:hAnsi="Arial"/>
          <w:sz w:val="22"/>
          <w:szCs w:val="22"/>
        </w:rPr>
        <w:t xml:space="preserve"> za běžnou údržbu pronajatých prostor, běžnou údržbu čistoty pronajatých prostor včetně společných prostor a odvoz komunálního odpadu.</w:t>
      </w:r>
      <w:r w:rsidR="000205EF" w:rsidRPr="00B9677B">
        <w:rPr>
          <w:rFonts w:ascii="Arial" w:hAnsi="Arial"/>
          <w:sz w:val="22"/>
          <w:szCs w:val="22"/>
        </w:rPr>
        <w:t xml:space="preserve"> Poplatek za tyto služby činí </w:t>
      </w:r>
      <w:r w:rsidR="00D6642E">
        <w:rPr>
          <w:rFonts w:ascii="Arial" w:hAnsi="Arial"/>
          <w:sz w:val="22"/>
          <w:szCs w:val="22"/>
        </w:rPr>
        <w:t>6</w:t>
      </w:r>
      <w:r w:rsidR="000205EF" w:rsidRPr="00B9677B">
        <w:rPr>
          <w:rFonts w:ascii="Arial" w:hAnsi="Arial"/>
          <w:sz w:val="22"/>
          <w:szCs w:val="22"/>
        </w:rPr>
        <w:t>.</w:t>
      </w:r>
      <w:r w:rsidR="00D6642E">
        <w:rPr>
          <w:rFonts w:ascii="Arial" w:hAnsi="Arial"/>
          <w:sz w:val="22"/>
          <w:szCs w:val="22"/>
        </w:rPr>
        <w:t>516</w:t>
      </w:r>
      <w:r w:rsidR="00A427E1">
        <w:rPr>
          <w:rFonts w:ascii="Arial" w:hAnsi="Arial"/>
          <w:sz w:val="22"/>
          <w:szCs w:val="22"/>
        </w:rPr>
        <w:t>,</w:t>
      </w:r>
      <w:r w:rsidR="00D6642E">
        <w:rPr>
          <w:rFonts w:ascii="Arial" w:hAnsi="Arial"/>
          <w:sz w:val="22"/>
          <w:szCs w:val="22"/>
        </w:rPr>
        <w:t>3</w:t>
      </w:r>
      <w:r w:rsidR="00A427E1">
        <w:rPr>
          <w:rFonts w:ascii="Arial" w:hAnsi="Arial"/>
          <w:sz w:val="22"/>
          <w:szCs w:val="22"/>
        </w:rPr>
        <w:t>0</w:t>
      </w:r>
      <w:r w:rsidR="000205EF" w:rsidRPr="00B9677B">
        <w:rPr>
          <w:rFonts w:ascii="Arial" w:hAnsi="Arial"/>
          <w:sz w:val="22"/>
          <w:szCs w:val="22"/>
        </w:rPr>
        <w:t xml:space="preserve"> Kč bez DPH měsíčně.</w:t>
      </w:r>
    </w:p>
    <w:p w14:paraId="5CFA237B" w14:textId="77BA88CF" w:rsidR="00972F71" w:rsidRPr="00972F71" w:rsidRDefault="00972F71" w:rsidP="00972F71">
      <w:pPr>
        <w:pStyle w:val="Standard"/>
        <w:numPr>
          <w:ilvl w:val="1"/>
          <w:numId w:val="5"/>
        </w:numPr>
        <w:tabs>
          <w:tab w:val="left" w:pos="790"/>
          <w:tab w:val="left" w:pos="3910"/>
          <w:tab w:val="left" w:pos="6520"/>
        </w:tabs>
        <w:ind w:left="340" w:firstLine="0"/>
        <w:jc w:val="both"/>
        <w:rPr>
          <w:rFonts w:ascii="Arial" w:hAnsi="Arial"/>
          <w:sz w:val="22"/>
          <w:szCs w:val="22"/>
        </w:rPr>
      </w:pPr>
      <w:r w:rsidRPr="00972F71">
        <w:rPr>
          <w:rFonts w:ascii="Arial" w:hAnsi="Arial"/>
          <w:sz w:val="22"/>
          <w:szCs w:val="22"/>
        </w:rPr>
        <w:t>Pronájem vybavení pronajatých prostor</w:t>
      </w:r>
    </w:p>
    <w:p w14:paraId="03301721" w14:textId="6DB5EFB9" w:rsidR="00972F71" w:rsidRPr="00972F71" w:rsidRDefault="00972F71" w:rsidP="00972F71">
      <w:pPr>
        <w:pStyle w:val="Standard"/>
        <w:tabs>
          <w:tab w:val="left" w:pos="790"/>
          <w:tab w:val="left" w:pos="3910"/>
          <w:tab w:val="left" w:pos="6520"/>
        </w:tabs>
        <w:ind w:left="340"/>
        <w:jc w:val="both"/>
        <w:rPr>
          <w:rFonts w:ascii="Arial" w:hAnsi="Arial"/>
          <w:sz w:val="22"/>
          <w:szCs w:val="22"/>
        </w:rPr>
      </w:pPr>
      <w:r w:rsidRPr="00972F71">
        <w:rPr>
          <w:rFonts w:ascii="Arial" w:hAnsi="Arial"/>
          <w:sz w:val="22"/>
          <w:szCs w:val="22"/>
        </w:rPr>
        <w:t>Pronajímatel jako majitel movitého majetku pronajímá nájemci vybavení pronajatých prostor charakteru HIM a DHIM dle inventárních seznamů za úhradu.</w:t>
      </w:r>
    </w:p>
    <w:p w14:paraId="495BAF60" w14:textId="331C5583" w:rsidR="00354CC3" w:rsidRPr="00B9677B" w:rsidRDefault="00FC0EEC" w:rsidP="00827C7D">
      <w:pPr>
        <w:pStyle w:val="Standard"/>
        <w:tabs>
          <w:tab w:val="left" w:pos="550"/>
          <w:tab w:val="left" w:pos="1000"/>
          <w:tab w:val="left" w:pos="3910"/>
          <w:tab w:val="left" w:pos="6520"/>
        </w:tabs>
        <w:ind w:left="340" w:hanging="340"/>
        <w:jc w:val="both"/>
        <w:rPr>
          <w:rFonts w:ascii="Arial" w:hAnsi="Arial"/>
          <w:sz w:val="22"/>
          <w:szCs w:val="22"/>
        </w:rPr>
      </w:pPr>
      <w:r w:rsidRPr="00B9677B">
        <w:rPr>
          <w:rFonts w:ascii="Arial" w:hAnsi="Arial"/>
          <w:sz w:val="22"/>
          <w:szCs w:val="22"/>
        </w:rPr>
        <w:tab/>
        <w:t>2.</w:t>
      </w:r>
      <w:r w:rsidR="00972F71">
        <w:rPr>
          <w:rFonts w:ascii="Arial" w:hAnsi="Arial"/>
          <w:sz w:val="22"/>
          <w:szCs w:val="22"/>
        </w:rPr>
        <w:t>3</w:t>
      </w:r>
      <w:r w:rsidRPr="00B9677B">
        <w:rPr>
          <w:rFonts w:ascii="Arial" w:hAnsi="Arial"/>
          <w:sz w:val="22"/>
          <w:szCs w:val="22"/>
        </w:rPr>
        <w:t>. Služby přístupu uživatelů ke službám sítě Internet</w:t>
      </w:r>
    </w:p>
    <w:p w14:paraId="5D63DA6D" w14:textId="153C3643" w:rsidR="00354CC3" w:rsidRDefault="00CE64CF">
      <w:pPr>
        <w:pStyle w:val="Standard"/>
        <w:tabs>
          <w:tab w:val="left" w:pos="1000"/>
          <w:tab w:val="left" w:pos="3910"/>
          <w:tab w:val="left" w:pos="6520"/>
        </w:tabs>
        <w:ind w:left="340"/>
        <w:jc w:val="both"/>
        <w:rPr>
          <w:rFonts w:ascii="Arial" w:hAnsi="Arial"/>
          <w:sz w:val="22"/>
          <w:szCs w:val="22"/>
        </w:rPr>
      </w:pPr>
      <w:r w:rsidRPr="00B9677B">
        <w:rPr>
          <w:rFonts w:ascii="Arial" w:hAnsi="Arial"/>
          <w:sz w:val="22"/>
          <w:szCs w:val="22"/>
        </w:rPr>
        <w:t>Nájemce se zavazuje, že vedle nájemného bude pronajímateli hradit také poplatek za služby přístupu uživatelů ke službám sítě Internet. Tyto s</w:t>
      </w:r>
      <w:r w:rsidR="00FC0EEC" w:rsidRPr="00B9677B">
        <w:rPr>
          <w:rFonts w:ascii="Arial" w:hAnsi="Arial"/>
          <w:sz w:val="22"/>
          <w:szCs w:val="22"/>
        </w:rPr>
        <w:t>lužby zahrnují umožnění přístupu nájemce ke službám sítě Internet včetně doménové pošty na serveru pronajímatele.</w:t>
      </w:r>
      <w:r w:rsidR="000205EF" w:rsidRPr="00B9677B">
        <w:rPr>
          <w:rFonts w:ascii="Arial" w:hAnsi="Arial"/>
          <w:sz w:val="22"/>
          <w:szCs w:val="22"/>
        </w:rPr>
        <w:t xml:space="preserve"> Poplatek za tyto služby činí </w:t>
      </w:r>
      <w:r w:rsidR="003F20FF">
        <w:rPr>
          <w:rFonts w:ascii="Arial" w:hAnsi="Arial"/>
          <w:sz w:val="22"/>
          <w:szCs w:val="22"/>
        </w:rPr>
        <w:t>33</w:t>
      </w:r>
      <w:r w:rsidR="000205EF" w:rsidRPr="00B9677B">
        <w:rPr>
          <w:rFonts w:ascii="Arial" w:hAnsi="Arial"/>
          <w:sz w:val="22"/>
          <w:szCs w:val="22"/>
        </w:rPr>
        <w:t>0,- Kč bez DPH měsíčně.</w:t>
      </w:r>
    </w:p>
    <w:p w14:paraId="0D1E8D25" w14:textId="77777777" w:rsidR="00A427E1" w:rsidRDefault="00A427E1">
      <w:pPr>
        <w:pStyle w:val="Standard"/>
        <w:tabs>
          <w:tab w:val="left" w:pos="1000"/>
          <w:tab w:val="left" w:pos="3910"/>
          <w:tab w:val="left" w:pos="6520"/>
        </w:tabs>
        <w:ind w:left="340"/>
        <w:jc w:val="both"/>
        <w:rPr>
          <w:rFonts w:ascii="Arial" w:hAnsi="Arial"/>
          <w:sz w:val="22"/>
          <w:szCs w:val="22"/>
        </w:rPr>
      </w:pPr>
    </w:p>
    <w:p w14:paraId="5ABF7EA8" w14:textId="6E24996B" w:rsidR="00354CC3" w:rsidRPr="00B9677B" w:rsidRDefault="00FC0EEC">
      <w:pPr>
        <w:pStyle w:val="Standard"/>
        <w:tabs>
          <w:tab w:val="left" w:pos="1000"/>
          <w:tab w:val="left" w:pos="3910"/>
          <w:tab w:val="left" w:pos="6520"/>
        </w:tabs>
        <w:ind w:left="340"/>
        <w:jc w:val="both"/>
        <w:rPr>
          <w:rFonts w:ascii="Arial" w:hAnsi="Arial"/>
          <w:sz w:val="22"/>
          <w:szCs w:val="22"/>
        </w:rPr>
      </w:pPr>
      <w:r w:rsidRPr="00B9677B">
        <w:rPr>
          <w:rFonts w:ascii="Arial" w:hAnsi="Arial"/>
          <w:sz w:val="22"/>
          <w:szCs w:val="22"/>
        </w:rPr>
        <w:t>Zdanitelné plnění u uvedených služeb je 15. dne příslušného kalendářního měsíce, přičemž se jedná o opakovatelné zdanitelné plnění ve smyslu zákona o dani z přidané hodnoty.</w:t>
      </w:r>
    </w:p>
    <w:p w14:paraId="7F6AE4EB" w14:textId="40BB5837" w:rsidR="00354CC3" w:rsidRPr="00B9677B" w:rsidRDefault="00FC0EEC">
      <w:pPr>
        <w:pStyle w:val="Standard"/>
        <w:numPr>
          <w:ilvl w:val="0"/>
          <w:numId w:val="6"/>
        </w:numPr>
        <w:tabs>
          <w:tab w:val="left" w:pos="685"/>
          <w:tab w:val="left" w:pos="3910"/>
          <w:tab w:val="left" w:pos="6520"/>
        </w:tabs>
        <w:ind w:left="340" w:hanging="340"/>
        <w:jc w:val="both"/>
        <w:rPr>
          <w:rFonts w:ascii="Arial" w:hAnsi="Arial"/>
          <w:sz w:val="22"/>
          <w:szCs w:val="22"/>
        </w:rPr>
      </w:pPr>
      <w:r w:rsidRPr="00B9677B">
        <w:rPr>
          <w:rFonts w:ascii="Arial" w:hAnsi="Arial"/>
          <w:sz w:val="22"/>
          <w:szCs w:val="22"/>
        </w:rPr>
        <w:t>Podle předchozích ustanovení</w:t>
      </w:r>
      <w:r w:rsidR="00CE64CF" w:rsidRPr="00B9677B">
        <w:rPr>
          <w:rFonts w:ascii="Arial" w:hAnsi="Arial"/>
          <w:sz w:val="22"/>
          <w:szCs w:val="22"/>
        </w:rPr>
        <w:t xml:space="preserve"> </w:t>
      </w:r>
      <w:r w:rsidRPr="00B9677B">
        <w:rPr>
          <w:rFonts w:ascii="Arial" w:hAnsi="Arial"/>
          <w:sz w:val="22"/>
          <w:szCs w:val="22"/>
        </w:rPr>
        <w:t xml:space="preserve">se stanovuje měsíční úhrada nájemného a služeb </w:t>
      </w:r>
      <w:r w:rsidR="00D41E36" w:rsidRPr="00B9677B">
        <w:rPr>
          <w:rFonts w:ascii="Arial" w:hAnsi="Arial"/>
          <w:sz w:val="22"/>
          <w:szCs w:val="22"/>
        </w:rPr>
        <w:t xml:space="preserve">uvedených v odst. 2 tohoto článku </w:t>
      </w:r>
      <w:r w:rsidRPr="00B9677B">
        <w:rPr>
          <w:rFonts w:ascii="Arial" w:hAnsi="Arial"/>
          <w:sz w:val="22"/>
          <w:szCs w:val="22"/>
        </w:rPr>
        <w:t xml:space="preserve">s pronájmem souvisejících ve výši </w:t>
      </w:r>
      <w:r w:rsidR="00D6642E">
        <w:rPr>
          <w:rFonts w:ascii="Arial" w:hAnsi="Arial"/>
          <w:sz w:val="22"/>
          <w:szCs w:val="22"/>
        </w:rPr>
        <w:t>1</w:t>
      </w:r>
      <w:r w:rsidR="00A427E1">
        <w:rPr>
          <w:rFonts w:ascii="Arial" w:hAnsi="Arial"/>
          <w:sz w:val="22"/>
          <w:szCs w:val="22"/>
        </w:rPr>
        <w:t>5</w:t>
      </w:r>
      <w:r w:rsidRPr="00B9677B">
        <w:rPr>
          <w:rFonts w:ascii="Arial" w:hAnsi="Arial"/>
          <w:sz w:val="22"/>
          <w:szCs w:val="22"/>
        </w:rPr>
        <w:t>.</w:t>
      </w:r>
      <w:r w:rsidR="00E36E39">
        <w:rPr>
          <w:rFonts w:ascii="Arial" w:hAnsi="Arial"/>
          <w:sz w:val="22"/>
          <w:szCs w:val="22"/>
        </w:rPr>
        <w:t>0</w:t>
      </w:r>
      <w:r w:rsidR="00D6642E">
        <w:rPr>
          <w:rFonts w:ascii="Arial" w:hAnsi="Arial"/>
          <w:sz w:val="22"/>
          <w:szCs w:val="22"/>
        </w:rPr>
        <w:t>97</w:t>
      </w:r>
      <w:r w:rsidRPr="00B9677B">
        <w:rPr>
          <w:rFonts w:ascii="Arial" w:hAnsi="Arial"/>
          <w:sz w:val="22"/>
          <w:szCs w:val="22"/>
        </w:rPr>
        <w:t>,</w:t>
      </w:r>
      <w:r w:rsidR="00D6642E">
        <w:rPr>
          <w:rFonts w:ascii="Arial" w:hAnsi="Arial"/>
          <w:sz w:val="22"/>
          <w:szCs w:val="22"/>
        </w:rPr>
        <w:t>13</w:t>
      </w:r>
      <w:r w:rsidRPr="00B9677B">
        <w:rPr>
          <w:rFonts w:ascii="Arial" w:hAnsi="Arial"/>
          <w:sz w:val="22"/>
          <w:szCs w:val="22"/>
        </w:rPr>
        <w:t xml:space="preserve"> Kč. Cena je uvedena bez DPH, k částce je účtována platná sazba DPH.</w:t>
      </w:r>
    </w:p>
    <w:p w14:paraId="42DD0F2C" w14:textId="32A4B501" w:rsidR="00354CC3" w:rsidRPr="00B9677B" w:rsidRDefault="00FC0EEC">
      <w:pPr>
        <w:pStyle w:val="Standard"/>
        <w:tabs>
          <w:tab w:val="left" w:pos="685"/>
          <w:tab w:val="left" w:pos="3910"/>
          <w:tab w:val="left" w:pos="6520"/>
        </w:tabs>
        <w:ind w:left="340" w:hanging="340"/>
        <w:jc w:val="both"/>
        <w:rPr>
          <w:rFonts w:ascii="Arial" w:hAnsi="Arial"/>
          <w:sz w:val="22"/>
          <w:szCs w:val="22"/>
        </w:rPr>
      </w:pPr>
      <w:r w:rsidRPr="00B9677B">
        <w:rPr>
          <w:rFonts w:ascii="Arial" w:hAnsi="Arial"/>
          <w:sz w:val="22"/>
          <w:szCs w:val="22"/>
        </w:rPr>
        <w:tab/>
        <w:t>Částka měsíční úhrady nájemného a služeb s pronájmem související</w:t>
      </w:r>
      <w:r w:rsidR="000E6BA2" w:rsidRPr="00B9677B">
        <w:rPr>
          <w:rFonts w:ascii="Arial" w:hAnsi="Arial"/>
          <w:sz w:val="22"/>
          <w:szCs w:val="22"/>
        </w:rPr>
        <w:t>ch uvedených v odst. 2 tohoto článku</w:t>
      </w:r>
      <w:r w:rsidRPr="00B9677B">
        <w:rPr>
          <w:rFonts w:ascii="Arial" w:hAnsi="Arial"/>
          <w:sz w:val="22"/>
          <w:szCs w:val="22"/>
        </w:rPr>
        <w:t xml:space="preserve"> je splatná 25. dne příslušného kalendářního měsíce. Platby poukazuje </w:t>
      </w:r>
      <w:r w:rsidRPr="00B9677B">
        <w:rPr>
          <w:rFonts w:ascii="Arial" w:hAnsi="Arial"/>
          <w:sz w:val="22"/>
          <w:szCs w:val="22"/>
        </w:rPr>
        <w:lastRenderedPageBreak/>
        <w:t>nájemce na základě této nájemní smlouvy na účet pronajímatele, vedený u pobočky KB v Otrokovicích číslo účtu 6607640247/0100, konstantní symbol 308, variabilní symbol (číslo smlouvy</w:t>
      </w:r>
      <w:r w:rsidR="00CE64CF" w:rsidRPr="00B9677B">
        <w:rPr>
          <w:rFonts w:ascii="Arial" w:hAnsi="Arial"/>
          <w:sz w:val="22"/>
          <w:szCs w:val="22"/>
        </w:rPr>
        <w:t xml:space="preserve"> </w:t>
      </w:r>
      <w:r w:rsidR="00982AB8">
        <w:rPr>
          <w:rFonts w:ascii="Arial" w:hAnsi="Arial"/>
          <w:sz w:val="22"/>
          <w:szCs w:val="22"/>
        </w:rPr>
        <w:t>–</w:t>
      </w:r>
      <w:r w:rsidR="00CE64CF" w:rsidRPr="00B9677B">
        <w:rPr>
          <w:rFonts w:ascii="Arial" w:hAnsi="Arial"/>
          <w:sz w:val="22"/>
          <w:szCs w:val="22"/>
        </w:rPr>
        <w:t xml:space="preserve"> 1</w:t>
      </w:r>
      <w:r w:rsidR="00982AB8">
        <w:rPr>
          <w:rFonts w:ascii="Arial" w:hAnsi="Arial"/>
          <w:sz w:val="22"/>
          <w:szCs w:val="22"/>
        </w:rPr>
        <w:t>/</w:t>
      </w:r>
      <w:r w:rsidR="00D6642E">
        <w:rPr>
          <w:rFonts w:ascii="Arial" w:hAnsi="Arial"/>
          <w:sz w:val="22"/>
          <w:szCs w:val="22"/>
        </w:rPr>
        <w:t>6</w:t>
      </w:r>
      <w:r w:rsidR="00982AB8">
        <w:rPr>
          <w:rFonts w:ascii="Arial" w:hAnsi="Arial"/>
          <w:sz w:val="22"/>
          <w:szCs w:val="22"/>
        </w:rPr>
        <w:t>/</w:t>
      </w:r>
      <w:r w:rsidR="00D6642E">
        <w:rPr>
          <w:rFonts w:ascii="Arial" w:hAnsi="Arial"/>
          <w:sz w:val="22"/>
          <w:szCs w:val="22"/>
        </w:rPr>
        <w:t>__</w:t>
      </w:r>
      <w:r w:rsidR="00982AB8">
        <w:rPr>
          <w:rFonts w:ascii="Arial" w:hAnsi="Arial"/>
          <w:sz w:val="22"/>
          <w:szCs w:val="22"/>
        </w:rPr>
        <w:t>/</w:t>
      </w:r>
      <w:r w:rsidR="00CE64CF" w:rsidRPr="00B9677B">
        <w:rPr>
          <w:rFonts w:ascii="Arial" w:hAnsi="Arial"/>
          <w:sz w:val="22"/>
          <w:szCs w:val="22"/>
        </w:rPr>
        <w:t>2</w:t>
      </w:r>
      <w:r w:rsidR="003F20FF">
        <w:rPr>
          <w:rFonts w:ascii="Arial" w:hAnsi="Arial"/>
          <w:sz w:val="22"/>
          <w:szCs w:val="22"/>
        </w:rPr>
        <w:t>1</w:t>
      </w:r>
      <w:r w:rsidRPr="00B9677B">
        <w:rPr>
          <w:rFonts w:ascii="Arial" w:hAnsi="Arial"/>
          <w:sz w:val="22"/>
          <w:szCs w:val="22"/>
        </w:rPr>
        <w:t>), specifický symbol (období</w:t>
      </w:r>
      <w:r w:rsidR="00982AB8">
        <w:rPr>
          <w:rFonts w:ascii="Arial" w:hAnsi="Arial"/>
          <w:sz w:val="22"/>
          <w:szCs w:val="22"/>
        </w:rPr>
        <w:t xml:space="preserve">) viz platební kalendář </w:t>
      </w:r>
      <w:r w:rsidRPr="00B9677B">
        <w:rPr>
          <w:rFonts w:ascii="Arial" w:hAnsi="Arial"/>
          <w:sz w:val="22"/>
          <w:szCs w:val="22"/>
        </w:rPr>
        <w:t xml:space="preserve">nebo hotovostní platbou v pokladně společnosti. </w:t>
      </w:r>
    </w:p>
    <w:p w14:paraId="359BD1F1" w14:textId="21BAC415" w:rsidR="00354CC3" w:rsidRPr="00B9677B" w:rsidRDefault="00827C7D">
      <w:pPr>
        <w:pStyle w:val="Standard"/>
        <w:numPr>
          <w:ilvl w:val="0"/>
          <w:numId w:val="7"/>
        </w:numPr>
        <w:tabs>
          <w:tab w:val="left" w:pos="685"/>
          <w:tab w:val="left" w:pos="3910"/>
          <w:tab w:val="left" w:pos="6520"/>
        </w:tabs>
        <w:ind w:left="340" w:hanging="340"/>
        <w:jc w:val="both"/>
        <w:rPr>
          <w:rFonts w:ascii="Arial" w:hAnsi="Arial"/>
          <w:sz w:val="22"/>
          <w:szCs w:val="22"/>
        </w:rPr>
      </w:pPr>
      <w:r w:rsidRPr="00B9677B">
        <w:rPr>
          <w:rFonts w:ascii="Arial" w:hAnsi="Arial"/>
          <w:sz w:val="22"/>
          <w:szCs w:val="22"/>
        </w:rPr>
        <w:t>Plnění poskytovaná v souvislosti s užíváním pronajatých nebytových prostor - s</w:t>
      </w:r>
      <w:r w:rsidR="00FC0EEC" w:rsidRPr="00B9677B">
        <w:rPr>
          <w:rFonts w:ascii="Arial" w:hAnsi="Arial"/>
          <w:sz w:val="22"/>
          <w:szCs w:val="22"/>
        </w:rPr>
        <w:t>lužby – úhrada dle skutečnosti</w:t>
      </w:r>
    </w:p>
    <w:p w14:paraId="35D1E4EA" w14:textId="77777777" w:rsidR="00354CC3" w:rsidRPr="00B9677B" w:rsidRDefault="00FC0EEC">
      <w:pPr>
        <w:pStyle w:val="Standard"/>
        <w:tabs>
          <w:tab w:val="left" w:pos="685"/>
          <w:tab w:val="left" w:pos="3910"/>
          <w:tab w:val="left" w:pos="6520"/>
        </w:tabs>
        <w:ind w:left="340" w:hanging="340"/>
        <w:jc w:val="both"/>
        <w:rPr>
          <w:rFonts w:ascii="Arial" w:hAnsi="Arial"/>
          <w:sz w:val="22"/>
          <w:szCs w:val="22"/>
        </w:rPr>
      </w:pPr>
      <w:r w:rsidRPr="00B9677B">
        <w:rPr>
          <w:rFonts w:ascii="Arial" w:hAnsi="Arial"/>
          <w:sz w:val="22"/>
          <w:szCs w:val="22"/>
        </w:rPr>
        <w:tab/>
        <w:t>4.1. Energie</w:t>
      </w:r>
      <w:r w:rsidR="00827C7D" w:rsidRPr="00B9677B">
        <w:rPr>
          <w:rFonts w:ascii="Arial" w:hAnsi="Arial"/>
          <w:sz w:val="22"/>
          <w:szCs w:val="22"/>
        </w:rPr>
        <w:t xml:space="preserve"> (tepelná, elektrická), voda</w:t>
      </w:r>
    </w:p>
    <w:p w14:paraId="5047C118" w14:textId="52E86ED7" w:rsidR="00354CC3" w:rsidRPr="00B9677B" w:rsidRDefault="00FC0EEC">
      <w:pPr>
        <w:pStyle w:val="Standard"/>
        <w:tabs>
          <w:tab w:val="left" w:pos="685"/>
          <w:tab w:val="left" w:pos="3910"/>
          <w:tab w:val="left" w:pos="6520"/>
        </w:tabs>
        <w:ind w:left="340" w:hanging="340"/>
        <w:jc w:val="both"/>
        <w:rPr>
          <w:rFonts w:ascii="Arial" w:hAnsi="Arial"/>
          <w:sz w:val="22"/>
          <w:szCs w:val="22"/>
        </w:rPr>
      </w:pPr>
      <w:r w:rsidRPr="00B9677B">
        <w:rPr>
          <w:rFonts w:ascii="Arial" w:hAnsi="Arial"/>
          <w:sz w:val="22"/>
          <w:szCs w:val="22"/>
        </w:rPr>
        <w:tab/>
        <w:t xml:space="preserve">Částka za spotřebu tepla, elektrické energie, plynu, vodné, stočné a srážkové vody bude účtována </w:t>
      </w:r>
      <w:r w:rsidR="0073442B">
        <w:rPr>
          <w:rFonts w:ascii="Arial" w:hAnsi="Arial"/>
          <w:sz w:val="22"/>
          <w:szCs w:val="22"/>
        </w:rPr>
        <w:t xml:space="preserve">měsíčně </w:t>
      </w:r>
      <w:r w:rsidRPr="00B9677B">
        <w:rPr>
          <w:rFonts w:ascii="Arial" w:hAnsi="Arial"/>
          <w:sz w:val="22"/>
          <w:szCs w:val="22"/>
        </w:rPr>
        <w:t>dle skutečnosti ze strany dodavatele na základě technického výpočtu. Výše částky je stanovena násobkem výměry pronajatých hlavních ploch nájemce a koeficientem, který je tvořen podílem celkem skutečně spotřebované energie a výměrou celkově pronajatých hlavních ploch. Částka je dále vynásobena koeficientem s přihlédnutím na odběr energií v závislosti na druhu poskytovaných služeb dle stanoveného klíče a to:</w:t>
      </w:r>
    </w:p>
    <w:p w14:paraId="6BC7989F" w14:textId="77777777" w:rsidR="00354CC3" w:rsidRPr="00B9677B" w:rsidRDefault="00FC0EEC">
      <w:pPr>
        <w:pStyle w:val="Standard"/>
        <w:tabs>
          <w:tab w:val="left" w:pos="685"/>
          <w:tab w:val="left" w:pos="1135"/>
          <w:tab w:val="left" w:pos="3910"/>
          <w:tab w:val="left" w:pos="6520"/>
        </w:tabs>
        <w:ind w:left="340" w:hanging="340"/>
        <w:jc w:val="both"/>
        <w:rPr>
          <w:rFonts w:ascii="Arial" w:hAnsi="Arial"/>
          <w:sz w:val="22"/>
          <w:szCs w:val="22"/>
        </w:rPr>
      </w:pPr>
      <w:r w:rsidRPr="00B9677B">
        <w:rPr>
          <w:rFonts w:ascii="Arial" w:hAnsi="Arial"/>
          <w:sz w:val="22"/>
          <w:szCs w:val="22"/>
        </w:rPr>
        <w:tab/>
      </w:r>
      <w:r w:rsidRPr="00B9677B">
        <w:rPr>
          <w:rFonts w:ascii="Arial" w:hAnsi="Arial"/>
          <w:sz w:val="22"/>
          <w:szCs w:val="22"/>
        </w:rPr>
        <w:tab/>
        <w:t>teplo</w:t>
      </w:r>
      <w:r w:rsidRPr="00B9677B">
        <w:rPr>
          <w:rFonts w:ascii="Arial" w:hAnsi="Arial"/>
          <w:sz w:val="22"/>
          <w:szCs w:val="22"/>
        </w:rPr>
        <w:tab/>
        <w:t>koeficient 1,0</w:t>
      </w:r>
    </w:p>
    <w:p w14:paraId="633702F9" w14:textId="77777777" w:rsidR="00354CC3" w:rsidRPr="00B9677B" w:rsidRDefault="00FC0EEC">
      <w:pPr>
        <w:pStyle w:val="Standard"/>
        <w:tabs>
          <w:tab w:val="left" w:pos="685"/>
          <w:tab w:val="left" w:pos="1135"/>
          <w:tab w:val="left" w:pos="3910"/>
          <w:tab w:val="left" w:pos="6520"/>
        </w:tabs>
        <w:ind w:left="340" w:hanging="340"/>
        <w:jc w:val="both"/>
        <w:rPr>
          <w:rFonts w:ascii="Arial" w:hAnsi="Arial"/>
          <w:sz w:val="22"/>
          <w:szCs w:val="22"/>
        </w:rPr>
      </w:pPr>
      <w:r w:rsidRPr="00B9677B">
        <w:rPr>
          <w:rFonts w:ascii="Arial" w:hAnsi="Arial"/>
          <w:sz w:val="22"/>
          <w:szCs w:val="22"/>
        </w:rPr>
        <w:tab/>
      </w:r>
      <w:r w:rsidRPr="00B9677B">
        <w:rPr>
          <w:rFonts w:ascii="Arial" w:hAnsi="Arial"/>
          <w:sz w:val="22"/>
          <w:szCs w:val="22"/>
        </w:rPr>
        <w:tab/>
        <w:t>elektřina</w:t>
      </w:r>
      <w:r w:rsidRPr="00B9677B">
        <w:rPr>
          <w:rFonts w:ascii="Arial" w:hAnsi="Arial"/>
          <w:sz w:val="22"/>
          <w:szCs w:val="22"/>
        </w:rPr>
        <w:tab/>
        <w:t>koeficient 1,</w:t>
      </w:r>
      <w:r w:rsidR="00827C7D" w:rsidRPr="00B9677B">
        <w:rPr>
          <w:rFonts w:ascii="Arial" w:hAnsi="Arial"/>
          <w:sz w:val="22"/>
          <w:szCs w:val="22"/>
        </w:rPr>
        <w:t>0</w:t>
      </w:r>
    </w:p>
    <w:p w14:paraId="5079E3FF" w14:textId="3C86B35F" w:rsidR="00354CC3" w:rsidRDefault="00FC0EEC">
      <w:pPr>
        <w:pStyle w:val="Standard"/>
        <w:tabs>
          <w:tab w:val="left" w:pos="685"/>
          <w:tab w:val="left" w:pos="1135"/>
          <w:tab w:val="left" w:pos="3910"/>
          <w:tab w:val="left" w:pos="6520"/>
        </w:tabs>
        <w:ind w:left="340" w:hanging="340"/>
        <w:jc w:val="both"/>
        <w:rPr>
          <w:rFonts w:ascii="Arial" w:hAnsi="Arial"/>
          <w:sz w:val="22"/>
          <w:szCs w:val="22"/>
        </w:rPr>
      </w:pPr>
      <w:r w:rsidRPr="00B9677B">
        <w:rPr>
          <w:rFonts w:ascii="Arial" w:hAnsi="Arial"/>
          <w:sz w:val="22"/>
          <w:szCs w:val="22"/>
        </w:rPr>
        <w:tab/>
      </w:r>
      <w:r w:rsidRPr="00B9677B">
        <w:rPr>
          <w:rFonts w:ascii="Arial" w:hAnsi="Arial"/>
          <w:sz w:val="22"/>
          <w:szCs w:val="22"/>
        </w:rPr>
        <w:tab/>
        <w:t>voda</w:t>
      </w:r>
      <w:r w:rsidRPr="00B9677B">
        <w:rPr>
          <w:rFonts w:ascii="Arial" w:hAnsi="Arial"/>
          <w:sz w:val="22"/>
          <w:szCs w:val="22"/>
        </w:rPr>
        <w:tab/>
        <w:t>koeficient 1,</w:t>
      </w:r>
      <w:r w:rsidR="00827C7D" w:rsidRPr="00B9677B">
        <w:rPr>
          <w:rFonts w:ascii="Arial" w:hAnsi="Arial"/>
          <w:sz w:val="22"/>
          <w:szCs w:val="22"/>
        </w:rPr>
        <w:t>0</w:t>
      </w:r>
    </w:p>
    <w:p w14:paraId="169C2393" w14:textId="77777777" w:rsidR="000575FA" w:rsidRPr="00B9677B" w:rsidRDefault="000575FA">
      <w:pPr>
        <w:pStyle w:val="Standard"/>
        <w:tabs>
          <w:tab w:val="left" w:pos="685"/>
          <w:tab w:val="left" w:pos="1135"/>
          <w:tab w:val="left" w:pos="3910"/>
          <w:tab w:val="left" w:pos="6520"/>
        </w:tabs>
        <w:ind w:left="340" w:hanging="340"/>
        <w:jc w:val="both"/>
        <w:rPr>
          <w:rFonts w:ascii="Arial" w:hAnsi="Arial"/>
          <w:sz w:val="22"/>
          <w:szCs w:val="22"/>
        </w:rPr>
      </w:pPr>
    </w:p>
    <w:p w14:paraId="6F2C89CC" w14:textId="4045DDA5" w:rsidR="00354CC3" w:rsidRPr="00B9677B" w:rsidRDefault="00160306" w:rsidP="00827C7D">
      <w:pPr>
        <w:pStyle w:val="Standard"/>
        <w:tabs>
          <w:tab w:val="left" w:pos="685"/>
          <w:tab w:val="left" w:pos="1135"/>
          <w:tab w:val="left" w:pos="3910"/>
          <w:tab w:val="left" w:pos="6520"/>
        </w:tabs>
        <w:ind w:left="340"/>
        <w:jc w:val="both"/>
        <w:rPr>
          <w:rFonts w:ascii="Arial" w:hAnsi="Arial"/>
          <w:sz w:val="22"/>
          <w:szCs w:val="22"/>
        </w:rPr>
      </w:pPr>
      <w:r w:rsidRPr="00B9677B">
        <w:rPr>
          <w:rFonts w:ascii="Arial" w:hAnsi="Arial"/>
          <w:sz w:val="22"/>
          <w:szCs w:val="22"/>
        </w:rPr>
        <w:t>4.2</w:t>
      </w:r>
      <w:r w:rsidR="00FC0EEC" w:rsidRPr="00B9677B">
        <w:rPr>
          <w:rFonts w:ascii="Arial" w:hAnsi="Arial"/>
          <w:sz w:val="22"/>
          <w:szCs w:val="22"/>
        </w:rPr>
        <w:t>. Ostatní služby poskytované pronajímatelem budou účtovány v rámci měsíčního vyúčtování na základě skutečného plnění a ve výši stanovené pronajímatelem.</w:t>
      </w:r>
    </w:p>
    <w:p w14:paraId="1AAF40FC" w14:textId="45945181" w:rsidR="00354CC3" w:rsidRPr="00B9677B" w:rsidRDefault="000E6BA2">
      <w:pPr>
        <w:pStyle w:val="Standard"/>
        <w:numPr>
          <w:ilvl w:val="0"/>
          <w:numId w:val="8"/>
        </w:numPr>
        <w:tabs>
          <w:tab w:val="left" w:pos="685"/>
          <w:tab w:val="left" w:pos="1135"/>
          <w:tab w:val="left" w:pos="3910"/>
          <w:tab w:val="left" w:pos="6520"/>
        </w:tabs>
        <w:ind w:left="340" w:hanging="340"/>
        <w:jc w:val="both"/>
        <w:rPr>
          <w:rFonts w:ascii="Arial" w:hAnsi="Arial"/>
          <w:sz w:val="22"/>
          <w:szCs w:val="22"/>
        </w:rPr>
      </w:pPr>
      <w:r w:rsidRPr="00B9677B">
        <w:rPr>
          <w:rFonts w:ascii="Arial" w:hAnsi="Arial"/>
          <w:sz w:val="22"/>
          <w:szCs w:val="22"/>
        </w:rPr>
        <w:t>S</w:t>
      </w:r>
      <w:r w:rsidR="00FC0EEC" w:rsidRPr="00B9677B">
        <w:rPr>
          <w:rFonts w:ascii="Arial" w:hAnsi="Arial"/>
          <w:sz w:val="22"/>
          <w:szCs w:val="22"/>
        </w:rPr>
        <w:t xml:space="preserve">lužby </w:t>
      </w:r>
      <w:r w:rsidRPr="00B9677B">
        <w:rPr>
          <w:rFonts w:ascii="Arial" w:hAnsi="Arial"/>
          <w:sz w:val="22"/>
          <w:szCs w:val="22"/>
        </w:rPr>
        <w:t xml:space="preserve">uvedené v odst. 4 tohoto článku </w:t>
      </w:r>
      <w:r w:rsidR="00FC0EEC" w:rsidRPr="00B9677B">
        <w:rPr>
          <w:rFonts w:ascii="Arial" w:hAnsi="Arial"/>
          <w:sz w:val="22"/>
          <w:szCs w:val="22"/>
        </w:rPr>
        <w:t xml:space="preserve">jsou splatné měsíčně, vždy za uplynulý kalendářní měsíc. </w:t>
      </w:r>
      <w:r w:rsidRPr="00B9677B">
        <w:rPr>
          <w:rFonts w:ascii="Arial" w:hAnsi="Arial"/>
          <w:sz w:val="22"/>
          <w:szCs w:val="22"/>
        </w:rPr>
        <w:t>Tyto s</w:t>
      </w:r>
      <w:r w:rsidR="00FC0EEC" w:rsidRPr="00B9677B">
        <w:rPr>
          <w:rFonts w:ascii="Arial" w:hAnsi="Arial"/>
          <w:sz w:val="22"/>
          <w:szCs w:val="22"/>
        </w:rPr>
        <w:t>lužby uhradí nájemce na základě faktury</w:t>
      </w:r>
      <w:r w:rsidR="00D9128D" w:rsidRPr="00B9677B">
        <w:rPr>
          <w:rFonts w:ascii="Arial" w:hAnsi="Arial"/>
          <w:sz w:val="22"/>
          <w:szCs w:val="22"/>
        </w:rPr>
        <w:t>, kterou pronajímatel</w:t>
      </w:r>
      <w:r w:rsidR="00FC0EEC" w:rsidRPr="00B9677B">
        <w:rPr>
          <w:rFonts w:ascii="Arial" w:hAnsi="Arial"/>
          <w:sz w:val="22"/>
          <w:szCs w:val="22"/>
        </w:rPr>
        <w:t xml:space="preserve"> vystav</w:t>
      </w:r>
      <w:r w:rsidR="00D9128D" w:rsidRPr="00B9677B">
        <w:rPr>
          <w:rFonts w:ascii="Arial" w:hAnsi="Arial"/>
          <w:sz w:val="22"/>
          <w:szCs w:val="22"/>
        </w:rPr>
        <w:t>í</w:t>
      </w:r>
      <w:r w:rsidR="00FC0EEC" w:rsidRPr="00B9677B">
        <w:rPr>
          <w:rFonts w:ascii="Arial" w:hAnsi="Arial"/>
          <w:sz w:val="22"/>
          <w:szCs w:val="22"/>
        </w:rPr>
        <w:t xml:space="preserve"> do 15.</w:t>
      </w:r>
      <w:r w:rsidR="00BC06D7" w:rsidRPr="00B9677B">
        <w:rPr>
          <w:rFonts w:ascii="Arial" w:hAnsi="Arial"/>
          <w:sz w:val="22"/>
          <w:szCs w:val="22"/>
        </w:rPr>
        <w:t xml:space="preserve"> dne následujícího</w:t>
      </w:r>
      <w:r w:rsidR="00FC0EEC" w:rsidRPr="00B9677B">
        <w:rPr>
          <w:rFonts w:ascii="Arial" w:hAnsi="Arial"/>
          <w:sz w:val="22"/>
          <w:szCs w:val="22"/>
        </w:rPr>
        <w:t xml:space="preserve"> kalendářního měsíce. Pronajímatel je povinen nájemci předat fakturu nejpozději do 19. dne </w:t>
      </w:r>
      <w:r w:rsidR="001E3CAE" w:rsidRPr="00B9677B">
        <w:rPr>
          <w:rFonts w:ascii="Arial" w:hAnsi="Arial"/>
          <w:sz w:val="22"/>
          <w:szCs w:val="22"/>
        </w:rPr>
        <w:t xml:space="preserve">následujícího </w:t>
      </w:r>
      <w:r w:rsidR="00FC0EEC" w:rsidRPr="00B9677B">
        <w:rPr>
          <w:rFonts w:ascii="Arial" w:hAnsi="Arial"/>
          <w:sz w:val="22"/>
          <w:szCs w:val="22"/>
        </w:rPr>
        <w:t>kalendářního měsíce. Předáním faktury se rozumí její vložení do schránky určené pro ukládání pošty nájemce, případně odeslání poštou pronajímatelem. Faktura je splatná poslední den kalendářního měsíce</w:t>
      </w:r>
      <w:r w:rsidR="00827C7D" w:rsidRPr="00B9677B">
        <w:rPr>
          <w:rFonts w:ascii="Arial" w:hAnsi="Arial"/>
          <w:sz w:val="22"/>
          <w:szCs w:val="22"/>
        </w:rPr>
        <w:t>,</w:t>
      </w:r>
      <w:r w:rsidR="00FC0EEC" w:rsidRPr="00B9677B">
        <w:rPr>
          <w:rFonts w:ascii="Arial" w:hAnsi="Arial"/>
          <w:sz w:val="22"/>
          <w:szCs w:val="22"/>
        </w:rPr>
        <w:t xml:space="preserve"> ve kterém byla vystavena. Úhrada se provádí bezhotovostním převodem na účet pronajímatele uvedený na faktuře nebo hotovostní platbou v pokladně společnosti.</w:t>
      </w:r>
    </w:p>
    <w:p w14:paraId="1510CCD9" w14:textId="7F0D6CA1" w:rsidR="009519C5" w:rsidRDefault="009519C5">
      <w:pPr>
        <w:pStyle w:val="Standard"/>
        <w:tabs>
          <w:tab w:val="left" w:pos="685"/>
          <w:tab w:val="left" w:pos="1135"/>
          <w:tab w:val="left" w:pos="3910"/>
          <w:tab w:val="left" w:pos="6520"/>
        </w:tabs>
        <w:ind w:left="340" w:hanging="340"/>
        <w:jc w:val="both"/>
        <w:rPr>
          <w:rFonts w:ascii="Arial" w:hAnsi="Arial"/>
          <w:sz w:val="22"/>
          <w:szCs w:val="22"/>
        </w:rPr>
      </w:pPr>
    </w:p>
    <w:p w14:paraId="410D5F77" w14:textId="77777777" w:rsidR="000575FA" w:rsidRDefault="000575FA">
      <w:pPr>
        <w:pStyle w:val="Standard"/>
        <w:tabs>
          <w:tab w:val="left" w:pos="685"/>
          <w:tab w:val="left" w:pos="1135"/>
          <w:tab w:val="left" w:pos="3910"/>
          <w:tab w:val="left" w:pos="6520"/>
        </w:tabs>
        <w:ind w:left="340" w:hanging="340"/>
        <w:jc w:val="both"/>
        <w:rPr>
          <w:rFonts w:ascii="Arial" w:hAnsi="Arial"/>
          <w:sz w:val="22"/>
          <w:szCs w:val="22"/>
        </w:rPr>
      </w:pPr>
    </w:p>
    <w:p w14:paraId="5677915D" w14:textId="77777777" w:rsidR="005E369B" w:rsidRPr="00B9677B" w:rsidRDefault="005E369B">
      <w:pPr>
        <w:pStyle w:val="Standard"/>
        <w:tabs>
          <w:tab w:val="left" w:pos="685"/>
          <w:tab w:val="left" w:pos="1135"/>
          <w:tab w:val="left" w:pos="3910"/>
          <w:tab w:val="left" w:pos="6520"/>
        </w:tabs>
        <w:ind w:left="340" w:hanging="340"/>
        <w:jc w:val="both"/>
        <w:rPr>
          <w:rFonts w:ascii="Arial" w:hAnsi="Arial"/>
          <w:sz w:val="22"/>
          <w:szCs w:val="22"/>
        </w:rPr>
      </w:pPr>
    </w:p>
    <w:p w14:paraId="13B1C724" w14:textId="77777777" w:rsidR="002D34C9" w:rsidRPr="00B9677B" w:rsidRDefault="002D34C9" w:rsidP="002D34C9">
      <w:pPr>
        <w:spacing w:line="240" w:lineRule="atLeast"/>
        <w:jc w:val="center"/>
        <w:rPr>
          <w:rFonts w:ascii="Arial" w:hAnsi="Arial"/>
          <w:b/>
          <w:sz w:val="22"/>
          <w:szCs w:val="22"/>
        </w:rPr>
      </w:pPr>
      <w:r w:rsidRPr="00B9677B">
        <w:rPr>
          <w:rFonts w:ascii="Arial" w:hAnsi="Arial"/>
          <w:sz w:val="22"/>
          <w:szCs w:val="22"/>
        </w:rPr>
        <w:t>Článek IV.</w:t>
      </w:r>
    </w:p>
    <w:p w14:paraId="26317DA1" w14:textId="77777777" w:rsidR="002D34C9" w:rsidRPr="00B9677B" w:rsidRDefault="002D34C9" w:rsidP="002D34C9">
      <w:pPr>
        <w:spacing w:line="240" w:lineRule="atLeast"/>
        <w:jc w:val="center"/>
        <w:rPr>
          <w:rFonts w:ascii="Arial" w:hAnsi="Arial"/>
          <w:sz w:val="22"/>
          <w:szCs w:val="22"/>
        </w:rPr>
      </w:pPr>
      <w:r w:rsidRPr="00B9677B">
        <w:rPr>
          <w:rFonts w:ascii="Arial" w:hAnsi="Arial"/>
          <w:sz w:val="22"/>
          <w:szCs w:val="22"/>
        </w:rPr>
        <w:t>Placení úhrad nájemného a služeb s pronájmem související</w:t>
      </w:r>
    </w:p>
    <w:p w14:paraId="53AD6340" w14:textId="44DAD987" w:rsidR="002D34C9" w:rsidRPr="00B9677B" w:rsidRDefault="002D34C9" w:rsidP="002D34C9">
      <w:pPr>
        <w:widowControl/>
        <w:numPr>
          <w:ilvl w:val="0"/>
          <w:numId w:val="17"/>
        </w:numPr>
        <w:suppressAutoHyphens w:val="0"/>
        <w:autoSpaceDN/>
        <w:spacing w:line="240" w:lineRule="atLeast"/>
        <w:jc w:val="both"/>
        <w:textAlignment w:val="auto"/>
        <w:rPr>
          <w:rFonts w:ascii="Arial" w:hAnsi="Arial"/>
          <w:sz w:val="22"/>
          <w:szCs w:val="22"/>
        </w:rPr>
      </w:pPr>
      <w:r w:rsidRPr="00B9677B">
        <w:rPr>
          <w:rFonts w:ascii="Arial" w:hAnsi="Arial"/>
          <w:sz w:val="22"/>
          <w:szCs w:val="22"/>
        </w:rPr>
        <w:t>Úhradu nájemného a služeb s pronájmem souvisejících se nájemce zavazuje hra</w:t>
      </w:r>
      <w:r w:rsidR="00F636C3" w:rsidRPr="00B9677B">
        <w:rPr>
          <w:rFonts w:ascii="Arial" w:hAnsi="Arial"/>
          <w:sz w:val="22"/>
          <w:szCs w:val="22"/>
        </w:rPr>
        <w:t>dit</w:t>
      </w:r>
      <w:r w:rsidRPr="00B9677B">
        <w:rPr>
          <w:rFonts w:ascii="Arial" w:hAnsi="Arial"/>
          <w:sz w:val="22"/>
          <w:szCs w:val="22"/>
        </w:rPr>
        <w:t xml:space="preserve"> v </w:t>
      </w:r>
      <w:r w:rsidR="00F636C3" w:rsidRPr="00B9677B">
        <w:rPr>
          <w:rFonts w:ascii="Arial" w:hAnsi="Arial"/>
          <w:sz w:val="22"/>
          <w:szCs w:val="22"/>
        </w:rPr>
        <w:t>měsíčních</w:t>
      </w:r>
      <w:r w:rsidRPr="00B9677B">
        <w:rPr>
          <w:rFonts w:ascii="Arial" w:hAnsi="Arial"/>
          <w:sz w:val="22"/>
          <w:szCs w:val="22"/>
        </w:rPr>
        <w:t xml:space="preserve"> </w:t>
      </w:r>
      <w:r w:rsidR="00D41E36" w:rsidRPr="00B9677B">
        <w:rPr>
          <w:rFonts w:ascii="Arial" w:hAnsi="Arial"/>
          <w:sz w:val="22"/>
          <w:szCs w:val="22"/>
        </w:rPr>
        <w:t xml:space="preserve">platbách </w:t>
      </w:r>
      <w:r w:rsidRPr="00B9677B">
        <w:rPr>
          <w:rFonts w:ascii="Arial" w:hAnsi="Arial"/>
          <w:sz w:val="22"/>
          <w:szCs w:val="22"/>
        </w:rPr>
        <w:t xml:space="preserve">podle </w:t>
      </w:r>
      <w:r w:rsidR="000205EF" w:rsidRPr="00B9677B">
        <w:rPr>
          <w:rFonts w:ascii="Arial" w:hAnsi="Arial"/>
          <w:sz w:val="22"/>
          <w:szCs w:val="22"/>
        </w:rPr>
        <w:t>čl. III této smlouvy</w:t>
      </w:r>
      <w:r w:rsidRPr="00B9677B">
        <w:rPr>
          <w:rFonts w:ascii="Arial" w:hAnsi="Arial"/>
          <w:sz w:val="22"/>
          <w:szCs w:val="22"/>
        </w:rPr>
        <w:t>.</w:t>
      </w:r>
    </w:p>
    <w:p w14:paraId="3DC57F51" w14:textId="1AD7F413" w:rsidR="002D34C9" w:rsidRPr="00B9677B" w:rsidRDefault="002D34C9" w:rsidP="002D34C9">
      <w:pPr>
        <w:widowControl/>
        <w:numPr>
          <w:ilvl w:val="0"/>
          <w:numId w:val="21"/>
        </w:numPr>
        <w:suppressAutoHyphens w:val="0"/>
        <w:autoSpaceDN/>
        <w:spacing w:line="240" w:lineRule="atLeast"/>
        <w:jc w:val="both"/>
        <w:textAlignment w:val="auto"/>
        <w:rPr>
          <w:rFonts w:ascii="Arial" w:hAnsi="Arial"/>
          <w:sz w:val="22"/>
          <w:szCs w:val="22"/>
        </w:rPr>
      </w:pPr>
      <w:r w:rsidRPr="00B9677B">
        <w:rPr>
          <w:rFonts w:ascii="Arial" w:hAnsi="Arial"/>
          <w:sz w:val="22"/>
          <w:szCs w:val="22"/>
        </w:rPr>
        <w:t xml:space="preserve">V případě prodlení nájemce s uhrazením nájemného a služeb s pronájmem souvisejících je </w:t>
      </w:r>
      <w:r w:rsidR="000E6BA2" w:rsidRPr="00B9677B">
        <w:rPr>
          <w:rFonts w:ascii="Arial" w:hAnsi="Arial"/>
          <w:sz w:val="22"/>
          <w:szCs w:val="22"/>
        </w:rPr>
        <w:t>nájemce</w:t>
      </w:r>
      <w:r w:rsidRPr="00B9677B">
        <w:rPr>
          <w:rFonts w:ascii="Arial" w:hAnsi="Arial"/>
          <w:sz w:val="22"/>
          <w:szCs w:val="22"/>
        </w:rPr>
        <w:t xml:space="preserve"> </w:t>
      </w:r>
      <w:r w:rsidR="000E6BA2" w:rsidRPr="00B9677B">
        <w:rPr>
          <w:rFonts w:ascii="Arial" w:hAnsi="Arial"/>
          <w:sz w:val="22"/>
          <w:szCs w:val="22"/>
        </w:rPr>
        <w:t xml:space="preserve">povinen zaplatit pronajímateli </w:t>
      </w:r>
      <w:r w:rsidRPr="00B9677B">
        <w:rPr>
          <w:rFonts w:ascii="Arial" w:hAnsi="Arial"/>
          <w:sz w:val="22"/>
          <w:szCs w:val="22"/>
        </w:rPr>
        <w:t>smluvní úrok z prodlení ve výši 0,05</w:t>
      </w:r>
      <w:r w:rsidR="000E6BA2" w:rsidRPr="00B9677B">
        <w:rPr>
          <w:rFonts w:ascii="Arial" w:hAnsi="Arial"/>
          <w:sz w:val="22"/>
          <w:szCs w:val="22"/>
        </w:rPr>
        <w:t xml:space="preserve"> </w:t>
      </w:r>
      <w:r w:rsidRPr="00B9677B">
        <w:rPr>
          <w:rFonts w:ascii="Arial" w:hAnsi="Arial"/>
          <w:sz w:val="22"/>
          <w:szCs w:val="22"/>
        </w:rPr>
        <w:t>% z dlužné částky za každý den prodlení.</w:t>
      </w:r>
    </w:p>
    <w:p w14:paraId="5CB223EF" w14:textId="77777777" w:rsidR="002D34C9" w:rsidRPr="00B9677B" w:rsidRDefault="00F636C3" w:rsidP="002D34C9">
      <w:pPr>
        <w:widowControl/>
        <w:numPr>
          <w:ilvl w:val="0"/>
          <w:numId w:val="21"/>
        </w:numPr>
        <w:suppressAutoHyphens w:val="0"/>
        <w:autoSpaceDN/>
        <w:spacing w:line="240" w:lineRule="atLeast"/>
        <w:jc w:val="both"/>
        <w:textAlignment w:val="auto"/>
        <w:rPr>
          <w:rFonts w:ascii="Arial" w:hAnsi="Arial"/>
          <w:sz w:val="22"/>
          <w:szCs w:val="22"/>
        </w:rPr>
      </w:pPr>
      <w:r w:rsidRPr="00B9677B">
        <w:rPr>
          <w:rFonts w:ascii="Arial" w:hAnsi="Arial"/>
          <w:sz w:val="22"/>
          <w:szCs w:val="22"/>
        </w:rPr>
        <w:t>Lhůta splatnosti</w:t>
      </w:r>
      <w:r w:rsidR="002D34C9" w:rsidRPr="00B9677B">
        <w:rPr>
          <w:rFonts w:ascii="Arial" w:hAnsi="Arial"/>
          <w:sz w:val="22"/>
          <w:szCs w:val="22"/>
        </w:rPr>
        <w:t xml:space="preserve"> se považuje za </w:t>
      </w:r>
      <w:r w:rsidRPr="00B9677B">
        <w:rPr>
          <w:rFonts w:ascii="Arial" w:hAnsi="Arial"/>
          <w:sz w:val="22"/>
          <w:szCs w:val="22"/>
        </w:rPr>
        <w:t>zachovanou</w:t>
      </w:r>
      <w:r w:rsidR="002D34C9" w:rsidRPr="00B9677B">
        <w:rPr>
          <w:rFonts w:ascii="Arial" w:hAnsi="Arial"/>
          <w:sz w:val="22"/>
          <w:szCs w:val="22"/>
        </w:rPr>
        <w:t>, je-li příslušná částka připsána na účet pronajímatele nebo uhrazena v pokladně společnosti pronajímatele do data splatnosti faktury.</w:t>
      </w:r>
    </w:p>
    <w:p w14:paraId="63A44467" w14:textId="5798B578" w:rsidR="00355A5F" w:rsidRPr="00B9677B" w:rsidRDefault="007F682F" w:rsidP="00355A5F">
      <w:pPr>
        <w:widowControl/>
        <w:numPr>
          <w:ilvl w:val="0"/>
          <w:numId w:val="22"/>
        </w:numPr>
        <w:suppressAutoHyphens w:val="0"/>
        <w:autoSpaceDN/>
        <w:spacing w:line="240" w:lineRule="atLeast"/>
        <w:jc w:val="both"/>
        <w:textAlignment w:val="auto"/>
        <w:rPr>
          <w:rFonts w:ascii="Arial" w:hAnsi="Arial"/>
          <w:sz w:val="22"/>
          <w:szCs w:val="22"/>
        </w:rPr>
      </w:pPr>
      <w:r w:rsidRPr="007F682F">
        <w:rPr>
          <w:rFonts w:ascii="Arial" w:hAnsi="Arial"/>
          <w:sz w:val="22"/>
          <w:szCs w:val="22"/>
        </w:rPr>
        <w:t>Prona</w:t>
      </w:r>
      <w:r>
        <w:rPr>
          <w:rFonts w:ascii="Arial" w:hAnsi="Arial"/>
          <w:sz w:val="22"/>
          <w:szCs w:val="22"/>
        </w:rPr>
        <w:t>jí</w:t>
      </w:r>
      <w:r w:rsidRPr="007F682F">
        <w:rPr>
          <w:rFonts w:ascii="Arial" w:hAnsi="Arial"/>
          <w:sz w:val="22"/>
          <w:szCs w:val="22"/>
        </w:rPr>
        <w:t xml:space="preserve">matel je </w:t>
      </w:r>
      <w:r>
        <w:rPr>
          <w:rFonts w:ascii="Arial" w:hAnsi="Arial"/>
          <w:sz w:val="22"/>
          <w:szCs w:val="22"/>
        </w:rPr>
        <w:t>oprávněn</w:t>
      </w:r>
      <w:r w:rsidRPr="007F682F">
        <w:rPr>
          <w:rFonts w:ascii="Arial" w:hAnsi="Arial"/>
          <w:sz w:val="22"/>
          <w:szCs w:val="22"/>
        </w:rPr>
        <w:t xml:space="preserve"> </w:t>
      </w:r>
      <w:r w:rsidR="000575FA">
        <w:rPr>
          <w:rFonts w:ascii="Arial" w:hAnsi="Arial"/>
          <w:sz w:val="22"/>
          <w:szCs w:val="22"/>
        </w:rPr>
        <w:t>vžd</w:t>
      </w:r>
      <w:r w:rsidRPr="007F682F">
        <w:rPr>
          <w:rFonts w:ascii="Arial" w:hAnsi="Arial"/>
          <w:sz w:val="22"/>
          <w:szCs w:val="22"/>
        </w:rPr>
        <w:t>y k 1. b</w:t>
      </w:r>
      <w:r w:rsidRPr="007F682F">
        <w:rPr>
          <w:rFonts w:ascii="Arial" w:hAnsi="Arial" w:hint="cs"/>
          <w:sz w:val="22"/>
          <w:szCs w:val="22"/>
        </w:rPr>
        <w:t>ř</w:t>
      </w:r>
      <w:r w:rsidRPr="007F682F">
        <w:rPr>
          <w:rFonts w:ascii="Arial" w:hAnsi="Arial"/>
          <w:sz w:val="22"/>
          <w:szCs w:val="22"/>
        </w:rPr>
        <w:t>eznu p</w:t>
      </w:r>
      <w:r>
        <w:rPr>
          <w:rFonts w:ascii="Arial" w:hAnsi="Arial"/>
          <w:sz w:val="22"/>
          <w:szCs w:val="22"/>
        </w:rPr>
        <w:t>ří</w:t>
      </w:r>
      <w:r w:rsidRPr="007F682F">
        <w:rPr>
          <w:rFonts w:ascii="Arial" w:hAnsi="Arial"/>
          <w:sz w:val="22"/>
          <w:szCs w:val="22"/>
        </w:rPr>
        <w:t>sl</w:t>
      </w:r>
      <w:r>
        <w:rPr>
          <w:rFonts w:ascii="Arial" w:hAnsi="Arial"/>
          <w:sz w:val="22"/>
          <w:szCs w:val="22"/>
        </w:rPr>
        <w:t>ušné</w:t>
      </w:r>
      <w:r w:rsidRPr="007F682F">
        <w:rPr>
          <w:rFonts w:ascii="Arial" w:hAnsi="Arial"/>
          <w:sz w:val="22"/>
          <w:szCs w:val="22"/>
        </w:rPr>
        <w:t>ho roku jednostran</w:t>
      </w:r>
      <w:r>
        <w:rPr>
          <w:rFonts w:ascii="Arial" w:hAnsi="Arial"/>
          <w:sz w:val="22"/>
          <w:szCs w:val="22"/>
        </w:rPr>
        <w:t>ně</w:t>
      </w:r>
      <w:r w:rsidRPr="007F682F">
        <w:rPr>
          <w:rFonts w:ascii="Arial" w:hAnsi="Arial"/>
          <w:sz w:val="22"/>
          <w:szCs w:val="22"/>
        </w:rPr>
        <w:t xml:space="preserve"> </w:t>
      </w:r>
      <w:r>
        <w:rPr>
          <w:rFonts w:ascii="Arial" w:hAnsi="Arial"/>
          <w:sz w:val="22"/>
          <w:szCs w:val="22"/>
        </w:rPr>
        <w:t>zvýšit</w:t>
      </w:r>
      <w:r w:rsidRPr="007F682F">
        <w:rPr>
          <w:rFonts w:ascii="Arial" w:hAnsi="Arial"/>
          <w:sz w:val="22"/>
          <w:szCs w:val="22"/>
        </w:rPr>
        <w:t xml:space="preserve"> </w:t>
      </w:r>
      <w:r>
        <w:rPr>
          <w:rFonts w:ascii="Arial" w:hAnsi="Arial"/>
          <w:sz w:val="22"/>
          <w:szCs w:val="22"/>
        </w:rPr>
        <w:t>nájemné</w:t>
      </w:r>
      <w:r w:rsidRPr="007F682F">
        <w:rPr>
          <w:rFonts w:ascii="Arial" w:hAnsi="Arial"/>
          <w:sz w:val="22"/>
          <w:szCs w:val="22"/>
        </w:rPr>
        <w:t xml:space="preserve"> a </w:t>
      </w:r>
      <w:r>
        <w:rPr>
          <w:rFonts w:ascii="Arial" w:hAnsi="Arial"/>
          <w:sz w:val="22"/>
          <w:szCs w:val="22"/>
        </w:rPr>
        <w:t>paušální ú</w:t>
      </w:r>
      <w:r>
        <w:rPr>
          <w:rFonts w:ascii="Arial" w:hAnsi="Arial" w:hint="eastAsia"/>
          <w:sz w:val="22"/>
          <w:szCs w:val="22"/>
        </w:rPr>
        <w:t>h</w:t>
      </w:r>
      <w:r>
        <w:rPr>
          <w:rFonts w:ascii="Arial" w:hAnsi="Arial"/>
          <w:sz w:val="22"/>
          <w:szCs w:val="22"/>
        </w:rPr>
        <w:t>radu</w:t>
      </w:r>
      <w:r w:rsidRPr="007F682F">
        <w:rPr>
          <w:rFonts w:ascii="Arial" w:hAnsi="Arial"/>
          <w:sz w:val="22"/>
          <w:szCs w:val="22"/>
        </w:rPr>
        <w:t xml:space="preserve"> sl</w:t>
      </w:r>
      <w:r w:rsidR="00D933C8">
        <w:rPr>
          <w:rFonts w:ascii="Arial" w:hAnsi="Arial"/>
          <w:sz w:val="22"/>
          <w:szCs w:val="22"/>
        </w:rPr>
        <w:t>už</w:t>
      </w:r>
      <w:r w:rsidRPr="007F682F">
        <w:rPr>
          <w:rFonts w:ascii="Arial" w:hAnsi="Arial"/>
          <w:sz w:val="22"/>
          <w:szCs w:val="22"/>
        </w:rPr>
        <w:t>eb s pro</w:t>
      </w:r>
      <w:r>
        <w:rPr>
          <w:rFonts w:ascii="Arial" w:hAnsi="Arial"/>
          <w:sz w:val="22"/>
          <w:szCs w:val="22"/>
        </w:rPr>
        <w:t>ná</w:t>
      </w:r>
      <w:r w:rsidRPr="007F682F">
        <w:rPr>
          <w:rFonts w:ascii="Arial" w:hAnsi="Arial"/>
          <w:sz w:val="22"/>
          <w:szCs w:val="22"/>
        </w:rPr>
        <w:t xml:space="preserve">jmem </w:t>
      </w:r>
      <w:r>
        <w:rPr>
          <w:rFonts w:ascii="Arial" w:hAnsi="Arial"/>
          <w:sz w:val="22"/>
          <w:szCs w:val="22"/>
        </w:rPr>
        <w:t>souvisejících</w:t>
      </w:r>
      <w:r w:rsidRPr="007F682F">
        <w:rPr>
          <w:rFonts w:ascii="Arial" w:hAnsi="Arial"/>
          <w:sz w:val="22"/>
          <w:szCs w:val="22"/>
        </w:rPr>
        <w:t xml:space="preserve"> uveden</w:t>
      </w:r>
      <w:r w:rsidRPr="007F682F">
        <w:rPr>
          <w:rFonts w:ascii="Arial" w:hAnsi="Arial" w:hint="eastAsia"/>
          <w:sz w:val="22"/>
          <w:szCs w:val="22"/>
        </w:rPr>
        <w:t>ý</w:t>
      </w:r>
      <w:r w:rsidRPr="007F682F">
        <w:rPr>
          <w:rFonts w:ascii="Arial" w:hAnsi="Arial"/>
          <w:sz w:val="22"/>
          <w:szCs w:val="22"/>
        </w:rPr>
        <w:t xml:space="preserve">ch v </w:t>
      </w:r>
      <w:r w:rsidRPr="007F682F">
        <w:rPr>
          <w:rFonts w:ascii="Arial" w:hAnsi="Arial" w:hint="cs"/>
          <w:sz w:val="22"/>
          <w:szCs w:val="22"/>
        </w:rPr>
        <w:t>č</w:t>
      </w:r>
      <w:r w:rsidRPr="007F682F">
        <w:rPr>
          <w:rFonts w:ascii="Arial" w:hAnsi="Arial"/>
          <w:sz w:val="22"/>
          <w:szCs w:val="22"/>
        </w:rPr>
        <w:t xml:space="preserve">l. III </w:t>
      </w:r>
      <w:r>
        <w:rPr>
          <w:rFonts w:ascii="Arial" w:hAnsi="Arial"/>
          <w:sz w:val="22"/>
          <w:szCs w:val="22"/>
        </w:rPr>
        <w:t>Výše nájemného</w:t>
      </w:r>
      <w:r w:rsidRPr="007F682F">
        <w:rPr>
          <w:rFonts w:ascii="Arial" w:hAnsi="Arial" w:hint="eastAsia"/>
          <w:sz w:val="22"/>
          <w:szCs w:val="22"/>
        </w:rPr>
        <w:t xml:space="preserve"> </w:t>
      </w:r>
      <w:r>
        <w:rPr>
          <w:rFonts w:ascii="Arial" w:hAnsi="Arial"/>
          <w:sz w:val="22"/>
          <w:szCs w:val="22"/>
        </w:rPr>
        <w:t>a ú</w:t>
      </w:r>
      <w:r w:rsidRPr="007F682F">
        <w:rPr>
          <w:rFonts w:ascii="Arial" w:hAnsi="Arial" w:hint="eastAsia"/>
          <w:sz w:val="22"/>
          <w:szCs w:val="22"/>
        </w:rPr>
        <w:t>hrad slu</w:t>
      </w:r>
      <w:r w:rsidRPr="007F682F">
        <w:rPr>
          <w:rFonts w:ascii="Cambria" w:hAnsi="Cambria" w:cs="Cambria"/>
          <w:sz w:val="22"/>
          <w:szCs w:val="22"/>
        </w:rPr>
        <w:t>ž</w:t>
      </w:r>
      <w:r w:rsidRPr="007F682F">
        <w:rPr>
          <w:rFonts w:ascii="Arial" w:hAnsi="Arial" w:hint="eastAsia"/>
          <w:sz w:val="22"/>
          <w:szCs w:val="22"/>
        </w:rPr>
        <w:t>eb s pro</w:t>
      </w:r>
      <w:r>
        <w:rPr>
          <w:rFonts w:ascii="Arial" w:hAnsi="Arial"/>
          <w:sz w:val="22"/>
          <w:szCs w:val="22"/>
        </w:rPr>
        <w:t>ná</w:t>
      </w:r>
      <w:r w:rsidRPr="007F682F">
        <w:rPr>
          <w:rFonts w:ascii="Arial" w:hAnsi="Arial" w:hint="eastAsia"/>
          <w:sz w:val="22"/>
          <w:szCs w:val="22"/>
        </w:rPr>
        <w:t>jmem souvise</w:t>
      </w:r>
      <w:r>
        <w:rPr>
          <w:rFonts w:ascii="Arial" w:hAnsi="Arial"/>
          <w:sz w:val="22"/>
          <w:szCs w:val="22"/>
        </w:rPr>
        <w:t>jící</w:t>
      </w:r>
      <w:r w:rsidRPr="007F682F">
        <w:rPr>
          <w:rFonts w:ascii="Arial" w:hAnsi="Arial" w:hint="eastAsia"/>
          <w:sz w:val="22"/>
          <w:szCs w:val="22"/>
        </w:rPr>
        <w:t>ch</w:t>
      </w:r>
      <w:r>
        <w:rPr>
          <w:rFonts w:ascii="Arial" w:hAnsi="Arial"/>
          <w:sz w:val="22"/>
          <w:szCs w:val="22"/>
        </w:rPr>
        <w:t>, o</w:t>
      </w:r>
      <w:r w:rsidRPr="007F682F">
        <w:rPr>
          <w:rFonts w:ascii="Arial" w:hAnsi="Arial"/>
          <w:sz w:val="22"/>
          <w:szCs w:val="22"/>
        </w:rPr>
        <w:t>dst. 2</w:t>
      </w:r>
      <w:r>
        <w:rPr>
          <w:rFonts w:ascii="Arial" w:hAnsi="Arial"/>
          <w:sz w:val="22"/>
          <w:szCs w:val="22"/>
        </w:rPr>
        <w:t>,</w:t>
      </w:r>
      <w:r w:rsidRPr="007F682F">
        <w:rPr>
          <w:rFonts w:ascii="Arial" w:hAnsi="Arial"/>
          <w:sz w:val="22"/>
          <w:szCs w:val="22"/>
        </w:rPr>
        <w:t xml:space="preserve"> o </w:t>
      </w:r>
      <w:r>
        <w:rPr>
          <w:rFonts w:ascii="Arial" w:hAnsi="Arial"/>
          <w:sz w:val="22"/>
          <w:szCs w:val="22"/>
        </w:rPr>
        <w:t>roční</w:t>
      </w:r>
      <w:r w:rsidRPr="007F682F">
        <w:rPr>
          <w:rFonts w:ascii="Arial" w:hAnsi="Arial"/>
          <w:sz w:val="22"/>
          <w:szCs w:val="22"/>
        </w:rPr>
        <w:t xml:space="preserve"> </w:t>
      </w:r>
      <w:r>
        <w:rPr>
          <w:rFonts w:ascii="Arial" w:hAnsi="Arial"/>
          <w:sz w:val="22"/>
          <w:szCs w:val="22"/>
        </w:rPr>
        <w:t>míru</w:t>
      </w:r>
      <w:r w:rsidRPr="007F682F">
        <w:rPr>
          <w:rFonts w:ascii="Arial" w:hAnsi="Arial"/>
          <w:sz w:val="22"/>
          <w:szCs w:val="22"/>
        </w:rPr>
        <w:t xml:space="preserve"> inflace vy</w:t>
      </w:r>
      <w:r>
        <w:rPr>
          <w:rFonts w:ascii="Arial" w:hAnsi="Arial"/>
          <w:sz w:val="22"/>
          <w:szCs w:val="22"/>
        </w:rPr>
        <w:t>já</w:t>
      </w:r>
      <w:r w:rsidRPr="007F682F">
        <w:rPr>
          <w:rFonts w:ascii="Arial" w:hAnsi="Arial"/>
          <w:sz w:val="22"/>
          <w:szCs w:val="22"/>
        </w:rPr>
        <w:t>d</w:t>
      </w:r>
      <w:r w:rsidRPr="007F682F">
        <w:rPr>
          <w:rFonts w:ascii="Arial" w:hAnsi="Arial" w:hint="cs"/>
          <w:sz w:val="22"/>
          <w:szCs w:val="22"/>
        </w:rPr>
        <w:t>ř</w:t>
      </w:r>
      <w:r w:rsidRPr="007F682F">
        <w:rPr>
          <w:rFonts w:ascii="Arial" w:hAnsi="Arial"/>
          <w:sz w:val="22"/>
          <w:szCs w:val="22"/>
        </w:rPr>
        <w:t>enou p</w:t>
      </w:r>
      <w:r>
        <w:rPr>
          <w:rFonts w:ascii="Arial" w:hAnsi="Arial"/>
          <w:sz w:val="22"/>
          <w:szCs w:val="22"/>
        </w:rPr>
        <w:t>ří</w:t>
      </w:r>
      <w:r w:rsidRPr="007F682F">
        <w:rPr>
          <w:rFonts w:ascii="Arial" w:hAnsi="Arial"/>
          <w:sz w:val="22"/>
          <w:szCs w:val="22"/>
        </w:rPr>
        <w:t>r</w:t>
      </w:r>
      <w:r w:rsidRPr="007F682F">
        <w:rPr>
          <w:rFonts w:ascii="Arial" w:hAnsi="Arial" w:hint="cs"/>
          <w:sz w:val="22"/>
          <w:szCs w:val="22"/>
        </w:rPr>
        <w:t>ů</w:t>
      </w:r>
      <w:r w:rsidRPr="007F682F">
        <w:rPr>
          <w:rFonts w:ascii="Arial" w:hAnsi="Arial"/>
          <w:sz w:val="22"/>
          <w:szCs w:val="22"/>
        </w:rPr>
        <w:t>stkem pr</w:t>
      </w:r>
      <w:r w:rsidRPr="007F682F">
        <w:rPr>
          <w:rFonts w:ascii="Arial" w:hAnsi="Arial" w:hint="cs"/>
          <w:sz w:val="22"/>
          <w:szCs w:val="22"/>
        </w:rPr>
        <w:t>ů</w:t>
      </w:r>
      <w:r>
        <w:rPr>
          <w:rFonts w:ascii="Arial" w:hAnsi="Arial"/>
          <w:sz w:val="22"/>
          <w:szCs w:val="22"/>
        </w:rPr>
        <w:t>mě</w:t>
      </w:r>
      <w:r w:rsidRPr="007F682F">
        <w:rPr>
          <w:rFonts w:ascii="Arial" w:hAnsi="Arial"/>
          <w:sz w:val="22"/>
          <w:szCs w:val="22"/>
        </w:rPr>
        <w:t>r</w:t>
      </w:r>
      <w:r>
        <w:rPr>
          <w:rFonts w:ascii="Arial" w:hAnsi="Arial"/>
          <w:sz w:val="22"/>
          <w:szCs w:val="22"/>
        </w:rPr>
        <w:t>né</w:t>
      </w:r>
      <w:r w:rsidRPr="007F682F">
        <w:rPr>
          <w:rFonts w:ascii="Arial" w:hAnsi="Arial"/>
          <w:sz w:val="22"/>
          <w:szCs w:val="22"/>
        </w:rPr>
        <w:t>ho ro</w:t>
      </w:r>
      <w:r w:rsidRPr="007F682F">
        <w:rPr>
          <w:rFonts w:ascii="Arial" w:hAnsi="Arial" w:hint="cs"/>
          <w:sz w:val="22"/>
          <w:szCs w:val="22"/>
        </w:rPr>
        <w:t>č</w:t>
      </w:r>
      <w:r>
        <w:rPr>
          <w:rFonts w:ascii="Arial" w:hAnsi="Arial"/>
          <w:sz w:val="22"/>
          <w:szCs w:val="22"/>
        </w:rPr>
        <w:t>ní</w:t>
      </w:r>
      <w:r w:rsidRPr="007F682F">
        <w:rPr>
          <w:rFonts w:ascii="Arial" w:hAnsi="Arial"/>
          <w:sz w:val="22"/>
          <w:szCs w:val="22"/>
        </w:rPr>
        <w:t>ho indexu spot</w:t>
      </w:r>
      <w:r w:rsidRPr="007F682F">
        <w:rPr>
          <w:rFonts w:ascii="Arial" w:hAnsi="Arial" w:hint="cs"/>
          <w:sz w:val="22"/>
          <w:szCs w:val="22"/>
        </w:rPr>
        <w:t>ř</w:t>
      </w:r>
      <w:r w:rsidRPr="007F682F">
        <w:rPr>
          <w:rFonts w:ascii="Arial" w:hAnsi="Arial"/>
          <w:sz w:val="22"/>
          <w:szCs w:val="22"/>
        </w:rPr>
        <w:t>ebitelsk</w:t>
      </w:r>
      <w:r w:rsidRPr="007F682F">
        <w:rPr>
          <w:rFonts w:ascii="Arial" w:hAnsi="Arial" w:hint="eastAsia"/>
          <w:sz w:val="22"/>
          <w:szCs w:val="22"/>
        </w:rPr>
        <w:t>ý</w:t>
      </w:r>
      <w:r w:rsidRPr="007F682F">
        <w:rPr>
          <w:rFonts w:ascii="Arial" w:hAnsi="Arial"/>
          <w:sz w:val="22"/>
          <w:szCs w:val="22"/>
        </w:rPr>
        <w:t>ch cen za uplynul</w:t>
      </w:r>
      <w:r w:rsidRPr="007F682F">
        <w:rPr>
          <w:rFonts w:ascii="Arial" w:hAnsi="Arial" w:hint="eastAsia"/>
          <w:sz w:val="22"/>
          <w:szCs w:val="22"/>
        </w:rPr>
        <w:t>ý</w:t>
      </w:r>
      <w:r w:rsidRPr="007F682F">
        <w:rPr>
          <w:rFonts w:ascii="Arial" w:hAnsi="Arial"/>
          <w:sz w:val="22"/>
          <w:szCs w:val="22"/>
        </w:rPr>
        <w:t xml:space="preserve"> kalen</w:t>
      </w:r>
      <w:r>
        <w:rPr>
          <w:rFonts w:ascii="Arial" w:hAnsi="Arial"/>
          <w:sz w:val="22"/>
          <w:szCs w:val="22"/>
        </w:rPr>
        <w:t>dářní</w:t>
      </w:r>
      <w:r w:rsidRPr="007F682F">
        <w:rPr>
          <w:rFonts w:ascii="Arial" w:hAnsi="Arial"/>
          <w:sz w:val="22"/>
          <w:szCs w:val="22"/>
        </w:rPr>
        <w:t xml:space="preserve"> rok, vyh</w:t>
      </w:r>
      <w:r>
        <w:rPr>
          <w:rFonts w:ascii="Arial" w:hAnsi="Arial"/>
          <w:sz w:val="22"/>
          <w:szCs w:val="22"/>
        </w:rPr>
        <w:t>láše</w:t>
      </w:r>
      <w:r w:rsidRPr="007F682F">
        <w:rPr>
          <w:rFonts w:ascii="Arial" w:hAnsi="Arial"/>
          <w:sz w:val="22"/>
          <w:szCs w:val="22"/>
        </w:rPr>
        <w:t xml:space="preserve">nou </w:t>
      </w:r>
      <w:r w:rsidRPr="007F682F">
        <w:rPr>
          <w:rFonts w:ascii="Arial" w:hAnsi="Arial" w:hint="cs"/>
          <w:sz w:val="22"/>
          <w:szCs w:val="22"/>
        </w:rPr>
        <w:t>Č</w:t>
      </w:r>
      <w:r w:rsidRPr="007F682F">
        <w:rPr>
          <w:rFonts w:ascii="Arial" w:hAnsi="Arial"/>
          <w:sz w:val="22"/>
          <w:szCs w:val="22"/>
        </w:rPr>
        <w:t>esk</w:t>
      </w:r>
      <w:r w:rsidRPr="007F682F">
        <w:rPr>
          <w:rFonts w:ascii="Arial" w:hAnsi="Arial" w:hint="eastAsia"/>
          <w:sz w:val="22"/>
          <w:szCs w:val="22"/>
        </w:rPr>
        <w:t>ý</w:t>
      </w:r>
      <w:r w:rsidRPr="007F682F">
        <w:rPr>
          <w:rFonts w:ascii="Arial" w:hAnsi="Arial"/>
          <w:sz w:val="22"/>
          <w:szCs w:val="22"/>
        </w:rPr>
        <w:t>m statistick</w:t>
      </w:r>
      <w:r w:rsidRPr="007F682F">
        <w:rPr>
          <w:rFonts w:ascii="Arial" w:hAnsi="Arial" w:hint="eastAsia"/>
          <w:sz w:val="22"/>
          <w:szCs w:val="22"/>
        </w:rPr>
        <w:t>ý</w:t>
      </w:r>
      <w:r w:rsidRPr="007F682F">
        <w:rPr>
          <w:rFonts w:ascii="Arial" w:hAnsi="Arial"/>
          <w:sz w:val="22"/>
          <w:szCs w:val="22"/>
        </w:rPr>
        <w:t>m</w:t>
      </w:r>
      <w:r>
        <w:rPr>
          <w:rFonts w:ascii="Arial" w:hAnsi="Arial"/>
          <w:sz w:val="22"/>
          <w:szCs w:val="22"/>
        </w:rPr>
        <w:t xml:space="preserve"> ú</w:t>
      </w:r>
      <w:r w:rsidRPr="007F682F">
        <w:rPr>
          <w:rFonts w:ascii="Arial" w:hAnsi="Arial" w:hint="cs"/>
          <w:sz w:val="22"/>
          <w:szCs w:val="22"/>
        </w:rPr>
        <w:t>ř</w:t>
      </w:r>
      <w:r w:rsidRPr="007F682F">
        <w:rPr>
          <w:rFonts w:ascii="Arial" w:hAnsi="Arial"/>
          <w:sz w:val="22"/>
          <w:szCs w:val="22"/>
        </w:rPr>
        <w:t xml:space="preserve">adem. </w:t>
      </w:r>
      <w:r>
        <w:rPr>
          <w:rFonts w:ascii="Arial" w:hAnsi="Arial"/>
          <w:sz w:val="22"/>
          <w:szCs w:val="22"/>
        </w:rPr>
        <w:t>Ná</w:t>
      </w:r>
      <w:r w:rsidRPr="007F682F">
        <w:rPr>
          <w:rFonts w:ascii="Arial" w:hAnsi="Arial"/>
          <w:sz w:val="22"/>
          <w:szCs w:val="22"/>
        </w:rPr>
        <w:t xml:space="preserve">jemce je povinen hradit </w:t>
      </w:r>
      <w:r>
        <w:rPr>
          <w:rFonts w:ascii="Arial" w:hAnsi="Arial"/>
          <w:sz w:val="22"/>
          <w:szCs w:val="22"/>
        </w:rPr>
        <w:t>nájemné</w:t>
      </w:r>
      <w:r w:rsidRPr="007F682F">
        <w:rPr>
          <w:rFonts w:ascii="Arial" w:hAnsi="Arial"/>
          <w:sz w:val="22"/>
          <w:szCs w:val="22"/>
        </w:rPr>
        <w:t xml:space="preserve"> v</w:t>
      </w:r>
      <w:r w:rsidRPr="007F682F">
        <w:rPr>
          <w:rFonts w:ascii="Cambria" w:hAnsi="Cambria" w:cs="Cambria"/>
          <w:sz w:val="22"/>
          <w:szCs w:val="22"/>
        </w:rPr>
        <w:t>ž</w:t>
      </w:r>
      <w:r w:rsidRPr="007F682F">
        <w:rPr>
          <w:rFonts w:ascii="Arial" w:hAnsi="Arial"/>
          <w:sz w:val="22"/>
          <w:szCs w:val="22"/>
        </w:rPr>
        <w:t>dy dle akt</w:t>
      </w:r>
      <w:r>
        <w:rPr>
          <w:rFonts w:ascii="Arial" w:hAnsi="Arial"/>
          <w:sz w:val="22"/>
          <w:szCs w:val="22"/>
        </w:rPr>
        <w:t>uá</w:t>
      </w:r>
      <w:r w:rsidRPr="007F682F">
        <w:rPr>
          <w:rFonts w:ascii="Arial" w:hAnsi="Arial"/>
          <w:sz w:val="22"/>
          <w:szCs w:val="22"/>
        </w:rPr>
        <w:t>l</w:t>
      </w:r>
      <w:r>
        <w:rPr>
          <w:rFonts w:ascii="Arial" w:hAnsi="Arial"/>
          <w:sz w:val="22"/>
          <w:szCs w:val="22"/>
        </w:rPr>
        <w:t>ní</w:t>
      </w:r>
      <w:r w:rsidRPr="007F682F">
        <w:rPr>
          <w:rFonts w:ascii="Arial" w:hAnsi="Arial"/>
          <w:sz w:val="22"/>
          <w:szCs w:val="22"/>
        </w:rPr>
        <w:t xml:space="preserve">ho </w:t>
      </w:r>
      <w:r>
        <w:rPr>
          <w:rFonts w:ascii="Arial" w:hAnsi="Arial"/>
          <w:sz w:val="22"/>
          <w:szCs w:val="22"/>
        </w:rPr>
        <w:t>splátkového</w:t>
      </w:r>
      <w:r w:rsidRPr="007F682F">
        <w:rPr>
          <w:rFonts w:ascii="Arial" w:hAnsi="Arial"/>
          <w:sz w:val="22"/>
          <w:szCs w:val="22"/>
        </w:rPr>
        <w:t xml:space="preserve"> kalen</w:t>
      </w:r>
      <w:r>
        <w:rPr>
          <w:rFonts w:ascii="Arial" w:hAnsi="Arial"/>
          <w:sz w:val="22"/>
          <w:szCs w:val="22"/>
        </w:rPr>
        <w:t>dá</w:t>
      </w:r>
      <w:r w:rsidRPr="007F682F">
        <w:rPr>
          <w:rFonts w:ascii="Arial" w:hAnsi="Arial" w:hint="cs"/>
          <w:sz w:val="22"/>
          <w:szCs w:val="22"/>
        </w:rPr>
        <w:t>ř</w:t>
      </w:r>
      <w:r w:rsidRPr="007F682F">
        <w:rPr>
          <w:rFonts w:ascii="Arial" w:hAnsi="Arial"/>
          <w:sz w:val="22"/>
          <w:szCs w:val="22"/>
        </w:rPr>
        <w:t>e vyda</w:t>
      </w:r>
      <w:r>
        <w:rPr>
          <w:rFonts w:ascii="Arial" w:hAnsi="Arial"/>
          <w:sz w:val="22"/>
          <w:szCs w:val="22"/>
        </w:rPr>
        <w:t>né</w:t>
      </w:r>
      <w:r w:rsidRPr="007F682F">
        <w:rPr>
          <w:rFonts w:ascii="Arial" w:hAnsi="Arial"/>
          <w:sz w:val="22"/>
          <w:szCs w:val="22"/>
        </w:rPr>
        <w:t>ho prona</w:t>
      </w:r>
      <w:r>
        <w:rPr>
          <w:rFonts w:ascii="Arial" w:hAnsi="Arial"/>
          <w:sz w:val="22"/>
          <w:szCs w:val="22"/>
        </w:rPr>
        <w:t>jí</w:t>
      </w:r>
      <w:r w:rsidRPr="007F682F">
        <w:rPr>
          <w:rFonts w:ascii="Arial" w:hAnsi="Arial"/>
          <w:sz w:val="22"/>
          <w:szCs w:val="22"/>
        </w:rPr>
        <w:t xml:space="preserve">matelem pro </w:t>
      </w:r>
      <w:r>
        <w:rPr>
          <w:rFonts w:ascii="Arial" w:hAnsi="Arial"/>
          <w:sz w:val="22"/>
          <w:szCs w:val="22"/>
        </w:rPr>
        <w:t>příslušné</w:t>
      </w:r>
      <w:r w:rsidRPr="007F682F">
        <w:rPr>
          <w:rFonts w:ascii="Arial" w:hAnsi="Arial" w:hint="eastAsia"/>
          <w:sz w:val="22"/>
          <w:szCs w:val="22"/>
        </w:rPr>
        <w:t xml:space="preserve"> obdo</w:t>
      </w:r>
      <w:r>
        <w:rPr>
          <w:rFonts w:ascii="Arial" w:hAnsi="Arial"/>
          <w:sz w:val="22"/>
          <w:szCs w:val="22"/>
        </w:rPr>
        <w:t>bí.</w:t>
      </w:r>
      <w:r w:rsidR="002D34C9" w:rsidRPr="00B9677B">
        <w:rPr>
          <w:rFonts w:ascii="Arial" w:hAnsi="Arial"/>
          <w:sz w:val="22"/>
          <w:szCs w:val="22"/>
        </w:rPr>
        <w:t xml:space="preserve"> </w:t>
      </w:r>
    </w:p>
    <w:p w14:paraId="547739D2" w14:textId="44108BFB" w:rsidR="009519C5" w:rsidRDefault="009519C5" w:rsidP="002D34C9">
      <w:pPr>
        <w:spacing w:line="240" w:lineRule="atLeast"/>
        <w:jc w:val="both"/>
        <w:rPr>
          <w:rFonts w:ascii="Arial" w:hAnsi="Arial"/>
          <w:sz w:val="22"/>
          <w:szCs w:val="22"/>
        </w:rPr>
      </w:pPr>
    </w:p>
    <w:p w14:paraId="49D6E4F0" w14:textId="77777777" w:rsidR="005E369B" w:rsidRPr="00B9677B" w:rsidRDefault="005E369B" w:rsidP="002D34C9">
      <w:pPr>
        <w:spacing w:line="240" w:lineRule="atLeast"/>
        <w:jc w:val="both"/>
        <w:rPr>
          <w:rFonts w:ascii="Arial" w:hAnsi="Arial"/>
          <w:sz w:val="22"/>
          <w:szCs w:val="22"/>
        </w:rPr>
      </w:pPr>
    </w:p>
    <w:p w14:paraId="684C6DD1" w14:textId="5419B356" w:rsidR="009519C5" w:rsidRDefault="009519C5" w:rsidP="002D34C9">
      <w:pPr>
        <w:spacing w:line="240" w:lineRule="atLeast"/>
        <w:jc w:val="center"/>
        <w:rPr>
          <w:rFonts w:ascii="Arial" w:hAnsi="Arial"/>
          <w:sz w:val="22"/>
          <w:szCs w:val="22"/>
        </w:rPr>
      </w:pPr>
    </w:p>
    <w:p w14:paraId="388456DD" w14:textId="0F70AEDD" w:rsidR="002D34C9" w:rsidRPr="00B9677B" w:rsidRDefault="002D34C9" w:rsidP="002D34C9">
      <w:pPr>
        <w:spacing w:line="240" w:lineRule="atLeast"/>
        <w:jc w:val="center"/>
        <w:rPr>
          <w:rFonts w:ascii="Arial" w:hAnsi="Arial"/>
          <w:sz w:val="22"/>
          <w:szCs w:val="22"/>
        </w:rPr>
      </w:pPr>
      <w:r w:rsidRPr="00B9677B">
        <w:rPr>
          <w:rFonts w:ascii="Arial" w:hAnsi="Arial"/>
          <w:sz w:val="22"/>
          <w:szCs w:val="22"/>
        </w:rPr>
        <w:t>Článek V.</w:t>
      </w:r>
    </w:p>
    <w:p w14:paraId="48053B4B" w14:textId="77777777" w:rsidR="002D34C9" w:rsidRPr="00B9677B" w:rsidRDefault="002D34C9" w:rsidP="002D34C9">
      <w:pPr>
        <w:spacing w:line="240" w:lineRule="atLeast"/>
        <w:jc w:val="center"/>
        <w:rPr>
          <w:rFonts w:ascii="Arial" w:hAnsi="Arial"/>
          <w:sz w:val="22"/>
          <w:szCs w:val="22"/>
        </w:rPr>
      </w:pPr>
      <w:r w:rsidRPr="00B9677B">
        <w:rPr>
          <w:rFonts w:ascii="Arial" w:hAnsi="Arial"/>
          <w:sz w:val="22"/>
          <w:szCs w:val="22"/>
        </w:rPr>
        <w:t>Podmínky nájmu</w:t>
      </w:r>
    </w:p>
    <w:p w14:paraId="0BC09260" w14:textId="36609453" w:rsidR="002D34C9" w:rsidRPr="00B9677B" w:rsidRDefault="002D34C9" w:rsidP="002D34C9">
      <w:pPr>
        <w:widowControl/>
        <w:numPr>
          <w:ilvl w:val="0"/>
          <w:numId w:val="18"/>
        </w:numPr>
        <w:suppressAutoHyphens w:val="0"/>
        <w:autoSpaceDN/>
        <w:spacing w:line="240" w:lineRule="atLeast"/>
        <w:jc w:val="both"/>
        <w:textAlignment w:val="auto"/>
        <w:rPr>
          <w:rFonts w:ascii="Arial" w:hAnsi="Arial"/>
          <w:sz w:val="22"/>
          <w:szCs w:val="22"/>
        </w:rPr>
      </w:pPr>
      <w:r w:rsidRPr="00B9677B">
        <w:rPr>
          <w:rFonts w:ascii="Arial" w:hAnsi="Arial"/>
          <w:sz w:val="22"/>
          <w:szCs w:val="22"/>
        </w:rPr>
        <w:t xml:space="preserve">Nájemce se zavazuje, že bude pronajaté prostory řádně spravovat a zavazuje se, že v případě, když z jeho strany dojde k poškození nebo zničení pronajatého </w:t>
      </w:r>
      <w:r w:rsidR="00090824" w:rsidRPr="00B9677B">
        <w:rPr>
          <w:rFonts w:ascii="Arial" w:hAnsi="Arial"/>
          <w:sz w:val="22"/>
          <w:szCs w:val="22"/>
        </w:rPr>
        <w:t>prostoru nebo nemovitosti</w:t>
      </w:r>
      <w:r w:rsidRPr="00B9677B">
        <w:rPr>
          <w:rFonts w:ascii="Arial" w:hAnsi="Arial"/>
          <w:sz w:val="22"/>
          <w:szCs w:val="22"/>
        </w:rPr>
        <w:t xml:space="preserve">, uhradí pronajímateli vzniklou škodu nebo uvede </w:t>
      </w:r>
      <w:r w:rsidR="00090824" w:rsidRPr="00B9677B">
        <w:rPr>
          <w:rFonts w:ascii="Arial" w:hAnsi="Arial"/>
          <w:sz w:val="22"/>
          <w:szCs w:val="22"/>
        </w:rPr>
        <w:t xml:space="preserve">věc v předešlý stav </w:t>
      </w:r>
      <w:r w:rsidRPr="00B9677B">
        <w:rPr>
          <w:rFonts w:ascii="Arial" w:hAnsi="Arial"/>
          <w:sz w:val="22"/>
          <w:szCs w:val="22"/>
        </w:rPr>
        <w:t>na svoje náklady.</w:t>
      </w:r>
      <w:r w:rsidR="002A3671" w:rsidRPr="00B9677B">
        <w:rPr>
          <w:rFonts w:ascii="Arial" w:hAnsi="Arial"/>
          <w:sz w:val="22"/>
          <w:szCs w:val="22"/>
        </w:rPr>
        <w:t xml:space="preserve"> </w:t>
      </w:r>
      <w:r w:rsidR="002A3671" w:rsidRPr="00B9677B">
        <w:rPr>
          <w:rFonts w:ascii="Arial" w:hAnsi="Arial"/>
          <w:sz w:val="22"/>
          <w:szCs w:val="22"/>
        </w:rPr>
        <w:lastRenderedPageBreak/>
        <w:t>Nesplní-li tuto povinnost během přiměřené lhůty mu k tomu pronajímatelem písemně stanovené, může pronajímatel učinit potřebná opatření k odstranění škody na náklady nájemce. V takovém případě nemá nájemce nárok na slevu z nájemného či jeho snížení, náhradu škody a to ani v případě podstatného omezení možnosti užívání pronajatých prostor. Písemného upomenutí nebo stanovení lhůty není zapotřebí, hrozí-li nebezpečí z prodlení.</w:t>
      </w:r>
    </w:p>
    <w:p w14:paraId="75BC3674" w14:textId="3226F87D" w:rsidR="002D34C9" w:rsidRPr="00B9677B" w:rsidRDefault="002D34C9" w:rsidP="002D34C9">
      <w:pPr>
        <w:widowControl/>
        <w:numPr>
          <w:ilvl w:val="0"/>
          <w:numId w:val="23"/>
        </w:numPr>
        <w:suppressAutoHyphens w:val="0"/>
        <w:autoSpaceDN/>
        <w:spacing w:line="240" w:lineRule="atLeast"/>
        <w:jc w:val="both"/>
        <w:textAlignment w:val="auto"/>
        <w:rPr>
          <w:rFonts w:ascii="Arial" w:hAnsi="Arial"/>
          <w:sz w:val="22"/>
          <w:szCs w:val="22"/>
        </w:rPr>
      </w:pPr>
      <w:r w:rsidRPr="00B9677B">
        <w:rPr>
          <w:rFonts w:ascii="Arial" w:hAnsi="Arial"/>
          <w:sz w:val="22"/>
          <w:szCs w:val="22"/>
        </w:rPr>
        <w:t xml:space="preserve">Nájemce je povinen ohlásit pronajímateli bez zbytečného odkladu potřebu oprav pronajatých prostor </w:t>
      </w:r>
      <w:r w:rsidR="00090824" w:rsidRPr="00B9677B">
        <w:rPr>
          <w:rFonts w:ascii="Arial" w:hAnsi="Arial"/>
          <w:sz w:val="22"/>
          <w:szCs w:val="22"/>
        </w:rPr>
        <w:t>či nemovitosti</w:t>
      </w:r>
      <w:r w:rsidR="002670EA" w:rsidRPr="00B9677B">
        <w:rPr>
          <w:rFonts w:ascii="Arial" w:hAnsi="Arial"/>
          <w:sz w:val="22"/>
          <w:szCs w:val="22"/>
        </w:rPr>
        <w:t xml:space="preserve"> a o veškerých jiných závažných skutečnostech, které by mohly mít nepříznivý vliv na pronajaté prostory</w:t>
      </w:r>
      <w:r w:rsidR="00090824" w:rsidRPr="00B9677B">
        <w:rPr>
          <w:rFonts w:ascii="Arial" w:hAnsi="Arial"/>
          <w:sz w:val="22"/>
          <w:szCs w:val="22"/>
        </w:rPr>
        <w:t xml:space="preserve"> nebo nemovitost</w:t>
      </w:r>
      <w:r w:rsidRPr="00B9677B">
        <w:rPr>
          <w:rFonts w:ascii="Arial" w:hAnsi="Arial"/>
          <w:sz w:val="22"/>
          <w:szCs w:val="22"/>
        </w:rPr>
        <w:t>, jinak odpovídá za škodu způsobenou nesplněním této povinnosti.</w:t>
      </w:r>
    </w:p>
    <w:p w14:paraId="5081E837" w14:textId="36593C88" w:rsidR="002D34C9" w:rsidRPr="00B9677B" w:rsidRDefault="002D34C9" w:rsidP="002D34C9">
      <w:pPr>
        <w:widowControl/>
        <w:numPr>
          <w:ilvl w:val="0"/>
          <w:numId w:val="24"/>
        </w:numPr>
        <w:suppressAutoHyphens w:val="0"/>
        <w:autoSpaceDN/>
        <w:spacing w:line="240" w:lineRule="atLeast"/>
        <w:jc w:val="both"/>
        <w:textAlignment w:val="auto"/>
        <w:rPr>
          <w:rFonts w:ascii="Arial" w:hAnsi="Arial"/>
          <w:sz w:val="22"/>
          <w:szCs w:val="22"/>
        </w:rPr>
      </w:pPr>
      <w:r w:rsidRPr="00B9677B">
        <w:rPr>
          <w:rFonts w:ascii="Arial" w:hAnsi="Arial"/>
          <w:sz w:val="22"/>
          <w:szCs w:val="22"/>
        </w:rPr>
        <w:t>Pronajímatel předává nájemci pronajímané prostory ve stavu odpovídajícím předpisům v oblasti požární ochrany</w:t>
      </w:r>
      <w:r w:rsidR="00305753" w:rsidRPr="00B9677B">
        <w:rPr>
          <w:rFonts w:ascii="Arial" w:hAnsi="Arial"/>
          <w:sz w:val="22"/>
          <w:szCs w:val="22"/>
        </w:rPr>
        <w:t xml:space="preserve"> a je povinen v souladu s platnými právními předpisy tento stav udržovat po celou dobu nájmu</w:t>
      </w:r>
      <w:r w:rsidRPr="00B9677B">
        <w:rPr>
          <w:rFonts w:ascii="Arial" w:hAnsi="Arial"/>
          <w:sz w:val="22"/>
          <w:szCs w:val="22"/>
        </w:rPr>
        <w:t>. Pronajímatel neodpovídá nájemci za škody, které mu vzniknou nedodržováním výše uvedených právních předpisů.</w:t>
      </w:r>
    </w:p>
    <w:p w14:paraId="22B66B5C" w14:textId="35BA54E1" w:rsidR="002D34C9" w:rsidRPr="00B9677B" w:rsidRDefault="002D34C9" w:rsidP="002D34C9">
      <w:pPr>
        <w:widowControl/>
        <w:numPr>
          <w:ilvl w:val="0"/>
          <w:numId w:val="25"/>
        </w:numPr>
        <w:suppressAutoHyphens w:val="0"/>
        <w:autoSpaceDN/>
        <w:spacing w:line="240" w:lineRule="atLeast"/>
        <w:jc w:val="both"/>
        <w:textAlignment w:val="auto"/>
        <w:rPr>
          <w:rFonts w:ascii="Arial" w:hAnsi="Arial"/>
          <w:sz w:val="22"/>
          <w:szCs w:val="22"/>
        </w:rPr>
      </w:pPr>
      <w:r w:rsidRPr="00B9677B">
        <w:rPr>
          <w:rFonts w:ascii="Arial" w:hAnsi="Arial"/>
          <w:sz w:val="22"/>
          <w:szCs w:val="22"/>
        </w:rPr>
        <w:t xml:space="preserve">Pronajímatel není odpovědný za škody, které nájemci vzniknou při jeho činnosti v pronajatých prostorách </w:t>
      </w:r>
      <w:r w:rsidR="00090824" w:rsidRPr="00B9677B">
        <w:rPr>
          <w:rFonts w:ascii="Arial" w:hAnsi="Arial"/>
          <w:sz w:val="22"/>
          <w:szCs w:val="22"/>
        </w:rPr>
        <w:t xml:space="preserve">či v nemovitosti </w:t>
      </w:r>
      <w:r w:rsidRPr="00B9677B">
        <w:rPr>
          <w:rFonts w:ascii="Arial" w:hAnsi="Arial"/>
          <w:sz w:val="22"/>
          <w:szCs w:val="22"/>
        </w:rPr>
        <w:t>nebo v přímé souvislosti s ní. Pronajímatel neodpovídá za škody způsobené na věcech a zařízení nájemcem vneseného a používaného v pronajatých prostorách.</w:t>
      </w:r>
    </w:p>
    <w:p w14:paraId="4B41790B" w14:textId="77777777" w:rsidR="002D34C9" w:rsidRPr="00B9677B" w:rsidRDefault="002D34C9" w:rsidP="002D34C9">
      <w:pPr>
        <w:widowControl/>
        <w:numPr>
          <w:ilvl w:val="0"/>
          <w:numId w:val="26"/>
        </w:numPr>
        <w:suppressAutoHyphens w:val="0"/>
        <w:autoSpaceDN/>
        <w:spacing w:line="240" w:lineRule="atLeast"/>
        <w:jc w:val="both"/>
        <w:textAlignment w:val="auto"/>
        <w:rPr>
          <w:rFonts w:ascii="Arial" w:hAnsi="Arial"/>
          <w:sz w:val="22"/>
          <w:szCs w:val="22"/>
        </w:rPr>
      </w:pPr>
      <w:r w:rsidRPr="00B9677B">
        <w:rPr>
          <w:rFonts w:ascii="Arial" w:hAnsi="Arial"/>
          <w:sz w:val="22"/>
          <w:szCs w:val="22"/>
        </w:rPr>
        <w:t>Nájemce sjedná pojištění odpovědnosti za škody způsobené provozováním jeho činnosti, z něhož by bylo možné uhradit případné škody způsobené nájemcem na majetku pronajímatele. Nájemce se zavazuje toto pojištění nezrušit ani nezměnit v neprospěch pronajímatele po celou dobu trvání nájmu.</w:t>
      </w:r>
    </w:p>
    <w:p w14:paraId="29CD85EC" w14:textId="77777777" w:rsidR="002D34C9" w:rsidRPr="00B9677B" w:rsidRDefault="002D34C9" w:rsidP="002D34C9">
      <w:pPr>
        <w:widowControl/>
        <w:numPr>
          <w:ilvl w:val="0"/>
          <w:numId w:val="27"/>
        </w:numPr>
        <w:suppressAutoHyphens w:val="0"/>
        <w:autoSpaceDN/>
        <w:spacing w:line="240" w:lineRule="atLeast"/>
        <w:jc w:val="both"/>
        <w:textAlignment w:val="auto"/>
        <w:rPr>
          <w:rFonts w:ascii="Arial" w:hAnsi="Arial"/>
          <w:sz w:val="22"/>
          <w:szCs w:val="22"/>
        </w:rPr>
      </w:pPr>
      <w:r w:rsidRPr="00B9677B">
        <w:rPr>
          <w:rFonts w:ascii="Arial" w:hAnsi="Arial"/>
          <w:sz w:val="22"/>
          <w:szCs w:val="22"/>
        </w:rPr>
        <w:t>Nájemce se zavazuje dodržovat veškeré vnitřní normy vydané pronajímatelem pro užívání objektu.</w:t>
      </w:r>
    </w:p>
    <w:p w14:paraId="4C9769ED" w14:textId="77777777" w:rsidR="002D34C9" w:rsidRPr="00B9677B" w:rsidRDefault="002D34C9" w:rsidP="002D34C9">
      <w:pPr>
        <w:widowControl/>
        <w:numPr>
          <w:ilvl w:val="0"/>
          <w:numId w:val="28"/>
        </w:numPr>
        <w:suppressAutoHyphens w:val="0"/>
        <w:autoSpaceDN/>
        <w:spacing w:line="240" w:lineRule="atLeast"/>
        <w:jc w:val="both"/>
        <w:textAlignment w:val="auto"/>
        <w:rPr>
          <w:rFonts w:ascii="Arial" w:hAnsi="Arial"/>
          <w:sz w:val="22"/>
          <w:szCs w:val="22"/>
        </w:rPr>
      </w:pPr>
      <w:r w:rsidRPr="00B9677B">
        <w:rPr>
          <w:rFonts w:ascii="Arial" w:hAnsi="Arial"/>
          <w:sz w:val="22"/>
          <w:szCs w:val="22"/>
        </w:rPr>
        <w:t xml:space="preserve">Případné vyřizování koncese na používání rozhlasových, televizních a telekomunikačních zařízení a úhrady příslušných plateb zajišťuje plně nájemce. </w:t>
      </w:r>
    </w:p>
    <w:p w14:paraId="67C795F7" w14:textId="1C17A010" w:rsidR="002D34C9" w:rsidRPr="00B9677B" w:rsidRDefault="002D34C9" w:rsidP="002D34C9">
      <w:pPr>
        <w:widowControl/>
        <w:numPr>
          <w:ilvl w:val="0"/>
          <w:numId w:val="29"/>
        </w:numPr>
        <w:suppressAutoHyphens w:val="0"/>
        <w:autoSpaceDN/>
        <w:spacing w:line="240" w:lineRule="atLeast"/>
        <w:jc w:val="both"/>
        <w:textAlignment w:val="auto"/>
        <w:rPr>
          <w:rFonts w:ascii="Arial" w:hAnsi="Arial"/>
          <w:sz w:val="22"/>
          <w:szCs w:val="22"/>
        </w:rPr>
      </w:pPr>
      <w:r w:rsidRPr="00B9677B">
        <w:rPr>
          <w:rFonts w:ascii="Arial" w:hAnsi="Arial"/>
          <w:sz w:val="22"/>
          <w:szCs w:val="22"/>
        </w:rPr>
        <w:t>Nájemce se zavazuje, že pronajaté prostory bude užívat sám nebo se svými spolupracovníky a zaměstnanci. Nájemce může přenechat pronajatý prostor nebo jeho část do podnájmu jen s</w:t>
      </w:r>
      <w:r w:rsidR="00134E7B" w:rsidRPr="00B9677B">
        <w:rPr>
          <w:rFonts w:ascii="Arial" w:hAnsi="Arial"/>
          <w:sz w:val="22"/>
          <w:szCs w:val="22"/>
        </w:rPr>
        <w:t xml:space="preserve"> předchozím písemným</w:t>
      </w:r>
      <w:r w:rsidRPr="00B9677B">
        <w:rPr>
          <w:rFonts w:ascii="Arial" w:hAnsi="Arial"/>
          <w:sz w:val="22"/>
          <w:szCs w:val="22"/>
        </w:rPr>
        <w:t xml:space="preserve"> souhlasem pronajímatele, v případě nedodržení tohoto závazku je pronajímatel oprávněn nájemní smlouvu nájemci vypovědět.</w:t>
      </w:r>
      <w:r w:rsidR="00134E7B" w:rsidRPr="00B9677B">
        <w:rPr>
          <w:rFonts w:ascii="Arial" w:hAnsi="Arial"/>
          <w:sz w:val="22"/>
          <w:szCs w:val="22"/>
        </w:rPr>
        <w:t xml:space="preserve"> V případě, že pronajímatel udělí nájemci souhlas dle předchozí věty, zůstává nájemce po celou dobu trvání této smlouvy vůči pronajímateli v plném rozsahu smluvním a platebním partnerem. Nájemce zároveň plně zodpovídá pronajímateli za dodržování příslušných ustanovení této smlouvy podnájemci. Podnájemní vztahy skončí nejpozději společně s nájemním vztahem dle této smlouvy.</w:t>
      </w:r>
    </w:p>
    <w:p w14:paraId="6ED12202" w14:textId="7FA76AD1" w:rsidR="002D34C9" w:rsidRPr="00B9677B" w:rsidRDefault="002D34C9" w:rsidP="00313EEA">
      <w:pPr>
        <w:widowControl/>
        <w:numPr>
          <w:ilvl w:val="0"/>
          <w:numId w:val="30"/>
        </w:numPr>
        <w:suppressAutoHyphens w:val="0"/>
        <w:autoSpaceDN/>
        <w:spacing w:line="240" w:lineRule="atLeast"/>
        <w:jc w:val="both"/>
        <w:textAlignment w:val="auto"/>
        <w:rPr>
          <w:rFonts w:ascii="Arial" w:hAnsi="Arial"/>
          <w:sz w:val="22"/>
          <w:szCs w:val="22"/>
        </w:rPr>
      </w:pPr>
      <w:r w:rsidRPr="00B9677B">
        <w:rPr>
          <w:rFonts w:ascii="Arial" w:hAnsi="Arial"/>
          <w:sz w:val="22"/>
          <w:szCs w:val="22"/>
        </w:rPr>
        <w:t>Na jiných místech než představuje pronajatý prostor, je nájemce oprávněn umístit své reklamy pouze s předchozím písemným souhlasem pronajímatele a za podmínek jím stanovených.</w:t>
      </w:r>
      <w:r w:rsidR="005629EE" w:rsidRPr="00B9677B">
        <w:rPr>
          <w:rFonts w:ascii="Arial" w:hAnsi="Arial"/>
          <w:sz w:val="22"/>
          <w:szCs w:val="22"/>
        </w:rPr>
        <w:t xml:space="preserve"> V případě umístění reklamního panelu, štítu apod. bez předchozího souhlasu pronajímatele je pronajímatel oprávněn požadovat jejich okamžité odstranění či je okamžitě odstranit na náklady nájemce. Při ukončení nájemního vztahu odstraní nájemce tyto předměty a úpravy na svůj náklad; současně odstraní případné škody vzniklé jejich umístěním a/nebo odstraněním. Nesplní-li nájemce tuto povinnost, je pronajímatel oprávněn veškeré výše uvedené předměty odstranit sám na náklad Nájemce.</w:t>
      </w:r>
    </w:p>
    <w:p w14:paraId="68129B8A" w14:textId="516458AF" w:rsidR="002D34C9" w:rsidRPr="00B9677B" w:rsidRDefault="002D34C9" w:rsidP="002D34C9">
      <w:pPr>
        <w:widowControl/>
        <w:numPr>
          <w:ilvl w:val="0"/>
          <w:numId w:val="31"/>
        </w:numPr>
        <w:suppressAutoHyphens w:val="0"/>
        <w:autoSpaceDN/>
        <w:spacing w:line="240" w:lineRule="atLeast"/>
        <w:jc w:val="both"/>
        <w:textAlignment w:val="auto"/>
        <w:rPr>
          <w:rFonts w:ascii="Arial" w:hAnsi="Arial"/>
          <w:sz w:val="22"/>
          <w:szCs w:val="22"/>
        </w:rPr>
      </w:pPr>
      <w:r w:rsidRPr="00B9677B">
        <w:rPr>
          <w:rFonts w:ascii="Arial" w:hAnsi="Arial"/>
          <w:sz w:val="22"/>
          <w:szCs w:val="22"/>
        </w:rPr>
        <w:t>Nájemce je povinen uhra</w:t>
      </w:r>
      <w:r w:rsidR="00592BCA" w:rsidRPr="00B9677B">
        <w:rPr>
          <w:rFonts w:ascii="Arial" w:hAnsi="Arial"/>
          <w:sz w:val="22"/>
          <w:szCs w:val="22"/>
        </w:rPr>
        <w:t>d</w:t>
      </w:r>
      <w:r w:rsidRPr="00B9677B">
        <w:rPr>
          <w:rFonts w:ascii="Arial" w:hAnsi="Arial"/>
          <w:sz w:val="22"/>
          <w:szCs w:val="22"/>
        </w:rPr>
        <w:t xml:space="preserve">it pronajímateli veškeré škody na </w:t>
      </w:r>
      <w:r w:rsidR="00090824" w:rsidRPr="00B9677B">
        <w:rPr>
          <w:rFonts w:ascii="Arial" w:hAnsi="Arial"/>
          <w:sz w:val="22"/>
          <w:szCs w:val="22"/>
        </w:rPr>
        <w:t xml:space="preserve">nemovitosti či pronajatých prostorách </w:t>
      </w:r>
      <w:r w:rsidRPr="00B9677B">
        <w:rPr>
          <w:rFonts w:ascii="Arial" w:hAnsi="Arial"/>
          <w:sz w:val="22"/>
          <w:szCs w:val="22"/>
        </w:rPr>
        <w:t>způsobené vlastním provozem s výjimkou běžného opotřebení.</w:t>
      </w:r>
    </w:p>
    <w:p w14:paraId="774447D4" w14:textId="411EB89D" w:rsidR="005D0736" w:rsidRPr="00B9677B" w:rsidRDefault="005D0736" w:rsidP="002D34C9">
      <w:pPr>
        <w:widowControl/>
        <w:numPr>
          <w:ilvl w:val="0"/>
          <w:numId w:val="31"/>
        </w:numPr>
        <w:suppressAutoHyphens w:val="0"/>
        <w:autoSpaceDN/>
        <w:spacing w:line="240" w:lineRule="atLeast"/>
        <w:jc w:val="both"/>
        <w:textAlignment w:val="auto"/>
        <w:rPr>
          <w:rFonts w:ascii="Arial" w:hAnsi="Arial"/>
          <w:sz w:val="22"/>
          <w:szCs w:val="22"/>
        </w:rPr>
      </w:pPr>
      <w:r w:rsidRPr="00B9677B">
        <w:rPr>
          <w:rFonts w:ascii="Arial" w:hAnsi="Arial"/>
          <w:sz w:val="22"/>
          <w:szCs w:val="22"/>
        </w:rPr>
        <w:t>Nájemce je dále povinen:</w:t>
      </w:r>
    </w:p>
    <w:p w14:paraId="529D31AE" w14:textId="7D960FE8" w:rsidR="005D0736" w:rsidRPr="00B9677B" w:rsidRDefault="005D0736" w:rsidP="0073442B">
      <w:pPr>
        <w:pStyle w:val="Odstavecseseznamem"/>
        <w:widowControl/>
        <w:numPr>
          <w:ilvl w:val="0"/>
          <w:numId w:val="45"/>
        </w:numPr>
        <w:suppressAutoHyphens w:val="0"/>
        <w:autoSpaceDN/>
        <w:spacing w:line="240" w:lineRule="atLeast"/>
        <w:ind w:left="851"/>
        <w:jc w:val="both"/>
        <w:textAlignment w:val="auto"/>
        <w:rPr>
          <w:rFonts w:ascii="Arial" w:hAnsi="Arial"/>
          <w:sz w:val="22"/>
          <w:szCs w:val="22"/>
        </w:rPr>
      </w:pPr>
      <w:r w:rsidRPr="00B9677B">
        <w:rPr>
          <w:rFonts w:ascii="Arial" w:hAnsi="Arial" w:cs="Arial"/>
          <w:sz w:val="22"/>
          <w:szCs w:val="22"/>
        </w:rPr>
        <w:t xml:space="preserve">dodržovat v pronajatém prostoru </w:t>
      </w:r>
      <w:r w:rsidR="00090824" w:rsidRPr="00B9677B">
        <w:rPr>
          <w:rFonts w:ascii="Arial" w:hAnsi="Arial" w:cs="Arial"/>
          <w:sz w:val="22"/>
          <w:szCs w:val="22"/>
        </w:rPr>
        <w:t xml:space="preserve">a nemovitosti </w:t>
      </w:r>
      <w:r w:rsidRPr="00B9677B">
        <w:rPr>
          <w:rFonts w:ascii="Arial" w:hAnsi="Arial" w:cs="Arial"/>
          <w:sz w:val="22"/>
          <w:szCs w:val="22"/>
        </w:rPr>
        <w:t>zákaz kouření tabákových výrobků,</w:t>
      </w:r>
    </w:p>
    <w:p w14:paraId="533CA5E0" w14:textId="0349CB63" w:rsidR="002603FD" w:rsidRPr="0073442B" w:rsidRDefault="002603FD" w:rsidP="0073442B">
      <w:pPr>
        <w:pStyle w:val="Odstavecseseznamem"/>
        <w:numPr>
          <w:ilvl w:val="0"/>
          <w:numId w:val="45"/>
        </w:numPr>
        <w:spacing w:line="240" w:lineRule="atLeast"/>
        <w:ind w:left="851"/>
        <w:jc w:val="both"/>
        <w:rPr>
          <w:rFonts w:ascii="Arial" w:hAnsi="Arial" w:cs="Arial"/>
          <w:sz w:val="22"/>
          <w:szCs w:val="22"/>
        </w:rPr>
      </w:pPr>
      <w:r w:rsidRPr="0073442B">
        <w:rPr>
          <w:rFonts w:ascii="Arial" w:hAnsi="Arial" w:cs="Arial"/>
          <w:sz w:val="22"/>
          <w:szCs w:val="22"/>
        </w:rPr>
        <w:t>dodržovat pravidla týkající se zabezpečení objektu a dodržovat příslušné právní předpisy a vyhlášky zejména protipožární, hygienické, ekologické, nakládání s odpady, bezpečnosti a ochrany zdraví při práci,</w:t>
      </w:r>
    </w:p>
    <w:p w14:paraId="7AAA66FC" w14:textId="1DAE2074" w:rsidR="002603FD" w:rsidRPr="0073442B" w:rsidRDefault="002603FD" w:rsidP="0073442B">
      <w:pPr>
        <w:pStyle w:val="Odstavecseseznamem"/>
        <w:numPr>
          <w:ilvl w:val="0"/>
          <w:numId w:val="45"/>
        </w:numPr>
        <w:spacing w:line="240" w:lineRule="atLeast"/>
        <w:ind w:left="851"/>
        <w:jc w:val="both"/>
        <w:rPr>
          <w:rFonts w:ascii="Arial" w:hAnsi="Arial"/>
          <w:sz w:val="22"/>
          <w:szCs w:val="22"/>
        </w:rPr>
      </w:pPr>
      <w:r w:rsidRPr="00B9677B">
        <w:rPr>
          <w:rFonts w:ascii="Arial" w:hAnsi="Arial" w:cs="Arial"/>
          <w:sz w:val="22"/>
          <w:szCs w:val="22"/>
        </w:rPr>
        <w:t>v případě, že dojde v důsledku činnosti nájemce či jeho dodavatelů, zaměstnanců, smluvních partnerů nebo zákazníků nad míru přiměřenou poměrům ke znečištění nebo poškození příjezdových cest, průjezdů, chodníků, parkoviště, chodeb apod., bez vyzvání neprodleně provést příslušný úklid nebo opravu na svůj náklad.</w:t>
      </w:r>
    </w:p>
    <w:p w14:paraId="2CE5DDDE" w14:textId="11AB075F" w:rsidR="002D34C9" w:rsidRPr="00B9677B" w:rsidRDefault="002D34C9" w:rsidP="002D34C9">
      <w:pPr>
        <w:widowControl/>
        <w:numPr>
          <w:ilvl w:val="0"/>
          <w:numId w:val="31"/>
        </w:numPr>
        <w:suppressAutoHyphens w:val="0"/>
        <w:autoSpaceDN/>
        <w:spacing w:line="240" w:lineRule="atLeast"/>
        <w:jc w:val="both"/>
        <w:textAlignment w:val="auto"/>
        <w:rPr>
          <w:rFonts w:ascii="Arial" w:hAnsi="Arial"/>
          <w:sz w:val="22"/>
          <w:szCs w:val="22"/>
        </w:rPr>
      </w:pPr>
      <w:r w:rsidRPr="00B9677B">
        <w:rPr>
          <w:rFonts w:ascii="Arial" w:hAnsi="Arial"/>
          <w:sz w:val="22"/>
          <w:szCs w:val="22"/>
        </w:rPr>
        <w:lastRenderedPageBreak/>
        <w:t xml:space="preserve">Práva a povinnosti pronajímatele a nájemce, které nejsou výslovně upraveny touto smlouvou, se řídí ustanoveními </w:t>
      </w:r>
      <w:r w:rsidR="00A312F2" w:rsidRPr="00B9677B">
        <w:rPr>
          <w:rFonts w:ascii="Arial" w:hAnsi="Arial"/>
          <w:sz w:val="22"/>
          <w:szCs w:val="22"/>
        </w:rPr>
        <w:t xml:space="preserve">zákona č. 89/2012 Sb., </w:t>
      </w:r>
      <w:r w:rsidR="00C578B8" w:rsidRPr="00B9677B">
        <w:rPr>
          <w:rFonts w:ascii="Arial" w:hAnsi="Arial"/>
          <w:sz w:val="22"/>
          <w:szCs w:val="22"/>
        </w:rPr>
        <w:t>o</w:t>
      </w:r>
      <w:r w:rsidRPr="00B9677B">
        <w:rPr>
          <w:rFonts w:ascii="Arial" w:hAnsi="Arial"/>
          <w:sz w:val="22"/>
          <w:szCs w:val="22"/>
        </w:rPr>
        <w:t>bčanského zákoníku</w:t>
      </w:r>
      <w:r w:rsidR="00A312F2" w:rsidRPr="00B9677B">
        <w:rPr>
          <w:rFonts w:ascii="Arial" w:hAnsi="Arial"/>
          <w:sz w:val="22"/>
          <w:szCs w:val="22"/>
        </w:rPr>
        <w:t>, v platném znění</w:t>
      </w:r>
      <w:r w:rsidRPr="00B9677B">
        <w:rPr>
          <w:rFonts w:ascii="Arial" w:hAnsi="Arial"/>
          <w:sz w:val="22"/>
          <w:szCs w:val="22"/>
        </w:rPr>
        <w:t>.</w:t>
      </w:r>
    </w:p>
    <w:p w14:paraId="39C2C765" w14:textId="77777777" w:rsidR="00160306" w:rsidRPr="00B9677B" w:rsidRDefault="00160306" w:rsidP="00160306">
      <w:pPr>
        <w:widowControl/>
        <w:suppressAutoHyphens w:val="0"/>
        <w:autoSpaceDN/>
        <w:spacing w:line="240" w:lineRule="atLeast"/>
        <w:ind w:left="283"/>
        <w:jc w:val="both"/>
        <w:textAlignment w:val="auto"/>
        <w:rPr>
          <w:rFonts w:ascii="Arial" w:hAnsi="Arial"/>
          <w:sz w:val="22"/>
          <w:szCs w:val="22"/>
        </w:rPr>
      </w:pPr>
    </w:p>
    <w:p w14:paraId="22E6438C" w14:textId="76BA196A" w:rsidR="00562888" w:rsidRDefault="00562888" w:rsidP="00160306">
      <w:pPr>
        <w:widowControl/>
        <w:suppressAutoHyphens w:val="0"/>
        <w:autoSpaceDN/>
        <w:spacing w:line="240" w:lineRule="atLeast"/>
        <w:ind w:left="283"/>
        <w:jc w:val="both"/>
        <w:textAlignment w:val="auto"/>
        <w:rPr>
          <w:rFonts w:ascii="Arial" w:hAnsi="Arial"/>
          <w:sz w:val="22"/>
          <w:szCs w:val="22"/>
        </w:rPr>
      </w:pPr>
    </w:p>
    <w:p w14:paraId="3C9E11CB" w14:textId="70F113E6" w:rsidR="00160306" w:rsidRPr="00B9677B" w:rsidRDefault="00EE4748" w:rsidP="00160306">
      <w:pPr>
        <w:widowControl/>
        <w:suppressAutoHyphens w:val="0"/>
        <w:autoSpaceDN/>
        <w:spacing w:line="240" w:lineRule="atLeast"/>
        <w:ind w:left="4254"/>
        <w:jc w:val="both"/>
        <w:textAlignment w:val="auto"/>
        <w:rPr>
          <w:rFonts w:ascii="Arial" w:hAnsi="Arial"/>
          <w:sz w:val="22"/>
          <w:szCs w:val="22"/>
        </w:rPr>
      </w:pPr>
      <w:r w:rsidRPr="00B9677B">
        <w:rPr>
          <w:rFonts w:ascii="Arial" w:hAnsi="Arial"/>
          <w:sz w:val="22"/>
          <w:szCs w:val="22"/>
        </w:rPr>
        <w:t>Článek VI.</w:t>
      </w:r>
    </w:p>
    <w:p w14:paraId="7CA9C1DC" w14:textId="5A1F0023" w:rsidR="00EE4748" w:rsidRPr="00B9677B" w:rsidRDefault="00EE4748" w:rsidP="00EE4748">
      <w:pPr>
        <w:widowControl/>
        <w:suppressAutoHyphens w:val="0"/>
        <w:autoSpaceDN/>
        <w:spacing w:line="240" w:lineRule="atLeast"/>
        <w:jc w:val="both"/>
        <w:textAlignment w:val="auto"/>
        <w:rPr>
          <w:rFonts w:ascii="Arial" w:hAnsi="Arial"/>
          <w:sz w:val="22"/>
          <w:szCs w:val="22"/>
        </w:rPr>
      </w:pPr>
      <w:r w:rsidRPr="00B9677B">
        <w:rPr>
          <w:rFonts w:ascii="Arial" w:hAnsi="Arial"/>
          <w:sz w:val="22"/>
          <w:szCs w:val="22"/>
        </w:rPr>
        <w:tab/>
      </w:r>
      <w:r w:rsidRPr="00B9677B">
        <w:rPr>
          <w:rFonts w:ascii="Arial" w:hAnsi="Arial"/>
          <w:sz w:val="22"/>
          <w:szCs w:val="22"/>
        </w:rPr>
        <w:tab/>
      </w:r>
      <w:r w:rsidRPr="00B9677B">
        <w:rPr>
          <w:rFonts w:ascii="Arial" w:hAnsi="Arial"/>
          <w:sz w:val="22"/>
          <w:szCs w:val="22"/>
        </w:rPr>
        <w:tab/>
      </w:r>
      <w:r w:rsidRPr="00B9677B">
        <w:rPr>
          <w:rFonts w:ascii="Arial" w:hAnsi="Arial"/>
          <w:sz w:val="22"/>
          <w:szCs w:val="22"/>
        </w:rPr>
        <w:tab/>
      </w:r>
      <w:r w:rsidRPr="00B9677B">
        <w:rPr>
          <w:rFonts w:ascii="Arial" w:hAnsi="Arial"/>
          <w:sz w:val="22"/>
          <w:szCs w:val="22"/>
        </w:rPr>
        <w:tab/>
        <w:t>Ú</w:t>
      </w:r>
      <w:r w:rsidR="00F307E4" w:rsidRPr="00B9677B">
        <w:rPr>
          <w:rFonts w:ascii="Arial" w:hAnsi="Arial"/>
          <w:sz w:val="22"/>
          <w:szCs w:val="22"/>
        </w:rPr>
        <w:t>držba, stavební a jiné úpravy</w:t>
      </w:r>
    </w:p>
    <w:p w14:paraId="0FC6D202" w14:textId="38610288" w:rsidR="00F307E4" w:rsidRPr="0073442B" w:rsidRDefault="007D080D" w:rsidP="007D080D">
      <w:pPr>
        <w:pStyle w:val="Odstavecseseznamem"/>
        <w:widowControl/>
        <w:numPr>
          <w:ilvl w:val="0"/>
          <w:numId w:val="38"/>
        </w:numPr>
        <w:suppressAutoHyphens w:val="0"/>
        <w:autoSpaceDN/>
        <w:spacing w:line="240" w:lineRule="atLeast"/>
        <w:jc w:val="both"/>
        <w:textAlignment w:val="auto"/>
        <w:rPr>
          <w:rFonts w:ascii="Arial" w:hAnsi="Arial" w:cs="Arial"/>
          <w:sz w:val="22"/>
          <w:szCs w:val="22"/>
        </w:rPr>
      </w:pPr>
      <w:r w:rsidRPr="0073442B">
        <w:rPr>
          <w:rFonts w:ascii="Arial" w:hAnsi="Arial" w:cs="Arial"/>
          <w:sz w:val="22"/>
          <w:szCs w:val="22"/>
        </w:rPr>
        <w:t>Nájemce je povinen hradit náklady spojené s obvyklým udržováním a drobnými opravami pronajatých prostor</w:t>
      </w:r>
      <w:r w:rsidR="00C578B8" w:rsidRPr="0073442B">
        <w:rPr>
          <w:rFonts w:ascii="Arial" w:hAnsi="Arial" w:cs="Arial"/>
          <w:sz w:val="22"/>
          <w:szCs w:val="22"/>
        </w:rPr>
        <w:t xml:space="preserve">, přičemž za tyto náklady se považují náklady na údržbu a opravy, které v každém jednotlivém případě nepřekročí částku </w:t>
      </w:r>
      <w:r w:rsidR="00295ED1">
        <w:rPr>
          <w:rFonts w:ascii="Arial" w:hAnsi="Arial" w:cs="Arial"/>
          <w:sz w:val="22"/>
          <w:szCs w:val="22"/>
        </w:rPr>
        <w:t>5000,-</w:t>
      </w:r>
      <w:r w:rsidR="00C578B8" w:rsidRPr="00B9677B">
        <w:rPr>
          <w:rFonts w:ascii="Arial" w:hAnsi="Arial" w:cs="Arial"/>
          <w:sz w:val="22"/>
          <w:szCs w:val="22"/>
        </w:rPr>
        <w:t xml:space="preserve"> Kč.</w:t>
      </w:r>
    </w:p>
    <w:p w14:paraId="2F8AB7B2" w14:textId="5D75C325" w:rsidR="007D080D" w:rsidRPr="0073442B" w:rsidRDefault="007D080D" w:rsidP="007D080D">
      <w:pPr>
        <w:pStyle w:val="Odstavecseseznamem"/>
        <w:widowControl/>
        <w:numPr>
          <w:ilvl w:val="0"/>
          <w:numId w:val="38"/>
        </w:numPr>
        <w:suppressAutoHyphens w:val="0"/>
        <w:autoSpaceDN/>
        <w:spacing w:line="240" w:lineRule="atLeast"/>
        <w:jc w:val="both"/>
        <w:textAlignment w:val="auto"/>
        <w:rPr>
          <w:rFonts w:ascii="Arial" w:hAnsi="Arial" w:cs="Arial"/>
          <w:sz w:val="22"/>
          <w:szCs w:val="22"/>
        </w:rPr>
      </w:pPr>
      <w:r w:rsidRPr="0073442B">
        <w:rPr>
          <w:rFonts w:ascii="Arial" w:hAnsi="Arial" w:cs="Arial"/>
          <w:sz w:val="22"/>
          <w:szCs w:val="22"/>
        </w:rPr>
        <w:t>Pronajímatel a nájemce se dohodli, že všechny stavební</w:t>
      </w:r>
      <w:r w:rsidR="00121592" w:rsidRPr="0073442B">
        <w:rPr>
          <w:rFonts w:ascii="Arial" w:hAnsi="Arial" w:cs="Arial"/>
          <w:sz w:val="22"/>
          <w:szCs w:val="22"/>
        </w:rPr>
        <w:t>,</w:t>
      </w:r>
      <w:r w:rsidRPr="0073442B">
        <w:rPr>
          <w:rFonts w:ascii="Arial" w:hAnsi="Arial" w:cs="Arial"/>
          <w:sz w:val="22"/>
          <w:szCs w:val="22"/>
        </w:rPr>
        <w:t xml:space="preserve"> rozvodní, montážní a jiné akce, které bude provádět nájemce v rámci technické a hygienické přípravy nebo modernizace svého pracoviště, </w:t>
      </w:r>
      <w:r w:rsidR="00121592" w:rsidRPr="0073442B">
        <w:rPr>
          <w:rFonts w:ascii="Arial" w:hAnsi="Arial" w:cs="Arial"/>
          <w:sz w:val="22"/>
          <w:szCs w:val="22"/>
        </w:rPr>
        <w:t>je nájemce oprávněn provádět pouze na základě předchozího písemného souhlasu pronajímatele</w:t>
      </w:r>
      <w:r w:rsidRPr="0073442B">
        <w:rPr>
          <w:rFonts w:ascii="Arial" w:hAnsi="Arial" w:cs="Arial"/>
          <w:sz w:val="22"/>
          <w:szCs w:val="22"/>
        </w:rPr>
        <w:t xml:space="preserve">. </w:t>
      </w:r>
      <w:r w:rsidR="002F0A99" w:rsidRPr="0073442B">
        <w:rPr>
          <w:rFonts w:ascii="Arial" w:hAnsi="Arial" w:cs="Arial"/>
          <w:sz w:val="22"/>
          <w:szCs w:val="22"/>
        </w:rPr>
        <w:t>Při udělení souhlasu pronajímatel stanoví nájemci podmínky provedení daných úprav, které jsou pro nájemce závazné, případně bude o podmínkách provedení daných úprav uzavřena písemná dohoda mezi pronajímatelem a nájemcem.</w:t>
      </w:r>
      <w:r w:rsidR="002E60A3" w:rsidRPr="0073442B">
        <w:rPr>
          <w:rFonts w:ascii="Arial" w:hAnsi="Arial" w:cs="Arial"/>
          <w:sz w:val="22"/>
          <w:szCs w:val="22"/>
        </w:rPr>
        <w:t xml:space="preserve"> Nájemce má povinnost předem a na své náklady zajistit případná potřebná stanoviska nebo souhlasy dotčených orgánů státní správy, jakož i dalších dotčených orgánů a organizací, které jsou k provedené daných oprav nutné. V případě potřeby poskytne pronajímatel nájemci odpovídající součinnost.</w:t>
      </w:r>
    </w:p>
    <w:p w14:paraId="35146A86" w14:textId="4550ECE6" w:rsidR="00DC3EEE" w:rsidRPr="0073442B" w:rsidRDefault="00DC3EEE" w:rsidP="007D080D">
      <w:pPr>
        <w:pStyle w:val="Odstavecseseznamem"/>
        <w:widowControl/>
        <w:numPr>
          <w:ilvl w:val="0"/>
          <w:numId w:val="38"/>
        </w:numPr>
        <w:suppressAutoHyphens w:val="0"/>
        <w:autoSpaceDN/>
        <w:spacing w:line="240" w:lineRule="atLeast"/>
        <w:jc w:val="both"/>
        <w:textAlignment w:val="auto"/>
        <w:rPr>
          <w:rFonts w:ascii="Arial" w:hAnsi="Arial" w:cs="Arial"/>
          <w:sz w:val="22"/>
          <w:szCs w:val="22"/>
        </w:rPr>
      </w:pPr>
      <w:r w:rsidRPr="0073442B">
        <w:rPr>
          <w:rFonts w:ascii="Arial" w:hAnsi="Arial" w:cs="Arial"/>
          <w:sz w:val="22"/>
          <w:szCs w:val="22"/>
        </w:rPr>
        <w:t xml:space="preserve">V případě provádění drobných stavebních úprav písemně schválených pronajímatelem v prostorách užívaných nájemcem na základě nájemní smlouvy smluvní strany prohlašují, že tyto drobné stavební úpravy slouží výlučně potřebám nájemce. Náklady na tyto drobné stavební úpravy hradí v plné výši nájemce. Tyto úpravy nejsou považovány za zhodnocení nemovitosti pronajímatele a smluvní strany se dohodly, že v případě ukončení nájmu nebude mezi nimi prováděno žádné finanční vyrovnání. </w:t>
      </w:r>
      <w:r w:rsidR="00C71054" w:rsidRPr="0073442B">
        <w:rPr>
          <w:rFonts w:ascii="Arial" w:hAnsi="Arial" w:cs="Arial"/>
          <w:sz w:val="22"/>
          <w:szCs w:val="22"/>
        </w:rPr>
        <w:t>Náklady na drobné stavební úpravy nebudou zohledňovány při stanovení výše nájemného.</w:t>
      </w:r>
    </w:p>
    <w:p w14:paraId="5B7A9202" w14:textId="410C39E8" w:rsidR="00C71054" w:rsidRPr="0073442B" w:rsidRDefault="00C71054" w:rsidP="007D080D">
      <w:pPr>
        <w:pStyle w:val="Odstavecseseznamem"/>
        <w:widowControl/>
        <w:numPr>
          <w:ilvl w:val="0"/>
          <w:numId w:val="38"/>
        </w:numPr>
        <w:suppressAutoHyphens w:val="0"/>
        <w:autoSpaceDN/>
        <w:spacing w:line="240" w:lineRule="atLeast"/>
        <w:jc w:val="both"/>
        <w:textAlignment w:val="auto"/>
        <w:rPr>
          <w:rFonts w:ascii="Arial" w:hAnsi="Arial" w:cs="Arial"/>
          <w:sz w:val="22"/>
          <w:szCs w:val="22"/>
        </w:rPr>
      </w:pPr>
      <w:r w:rsidRPr="0073442B">
        <w:rPr>
          <w:rFonts w:ascii="Arial" w:hAnsi="Arial" w:cs="Arial"/>
          <w:sz w:val="22"/>
          <w:szCs w:val="22"/>
        </w:rPr>
        <w:t>V případě, že pronajímatel udělí nájemci písemný souhlas s většími stavebními úpravami v pronajatých prostorách, které budou mít charakter technického zhodnocení nemovitosti pronajímatele</w:t>
      </w:r>
      <w:r w:rsidR="0050442E" w:rsidRPr="0073442B">
        <w:rPr>
          <w:rFonts w:ascii="Arial" w:hAnsi="Arial" w:cs="Arial"/>
          <w:sz w:val="22"/>
          <w:szCs w:val="22"/>
        </w:rPr>
        <w:t xml:space="preserve"> ve smyslu zák. č. 586/1992 Sb., o daních z příjmu, ve znění pozdějších předpisů</w:t>
      </w:r>
      <w:r w:rsidRPr="0073442B">
        <w:rPr>
          <w:rFonts w:ascii="Arial" w:hAnsi="Arial" w:cs="Arial"/>
          <w:sz w:val="22"/>
          <w:szCs w:val="22"/>
        </w:rPr>
        <w:t xml:space="preserve">, </w:t>
      </w:r>
      <w:r w:rsidR="0050442E" w:rsidRPr="0073442B">
        <w:rPr>
          <w:rFonts w:ascii="Arial" w:hAnsi="Arial" w:cs="Arial"/>
          <w:sz w:val="22"/>
          <w:szCs w:val="22"/>
        </w:rPr>
        <w:t>bude toto technické zhodnocení po dobu trvání nájmu odepisovat nájemce (viz. zák. č. 586/1992 Sb. v platném znění)</w:t>
      </w:r>
      <w:r w:rsidR="000533D7" w:rsidRPr="0073442B">
        <w:rPr>
          <w:rFonts w:ascii="Arial" w:hAnsi="Arial" w:cs="Arial"/>
          <w:sz w:val="22"/>
          <w:szCs w:val="22"/>
        </w:rPr>
        <w:t>,</w:t>
      </w:r>
      <w:r w:rsidR="0050442E" w:rsidRPr="0073442B">
        <w:rPr>
          <w:rFonts w:ascii="Arial" w:hAnsi="Arial" w:cs="Arial"/>
          <w:sz w:val="22"/>
          <w:szCs w:val="22"/>
        </w:rPr>
        <w:t xml:space="preserve"> pokud k tomu dá pronajímatel nájemci souhlas současně se souhlasem k provedení takových stavebních úprav. Smluvní strany se v takovém případě </w:t>
      </w:r>
      <w:r w:rsidRPr="0073442B">
        <w:rPr>
          <w:rFonts w:ascii="Arial" w:hAnsi="Arial" w:cs="Arial"/>
          <w:sz w:val="22"/>
          <w:szCs w:val="22"/>
        </w:rPr>
        <w:t>zavazují, že uzavřou samostatnou dohodu o způsobu financování této investice. Pokud takovou investici bude financovat pronajímatel, je oprávněn navýšit stávající nájemné tak, aby bylo zohledněno provedení zhodnocení nemovitosti a aby zajišťovalo ekonomickou návratnost vložených investičních prostředků.</w:t>
      </w:r>
    </w:p>
    <w:p w14:paraId="1BAD5549" w14:textId="2A5548AA" w:rsidR="003F2ECA" w:rsidRPr="0073442B" w:rsidRDefault="006411EF" w:rsidP="0073442B">
      <w:pPr>
        <w:pStyle w:val="Odstavecseseznamem"/>
        <w:numPr>
          <w:ilvl w:val="0"/>
          <w:numId w:val="38"/>
        </w:numPr>
        <w:spacing w:line="240" w:lineRule="atLeast"/>
        <w:jc w:val="both"/>
        <w:rPr>
          <w:rFonts w:ascii="Arial" w:hAnsi="Arial" w:cs="Arial"/>
          <w:sz w:val="22"/>
          <w:szCs w:val="22"/>
        </w:rPr>
      </w:pPr>
      <w:r w:rsidRPr="0073442B">
        <w:rPr>
          <w:rFonts w:ascii="Arial" w:hAnsi="Arial" w:cs="Arial"/>
          <w:sz w:val="22"/>
          <w:szCs w:val="22"/>
        </w:rPr>
        <w:t>Veškeré úpravy provedené nájemcem dle tohoto článku je nájemce povinen při skončení nájmu z pronajatých prostor odstranit, tzn. nájemce je povinen ke dni ukončení nájmu dle této smlouvy uvést pronajaté prostory do stavu odpovídajícího jejich stavu uvedenému v předávacím protokolu vyhotoveném a podepsaném smluvními stranami k datu předání a převzetí pronajatých p</w:t>
      </w:r>
      <w:r w:rsidR="003F2ECA" w:rsidRPr="0073442B">
        <w:rPr>
          <w:rFonts w:ascii="Arial" w:hAnsi="Arial" w:cs="Arial"/>
          <w:sz w:val="22"/>
          <w:szCs w:val="22"/>
        </w:rPr>
        <w:t xml:space="preserve">rostor </w:t>
      </w:r>
      <w:r w:rsidRPr="0073442B">
        <w:rPr>
          <w:rFonts w:ascii="Arial" w:hAnsi="Arial" w:cs="Arial"/>
          <w:sz w:val="22"/>
          <w:szCs w:val="22"/>
        </w:rPr>
        <w:t>při</w:t>
      </w:r>
      <w:r w:rsidR="003F2ECA" w:rsidRPr="0073442B">
        <w:rPr>
          <w:rFonts w:ascii="Arial" w:hAnsi="Arial" w:cs="Arial"/>
          <w:sz w:val="22"/>
          <w:szCs w:val="22"/>
        </w:rPr>
        <w:t xml:space="preserve"> </w:t>
      </w:r>
      <w:r w:rsidRPr="0073442B">
        <w:rPr>
          <w:rFonts w:ascii="Arial" w:hAnsi="Arial" w:cs="Arial"/>
          <w:sz w:val="22"/>
          <w:szCs w:val="22"/>
        </w:rPr>
        <w:t>uzavření této smlouvy.</w:t>
      </w:r>
      <w:r w:rsidR="003F2ECA" w:rsidRPr="0073442B">
        <w:rPr>
          <w:rFonts w:ascii="Arial" w:hAnsi="Arial" w:cs="Arial"/>
          <w:sz w:val="22"/>
          <w:szCs w:val="22"/>
        </w:rPr>
        <w:t xml:space="preserve"> Smluvní strany na rozdíl od § 2220 odst. 1 zák. č. 89/2012 Sb. ujednávají, že v případě, že by smluvní strany na rozdíl od předešlé věty chtěly, aby </w:t>
      </w:r>
      <w:r w:rsidR="00FC0ED6" w:rsidRPr="0073442B">
        <w:rPr>
          <w:rFonts w:ascii="Arial" w:hAnsi="Arial" w:cs="Arial"/>
          <w:sz w:val="22"/>
          <w:szCs w:val="22"/>
        </w:rPr>
        <w:t>provedené</w:t>
      </w:r>
      <w:r w:rsidR="003F2ECA" w:rsidRPr="0073442B">
        <w:rPr>
          <w:rFonts w:ascii="Arial" w:hAnsi="Arial" w:cs="Arial"/>
          <w:sz w:val="22"/>
          <w:szCs w:val="22"/>
        </w:rPr>
        <w:t xml:space="preserve"> úp</w:t>
      </w:r>
      <w:r w:rsidR="00FC0ED6" w:rsidRPr="0073442B">
        <w:rPr>
          <w:rFonts w:ascii="Arial" w:hAnsi="Arial" w:cs="Arial"/>
          <w:sz w:val="22"/>
          <w:szCs w:val="22"/>
        </w:rPr>
        <w:t>ravy nebyly při skončení nájmu n</w:t>
      </w:r>
      <w:r w:rsidR="003F2ECA" w:rsidRPr="0073442B">
        <w:rPr>
          <w:rFonts w:ascii="Arial" w:hAnsi="Arial" w:cs="Arial"/>
          <w:sz w:val="22"/>
          <w:szCs w:val="22"/>
        </w:rPr>
        <w:t xml:space="preserve">ájemcem odstraněny, musí za tím účelem uzavřít výslovnou samostatnou písemnou dohodu. </w:t>
      </w:r>
    </w:p>
    <w:p w14:paraId="2D37F437" w14:textId="5DA520E1" w:rsidR="006411EF" w:rsidRPr="0073442B" w:rsidRDefault="00B43A15" w:rsidP="0073442B">
      <w:pPr>
        <w:pStyle w:val="Odstavecseseznamem"/>
        <w:numPr>
          <w:ilvl w:val="0"/>
          <w:numId w:val="38"/>
        </w:numPr>
        <w:spacing w:line="240" w:lineRule="atLeast"/>
        <w:jc w:val="both"/>
        <w:rPr>
          <w:rFonts w:ascii="Arial" w:hAnsi="Arial" w:cs="Arial"/>
          <w:sz w:val="22"/>
          <w:szCs w:val="22"/>
        </w:rPr>
      </w:pPr>
      <w:r w:rsidRPr="0073442B">
        <w:rPr>
          <w:rFonts w:ascii="Arial" w:hAnsi="Arial" w:cs="Arial"/>
          <w:sz w:val="22"/>
          <w:szCs w:val="22"/>
        </w:rPr>
        <w:t>Pro případ, že by úpravy provedené nájemcem dle tohoto článku nebylo možné odstranit a uvést pronajaté prostory do stavu odpovídajícího stavu pronajatých prostor uvedenému v předávacím protokolu vyhotoveném a podepsaném smluvními stranami k datu předání a převzetí pronajatých prostor při uzavření této smlouvy, nebo pro případ písemné dohody pronajímatele a nájemce dle odst. 5. tohoto článku</w:t>
      </w:r>
      <w:r w:rsidR="00991526" w:rsidRPr="0073442B">
        <w:rPr>
          <w:rFonts w:ascii="Arial" w:hAnsi="Arial" w:cs="Arial"/>
          <w:sz w:val="22"/>
          <w:szCs w:val="22"/>
        </w:rPr>
        <w:t>,</w:t>
      </w:r>
      <w:r w:rsidRPr="0073442B">
        <w:rPr>
          <w:rFonts w:ascii="Arial" w:hAnsi="Arial" w:cs="Arial"/>
          <w:sz w:val="22"/>
          <w:szCs w:val="22"/>
        </w:rPr>
        <w:t xml:space="preserve"> se smluvní strany dále dohodly, že při skončení nájmu, a to bez ohledu na to, skončí-li uplynutím sjednané doby či předčasně, nemá nájemce právo na poskytnutí jakékoliv náhrady (protihodnoty) z důvodu případného zvýšení hodnoty pronajatých prostor v důsledku provedení stavebních úprav.</w:t>
      </w:r>
    </w:p>
    <w:p w14:paraId="6ADBFA26" w14:textId="73C0C698" w:rsidR="00C71054" w:rsidRDefault="00C71054" w:rsidP="00C71054">
      <w:pPr>
        <w:pStyle w:val="Odstavecseseznamem"/>
        <w:widowControl/>
        <w:suppressAutoHyphens w:val="0"/>
        <w:autoSpaceDN/>
        <w:spacing w:line="240" w:lineRule="atLeast"/>
        <w:ind w:left="360"/>
        <w:jc w:val="both"/>
        <w:textAlignment w:val="auto"/>
        <w:rPr>
          <w:rFonts w:ascii="Arial" w:hAnsi="Arial" w:cs="Arial"/>
          <w:sz w:val="22"/>
          <w:szCs w:val="22"/>
        </w:rPr>
      </w:pPr>
    </w:p>
    <w:p w14:paraId="5F65AB3E" w14:textId="77777777" w:rsidR="000575FA" w:rsidRPr="0073442B" w:rsidRDefault="000575FA" w:rsidP="00C71054">
      <w:pPr>
        <w:pStyle w:val="Odstavecseseznamem"/>
        <w:widowControl/>
        <w:suppressAutoHyphens w:val="0"/>
        <w:autoSpaceDN/>
        <w:spacing w:line="240" w:lineRule="atLeast"/>
        <w:ind w:left="360"/>
        <w:jc w:val="both"/>
        <w:textAlignment w:val="auto"/>
        <w:rPr>
          <w:rFonts w:ascii="Arial" w:hAnsi="Arial" w:cs="Arial"/>
          <w:sz w:val="22"/>
          <w:szCs w:val="22"/>
        </w:rPr>
      </w:pPr>
    </w:p>
    <w:p w14:paraId="07A1DFB0" w14:textId="19068EBC" w:rsidR="00C71054" w:rsidRPr="0073442B" w:rsidRDefault="008C21C0" w:rsidP="008C21C0">
      <w:pPr>
        <w:pStyle w:val="Odstavecseseznamem"/>
        <w:widowControl/>
        <w:suppressAutoHyphens w:val="0"/>
        <w:autoSpaceDN/>
        <w:spacing w:line="240" w:lineRule="atLeast"/>
        <w:ind w:left="4254"/>
        <w:jc w:val="both"/>
        <w:textAlignment w:val="auto"/>
        <w:rPr>
          <w:rFonts w:ascii="Arial" w:hAnsi="Arial" w:cs="Arial"/>
          <w:sz w:val="22"/>
          <w:szCs w:val="22"/>
        </w:rPr>
      </w:pPr>
      <w:r w:rsidRPr="0073442B">
        <w:rPr>
          <w:rFonts w:ascii="Arial" w:hAnsi="Arial" w:cs="Arial"/>
          <w:sz w:val="22"/>
          <w:szCs w:val="22"/>
        </w:rPr>
        <w:t>Článek VII.</w:t>
      </w:r>
    </w:p>
    <w:p w14:paraId="27DFC4CA" w14:textId="4551F94A" w:rsidR="008C21C0" w:rsidRPr="00B9677B" w:rsidRDefault="008C21C0" w:rsidP="008C21C0">
      <w:pPr>
        <w:widowControl/>
        <w:suppressAutoHyphens w:val="0"/>
        <w:autoSpaceDN/>
        <w:spacing w:line="240" w:lineRule="atLeast"/>
        <w:jc w:val="both"/>
        <w:textAlignment w:val="auto"/>
        <w:rPr>
          <w:rFonts w:ascii="Arial" w:hAnsi="Arial"/>
          <w:sz w:val="22"/>
          <w:szCs w:val="22"/>
        </w:rPr>
      </w:pPr>
      <w:r w:rsidRPr="00B9677B">
        <w:rPr>
          <w:rFonts w:ascii="Arial" w:hAnsi="Arial"/>
          <w:sz w:val="22"/>
          <w:szCs w:val="22"/>
        </w:rPr>
        <w:tab/>
      </w:r>
      <w:r w:rsidRPr="00B9677B">
        <w:rPr>
          <w:rFonts w:ascii="Arial" w:hAnsi="Arial"/>
          <w:sz w:val="22"/>
          <w:szCs w:val="22"/>
        </w:rPr>
        <w:tab/>
      </w:r>
      <w:r w:rsidRPr="00B9677B">
        <w:rPr>
          <w:rFonts w:ascii="Arial" w:hAnsi="Arial"/>
          <w:sz w:val="22"/>
          <w:szCs w:val="22"/>
        </w:rPr>
        <w:tab/>
      </w:r>
      <w:r w:rsidRPr="00B9677B">
        <w:rPr>
          <w:rFonts w:ascii="Arial" w:hAnsi="Arial"/>
          <w:sz w:val="22"/>
          <w:szCs w:val="22"/>
        </w:rPr>
        <w:tab/>
      </w:r>
      <w:r w:rsidRPr="00B9677B">
        <w:rPr>
          <w:rFonts w:ascii="Arial" w:hAnsi="Arial"/>
          <w:sz w:val="22"/>
          <w:szCs w:val="22"/>
        </w:rPr>
        <w:tab/>
        <w:t>Vyklizení nebytových prostor</w:t>
      </w:r>
    </w:p>
    <w:p w14:paraId="2B948DE7" w14:textId="15B14B4A" w:rsidR="006F2A88" w:rsidRPr="0073442B" w:rsidRDefault="006F2A88" w:rsidP="006F2A88">
      <w:pPr>
        <w:pStyle w:val="Odstavecseseznamem"/>
        <w:widowControl/>
        <w:numPr>
          <w:ilvl w:val="0"/>
          <w:numId w:val="40"/>
        </w:numPr>
        <w:suppressAutoHyphens w:val="0"/>
        <w:autoSpaceDN/>
        <w:spacing w:line="240" w:lineRule="atLeast"/>
        <w:jc w:val="both"/>
        <w:textAlignment w:val="auto"/>
        <w:rPr>
          <w:rFonts w:ascii="Arial" w:hAnsi="Arial" w:cs="Arial"/>
          <w:sz w:val="22"/>
          <w:szCs w:val="22"/>
        </w:rPr>
      </w:pPr>
      <w:r w:rsidRPr="0073442B">
        <w:rPr>
          <w:rFonts w:ascii="Arial" w:hAnsi="Arial" w:cs="Arial"/>
          <w:sz w:val="22"/>
          <w:szCs w:val="22"/>
        </w:rPr>
        <w:t xml:space="preserve">Po skončení nájemního vztahu se nájemce zavazuje pronajaté prostory vyklidit, s výjimkou případného zařízení pronajímatele, a vyklizené předat pronajímateli nejpozději v poslední den účinnosti této smlouvy. Nájemce je povinen předat pronajaté prostory v řádném stavu a čisté, s přihlédnutím k běžnému opotřebení. </w:t>
      </w:r>
    </w:p>
    <w:p w14:paraId="1919754D" w14:textId="468B2CAB" w:rsidR="006F2A88" w:rsidRPr="0073442B" w:rsidRDefault="006F2A88" w:rsidP="008C21C0">
      <w:pPr>
        <w:pStyle w:val="Odstavecseseznamem"/>
        <w:widowControl/>
        <w:numPr>
          <w:ilvl w:val="0"/>
          <w:numId w:val="40"/>
        </w:numPr>
        <w:suppressAutoHyphens w:val="0"/>
        <w:autoSpaceDN/>
        <w:spacing w:line="240" w:lineRule="atLeast"/>
        <w:jc w:val="both"/>
        <w:textAlignment w:val="auto"/>
        <w:rPr>
          <w:rFonts w:ascii="Arial" w:hAnsi="Arial" w:cs="Arial"/>
          <w:sz w:val="22"/>
          <w:szCs w:val="22"/>
        </w:rPr>
      </w:pPr>
      <w:r w:rsidRPr="0073442B">
        <w:rPr>
          <w:rFonts w:ascii="Arial" w:hAnsi="Arial" w:cs="Arial"/>
          <w:sz w:val="22"/>
          <w:szCs w:val="22"/>
        </w:rPr>
        <w:t>Při skončení nájmu a vyklizení pronajatých prostor je nájemce oprávněn a povinen si z pronajatých prostor odvézt svá mobilní zařízení a takové své věci, při jejichž odstranění (demontování) nedojde k poškození pronajatých prostor.</w:t>
      </w:r>
    </w:p>
    <w:p w14:paraId="57ADE5B3" w14:textId="7CAAF312" w:rsidR="008C21C0" w:rsidRPr="0073442B" w:rsidRDefault="008C21C0" w:rsidP="008C21C0">
      <w:pPr>
        <w:pStyle w:val="Odstavecseseznamem"/>
        <w:widowControl/>
        <w:numPr>
          <w:ilvl w:val="0"/>
          <w:numId w:val="40"/>
        </w:numPr>
        <w:suppressAutoHyphens w:val="0"/>
        <w:autoSpaceDN/>
        <w:spacing w:line="240" w:lineRule="atLeast"/>
        <w:jc w:val="both"/>
        <w:textAlignment w:val="auto"/>
        <w:rPr>
          <w:rFonts w:ascii="Arial" w:hAnsi="Arial" w:cs="Arial"/>
          <w:sz w:val="22"/>
          <w:szCs w:val="22"/>
        </w:rPr>
      </w:pPr>
      <w:r w:rsidRPr="0073442B">
        <w:rPr>
          <w:rFonts w:ascii="Arial" w:hAnsi="Arial" w:cs="Arial"/>
          <w:sz w:val="22"/>
          <w:szCs w:val="22"/>
        </w:rPr>
        <w:t>Nájemce považuje za spravedlivé a dává pronajímateli tímto souhlas, aby v případě, pokud nájemce po skončení nájmu nevyklidí pronajatý prostor</w:t>
      </w:r>
      <w:r w:rsidR="00295ED1">
        <w:rPr>
          <w:rFonts w:ascii="Arial" w:hAnsi="Arial" w:cs="Arial"/>
          <w:sz w:val="22"/>
          <w:szCs w:val="22"/>
        </w:rPr>
        <w:t>,</w:t>
      </w:r>
      <w:r w:rsidRPr="0073442B">
        <w:rPr>
          <w:rFonts w:ascii="Arial" w:hAnsi="Arial" w:cs="Arial"/>
          <w:sz w:val="22"/>
          <w:szCs w:val="22"/>
        </w:rPr>
        <w:t xml:space="preserve"> a to ani po předchozí výzvě, provedl </w:t>
      </w:r>
      <w:r w:rsidR="00BF4661" w:rsidRPr="0073442B">
        <w:rPr>
          <w:rFonts w:ascii="Arial" w:hAnsi="Arial" w:cs="Arial"/>
          <w:sz w:val="22"/>
          <w:szCs w:val="22"/>
        </w:rPr>
        <w:t xml:space="preserve">na náklady nájemce </w:t>
      </w:r>
      <w:r w:rsidRPr="0073442B">
        <w:rPr>
          <w:rFonts w:ascii="Arial" w:hAnsi="Arial" w:cs="Arial"/>
          <w:sz w:val="22"/>
          <w:szCs w:val="22"/>
        </w:rPr>
        <w:t xml:space="preserve">vyklizení </w:t>
      </w:r>
      <w:r w:rsidR="00BF4661" w:rsidRPr="0073442B">
        <w:rPr>
          <w:rFonts w:ascii="Arial" w:hAnsi="Arial" w:cs="Arial"/>
          <w:sz w:val="22"/>
          <w:szCs w:val="22"/>
        </w:rPr>
        <w:t xml:space="preserve">pronajatých </w:t>
      </w:r>
      <w:r w:rsidRPr="0073442B">
        <w:rPr>
          <w:rFonts w:ascii="Arial" w:hAnsi="Arial" w:cs="Arial"/>
          <w:sz w:val="22"/>
          <w:szCs w:val="22"/>
        </w:rPr>
        <w:t>prostor v souladu s tímto článkem.</w:t>
      </w:r>
    </w:p>
    <w:p w14:paraId="2C9551E0" w14:textId="1443EC80" w:rsidR="008C21C0" w:rsidRPr="0073442B" w:rsidRDefault="008C21C0" w:rsidP="008C21C0">
      <w:pPr>
        <w:pStyle w:val="Odstavecseseznamem"/>
        <w:widowControl/>
        <w:numPr>
          <w:ilvl w:val="0"/>
          <w:numId w:val="40"/>
        </w:numPr>
        <w:suppressAutoHyphens w:val="0"/>
        <w:autoSpaceDN/>
        <w:spacing w:line="240" w:lineRule="atLeast"/>
        <w:jc w:val="both"/>
        <w:textAlignment w:val="auto"/>
        <w:rPr>
          <w:rFonts w:ascii="Arial" w:hAnsi="Arial" w:cs="Arial"/>
          <w:sz w:val="22"/>
          <w:szCs w:val="22"/>
        </w:rPr>
      </w:pPr>
      <w:r w:rsidRPr="0073442B">
        <w:rPr>
          <w:rFonts w:ascii="Arial" w:hAnsi="Arial" w:cs="Arial"/>
          <w:sz w:val="22"/>
          <w:szCs w:val="22"/>
        </w:rPr>
        <w:t>Nájemce dává tímto souhlas, aby pronajímatel za účelem vyklizení</w:t>
      </w:r>
      <w:r w:rsidR="00D2424A" w:rsidRPr="0073442B">
        <w:rPr>
          <w:rFonts w:ascii="Arial" w:hAnsi="Arial" w:cs="Arial"/>
          <w:sz w:val="22"/>
          <w:szCs w:val="22"/>
        </w:rPr>
        <w:t xml:space="preserve"> </w:t>
      </w:r>
      <w:r w:rsidR="00BF4661" w:rsidRPr="0073442B">
        <w:rPr>
          <w:rFonts w:ascii="Arial" w:hAnsi="Arial" w:cs="Arial"/>
          <w:sz w:val="22"/>
          <w:szCs w:val="22"/>
        </w:rPr>
        <w:t xml:space="preserve">pronajatých </w:t>
      </w:r>
      <w:r w:rsidR="00D2424A" w:rsidRPr="0073442B">
        <w:rPr>
          <w:rFonts w:ascii="Arial" w:hAnsi="Arial" w:cs="Arial"/>
          <w:sz w:val="22"/>
          <w:szCs w:val="22"/>
        </w:rPr>
        <w:t xml:space="preserve">prostor do těchto vstoupil. Pokud budou </w:t>
      </w:r>
      <w:r w:rsidR="00BF4661" w:rsidRPr="0073442B">
        <w:rPr>
          <w:rFonts w:ascii="Arial" w:hAnsi="Arial" w:cs="Arial"/>
          <w:sz w:val="22"/>
          <w:szCs w:val="22"/>
        </w:rPr>
        <w:t xml:space="preserve">pronajaté </w:t>
      </w:r>
      <w:r w:rsidR="00D2424A" w:rsidRPr="0073442B">
        <w:rPr>
          <w:rFonts w:ascii="Arial" w:hAnsi="Arial" w:cs="Arial"/>
          <w:sz w:val="22"/>
          <w:szCs w:val="22"/>
        </w:rPr>
        <w:t xml:space="preserve">prostory zamčeny a nájemce </w:t>
      </w:r>
      <w:r w:rsidR="00BF4661" w:rsidRPr="0073442B">
        <w:rPr>
          <w:rFonts w:ascii="Arial" w:hAnsi="Arial" w:cs="Arial"/>
          <w:sz w:val="22"/>
          <w:szCs w:val="22"/>
        </w:rPr>
        <w:t xml:space="preserve">od nich </w:t>
      </w:r>
      <w:r w:rsidR="00D2424A" w:rsidRPr="0073442B">
        <w:rPr>
          <w:rFonts w:ascii="Arial" w:hAnsi="Arial" w:cs="Arial"/>
          <w:sz w:val="22"/>
          <w:szCs w:val="22"/>
        </w:rPr>
        <w:t>neposkytne pronajímateli klíče, je pronajímatel oprávněn nechat zámky na náklady nájemce otevřít.</w:t>
      </w:r>
    </w:p>
    <w:p w14:paraId="173E9958" w14:textId="54C8A577" w:rsidR="00D2424A" w:rsidRPr="0073442B" w:rsidRDefault="00D2424A" w:rsidP="008C21C0">
      <w:pPr>
        <w:pStyle w:val="Odstavecseseznamem"/>
        <w:widowControl/>
        <w:numPr>
          <w:ilvl w:val="0"/>
          <w:numId w:val="40"/>
        </w:numPr>
        <w:suppressAutoHyphens w:val="0"/>
        <w:autoSpaceDN/>
        <w:spacing w:line="240" w:lineRule="atLeast"/>
        <w:jc w:val="both"/>
        <w:textAlignment w:val="auto"/>
        <w:rPr>
          <w:rFonts w:ascii="Arial" w:hAnsi="Arial" w:cs="Arial"/>
          <w:sz w:val="22"/>
          <w:szCs w:val="22"/>
        </w:rPr>
      </w:pPr>
      <w:r w:rsidRPr="0073442B">
        <w:rPr>
          <w:rFonts w:ascii="Arial" w:hAnsi="Arial" w:cs="Arial"/>
          <w:sz w:val="22"/>
          <w:szCs w:val="22"/>
        </w:rPr>
        <w:t xml:space="preserve">Vyklízení věcí bude provedeno, nedostaví-li se nájemce, pouze za přítomnosti pronajímatele a třetí osoby, </w:t>
      </w:r>
      <w:r w:rsidR="00BF4661" w:rsidRPr="0073442B">
        <w:rPr>
          <w:rFonts w:ascii="Arial" w:hAnsi="Arial" w:cs="Arial"/>
          <w:sz w:val="22"/>
          <w:szCs w:val="22"/>
        </w:rPr>
        <w:t xml:space="preserve">přičemž bude </w:t>
      </w:r>
      <w:r w:rsidRPr="0073442B">
        <w:rPr>
          <w:rFonts w:ascii="Arial" w:hAnsi="Arial" w:cs="Arial"/>
          <w:sz w:val="22"/>
          <w:szCs w:val="22"/>
        </w:rPr>
        <w:t>proved</w:t>
      </w:r>
      <w:r w:rsidR="00BF4661" w:rsidRPr="0073442B">
        <w:rPr>
          <w:rFonts w:ascii="Arial" w:hAnsi="Arial" w:cs="Arial"/>
          <w:sz w:val="22"/>
          <w:szCs w:val="22"/>
        </w:rPr>
        <w:t>en</w:t>
      </w:r>
      <w:r w:rsidRPr="0073442B">
        <w:rPr>
          <w:rFonts w:ascii="Arial" w:hAnsi="Arial" w:cs="Arial"/>
          <w:sz w:val="22"/>
          <w:szCs w:val="22"/>
        </w:rPr>
        <w:t xml:space="preserve"> soupis vyklizených věcí.</w:t>
      </w:r>
    </w:p>
    <w:p w14:paraId="65331074" w14:textId="09481BC1" w:rsidR="00D2424A" w:rsidRPr="0073442B" w:rsidRDefault="00D2424A" w:rsidP="008C21C0">
      <w:pPr>
        <w:pStyle w:val="Odstavecseseznamem"/>
        <w:widowControl/>
        <w:numPr>
          <w:ilvl w:val="0"/>
          <w:numId w:val="40"/>
        </w:numPr>
        <w:suppressAutoHyphens w:val="0"/>
        <w:autoSpaceDN/>
        <w:spacing w:line="240" w:lineRule="atLeast"/>
        <w:jc w:val="both"/>
        <w:textAlignment w:val="auto"/>
        <w:rPr>
          <w:rFonts w:ascii="Arial" w:hAnsi="Arial" w:cs="Arial"/>
          <w:sz w:val="22"/>
          <w:szCs w:val="22"/>
        </w:rPr>
      </w:pPr>
      <w:r w:rsidRPr="0073442B">
        <w:rPr>
          <w:rFonts w:ascii="Arial" w:hAnsi="Arial" w:cs="Arial"/>
          <w:sz w:val="22"/>
          <w:szCs w:val="22"/>
        </w:rPr>
        <w:t xml:space="preserve">Pokud to bude z ekonomického hlediska vhodné, budou vyklizené věci na náklady nájemce odvezeny do jeho sídla či bydliště. Jinak budou vyklizené věci umístěny na vhodném místě. </w:t>
      </w:r>
      <w:r w:rsidR="00D3650A" w:rsidRPr="0073442B">
        <w:rPr>
          <w:rFonts w:ascii="Arial" w:hAnsi="Arial" w:cs="Arial"/>
          <w:sz w:val="22"/>
          <w:szCs w:val="22"/>
        </w:rPr>
        <w:t>Náklady spojené s uložením a opatrováním věcí je povinen uhradit nájemce.</w:t>
      </w:r>
    </w:p>
    <w:p w14:paraId="26C73AA6" w14:textId="6CC142B2" w:rsidR="009D1DB7" w:rsidRPr="0073442B" w:rsidRDefault="009D1DB7" w:rsidP="008C21C0">
      <w:pPr>
        <w:pStyle w:val="Odstavecseseznamem"/>
        <w:widowControl/>
        <w:numPr>
          <w:ilvl w:val="0"/>
          <w:numId w:val="40"/>
        </w:numPr>
        <w:suppressAutoHyphens w:val="0"/>
        <w:autoSpaceDN/>
        <w:spacing w:line="240" w:lineRule="atLeast"/>
        <w:jc w:val="both"/>
        <w:textAlignment w:val="auto"/>
        <w:rPr>
          <w:rFonts w:ascii="Arial" w:hAnsi="Arial" w:cs="Arial"/>
          <w:sz w:val="22"/>
          <w:szCs w:val="22"/>
        </w:rPr>
      </w:pPr>
      <w:r w:rsidRPr="0073442B">
        <w:rPr>
          <w:rFonts w:ascii="Arial" w:hAnsi="Arial" w:cs="Arial"/>
          <w:sz w:val="22"/>
          <w:szCs w:val="22"/>
        </w:rPr>
        <w:t xml:space="preserve">Neuvolní-li nájemce nebytové prostory v den stanovený dohodou nebo vyplývající z uplynutí výpovědní doby, je povinen uhradit pronajímateli smluvní pokutu ve výši </w:t>
      </w:r>
      <w:r w:rsidR="008A7277">
        <w:rPr>
          <w:rFonts w:ascii="Arial" w:hAnsi="Arial" w:cs="Arial"/>
          <w:sz w:val="22"/>
          <w:szCs w:val="22"/>
        </w:rPr>
        <w:t>500,-</w:t>
      </w:r>
      <w:r w:rsidR="00D3650A" w:rsidRPr="00B9677B">
        <w:rPr>
          <w:rFonts w:ascii="Arial" w:hAnsi="Arial" w:cs="Arial"/>
          <w:sz w:val="22"/>
          <w:szCs w:val="22"/>
        </w:rPr>
        <w:t xml:space="preserve"> Kč</w:t>
      </w:r>
      <w:r w:rsidRPr="00B9677B">
        <w:rPr>
          <w:rFonts w:ascii="Arial" w:hAnsi="Arial" w:cs="Arial"/>
          <w:sz w:val="22"/>
          <w:szCs w:val="22"/>
        </w:rPr>
        <w:t xml:space="preserve"> za každý den prodlení</w:t>
      </w:r>
      <w:r w:rsidR="00D3650A" w:rsidRPr="0073442B">
        <w:rPr>
          <w:rFonts w:ascii="Arial" w:hAnsi="Arial" w:cs="Arial"/>
          <w:sz w:val="22"/>
          <w:szCs w:val="22"/>
        </w:rPr>
        <w:t xml:space="preserve"> s vyklizením a/nebo předáním pronajatých prostor</w:t>
      </w:r>
      <w:r w:rsidRPr="0073442B">
        <w:rPr>
          <w:rFonts w:ascii="Arial" w:hAnsi="Arial" w:cs="Arial"/>
          <w:sz w:val="22"/>
          <w:szCs w:val="22"/>
        </w:rPr>
        <w:t xml:space="preserve">. </w:t>
      </w:r>
      <w:r w:rsidR="00D3650A" w:rsidRPr="0073442B">
        <w:rPr>
          <w:rFonts w:ascii="Arial" w:hAnsi="Arial" w:cs="Arial"/>
          <w:sz w:val="22"/>
          <w:szCs w:val="22"/>
        </w:rPr>
        <w:t xml:space="preserve"> Smluvní pokuta je splatná do sedmi (7) dnů ode dne doručení písemné výzvy k jejímu uhrazení na adresu nájemce.</w:t>
      </w:r>
    </w:p>
    <w:p w14:paraId="16541F39" w14:textId="0CEF97E5" w:rsidR="00D3650A" w:rsidRPr="0073442B" w:rsidRDefault="00D3650A" w:rsidP="0073442B">
      <w:pPr>
        <w:pStyle w:val="Odstavecseseznamem"/>
        <w:numPr>
          <w:ilvl w:val="0"/>
          <w:numId w:val="40"/>
        </w:numPr>
        <w:spacing w:line="240" w:lineRule="atLeast"/>
        <w:jc w:val="both"/>
        <w:rPr>
          <w:rFonts w:ascii="Arial" w:hAnsi="Arial" w:cs="Arial"/>
          <w:sz w:val="22"/>
          <w:szCs w:val="22"/>
        </w:rPr>
      </w:pPr>
      <w:r w:rsidRPr="0073442B">
        <w:rPr>
          <w:rFonts w:ascii="Arial" w:hAnsi="Arial" w:cs="Arial"/>
          <w:sz w:val="22"/>
          <w:szCs w:val="22"/>
        </w:rPr>
        <w:t xml:space="preserve">Nájemce a pronajímatel sepíšou a společně podepíšou protokol o předání pronajatých prostor ke dni ukončení nájemního vztahu. V případě, že nájemce odmítne předávací protokol podepsat nebo se zúčastnit předání pronajatých prostor, resp. sepsání předávacího protokolu, je pronajímatel oprávněn takový protokol sepsat sám. Pro takový případ je pronajímatel povinen přizvat k sepsání protokolu třetí nezúčastněnou osobu. </w:t>
      </w:r>
    </w:p>
    <w:p w14:paraId="279A2D75" w14:textId="77777777" w:rsidR="009D1DB7" w:rsidRPr="00B9677B" w:rsidRDefault="009D1DB7" w:rsidP="009D1DB7">
      <w:pPr>
        <w:pStyle w:val="Odstavecseseznamem"/>
        <w:widowControl/>
        <w:suppressAutoHyphens w:val="0"/>
        <w:autoSpaceDN/>
        <w:spacing w:line="240" w:lineRule="atLeast"/>
        <w:ind w:left="360"/>
        <w:jc w:val="both"/>
        <w:textAlignment w:val="auto"/>
        <w:rPr>
          <w:rFonts w:ascii="Arial" w:hAnsi="Arial" w:cs="Arial"/>
          <w:sz w:val="22"/>
          <w:szCs w:val="22"/>
        </w:rPr>
      </w:pPr>
    </w:p>
    <w:p w14:paraId="41F04833" w14:textId="3A0E992E" w:rsidR="004A25C1" w:rsidRDefault="004A25C1" w:rsidP="009D1DB7">
      <w:pPr>
        <w:pStyle w:val="Odstavecseseznamem"/>
        <w:widowControl/>
        <w:suppressAutoHyphens w:val="0"/>
        <w:autoSpaceDN/>
        <w:spacing w:line="240" w:lineRule="atLeast"/>
        <w:ind w:left="360"/>
        <w:jc w:val="both"/>
        <w:textAlignment w:val="auto"/>
        <w:rPr>
          <w:rFonts w:ascii="Arial" w:hAnsi="Arial" w:cs="Arial"/>
          <w:sz w:val="22"/>
          <w:szCs w:val="22"/>
        </w:rPr>
      </w:pPr>
    </w:p>
    <w:p w14:paraId="5D174C95" w14:textId="77777777" w:rsidR="004A25C1" w:rsidRPr="0073442B" w:rsidRDefault="004A25C1" w:rsidP="009D1DB7">
      <w:pPr>
        <w:pStyle w:val="Odstavecseseznamem"/>
        <w:widowControl/>
        <w:suppressAutoHyphens w:val="0"/>
        <w:autoSpaceDN/>
        <w:spacing w:line="240" w:lineRule="atLeast"/>
        <w:ind w:left="360"/>
        <w:jc w:val="both"/>
        <w:textAlignment w:val="auto"/>
        <w:rPr>
          <w:rFonts w:ascii="Arial" w:hAnsi="Arial" w:cs="Arial"/>
          <w:sz w:val="22"/>
          <w:szCs w:val="22"/>
        </w:rPr>
      </w:pPr>
    </w:p>
    <w:p w14:paraId="60CE9654" w14:textId="77B496A8" w:rsidR="009D1DB7" w:rsidRPr="0073442B" w:rsidRDefault="009D1DB7" w:rsidP="009D1DB7">
      <w:pPr>
        <w:pStyle w:val="Odstavecseseznamem"/>
        <w:widowControl/>
        <w:suppressAutoHyphens w:val="0"/>
        <w:autoSpaceDN/>
        <w:spacing w:line="240" w:lineRule="atLeast"/>
        <w:ind w:left="4254"/>
        <w:jc w:val="both"/>
        <w:textAlignment w:val="auto"/>
        <w:rPr>
          <w:rFonts w:ascii="Arial" w:hAnsi="Arial" w:cs="Arial"/>
          <w:sz w:val="22"/>
          <w:szCs w:val="22"/>
        </w:rPr>
      </w:pPr>
      <w:r w:rsidRPr="0073442B">
        <w:rPr>
          <w:rFonts w:ascii="Arial" w:hAnsi="Arial" w:cs="Arial"/>
          <w:sz w:val="22"/>
          <w:szCs w:val="22"/>
        </w:rPr>
        <w:t xml:space="preserve">Článek </w:t>
      </w:r>
      <w:r w:rsidR="00562888">
        <w:rPr>
          <w:rFonts w:ascii="Arial" w:hAnsi="Arial" w:cs="Arial"/>
          <w:sz w:val="22"/>
          <w:szCs w:val="22"/>
        </w:rPr>
        <w:t>VIII</w:t>
      </w:r>
      <w:r w:rsidRPr="0073442B">
        <w:rPr>
          <w:rFonts w:ascii="Arial" w:hAnsi="Arial" w:cs="Arial"/>
          <w:sz w:val="22"/>
          <w:szCs w:val="22"/>
        </w:rPr>
        <w:t>.</w:t>
      </w:r>
    </w:p>
    <w:p w14:paraId="177C95D2" w14:textId="54040CDD" w:rsidR="009D1DB7" w:rsidRPr="00B9677B" w:rsidRDefault="009D1DB7" w:rsidP="009D1DB7">
      <w:pPr>
        <w:widowControl/>
        <w:suppressAutoHyphens w:val="0"/>
        <w:autoSpaceDN/>
        <w:spacing w:line="240" w:lineRule="atLeast"/>
        <w:jc w:val="both"/>
        <w:textAlignment w:val="auto"/>
        <w:rPr>
          <w:rFonts w:ascii="Arial" w:hAnsi="Arial"/>
          <w:sz w:val="22"/>
          <w:szCs w:val="22"/>
        </w:rPr>
      </w:pPr>
      <w:r w:rsidRPr="00B9677B">
        <w:rPr>
          <w:rFonts w:ascii="Arial" w:hAnsi="Arial"/>
          <w:sz w:val="22"/>
          <w:szCs w:val="22"/>
        </w:rPr>
        <w:tab/>
      </w:r>
      <w:r w:rsidRPr="00B9677B">
        <w:rPr>
          <w:rFonts w:ascii="Arial" w:hAnsi="Arial"/>
          <w:sz w:val="22"/>
          <w:szCs w:val="22"/>
        </w:rPr>
        <w:tab/>
      </w:r>
      <w:r w:rsidRPr="00B9677B">
        <w:rPr>
          <w:rFonts w:ascii="Arial" w:hAnsi="Arial"/>
          <w:sz w:val="22"/>
          <w:szCs w:val="22"/>
        </w:rPr>
        <w:tab/>
      </w:r>
      <w:r w:rsidRPr="00B9677B">
        <w:rPr>
          <w:rFonts w:ascii="Arial" w:hAnsi="Arial"/>
          <w:sz w:val="22"/>
          <w:szCs w:val="22"/>
        </w:rPr>
        <w:tab/>
        <w:t>Přístup pronajímatele do pronajatých prostor</w:t>
      </w:r>
    </w:p>
    <w:p w14:paraId="13D10045" w14:textId="58B883EC" w:rsidR="009D1DB7" w:rsidRPr="0073442B" w:rsidRDefault="008709C6" w:rsidP="009D1DB7">
      <w:pPr>
        <w:pStyle w:val="Odstavecseseznamem"/>
        <w:widowControl/>
        <w:numPr>
          <w:ilvl w:val="0"/>
          <w:numId w:val="42"/>
        </w:numPr>
        <w:suppressAutoHyphens w:val="0"/>
        <w:autoSpaceDN/>
        <w:spacing w:line="240" w:lineRule="atLeast"/>
        <w:jc w:val="both"/>
        <w:textAlignment w:val="auto"/>
        <w:rPr>
          <w:rFonts w:ascii="Arial" w:hAnsi="Arial" w:cs="Arial"/>
          <w:sz w:val="22"/>
          <w:szCs w:val="22"/>
        </w:rPr>
      </w:pPr>
      <w:r w:rsidRPr="0073442B">
        <w:rPr>
          <w:rFonts w:ascii="Arial" w:hAnsi="Arial" w:cs="Arial"/>
          <w:sz w:val="22"/>
          <w:szCs w:val="22"/>
        </w:rPr>
        <w:t>Pronajímatel obdrží od nájemce klíče od pronajatých prostor, které budou uloženy u pronajímatele.</w:t>
      </w:r>
    </w:p>
    <w:p w14:paraId="15EA4DD4" w14:textId="59EAE1D7" w:rsidR="008709C6" w:rsidRPr="0073442B" w:rsidRDefault="00A74B1F" w:rsidP="009D1DB7">
      <w:pPr>
        <w:pStyle w:val="Odstavecseseznamem"/>
        <w:widowControl/>
        <w:numPr>
          <w:ilvl w:val="0"/>
          <w:numId w:val="42"/>
        </w:numPr>
        <w:suppressAutoHyphens w:val="0"/>
        <w:autoSpaceDN/>
        <w:spacing w:line="240" w:lineRule="atLeast"/>
        <w:jc w:val="both"/>
        <w:textAlignment w:val="auto"/>
        <w:rPr>
          <w:rFonts w:ascii="Arial" w:hAnsi="Arial" w:cs="Arial"/>
          <w:sz w:val="22"/>
          <w:szCs w:val="22"/>
        </w:rPr>
      </w:pPr>
      <w:r w:rsidRPr="0073442B">
        <w:rPr>
          <w:rFonts w:ascii="Arial" w:hAnsi="Arial" w:cs="Arial"/>
          <w:sz w:val="22"/>
          <w:szCs w:val="22"/>
        </w:rPr>
        <w:t>Pronajímatel nebo jím pověřená osoba jsou oprávněni vstupovat do pronajatých prostor za účelem provádění úklidu a údržby, příp. za účelem vyklizení nebytových prostor.</w:t>
      </w:r>
    </w:p>
    <w:p w14:paraId="0C0C9633" w14:textId="72734E38" w:rsidR="00A74B1F" w:rsidRPr="0073442B" w:rsidRDefault="00A74B1F" w:rsidP="009D1DB7">
      <w:pPr>
        <w:pStyle w:val="Odstavecseseznamem"/>
        <w:widowControl/>
        <w:numPr>
          <w:ilvl w:val="0"/>
          <w:numId w:val="42"/>
        </w:numPr>
        <w:suppressAutoHyphens w:val="0"/>
        <w:autoSpaceDN/>
        <w:spacing w:line="240" w:lineRule="atLeast"/>
        <w:jc w:val="both"/>
        <w:textAlignment w:val="auto"/>
        <w:rPr>
          <w:rFonts w:ascii="Arial" w:hAnsi="Arial" w:cs="Arial"/>
          <w:sz w:val="22"/>
          <w:szCs w:val="22"/>
        </w:rPr>
      </w:pPr>
      <w:r w:rsidRPr="0073442B">
        <w:rPr>
          <w:rFonts w:ascii="Arial" w:hAnsi="Arial" w:cs="Arial"/>
          <w:sz w:val="22"/>
          <w:szCs w:val="22"/>
        </w:rPr>
        <w:t>Pronajímatel je dále oprávněn těchto klíčů použít a do pronajatých prostor vstoupit bez vědomí nájemce v případech nebezpečí z prodlení při živelné události, havárii či jiné neodkladné události.</w:t>
      </w:r>
      <w:r w:rsidR="00DB1C52" w:rsidRPr="0073442B">
        <w:rPr>
          <w:rFonts w:ascii="Arial" w:hAnsi="Arial" w:cs="Arial"/>
          <w:sz w:val="22"/>
          <w:szCs w:val="22"/>
        </w:rPr>
        <w:t xml:space="preserve"> O této skutečnosti je povinen informovat nájemce.</w:t>
      </w:r>
    </w:p>
    <w:p w14:paraId="2DFDE6FB" w14:textId="1E0AD9C6" w:rsidR="00A74B1F" w:rsidRPr="0073442B" w:rsidRDefault="00A74B1F" w:rsidP="009D1DB7">
      <w:pPr>
        <w:pStyle w:val="Odstavecseseznamem"/>
        <w:widowControl/>
        <w:numPr>
          <w:ilvl w:val="0"/>
          <w:numId w:val="42"/>
        </w:numPr>
        <w:suppressAutoHyphens w:val="0"/>
        <w:autoSpaceDN/>
        <w:spacing w:line="240" w:lineRule="atLeast"/>
        <w:jc w:val="both"/>
        <w:textAlignment w:val="auto"/>
        <w:rPr>
          <w:rFonts w:ascii="Arial" w:hAnsi="Arial" w:cs="Arial"/>
          <w:sz w:val="22"/>
          <w:szCs w:val="22"/>
        </w:rPr>
      </w:pPr>
      <w:r w:rsidRPr="0073442B">
        <w:rPr>
          <w:rFonts w:ascii="Arial" w:hAnsi="Arial" w:cs="Arial"/>
          <w:sz w:val="22"/>
          <w:szCs w:val="22"/>
        </w:rPr>
        <w:t xml:space="preserve">Pronajímatel je oprávněn </w:t>
      </w:r>
      <w:r w:rsidR="00DB1C52" w:rsidRPr="0073442B">
        <w:rPr>
          <w:rFonts w:ascii="Arial" w:hAnsi="Arial" w:cs="Arial"/>
          <w:sz w:val="22"/>
          <w:szCs w:val="22"/>
        </w:rPr>
        <w:t xml:space="preserve">po předchozím </w:t>
      </w:r>
      <w:r w:rsidR="0073442B">
        <w:rPr>
          <w:rFonts w:ascii="Arial" w:hAnsi="Arial" w:cs="Arial"/>
          <w:sz w:val="22"/>
          <w:szCs w:val="22"/>
        </w:rPr>
        <w:t xml:space="preserve">oznámení </w:t>
      </w:r>
      <w:r w:rsidRPr="00B9677B">
        <w:rPr>
          <w:rFonts w:ascii="Arial" w:hAnsi="Arial" w:cs="Arial"/>
          <w:sz w:val="22"/>
          <w:szCs w:val="22"/>
        </w:rPr>
        <w:t>vstoupit do pronajatých prostor za účelem kontroly dodržování podmínek této smlouvy v pracovních dnech a v běžných provozních hodinách nájemce.</w:t>
      </w:r>
    </w:p>
    <w:p w14:paraId="73A0360F" w14:textId="21CF527D" w:rsidR="00A74B1F" w:rsidRPr="0073442B" w:rsidRDefault="00A74B1F" w:rsidP="009D1DB7">
      <w:pPr>
        <w:pStyle w:val="Odstavecseseznamem"/>
        <w:widowControl/>
        <w:numPr>
          <w:ilvl w:val="0"/>
          <w:numId w:val="42"/>
        </w:numPr>
        <w:suppressAutoHyphens w:val="0"/>
        <w:autoSpaceDN/>
        <w:spacing w:line="240" w:lineRule="atLeast"/>
        <w:jc w:val="both"/>
        <w:textAlignment w:val="auto"/>
        <w:rPr>
          <w:rFonts w:ascii="Arial" w:hAnsi="Arial" w:cs="Arial"/>
          <w:sz w:val="22"/>
          <w:szCs w:val="22"/>
        </w:rPr>
      </w:pPr>
      <w:r w:rsidRPr="0073442B">
        <w:rPr>
          <w:rFonts w:ascii="Arial" w:hAnsi="Arial" w:cs="Arial"/>
          <w:sz w:val="22"/>
          <w:szCs w:val="22"/>
        </w:rPr>
        <w:t>Pronajímatel je rovněž oprávněn vstoupit do předmětných prostor také v souladu s čl.</w:t>
      </w:r>
      <w:r w:rsidR="00D3650A" w:rsidRPr="0073442B">
        <w:rPr>
          <w:rFonts w:ascii="Arial" w:hAnsi="Arial" w:cs="Arial"/>
          <w:sz w:val="22"/>
          <w:szCs w:val="22"/>
        </w:rPr>
        <w:t xml:space="preserve"> </w:t>
      </w:r>
      <w:r w:rsidRPr="0073442B">
        <w:rPr>
          <w:rFonts w:ascii="Arial" w:hAnsi="Arial" w:cs="Arial"/>
          <w:sz w:val="22"/>
          <w:szCs w:val="22"/>
        </w:rPr>
        <w:t>VII</w:t>
      </w:r>
      <w:r w:rsidR="00D3650A" w:rsidRPr="0073442B">
        <w:rPr>
          <w:rFonts w:ascii="Arial" w:hAnsi="Arial" w:cs="Arial"/>
          <w:sz w:val="22"/>
          <w:szCs w:val="22"/>
        </w:rPr>
        <w:t>I</w:t>
      </w:r>
      <w:r w:rsidR="007E7260" w:rsidRPr="0073442B">
        <w:rPr>
          <w:rFonts w:ascii="Arial" w:hAnsi="Arial" w:cs="Arial"/>
          <w:sz w:val="22"/>
          <w:szCs w:val="22"/>
        </w:rPr>
        <w:t xml:space="preserve"> této smlouvy</w:t>
      </w:r>
      <w:r w:rsidRPr="0073442B">
        <w:rPr>
          <w:rFonts w:ascii="Arial" w:hAnsi="Arial" w:cs="Arial"/>
          <w:sz w:val="22"/>
          <w:szCs w:val="22"/>
        </w:rPr>
        <w:t xml:space="preserve">. </w:t>
      </w:r>
    </w:p>
    <w:p w14:paraId="1A2DB840" w14:textId="5A676514" w:rsidR="00E36E39" w:rsidRDefault="00E36E39" w:rsidP="00AC6A25">
      <w:pPr>
        <w:spacing w:line="240" w:lineRule="atLeast"/>
        <w:ind w:left="3545" w:firstLine="709"/>
        <w:rPr>
          <w:rFonts w:ascii="Arial" w:hAnsi="Arial"/>
          <w:sz w:val="22"/>
          <w:szCs w:val="22"/>
        </w:rPr>
      </w:pPr>
    </w:p>
    <w:p w14:paraId="4B9D9E43" w14:textId="3EF99E5D" w:rsidR="000575FA" w:rsidRDefault="000575FA" w:rsidP="00AC6A25">
      <w:pPr>
        <w:spacing w:line="240" w:lineRule="atLeast"/>
        <w:ind w:left="3545" w:firstLine="709"/>
        <w:rPr>
          <w:rFonts w:ascii="Arial" w:hAnsi="Arial"/>
          <w:sz w:val="22"/>
          <w:szCs w:val="22"/>
        </w:rPr>
      </w:pPr>
    </w:p>
    <w:p w14:paraId="093D1F71" w14:textId="08EBFABC" w:rsidR="000575FA" w:rsidRDefault="000575FA" w:rsidP="00AC6A25">
      <w:pPr>
        <w:spacing w:line="240" w:lineRule="atLeast"/>
        <w:ind w:left="3545" w:firstLine="709"/>
        <w:rPr>
          <w:rFonts w:ascii="Arial" w:hAnsi="Arial"/>
          <w:sz w:val="22"/>
          <w:szCs w:val="22"/>
        </w:rPr>
      </w:pPr>
    </w:p>
    <w:p w14:paraId="5FFEB91D" w14:textId="4A107DED" w:rsidR="000575FA" w:rsidRDefault="000575FA" w:rsidP="00AC6A25">
      <w:pPr>
        <w:spacing w:line="240" w:lineRule="atLeast"/>
        <w:ind w:left="3545" w:firstLine="709"/>
        <w:rPr>
          <w:rFonts w:ascii="Arial" w:hAnsi="Arial"/>
          <w:sz w:val="22"/>
          <w:szCs w:val="22"/>
        </w:rPr>
      </w:pPr>
    </w:p>
    <w:p w14:paraId="75BBD89E" w14:textId="77777777" w:rsidR="000575FA" w:rsidRDefault="000575FA" w:rsidP="00AC6A25">
      <w:pPr>
        <w:spacing w:line="240" w:lineRule="atLeast"/>
        <w:ind w:left="3545" w:firstLine="709"/>
        <w:rPr>
          <w:rFonts w:ascii="Arial" w:hAnsi="Arial"/>
          <w:sz w:val="22"/>
          <w:szCs w:val="22"/>
        </w:rPr>
      </w:pPr>
    </w:p>
    <w:p w14:paraId="6FCC033D" w14:textId="77777777" w:rsidR="000575FA" w:rsidRDefault="000575FA" w:rsidP="00AC6A25">
      <w:pPr>
        <w:spacing w:line="240" w:lineRule="atLeast"/>
        <w:ind w:left="3545" w:firstLine="709"/>
        <w:rPr>
          <w:rFonts w:ascii="Arial" w:hAnsi="Arial"/>
          <w:sz w:val="22"/>
          <w:szCs w:val="22"/>
        </w:rPr>
      </w:pPr>
    </w:p>
    <w:p w14:paraId="1300E0EB" w14:textId="6604AE9A" w:rsidR="002D34C9" w:rsidRPr="00B9677B" w:rsidRDefault="002D34C9" w:rsidP="00AC6A25">
      <w:pPr>
        <w:spacing w:line="240" w:lineRule="atLeast"/>
        <w:ind w:left="3545" w:firstLine="709"/>
        <w:rPr>
          <w:rFonts w:ascii="Arial" w:hAnsi="Arial"/>
          <w:sz w:val="22"/>
          <w:szCs w:val="22"/>
        </w:rPr>
      </w:pPr>
      <w:r w:rsidRPr="00B9677B">
        <w:rPr>
          <w:rFonts w:ascii="Arial" w:hAnsi="Arial"/>
          <w:sz w:val="22"/>
          <w:szCs w:val="22"/>
        </w:rPr>
        <w:lastRenderedPageBreak/>
        <w:t xml:space="preserve">Článek </w:t>
      </w:r>
      <w:r w:rsidR="00562888">
        <w:rPr>
          <w:rFonts w:ascii="Arial" w:hAnsi="Arial"/>
          <w:sz w:val="22"/>
          <w:szCs w:val="22"/>
        </w:rPr>
        <w:t>I</w:t>
      </w:r>
      <w:r w:rsidR="00AC6A25" w:rsidRPr="00B9677B">
        <w:rPr>
          <w:rFonts w:ascii="Arial" w:hAnsi="Arial"/>
          <w:sz w:val="22"/>
          <w:szCs w:val="22"/>
        </w:rPr>
        <w:t>X</w:t>
      </w:r>
      <w:r w:rsidRPr="00B9677B">
        <w:rPr>
          <w:rFonts w:ascii="Arial" w:hAnsi="Arial"/>
          <w:sz w:val="22"/>
          <w:szCs w:val="22"/>
        </w:rPr>
        <w:t>.</w:t>
      </w:r>
    </w:p>
    <w:p w14:paraId="23C164C6" w14:textId="77777777" w:rsidR="002D34C9" w:rsidRPr="00B9677B" w:rsidRDefault="002D34C9" w:rsidP="002D34C9">
      <w:pPr>
        <w:spacing w:line="240" w:lineRule="atLeast"/>
        <w:jc w:val="center"/>
        <w:rPr>
          <w:rFonts w:ascii="Arial" w:hAnsi="Arial"/>
          <w:sz w:val="22"/>
          <w:szCs w:val="22"/>
        </w:rPr>
      </w:pPr>
      <w:r w:rsidRPr="00B9677B">
        <w:rPr>
          <w:rFonts w:ascii="Arial" w:hAnsi="Arial"/>
          <w:sz w:val="22"/>
          <w:szCs w:val="22"/>
        </w:rPr>
        <w:t>Doba nájmu</w:t>
      </w:r>
    </w:p>
    <w:p w14:paraId="4D43CBC2" w14:textId="5B5A4081" w:rsidR="00AB7F72" w:rsidRPr="00B9677B" w:rsidRDefault="002D34C9" w:rsidP="002D34C9">
      <w:pPr>
        <w:widowControl/>
        <w:numPr>
          <w:ilvl w:val="0"/>
          <w:numId w:val="19"/>
        </w:numPr>
        <w:suppressAutoHyphens w:val="0"/>
        <w:autoSpaceDN/>
        <w:spacing w:line="240" w:lineRule="atLeast"/>
        <w:jc w:val="both"/>
        <w:textAlignment w:val="auto"/>
        <w:rPr>
          <w:rFonts w:ascii="Arial" w:hAnsi="Arial"/>
          <w:sz w:val="22"/>
          <w:szCs w:val="22"/>
        </w:rPr>
      </w:pPr>
      <w:r w:rsidRPr="00B9677B">
        <w:rPr>
          <w:rFonts w:ascii="Arial" w:hAnsi="Arial"/>
          <w:sz w:val="22"/>
          <w:szCs w:val="22"/>
        </w:rPr>
        <w:t xml:space="preserve">Tato smlouva </w:t>
      </w:r>
      <w:r w:rsidR="00F26D24">
        <w:rPr>
          <w:rFonts w:ascii="Arial" w:hAnsi="Arial"/>
          <w:sz w:val="22"/>
          <w:szCs w:val="22"/>
        </w:rPr>
        <w:t xml:space="preserve">nabývá platnosti dnem jejího podpisu oběma smluvními stranami. Smluvní strany se dohodly, že tato smlouva nabývá účinnosti </w:t>
      </w:r>
      <w:r w:rsidR="00F26D24" w:rsidRPr="004A25C1">
        <w:rPr>
          <w:rFonts w:ascii="Arial" w:hAnsi="Arial"/>
          <w:sz w:val="22"/>
          <w:szCs w:val="22"/>
        </w:rPr>
        <w:t>dne</w:t>
      </w:r>
      <w:r w:rsidR="005E369B" w:rsidRPr="004A25C1">
        <w:rPr>
          <w:rFonts w:ascii="Arial" w:hAnsi="Arial"/>
          <w:sz w:val="22"/>
          <w:szCs w:val="22"/>
        </w:rPr>
        <w:t xml:space="preserve"> 1.1.202</w:t>
      </w:r>
      <w:r w:rsidR="003F20FF">
        <w:rPr>
          <w:rFonts w:ascii="Arial" w:hAnsi="Arial"/>
          <w:sz w:val="22"/>
          <w:szCs w:val="22"/>
        </w:rPr>
        <w:t>2</w:t>
      </w:r>
      <w:r w:rsidR="005E369B">
        <w:rPr>
          <w:rFonts w:ascii="Arial" w:hAnsi="Arial"/>
          <w:sz w:val="22"/>
          <w:szCs w:val="22"/>
        </w:rPr>
        <w:t xml:space="preserve"> </w:t>
      </w:r>
      <w:r w:rsidR="00F26D24">
        <w:rPr>
          <w:rFonts w:ascii="Arial" w:hAnsi="Arial"/>
          <w:sz w:val="22"/>
          <w:szCs w:val="22"/>
        </w:rPr>
        <w:t xml:space="preserve">a uzavírá se </w:t>
      </w:r>
      <w:r w:rsidRPr="00B9677B">
        <w:rPr>
          <w:rFonts w:ascii="Arial" w:hAnsi="Arial"/>
          <w:sz w:val="22"/>
          <w:szCs w:val="22"/>
        </w:rPr>
        <w:t xml:space="preserve">na dobu </w:t>
      </w:r>
      <w:r w:rsidR="00AB7F72" w:rsidRPr="00B9677B">
        <w:rPr>
          <w:rFonts w:ascii="Arial" w:hAnsi="Arial"/>
          <w:sz w:val="22"/>
          <w:szCs w:val="22"/>
        </w:rPr>
        <w:t>ne</w:t>
      </w:r>
      <w:r w:rsidRPr="00B9677B">
        <w:rPr>
          <w:rFonts w:ascii="Arial" w:hAnsi="Arial"/>
          <w:sz w:val="22"/>
          <w:szCs w:val="22"/>
        </w:rPr>
        <w:t xml:space="preserve">určitou. </w:t>
      </w:r>
    </w:p>
    <w:p w14:paraId="06C4616B" w14:textId="0D1641D1" w:rsidR="007E7260" w:rsidRPr="00B9677B" w:rsidRDefault="007E7260" w:rsidP="002D34C9">
      <w:pPr>
        <w:widowControl/>
        <w:numPr>
          <w:ilvl w:val="0"/>
          <w:numId w:val="19"/>
        </w:numPr>
        <w:suppressAutoHyphens w:val="0"/>
        <w:autoSpaceDN/>
        <w:spacing w:line="240" w:lineRule="atLeast"/>
        <w:jc w:val="both"/>
        <w:textAlignment w:val="auto"/>
        <w:rPr>
          <w:rFonts w:ascii="Arial" w:hAnsi="Arial"/>
          <w:sz w:val="22"/>
          <w:szCs w:val="22"/>
        </w:rPr>
      </w:pPr>
      <w:r w:rsidRPr="00B9677B">
        <w:rPr>
          <w:rFonts w:ascii="Arial" w:hAnsi="Arial"/>
          <w:sz w:val="22"/>
          <w:szCs w:val="22"/>
        </w:rPr>
        <w:t>Nájem podle této smlouvy skončí dohodou smluvních stran, výpovědí jednou ze smluvních stran, případně jinými způsoby stanovenými zákonem.</w:t>
      </w:r>
    </w:p>
    <w:p w14:paraId="5B03121D" w14:textId="31E3BA06" w:rsidR="007E7260" w:rsidRPr="00B9677B" w:rsidRDefault="007E7260" w:rsidP="002D34C9">
      <w:pPr>
        <w:widowControl/>
        <w:numPr>
          <w:ilvl w:val="0"/>
          <w:numId w:val="19"/>
        </w:numPr>
        <w:suppressAutoHyphens w:val="0"/>
        <w:autoSpaceDN/>
        <w:spacing w:line="240" w:lineRule="atLeast"/>
        <w:jc w:val="both"/>
        <w:textAlignment w:val="auto"/>
        <w:rPr>
          <w:rFonts w:ascii="Arial" w:hAnsi="Arial"/>
          <w:sz w:val="22"/>
          <w:szCs w:val="22"/>
        </w:rPr>
      </w:pPr>
      <w:r w:rsidRPr="00B9677B">
        <w:rPr>
          <w:rFonts w:ascii="Arial" w:hAnsi="Arial"/>
          <w:sz w:val="22"/>
          <w:szCs w:val="22"/>
        </w:rPr>
        <w:t>Smlouvu může písemně vypovědět kterákoli smluvní strana z důvodů stanovených v </w:t>
      </w:r>
      <w:r w:rsidR="00D3650A" w:rsidRPr="00B9677B">
        <w:rPr>
          <w:rFonts w:ascii="Arial" w:hAnsi="Arial"/>
          <w:sz w:val="22"/>
          <w:szCs w:val="22"/>
        </w:rPr>
        <w:t>o</w:t>
      </w:r>
      <w:r w:rsidRPr="00B9677B">
        <w:rPr>
          <w:rFonts w:ascii="Arial" w:hAnsi="Arial"/>
          <w:sz w:val="22"/>
          <w:szCs w:val="22"/>
        </w:rPr>
        <w:t>bčanském zákoníku v platném znění, pokud není touto smlouvou stanoveno jinak. Výpověď musí být písemná a musí být doručena druhé smluvní straně.</w:t>
      </w:r>
    </w:p>
    <w:p w14:paraId="12D26DD2" w14:textId="77777777" w:rsidR="00D6205C" w:rsidRPr="00B9677B" w:rsidRDefault="002D34C9" w:rsidP="002D34C9">
      <w:pPr>
        <w:widowControl/>
        <w:numPr>
          <w:ilvl w:val="0"/>
          <w:numId w:val="19"/>
        </w:numPr>
        <w:suppressAutoHyphens w:val="0"/>
        <w:autoSpaceDN/>
        <w:spacing w:line="240" w:lineRule="atLeast"/>
        <w:jc w:val="both"/>
        <w:textAlignment w:val="auto"/>
        <w:rPr>
          <w:rFonts w:ascii="Arial" w:hAnsi="Arial"/>
          <w:sz w:val="22"/>
          <w:szCs w:val="22"/>
        </w:rPr>
      </w:pPr>
      <w:r w:rsidRPr="00B9677B">
        <w:rPr>
          <w:rFonts w:ascii="Arial" w:hAnsi="Arial"/>
          <w:sz w:val="22"/>
          <w:szCs w:val="22"/>
        </w:rPr>
        <w:t>Pronajímatel je oprávněn vypovědět smlouvu</w:t>
      </w:r>
      <w:r w:rsidR="00754713" w:rsidRPr="00B9677B">
        <w:rPr>
          <w:rFonts w:ascii="Arial" w:hAnsi="Arial"/>
          <w:sz w:val="22"/>
          <w:szCs w:val="22"/>
        </w:rPr>
        <w:t xml:space="preserve"> bez výpovědní doby</w:t>
      </w:r>
      <w:r w:rsidRPr="00B9677B">
        <w:rPr>
          <w:rFonts w:ascii="Arial" w:hAnsi="Arial"/>
          <w:sz w:val="22"/>
          <w:szCs w:val="22"/>
        </w:rPr>
        <w:t xml:space="preserve">, jestliže </w:t>
      </w:r>
    </w:p>
    <w:p w14:paraId="6E2F6A3D" w14:textId="0E695116" w:rsidR="00D6205C" w:rsidRPr="00B9677B" w:rsidRDefault="009502B1" w:rsidP="0073442B">
      <w:pPr>
        <w:pStyle w:val="Odstavecseseznamem"/>
        <w:widowControl/>
        <w:numPr>
          <w:ilvl w:val="0"/>
          <w:numId w:val="51"/>
        </w:numPr>
        <w:suppressAutoHyphens w:val="0"/>
        <w:autoSpaceDN/>
        <w:spacing w:line="240" w:lineRule="atLeast"/>
        <w:jc w:val="both"/>
        <w:textAlignment w:val="auto"/>
        <w:rPr>
          <w:rFonts w:ascii="Arial" w:hAnsi="Arial"/>
          <w:sz w:val="22"/>
          <w:szCs w:val="22"/>
        </w:rPr>
      </w:pPr>
      <w:r>
        <w:rPr>
          <w:rFonts w:ascii="Arial" w:hAnsi="Arial" w:cs="Arial"/>
          <w:sz w:val="22"/>
          <w:szCs w:val="22"/>
        </w:rPr>
        <w:t>ná</w:t>
      </w:r>
      <w:r w:rsidR="002D34C9" w:rsidRPr="0073442B">
        <w:rPr>
          <w:rFonts w:ascii="Arial" w:hAnsi="Arial" w:cs="Arial" w:hint="eastAsia"/>
          <w:sz w:val="22"/>
          <w:szCs w:val="22"/>
        </w:rPr>
        <w:t xml:space="preserve">jemce </w:t>
      </w:r>
      <w:r>
        <w:rPr>
          <w:rFonts w:ascii="Arial" w:hAnsi="Arial" w:cs="Arial"/>
          <w:sz w:val="22"/>
          <w:szCs w:val="22"/>
        </w:rPr>
        <w:t>užívá</w:t>
      </w:r>
      <w:r w:rsidR="002D34C9" w:rsidRPr="0073442B">
        <w:rPr>
          <w:rFonts w:ascii="Arial" w:hAnsi="Arial" w:cs="Arial" w:hint="eastAsia"/>
          <w:sz w:val="22"/>
          <w:szCs w:val="22"/>
        </w:rPr>
        <w:t xml:space="preserve"> pronaja</w:t>
      </w:r>
      <w:r>
        <w:rPr>
          <w:rFonts w:ascii="Arial" w:hAnsi="Arial" w:cs="Arial"/>
          <w:sz w:val="22"/>
          <w:szCs w:val="22"/>
        </w:rPr>
        <w:t>té</w:t>
      </w:r>
      <w:r w:rsidR="002D34C9" w:rsidRPr="0073442B">
        <w:rPr>
          <w:rFonts w:ascii="Arial" w:hAnsi="Arial" w:cs="Arial" w:hint="eastAsia"/>
          <w:sz w:val="22"/>
          <w:szCs w:val="22"/>
        </w:rPr>
        <w:t xml:space="preserve"> prostory v rozporu s touto smlouvou nebo p</w:t>
      </w:r>
      <w:r w:rsidR="002D34C9" w:rsidRPr="0073442B">
        <w:rPr>
          <w:rFonts w:ascii="Arial" w:hAnsi="Arial" w:cs="Arial" w:hint="cs"/>
          <w:sz w:val="22"/>
          <w:szCs w:val="22"/>
        </w:rPr>
        <w:t>ř</w:t>
      </w:r>
      <w:r w:rsidR="002D34C9" w:rsidRPr="0073442B">
        <w:rPr>
          <w:rFonts w:ascii="Arial" w:hAnsi="Arial" w:cs="Arial"/>
          <w:sz w:val="22"/>
          <w:szCs w:val="22"/>
        </w:rPr>
        <w:t xml:space="preserve">i </w:t>
      </w:r>
      <w:r w:rsidR="00754713" w:rsidRPr="0073442B">
        <w:rPr>
          <w:rFonts w:ascii="Arial" w:hAnsi="Arial" w:cs="Arial" w:hint="eastAsia"/>
          <w:sz w:val="22"/>
          <w:szCs w:val="22"/>
        </w:rPr>
        <w:t>hru</w:t>
      </w:r>
      <w:r w:rsidR="005B1CB8">
        <w:rPr>
          <w:rFonts w:ascii="Arial" w:hAnsi="Arial" w:cs="Arial"/>
          <w:sz w:val="22"/>
          <w:szCs w:val="22"/>
        </w:rPr>
        <w:t>bém</w:t>
      </w:r>
      <w:r>
        <w:rPr>
          <w:rFonts w:ascii="Arial" w:hAnsi="Arial" w:cs="Arial"/>
          <w:sz w:val="22"/>
          <w:szCs w:val="22"/>
        </w:rPr>
        <w:t xml:space="preserve"> </w:t>
      </w:r>
      <w:r w:rsidR="008A7277">
        <w:rPr>
          <w:rFonts w:ascii="Arial" w:hAnsi="Arial" w:cs="Arial"/>
          <w:sz w:val="22"/>
          <w:szCs w:val="22"/>
        </w:rPr>
        <w:t>porušení</w:t>
      </w:r>
      <w:r w:rsidR="002D34C9" w:rsidRPr="0073442B">
        <w:rPr>
          <w:rFonts w:ascii="Arial" w:hAnsi="Arial" w:cs="Arial" w:hint="eastAsia"/>
          <w:sz w:val="22"/>
          <w:szCs w:val="22"/>
        </w:rPr>
        <w:t xml:space="preserve"> ustanoven</w:t>
      </w:r>
      <w:r w:rsidR="002D34C9" w:rsidRPr="0073442B">
        <w:rPr>
          <w:rFonts w:ascii="Arial" w:hAnsi="Arial" w:cs="Arial" w:hint="eastAsia"/>
          <w:sz w:val="22"/>
          <w:szCs w:val="22"/>
        </w:rPr>
        <w:t>í</w:t>
      </w:r>
      <w:r w:rsidR="00AB586D" w:rsidRPr="0073442B">
        <w:rPr>
          <w:rFonts w:ascii="Arial" w:hAnsi="Arial" w:cs="Arial" w:hint="eastAsia"/>
          <w:sz w:val="22"/>
          <w:szCs w:val="22"/>
        </w:rPr>
        <w:t xml:space="preserve"> </w:t>
      </w:r>
      <w:r w:rsidR="00AB586D" w:rsidRPr="0073442B">
        <w:rPr>
          <w:rFonts w:ascii="Arial" w:hAnsi="Arial" w:cs="Arial" w:hint="cs"/>
          <w:sz w:val="22"/>
          <w:szCs w:val="22"/>
        </w:rPr>
        <w:t>č</w:t>
      </w:r>
      <w:r w:rsidR="00AB586D" w:rsidRPr="0073442B">
        <w:rPr>
          <w:rFonts w:ascii="Arial" w:hAnsi="Arial" w:cs="Arial" w:hint="eastAsia"/>
          <w:sz w:val="22"/>
          <w:szCs w:val="22"/>
        </w:rPr>
        <w:t>l. II., III., V., VI</w:t>
      </w:r>
      <w:r w:rsidR="005629EE" w:rsidRPr="0073442B">
        <w:rPr>
          <w:rFonts w:ascii="Arial" w:hAnsi="Arial" w:cs="Arial" w:hint="eastAsia"/>
          <w:sz w:val="22"/>
          <w:szCs w:val="22"/>
        </w:rPr>
        <w:t>.</w:t>
      </w:r>
      <w:r w:rsidR="002D34C9" w:rsidRPr="0073442B">
        <w:rPr>
          <w:rFonts w:ascii="Arial" w:hAnsi="Arial" w:cs="Arial" w:hint="eastAsia"/>
          <w:sz w:val="22"/>
          <w:szCs w:val="22"/>
        </w:rPr>
        <w:t xml:space="preserve"> </w:t>
      </w:r>
      <w:r w:rsidR="008A7277">
        <w:rPr>
          <w:rFonts w:ascii="Arial" w:hAnsi="Arial" w:cs="Arial"/>
          <w:sz w:val="22"/>
          <w:szCs w:val="22"/>
        </w:rPr>
        <w:t>této</w:t>
      </w:r>
      <w:r w:rsidR="002D34C9" w:rsidRPr="0073442B">
        <w:rPr>
          <w:rFonts w:ascii="Arial" w:hAnsi="Arial" w:cs="Arial" w:hint="eastAsia"/>
          <w:sz w:val="22"/>
          <w:szCs w:val="22"/>
        </w:rPr>
        <w:t xml:space="preserve"> smlouvy</w:t>
      </w:r>
      <w:r w:rsidR="005629EE" w:rsidRPr="0073442B">
        <w:rPr>
          <w:rFonts w:ascii="Arial" w:hAnsi="Arial" w:cs="Arial" w:hint="eastAsia"/>
          <w:sz w:val="22"/>
          <w:szCs w:val="22"/>
        </w:rPr>
        <w:t xml:space="preserve"> a v tomto jedn</w:t>
      </w:r>
      <w:r w:rsidR="00D76B62" w:rsidRPr="00B9677B">
        <w:rPr>
          <w:rFonts w:ascii="Arial" w:hAnsi="Arial" w:cs="Arial"/>
          <w:sz w:val="22"/>
          <w:szCs w:val="22"/>
        </w:rPr>
        <w:t>á</w:t>
      </w:r>
      <w:r w:rsidR="005629EE" w:rsidRPr="0073442B">
        <w:rPr>
          <w:rFonts w:ascii="Arial" w:hAnsi="Arial" w:cs="Arial" w:hint="eastAsia"/>
          <w:sz w:val="22"/>
          <w:szCs w:val="22"/>
        </w:rPr>
        <w:t>n</w:t>
      </w:r>
      <w:r w:rsidR="005629EE" w:rsidRPr="0073442B">
        <w:rPr>
          <w:rFonts w:ascii="Arial" w:hAnsi="Arial" w:cs="Arial" w:hint="eastAsia"/>
          <w:sz w:val="22"/>
          <w:szCs w:val="22"/>
        </w:rPr>
        <w:t>í</w:t>
      </w:r>
      <w:r w:rsidR="005629EE" w:rsidRPr="0073442B">
        <w:rPr>
          <w:rFonts w:ascii="Arial" w:hAnsi="Arial" w:cs="Arial" w:hint="eastAsia"/>
          <w:sz w:val="22"/>
          <w:szCs w:val="22"/>
        </w:rPr>
        <w:t xml:space="preserve"> pokra</w:t>
      </w:r>
      <w:r w:rsidR="005629EE" w:rsidRPr="0073442B">
        <w:rPr>
          <w:rFonts w:ascii="Arial" w:hAnsi="Arial" w:cs="Arial" w:hint="cs"/>
          <w:sz w:val="22"/>
          <w:szCs w:val="22"/>
        </w:rPr>
        <w:t>č</w:t>
      </w:r>
      <w:r w:rsidR="005629EE" w:rsidRPr="0073442B">
        <w:rPr>
          <w:rFonts w:ascii="Arial" w:hAnsi="Arial" w:cs="Arial" w:hint="eastAsia"/>
          <w:sz w:val="22"/>
          <w:szCs w:val="22"/>
        </w:rPr>
        <w:t>uje i po uplynu</w:t>
      </w:r>
      <w:r w:rsidR="008A7277">
        <w:rPr>
          <w:rFonts w:ascii="Arial" w:hAnsi="Arial" w:cs="Arial"/>
          <w:sz w:val="22"/>
          <w:szCs w:val="22"/>
        </w:rPr>
        <w:t>tí</w:t>
      </w:r>
      <w:r w:rsidR="005629EE" w:rsidRPr="0073442B">
        <w:rPr>
          <w:rFonts w:ascii="Arial" w:hAnsi="Arial" w:cs="Arial" w:hint="eastAsia"/>
          <w:sz w:val="22"/>
          <w:szCs w:val="22"/>
        </w:rPr>
        <w:t xml:space="preserve"> </w:t>
      </w:r>
      <w:r w:rsidR="008A7277">
        <w:rPr>
          <w:rFonts w:ascii="Arial" w:hAnsi="Arial" w:cs="Arial"/>
          <w:sz w:val="22"/>
          <w:szCs w:val="22"/>
        </w:rPr>
        <w:t>přiměřené</w:t>
      </w:r>
      <w:r w:rsidR="005629EE" w:rsidRPr="0073442B">
        <w:rPr>
          <w:rFonts w:ascii="Arial" w:hAnsi="Arial" w:cs="Arial" w:hint="eastAsia"/>
          <w:sz w:val="22"/>
          <w:szCs w:val="22"/>
        </w:rPr>
        <w:t xml:space="preserve"> lh</w:t>
      </w:r>
      <w:r w:rsidR="005629EE" w:rsidRPr="0073442B">
        <w:rPr>
          <w:rFonts w:ascii="Arial" w:hAnsi="Arial" w:cs="Arial" w:hint="cs"/>
          <w:sz w:val="22"/>
          <w:szCs w:val="22"/>
        </w:rPr>
        <w:t>ů</w:t>
      </w:r>
      <w:r w:rsidR="005629EE" w:rsidRPr="0073442B">
        <w:rPr>
          <w:rFonts w:ascii="Arial" w:hAnsi="Arial" w:cs="Arial"/>
          <w:sz w:val="22"/>
          <w:szCs w:val="22"/>
        </w:rPr>
        <w:t>ty k</w:t>
      </w:r>
      <w:r w:rsidR="005629EE" w:rsidRPr="0073442B">
        <w:rPr>
          <w:rFonts w:ascii="Arial" w:hAnsi="Arial" w:cs="Arial" w:hint="eastAsia"/>
          <w:sz w:val="22"/>
          <w:szCs w:val="22"/>
        </w:rPr>
        <w:t> </w:t>
      </w:r>
      <w:r w:rsidR="008A7277">
        <w:rPr>
          <w:rFonts w:ascii="Arial" w:hAnsi="Arial" w:cs="Arial"/>
          <w:sz w:val="22"/>
          <w:szCs w:val="22"/>
        </w:rPr>
        <w:t>nápravě</w:t>
      </w:r>
      <w:r w:rsidR="005629EE" w:rsidRPr="0073442B">
        <w:rPr>
          <w:rFonts w:ascii="Arial" w:hAnsi="Arial" w:cs="Arial"/>
          <w:sz w:val="22"/>
          <w:szCs w:val="22"/>
        </w:rPr>
        <w:t xml:space="preserve"> </w:t>
      </w:r>
      <w:r w:rsidR="008A7277">
        <w:rPr>
          <w:rFonts w:ascii="Arial" w:hAnsi="Arial" w:cs="Arial"/>
          <w:sz w:val="22"/>
          <w:szCs w:val="22"/>
        </w:rPr>
        <w:t>po</w:t>
      </w:r>
      <w:r w:rsidR="005629EE" w:rsidRPr="0073442B">
        <w:rPr>
          <w:rFonts w:ascii="Arial" w:hAnsi="Arial" w:cs="Arial" w:hint="eastAsia"/>
          <w:sz w:val="22"/>
          <w:szCs w:val="22"/>
        </w:rPr>
        <w:t xml:space="preserve"> </w:t>
      </w:r>
      <w:r w:rsidR="008A7277">
        <w:rPr>
          <w:rFonts w:ascii="Arial" w:hAnsi="Arial" w:cs="Arial"/>
          <w:sz w:val="22"/>
          <w:szCs w:val="22"/>
        </w:rPr>
        <w:t>písemném</w:t>
      </w:r>
      <w:r w:rsidR="005B1CB8">
        <w:rPr>
          <w:rFonts w:ascii="Arial" w:hAnsi="Arial" w:cs="Arial"/>
          <w:sz w:val="22"/>
          <w:szCs w:val="22"/>
        </w:rPr>
        <w:t xml:space="preserve"> </w:t>
      </w:r>
      <w:r w:rsidR="005629EE" w:rsidRPr="0073442B">
        <w:rPr>
          <w:rFonts w:ascii="Arial" w:hAnsi="Arial" w:cs="Arial" w:hint="eastAsia"/>
          <w:sz w:val="22"/>
          <w:szCs w:val="22"/>
        </w:rPr>
        <w:t>upozor</w:t>
      </w:r>
      <w:r w:rsidR="005B1CB8">
        <w:rPr>
          <w:rFonts w:ascii="Arial" w:hAnsi="Arial" w:cs="Arial"/>
          <w:sz w:val="22"/>
          <w:szCs w:val="22"/>
        </w:rPr>
        <w:t>nění</w:t>
      </w:r>
      <w:r w:rsidR="005629EE" w:rsidRPr="0073442B">
        <w:rPr>
          <w:rFonts w:ascii="Arial" w:hAnsi="Arial" w:cs="Arial" w:hint="eastAsia"/>
          <w:sz w:val="22"/>
          <w:szCs w:val="22"/>
        </w:rPr>
        <w:t xml:space="preserve"> prona</w:t>
      </w:r>
      <w:r w:rsidR="005B1CB8">
        <w:rPr>
          <w:rFonts w:ascii="Arial" w:hAnsi="Arial" w:cs="Arial"/>
          <w:sz w:val="22"/>
          <w:szCs w:val="22"/>
        </w:rPr>
        <w:t>jí</w:t>
      </w:r>
      <w:r w:rsidR="005629EE" w:rsidRPr="0073442B">
        <w:rPr>
          <w:rFonts w:ascii="Arial" w:hAnsi="Arial" w:cs="Arial" w:hint="eastAsia"/>
          <w:sz w:val="22"/>
          <w:szCs w:val="22"/>
        </w:rPr>
        <w:t>matele</w:t>
      </w:r>
      <w:r w:rsidR="00D6205C" w:rsidRPr="00B9677B">
        <w:rPr>
          <w:rFonts w:ascii="Arial" w:hAnsi="Arial" w:cs="Arial"/>
          <w:sz w:val="22"/>
          <w:szCs w:val="22"/>
        </w:rPr>
        <w:t>,</w:t>
      </w:r>
    </w:p>
    <w:p w14:paraId="2D874304" w14:textId="77777777" w:rsidR="00D6205C" w:rsidRPr="00B9677B" w:rsidRDefault="00D6205C" w:rsidP="0073442B">
      <w:pPr>
        <w:pStyle w:val="Odstavecseseznamem"/>
        <w:widowControl/>
        <w:numPr>
          <w:ilvl w:val="0"/>
          <w:numId w:val="51"/>
        </w:numPr>
        <w:suppressAutoHyphens w:val="0"/>
        <w:autoSpaceDN/>
        <w:spacing w:line="240" w:lineRule="atLeast"/>
        <w:jc w:val="both"/>
        <w:textAlignment w:val="auto"/>
        <w:rPr>
          <w:rFonts w:ascii="Arial" w:hAnsi="Arial"/>
          <w:sz w:val="22"/>
          <w:szCs w:val="22"/>
        </w:rPr>
      </w:pPr>
      <w:r w:rsidRPr="00B9677B">
        <w:rPr>
          <w:rFonts w:ascii="Arial" w:hAnsi="Arial" w:cs="Arial"/>
          <w:sz w:val="22"/>
          <w:szCs w:val="22"/>
        </w:rPr>
        <w:t>nájemce nebo osoby, které s ním užívají pronajaté prostory, přes písemné upozornění hrubě a opakovaně porušují klid nebo pořádek,</w:t>
      </w:r>
    </w:p>
    <w:p w14:paraId="162965A7" w14:textId="086440DD" w:rsidR="005629EE" w:rsidRPr="0073442B" w:rsidRDefault="00D6205C" w:rsidP="0073442B">
      <w:pPr>
        <w:pStyle w:val="Odstavecseseznamem"/>
        <w:widowControl/>
        <w:numPr>
          <w:ilvl w:val="0"/>
          <w:numId w:val="51"/>
        </w:numPr>
        <w:suppressAutoHyphens w:val="0"/>
        <w:autoSpaceDN/>
        <w:spacing w:line="240" w:lineRule="atLeast"/>
        <w:jc w:val="both"/>
        <w:textAlignment w:val="auto"/>
        <w:rPr>
          <w:rFonts w:ascii="Arial" w:hAnsi="Arial"/>
          <w:sz w:val="22"/>
          <w:szCs w:val="22"/>
        </w:rPr>
      </w:pPr>
      <w:r w:rsidRPr="00B9677B">
        <w:rPr>
          <w:rFonts w:ascii="Arial" w:hAnsi="Arial" w:cs="Arial"/>
          <w:sz w:val="22"/>
          <w:szCs w:val="22"/>
        </w:rPr>
        <w:t>bylo rozhodnuto o odstranění nemovitosti nebo o změnách nemovitosti, jež brání užívání pronajatých prostor.</w:t>
      </w:r>
    </w:p>
    <w:p w14:paraId="043F5807" w14:textId="17B7EB42" w:rsidR="00A54A73" w:rsidRPr="00B9677B" w:rsidRDefault="00A54A73" w:rsidP="00A54A73">
      <w:pPr>
        <w:widowControl/>
        <w:numPr>
          <w:ilvl w:val="0"/>
          <w:numId w:val="19"/>
        </w:numPr>
        <w:suppressAutoHyphens w:val="0"/>
        <w:autoSpaceDN/>
        <w:spacing w:line="240" w:lineRule="atLeast"/>
        <w:jc w:val="both"/>
        <w:textAlignment w:val="auto"/>
        <w:rPr>
          <w:rFonts w:ascii="Arial" w:hAnsi="Arial"/>
          <w:sz w:val="22"/>
          <w:szCs w:val="22"/>
        </w:rPr>
      </w:pPr>
      <w:r w:rsidRPr="00B9677B">
        <w:rPr>
          <w:rFonts w:ascii="Arial" w:hAnsi="Arial"/>
          <w:sz w:val="22"/>
          <w:szCs w:val="22"/>
        </w:rPr>
        <w:t>Tato smlouva může být písemně vypovězena pronajímatelem v jednoměsíční výpovědní lhůtě, počínající prvním dnem měsíce následujícího po měsíci, v němž byla výpověď doručena Nájemci, v těchto případech:</w:t>
      </w:r>
    </w:p>
    <w:p w14:paraId="5BBAB0C8" w14:textId="0E90500D" w:rsidR="00A54A73" w:rsidRPr="0073442B" w:rsidRDefault="00A54A73" w:rsidP="00A54A73">
      <w:pPr>
        <w:pStyle w:val="Odstavecseseznamem"/>
        <w:numPr>
          <w:ilvl w:val="0"/>
          <w:numId w:val="53"/>
        </w:numPr>
        <w:spacing w:line="240" w:lineRule="atLeast"/>
        <w:rPr>
          <w:rFonts w:ascii="Arial" w:hAnsi="Arial" w:cs="Arial"/>
          <w:sz w:val="22"/>
          <w:szCs w:val="22"/>
        </w:rPr>
      </w:pPr>
      <w:r w:rsidRPr="0073442B">
        <w:rPr>
          <w:rFonts w:ascii="Arial" w:hAnsi="Arial" w:cs="Arial"/>
          <w:sz w:val="22"/>
          <w:szCs w:val="22"/>
        </w:rPr>
        <w:t>vůči nájemci bude zahájeno insolvenční řízení nebo vstoupí-li nájemce do likvidace,</w:t>
      </w:r>
    </w:p>
    <w:p w14:paraId="0F405F32" w14:textId="57D2D76A" w:rsidR="00A54A73" w:rsidRPr="00B9677B" w:rsidRDefault="00A54A73" w:rsidP="0073442B">
      <w:pPr>
        <w:pStyle w:val="Odstavecseseznamem"/>
        <w:widowControl/>
        <w:numPr>
          <w:ilvl w:val="0"/>
          <w:numId w:val="53"/>
        </w:numPr>
        <w:suppressAutoHyphens w:val="0"/>
        <w:autoSpaceDN/>
        <w:spacing w:line="240" w:lineRule="atLeast"/>
        <w:jc w:val="both"/>
        <w:textAlignment w:val="auto"/>
        <w:rPr>
          <w:rFonts w:ascii="Arial" w:hAnsi="Arial"/>
          <w:sz w:val="22"/>
          <w:szCs w:val="22"/>
        </w:rPr>
      </w:pPr>
      <w:r w:rsidRPr="00B9677B">
        <w:rPr>
          <w:rFonts w:ascii="Arial" w:hAnsi="Arial" w:cs="Arial"/>
          <w:sz w:val="22"/>
          <w:szCs w:val="22"/>
        </w:rPr>
        <w:t>nájemce užívá pronajaté prostory a/nebo nemovitost v rozporu s ustanoveními této smlouvy,</w:t>
      </w:r>
    </w:p>
    <w:p w14:paraId="790F378B" w14:textId="4380EF76" w:rsidR="00A54A73" w:rsidRPr="00B9677B" w:rsidRDefault="00A54A73" w:rsidP="0073442B">
      <w:pPr>
        <w:pStyle w:val="Odstavecseseznamem"/>
        <w:widowControl/>
        <w:numPr>
          <w:ilvl w:val="0"/>
          <w:numId w:val="53"/>
        </w:numPr>
        <w:suppressAutoHyphens w:val="0"/>
        <w:autoSpaceDN/>
        <w:spacing w:line="240" w:lineRule="atLeast"/>
        <w:jc w:val="both"/>
        <w:textAlignment w:val="auto"/>
        <w:rPr>
          <w:rFonts w:ascii="Arial" w:hAnsi="Arial"/>
          <w:sz w:val="22"/>
          <w:szCs w:val="22"/>
        </w:rPr>
      </w:pPr>
      <w:r w:rsidRPr="00B9677B">
        <w:rPr>
          <w:rFonts w:ascii="Arial" w:hAnsi="Arial" w:cs="Arial"/>
          <w:sz w:val="22"/>
          <w:szCs w:val="22"/>
        </w:rPr>
        <w:t>nájemce podnajme Prostory nebo jejich část třetí straně bez předchozího písemného souhlasu Pronajímatele,</w:t>
      </w:r>
    </w:p>
    <w:p w14:paraId="7D6ED3D2" w14:textId="6A741A96" w:rsidR="00A54A73" w:rsidRPr="0073442B" w:rsidRDefault="00A54A73" w:rsidP="0073442B">
      <w:pPr>
        <w:pStyle w:val="Odstavecseseznamem"/>
        <w:widowControl/>
        <w:numPr>
          <w:ilvl w:val="0"/>
          <w:numId w:val="53"/>
        </w:numPr>
        <w:suppressAutoHyphens w:val="0"/>
        <w:autoSpaceDN/>
        <w:spacing w:line="240" w:lineRule="atLeast"/>
        <w:jc w:val="both"/>
        <w:textAlignment w:val="auto"/>
        <w:rPr>
          <w:rFonts w:ascii="Arial" w:hAnsi="Arial"/>
          <w:sz w:val="22"/>
          <w:szCs w:val="22"/>
        </w:rPr>
      </w:pPr>
      <w:r w:rsidRPr="00B9677B">
        <w:rPr>
          <w:rFonts w:ascii="Arial" w:hAnsi="Arial" w:cs="Arial"/>
          <w:sz w:val="22"/>
          <w:szCs w:val="22"/>
        </w:rPr>
        <w:t>nájemce je v prodlení delším než jeden měsíc s úhradou platby nájemného, popřípadě dalších plateb souvisejících s užíváním pronajatých prostor dle této smlouvy.</w:t>
      </w:r>
    </w:p>
    <w:p w14:paraId="2B42CE88" w14:textId="7F4C375C" w:rsidR="002D34C9" w:rsidRPr="00B9677B" w:rsidRDefault="002D34C9" w:rsidP="002D34C9">
      <w:pPr>
        <w:widowControl/>
        <w:numPr>
          <w:ilvl w:val="0"/>
          <w:numId w:val="32"/>
        </w:numPr>
        <w:suppressAutoHyphens w:val="0"/>
        <w:autoSpaceDN/>
        <w:spacing w:line="240" w:lineRule="atLeast"/>
        <w:jc w:val="both"/>
        <w:textAlignment w:val="auto"/>
        <w:rPr>
          <w:rFonts w:ascii="Arial" w:hAnsi="Arial"/>
          <w:sz w:val="22"/>
          <w:szCs w:val="22"/>
        </w:rPr>
      </w:pPr>
      <w:r w:rsidRPr="00B9677B">
        <w:rPr>
          <w:rFonts w:ascii="Arial" w:hAnsi="Arial"/>
          <w:sz w:val="22"/>
          <w:szCs w:val="22"/>
        </w:rPr>
        <w:t xml:space="preserve">Výpovědní lhůta počíná běžet od prvního dne </w:t>
      </w:r>
      <w:r w:rsidR="0042086F" w:rsidRPr="00B9677B">
        <w:rPr>
          <w:rFonts w:ascii="Arial" w:hAnsi="Arial"/>
          <w:sz w:val="22"/>
          <w:szCs w:val="22"/>
        </w:rPr>
        <w:t xml:space="preserve">měsíce </w:t>
      </w:r>
      <w:r w:rsidRPr="00B9677B">
        <w:rPr>
          <w:rFonts w:ascii="Arial" w:hAnsi="Arial"/>
          <w:sz w:val="22"/>
          <w:szCs w:val="22"/>
        </w:rPr>
        <w:t xml:space="preserve">následujícího </w:t>
      </w:r>
      <w:r w:rsidR="0042086F" w:rsidRPr="00B9677B">
        <w:rPr>
          <w:rFonts w:ascii="Arial" w:hAnsi="Arial"/>
          <w:sz w:val="22"/>
          <w:szCs w:val="22"/>
        </w:rPr>
        <w:t xml:space="preserve">po </w:t>
      </w:r>
      <w:r w:rsidRPr="00B9677B">
        <w:rPr>
          <w:rFonts w:ascii="Arial" w:hAnsi="Arial"/>
          <w:sz w:val="22"/>
          <w:szCs w:val="22"/>
        </w:rPr>
        <w:t>měsíc</w:t>
      </w:r>
      <w:r w:rsidR="0042086F" w:rsidRPr="00B9677B">
        <w:rPr>
          <w:rFonts w:ascii="Arial" w:hAnsi="Arial"/>
          <w:sz w:val="22"/>
          <w:szCs w:val="22"/>
        </w:rPr>
        <w:t>i, v němž</w:t>
      </w:r>
      <w:r w:rsidRPr="00B9677B">
        <w:rPr>
          <w:rFonts w:ascii="Arial" w:hAnsi="Arial"/>
          <w:sz w:val="22"/>
          <w:szCs w:val="22"/>
        </w:rPr>
        <w:t xml:space="preserve"> byla výpověď doručena druhé smluvní straně. Výpověď musí být písemná</w:t>
      </w:r>
      <w:r w:rsidR="00313EEA" w:rsidRPr="00B9677B">
        <w:rPr>
          <w:rFonts w:ascii="Arial" w:hAnsi="Arial"/>
          <w:sz w:val="22"/>
          <w:szCs w:val="22"/>
        </w:rPr>
        <w:t>, musí v ní být uveden důvod výpovědi</w:t>
      </w:r>
      <w:r w:rsidRPr="00B9677B">
        <w:rPr>
          <w:rFonts w:ascii="Arial" w:hAnsi="Arial"/>
          <w:sz w:val="22"/>
          <w:szCs w:val="22"/>
        </w:rPr>
        <w:t xml:space="preserve"> a musí být doručena druhé smluvní straně.</w:t>
      </w:r>
    </w:p>
    <w:p w14:paraId="3CFA0987" w14:textId="6B29501E" w:rsidR="002D34C9" w:rsidRPr="00B9677B" w:rsidRDefault="002D34C9" w:rsidP="002D34C9">
      <w:pPr>
        <w:widowControl/>
        <w:numPr>
          <w:ilvl w:val="0"/>
          <w:numId w:val="32"/>
        </w:numPr>
        <w:suppressAutoHyphens w:val="0"/>
        <w:autoSpaceDN/>
        <w:spacing w:line="240" w:lineRule="atLeast"/>
        <w:jc w:val="both"/>
        <w:textAlignment w:val="auto"/>
        <w:rPr>
          <w:rFonts w:ascii="Arial" w:hAnsi="Arial"/>
          <w:sz w:val="22"/>
          <w:szCs w:val="22"/>
        </w:rPr>
      </w:pPr>
      <w:r w:rsidRPr="00B9677B">
        <w:rPr>
          <w:rFonts w:ascii="Arial" w:hAnsi="Arial"/>
          <w:sz w:val="22"/>
          <w:szCs w:val="22"/>
        </w:rPr>
        <w:t xml:space="preserve">Smluvní strany se dohodly a zavazují se řídit se následujícím pravidlem: Výpověď se považuje za doručenou třetím dnem po odeslání druhé smluvní straně, pokud je písemnost zaslána na adresu uvedenou u příslušné smluvní strany v této smlouvě a </w:t>
      </w:r>
      <w:r w:rsidR="0042086F" w:rsidRPr="00B9677B">
        <w:rPr>
          <w:rFonts w:ascii="Arial" w:hAnsi="Arial"/>
          <w:sz w:val="22"/>
          <w:szCs w:val="22"/>
        </w:rPr>
        <w:t xml:space="preserve">zásilka se vrátí odesílateli jako </w:t>
      </w:r>
      <w:r w:rsidRPr="00B9677B">
        <w:rPr>
          <w:rFonts w:ascii="Arial" w:hAnsi="Arial"/>
          <w:sz w:val="22"/>
          <w:szCs w:val="22"/>
        </w:rPr>
        <w:t>nedoručitelná</w:t>
      </w:r>
      <w:r w:rsidR="009519C5" w:rsidRPr="00B9677B">
        <w:rPr>
          <w:rFonts w:ascii="Arial" w:hAnsi="Arial"/>
          <w:sz w:val="22"/>
          <w:szCs w:val="22"/>
        </w:rPr>
        <w:t xml:space="preserve">, adresát </w:t>
      </w:r>
      <w:r w:rsidRPr="00B9677B">
        <w:rPr>
          <w:rFonts w:ascii="Arial" w:hAnsi="Arial"/>
          <w:sz w:val="22"/>
          <w:szCs w:val="22"/>
        </w:rPr>
        <w:t>si ji nevyzvedne</w:t>
      </w:r>
      <w:r w:rsidR="009519C5" w:rsidRPr="00B9677B">
        <w:rPr>
          <w:rFonts w:ascii="Arial" w:hAnsi="Arial"/>
          <w:sz w:val="22"/>
          <w:szCs w:val="22"/>
        </w:rPr>
        <w:t xml:space="preserve"> nebo odmítne její převzetí</w:t>
      </w:r>
      <w:r w:rsidRPr="00B9677B">
        <w:rPr>
          <w:rFonts w:ascii="Arial" w:hAnsi="Arial"/>
          <w:sz w:val="22"/>
          <w:szCs w:val="22"/>
        </w:rPr>
        <w:t xml:space="preserve">. </w:t>
      </w:r>
    </w:p>
    <w:p w14:paraId="044C3285" w14:textId="2FA995D9" w:rsidR="00A54A73" w:rsidRPr="00B9677B" w:rsidRDefault="00A54A73" w:rsidP="002D34C9">
      <w:pPr>
        <w:widowControl/>
        <w:numPr>
          <w:ilvl w:val="0"/>
          <w:numId w:val="32"/>
        </w:numPr>
        <w:suppressAutoHyphens w:val="0"/>
        <w:autoSpaceDN/>
        <w:spacing w:line="240" w:lineRule="atLeast"/>
        <w:jc w:val="both"/>
        <w:textAlignment w:val="auto"/>
        <w:rPr>
          <w:rFonts w:ascii="Arial" w:hAnsi="Arial"/>
          <w:sz w:val="22"/>
          <w:szCs w:val="22"/>
        </w:rPr>
      </w:pPr>
      <w:r w:rsidRPr="00B9677B">
        <w:rPr>
          <w:rFonts w:ascii="Arial" w:hAnsi="Arial"/>
          <w:sz w:val="22"/>
          <w:szCs w:val="22"/>
        </w:rPr>
        <w:t xml:space="preserve"> Pokud bude nájemní vztah ukončen výpovědí pronajímatele z důvodu uvedených v</w:t>
      </w:r>
      <w:r w:rsidR="00CF1931" w:rsidRPr="00B9677B">
        <w:rPr>
          <w:rFonts w:ascii="Arial" w:hAnsi="Arial"/>
          <w:sz w:val="22"/>
          <w:szCs w:val="22"/>
        </w:rPr>
        <w:t xml:space="preserve"> odst. 4</w:t>
      </w:r>
      <w:r w:rsidRPr="00B9677B">
        <w:rPr>
          <w:rFonts w:ascii="Arial" w:hAnsi="Arial"/>
          <w:sz w:val="22"/>
          <w:szCs w:val="22"/>
        </w:rPr>
        <w:t xml:space="preserve"> nebo </w:t>
      </w:r>
      <w:r w:rsidR="00CF1931" w:rsidRPr="00B9677B">
        <w:rPr>
          <w:rFonts w:ascii="Arial" w:hAnsi="Arial"/>
          <w:sz w:val="22"/>
          <w:szCs w:val="22"/>
        </w:rPr>
        <w:t>5</w:t>
      </w:r>
      <w:r w:rsidRPr="00B9677B">
        <w:rPr>
          <w:rFonts w:ascii="Arial" w:hAnsi="Arial"/>
          <w:sz w:val="22"/>
          <w:szCs w:val="22"/>
        </w:rPr>
        <w:t xml:space="preserve"> </w:t>
      </w:r>
      <w:r w:rsidR="00CF1931" w:rsidRPr="00B9677B">
        <w:rPr>
          <w:rFonts w:ascii="Arial" w:hAnsi="Arial"/>
          <w:sz w:val="22"/>
          <w:szCs w:val="22"/>
        </w:rPr>
        <w:t>tohoto článku</w:t>
      </w:r>
      <w:r w:rsidRPr="00B9677B">
        <w:rPr>
          <w:rFonts w:ascii="Arial" w:hAnsi="Arial"/>
          <w:sz w:val="22"/>
          <w:szCs w:val="22"/>
        </w:rPr>
        <w:t>,</w:t>
      </w:r>
      <w:r w:rsidR="00CF1931" w:rsidRPr="00B9677B">
        <w:rPr>
          <w:rFonts w:ascii="Arial" w:hAnsi="Arial"/>
          <w:sz w:val="22"/>
          <w:szCs w:val="22"/>
        </w:rPr>
        <w:t xml:space="preserve"> odpovídá nájemce p</w:t>
      </w:r>
      <w:r w:rsidRPr="00B9677B">
        <w:rPr>
          <w:rFonts w:ascii="Arial" w:hAnsi="Arial"/>
          <w:sz w:val="22"/>
          <w:szCs w:val="22"/>
        </w:rPr>
        <w:t xml:space="preserve">ronajímateli za veškerou skutečnou škodu a ušlý zisk, který vznikne </w:t>
      </w:r>
      <w:r w:rsidR="00CF1931" w:rsidRPr="00B9677B">
        <w:rPr>
          <w:rFonts w:ascii="Arial" w:hAnsi="Arial"/>
          <w:sz w:val="22"/>
          <w:szCs w:val="22"/>
        </w:rPr>
        <w:t>p</w:t>
      </w:r>
      <w:r w:rsidRPr="00B9677B">
        <w:rPr>
          <w:rFonts w:ascii="Arial" w:hAnsi="Arial"/>
          <w:sz w:val="22"/>
          <w:szCs w:val="22"/>
        </w:rPr>
        <w:t>ronajímateli</w:t>
      </w:r>
      <w:r w:rsidR="00CF1931" w:rsidRPr="00B9677B">
        <w:rPr>
          <w:rFonts w:ascii="Arial" w:hAnsi="Arial"/>
          <w:sz w:val="22"/>
          <w:szCs w:val="22"/>
        </w:rPr>
        <w:t xml:space="preserve"> na pronajatých prostorách nebo nemovitosti v důsledku užívání pronajatých prostor n</w:t>
      </w:r>
      <w:r w:rsidRPr="00B9677B">
        <w:rPr>
          <w:rFonts w:ascii="Arial" w:hAnsi="Arial"/>
          <w:sz w:val="22"/>
          <w:szCs w:val="22"/>
        </w:rPr>
        <w:t>ájemcem způsobem zakládajícím výpovědní důvod.</w:t>
      </w:r>
    </w:p>
    <w:p w14:paraId="78294B9C" w14:textId="78CD3CB0" w:rsidR="009519C5" w:rsidRDefault="009519C5" w:rsidP="002D34C9">
      <w:pPr>
        <w:numPr>
          <w:ilvl w:val="12"/>
          <w:numId w:val="0"/>
        </w:numPr>
        <w:spacing w:line="240" w:lineRule="atLeast"/>
        <w:ind w:left="283" w:hanging="283"/>
        <w:jc w:val="both"/>
        <w:rPr>
          <w:rFonts w:ascii="Arial" w:hAnsi="Arial"/>
          <w:sz w:val="22"/>
          <w:szCs w:val="22"/>
        </w:rPr>
      </w:pPr>
    </w:p>
    <w:p w14:paraId="749E2FA9" w14:textId="73974CD2" w:rsidR="000575FA" w:rsidRDefault="000575FA" w:rsidP="002D34C9">
      <w:pPr>
        <w:numPr>
          <w:ilvl w:val="12"/>
          <w:numId w:val="0"/>
        </w:numPr>
        <w:spacing w:line="240" w:lineRule="atLeast"/>
        <w:ind w:left="283" w:hanging="283"/>
        <w:jc w:val="both"/>
        <w:rPr>
          <w:rFonts w:ascii="Arial" w:hAnsi="Arial"/>
          <w:sz w:val="22"/>
          <w:szCs w:val="22"/>
        </w:rPr>
      </w:pPr>
    </w:p>
    <w:p w14:paraId="0E6AF9D2" w14:textId="77777777" w:rsidR="000575FA" w:rsidRPr="00B9677B" w:rsidRDefault="000575FA" w:rsidP="002D34C9">
      <w:pPr>
        <w:numPr>
          <w:ilvl w:val="12"/>
          <w:numId w:val="0"/>
        </w:numPr>
        <w:spacing w:line="240" w:lineRule="atLeast"/>
        <w:ind w:left="283" w:hanging="283"/>
        <w:jc w:val="both"/>
        <w:rPr>
          <w:rFonts w:ascii="Arial" w:hAnsi="Arial"/>
          <w:sz w:val="22"/>
          <w:szCs w:val="22"/>
        </w:rPr>
      </w:pPr>
    </w:p>
    <w:p w14:paraId="4363A318" w14:textId="77777777" w:rsidR="004A25C1" w:rsidRDefault="004A25C1" w:rsidP="002D34C9">
      <w:pPr>
        <w:spacing w:line="240" w:lineRule="atLeast"/>
        <w:jc w:val="center"/>
        <w:rPr>
          <w:rFonts w:ascii="Arial" w:hAnsi="Arial"/>
          <w:sz w:val="22"/>
          <w:szCs w:val="22"/>
        </w:rPr>
      </w:pPr>
    </w:p>
    <w:p w14:paraId="3BC184F2" w14:textId="5CAB48A6" w:rsidR="002D34C9" w:rsidRPr="00B9677B" w:rsidRDefault="002D34C9" w:rsidP="002D34C9">
      <w:pPr>
        <w:spacing w:line="240" w:lineRule="atLeast"/>
        <w:jc w:val="center"/>
        <w:rPr>
          <w:rFonts w:ascii="Arial" w:hAnsi="Arial"/>
          <w:sz w:val="22"/>
          <w:szCs w:val="22"/>
        </w:rPr>
      </w:pPr>
      <w:r w:rsidRPr="00B9677B">
        <w:rPr>
          <w:rFonts w:ascii="Arial" w:hAnsi="Arial"/>
          <w:sz w:val="22"/>
          <w:szCs w:val="22"/>
        </w:rPr>
        <w:t xml:space="preserve">Článek </w:t>
      </w:r>
      <w:r w:rsidR="00AC6A25" w:rsidRPr="00B9677B">
        <w:rPr>
          <w:rFonts w:ascii="Arial" w:hAnsi="Arial"/>
          <w:sz w:val="22"/>
          <w:szCs w:val="22"/>
        </w:rPr>
        <w:t>X</w:t>
      </w:r>
      <w:r w:rsidRPr="00B9677B">
        <w:rPr>
          <w:rFonts w:ascii="Arial" w:hAnsi="Arial"/>
          <w:sz w:val="22"/>
          <w:szCs w:val="22"/>
        </w:rPr>
        <w:t>.</w:t>
      </w:r>
    </w:p>
    <w:p w14:paraId="0A161521" w14:textId="77777777" w:rsidR="002D34C9" w:rsidRPr="00B9677B" w:rsidRDefault="002D34C9" w:rsidP="002D34C9">
      <w:pPr>
        <w:spacing w:line="240" w:lineRule="atLeast"/>
        <w:jc w:val="center"/>
        <w:rPr>
          <w:rFonts w:ascii="Arial" w:hAnsi="Arial"/>
          <w:sz w:val="22"/>
          <w:szCs w:val="22"/>
        </w:rPr>
      </w:pPr>
      <w:r w:rsidRPr="00B9677B">
        <w:rPr>
          <w:rFonts w:ascii="Arial" w:hAnsi="Arial"/>
          <w:sz w:val="22"/>
          <w:szCs w:val="22"/>
        </w:rPr>
        <w:t>Závěrečná ustanovení</w:t>
      </w:r>
    </w:p>
    <w:p w14:paraId="0C3544F8" w14:textId="77777777" w:rsidR="002D34C9" w:rsidRPr="00B9677B" w:rsidRDefault="002D34C9" w:rsidP="002D34C9">
      <w:pPr>
        <w:widowControl/>
        <w:numPr>
          <w:ilvl w:val="0"/>
          <w:numId w:val="20"/>
        </w:numPr>
        <w:suppressAutoHyphens w:val="0"/>
        <w:autoSpaceDN/>
        <w:spacing w:line="240" w:lineRule="atLeast"/>
        <w:jc w:val="both"/>
        <w:textAlignment w:val="auto"/>
        <w:rPr>
          <w:rFonts w:ascii="Arial" w:hAnsi="Arial"/>
          <w:sz w:val="22"/>
          <w:szCs w:val="22"/>
        </w:rPr>
      </w:pPr>
      <w:r w:rsidRPr="00B9677B">
        <w:rPr>
          <w:rFonts w:ascii="Arial" w:hAnsi="Arial"/>
          <w:sz w:val="22"/>
          <w:szCs w:val="22"/>
        </w:rPr>
        <w:t>Veškeré změny a doplňky této smlouvy mohou být provedeny pouze písemnou formou dodatkem k této smlouvě.</w:t>
      </w:r>
    </w:p>
    <w:p w14:paraId="27DF1D55" w14:textId="277A0696" w:rsidR="009519C5" w:rsidRPr="00B9677B" w:rsidRDefault="009519C5" w:rsidP="009519C5">
      <w:pPr>
        <w:widowControl/>
        <w:numPr>
          <w:ilvl w:val="0"/>
          <w:numId w:val="20"/>
        </w:numPr>
        <w:suppressAutoHyphens w:val="0"/>
        <w:autoSpaceDN/>
        <w:spacing w:line="240" w:lineRule="atLeast"/>
        <w:jc w:val="both"/>
        <w:textAlignment w:val="auto"/>
        <w:rPr>
          <w:rFonts w:ascii="Arial" w:hAnsi="Arial"/>
          <w:sz w:val="22"/>
          <w:szCs w:val="22"/>
        </w:rPr>
      </w:pPr>
      <w:r w:rsidRPr="00B9677B">
        <w:rPr>
          <w:rFonts w:ascii="Arial" w:hAnsi="Arial"/>
          <w:sz w:val="22"/>
          <w:szCs w:val="22"/>
        </w:rPr>
        <w:t xml:space="preserve">Nájemce není oprávněn proti pohledávkám pronajímatele stavět a započítávat jakékoliv své pohledávky. </w:t>
      </w:r>
    </w:p>
    <w:p w14:paraId="6DB32CE6" w14:textId="7983D21C" w:rsidR="009519C5" w:rsidRPr="00B9677B" w:rsidRDefault="009519C5" w:rsidP="009519C5">
      <w:pPr>
        <w:widowControl/>
        <w:numPr>
          <w:ilvl w:val="0"/>
          <w:numId w:val="20"/>
        </w:numPr>
        <w:suppressAutoHyphens w:val="0"/>
        <w:autoSpaceDN/>
        <w:spacing w:line="240" w:lineRule="atLeast"/>
        <w:jc w:val="both"/>
        <w:textAlignment w:val="auto"/>
        <w:rPr>
          <w:rFonts w:ascii="Arial" w:hAnsi="Arial"/>
          <w:sz w:val="22"/>
          <w:szCs w:val="22"/>
        </w:rPr>
      </w:pPr>
      <w:r w:rsidRPr="00B9677B">
        <w:rPr>
          <w:rFonts w:ascii="Arial" w:hAnsi="Arial"/>
          <w:sz w:val="22"/>
          <w:szCs w:val="22"/>
        </w:rPr>
        <w:t>Nájemce není oprávněn uplatňovat vůči pronajímateli nároky vztahující se k dočasným poruchám nebo přerušení dodávek vody, světel, odpadu, elektrických nebo vodovodních rozvodů, vytápění, klimatizace nebo větrání, telekomunikací a dalších systémů nebo služeb, s výjimkou poruch a přerušení dodávek způsobených zaviněním pronajímatele.</w:t>
      </w:r>
    </w:p>
    <w:p w14:paraId="5B3E6812" w14:textId="3450616A" w:rsidR="009519C5" w:rsidRPr="00B9677B" w:rsidRDefault="009519C5" w:rsidP="002D34C9">
      <w:pPr>
        <w:widowControl/>
        <w:numPr>
          <w:ilvl w:val="0"/>
          <w:numId w:val="20"/>
        </w:numPr>
        <w:suppressAutoHyphens w:val="0"/>
        <w:autoSpaceDN/>
        <w:spacing w:line="240" w:lineRule="atLeast"/>
        <w:jc w:val="both"/>
        <w:textAlignment w:val="auto"/>
        <w:rPr>
          <w:rFonts w:ascii="Arial" w:hAnsi="Arial"/>
          <w:sz w:val="22"/>
          <w:szCs w:val="22"/>
        </w:rPr>
      </w:pPr>
      <w:r w:rsidRPr="00B9677B">
        <w:rPr>
          <w:rFonts w:ascii="Arial" w:hAnsi="Arial"/>
          <w:sz w:val="22"/>
          <w:szCs w:val="22"/>
        </w:rPr>
        <w:lastRenderedPageBreak/>
        <w:t>Jsou-li nebo stanou-li se některá ustanovení této smlouvy zcela nebo zčásti neplatná, nebo pokud by zákonem předepsané náležitosti chyběly, není tím dotčena platnost zbývajících ustanovení této smlouvy. Místo neplatného ustanovení dohodnou pronajímatel a nájemce takové platné ustanovení, které odpovídá smyslu a účely této smlouvy.</w:t>
      </w:r>
    </w:p>
    <w:p w14:paraId="15736190" w14:textId="164849A4" w:rsidR="009519C5" w:rsidRPr="00B9677B" w:rsidRDefault="009519C5" w:rsidP="002D34C9">
      <w:pPr>
        <w:widowControl/>
        <w:numPr>
          <w:ilvl w:val="0"/>
          <w:numId w:val="20"/>
        </w:numPr>
        <w:suppressAutoHyphens w:val="0"/>
        <w:autoSpaceDN/>
        <w:spacing w:line="240" w:lineRule="atLeast"/>
        <w:jc w:val="both"/>
        <w:textAlignment w:val="auto"/>
        <w:rPr>
          <w:rFonts w:ascii="Arial" w:hAnsi="Arial"/>
          <w:sz w:val="22"/>
          <w:szCs w:val="22"/>
        </w:rPr>
      </w:pPr>
      <w:r w:rsidRPr="00B9677B">
        <w:rPr>
          <w:rFonts w:ascii="Arial" w:hAnsi="Arial"/>
          <w:sz w:val="22"/>
          <w:szCs w:val="22"/>
        </w:rPr>
        <w:t>Smluvní strany sjednávají, že tato smlouva zavazuje i právní nástupce smluvních stran a práva a povinnosti z této smlouvy přecházejí v plném rozsahu na právní nástupce té které smluvní strany.</w:t>
      </w:r>
    </w:p>
    <w:p w14:paraId="72A3977C" w14:textId="4AED4B72" w:rsidR="002D34C9" w:rsidRPr="00B9677B" w:rsidRDefault="002D34C9" w:rsidP="002D34C9">
      <w:pPr>
        <w:widowControl/>
        <w:numPr>
          <w:ilvl w:val="0"/>
          <w:numId w:val="34"/>
        </w:numPr>
        <w:suppressAutoHyphens w:val="0"/>
        <w:autoSpaceDN/>
        <w:spacing w:line="240" w:lineRule="atLeast"/>
        <w:jc w:val="both"/>
        <w:textAlignment w:val="auto"/>
        <w:rPr>
          <w:rFonts w:ascii="Arial" w:hAnsi="Arial"/>
          <w:sz w:val="22"/>
          <w:szCs w:val="22"/>
        </w:rPr>
      </w:pPr>
      <w:r w:rsidRPr="00B9677B">
        <w:rPr>
          <w:rFonts w:ascii="Arial" w:hAnsi="Arial"/>
          <w:sz w:val="22"/>
          <w:szCs w:val="22"/>
        </w:rPr>
        <w:t>Obě smluvní strany prohlašují, že souhlasí s celým zněním této smlouvy.</w:t>
      </w:r>
    </w:p>
    <w:p w14:paraId="08F7757F" w14:textId="765A126F" w:rsidR="002D34C9" w:rsidRPr="00B9677B" w:rsidRDefault="002D34C9" w:rsidP="002D34C9">
      <w:pPr>
        <w:widowControl/>
        <w:numPr>
          <w:ilvl w:val="0"/>
          <w:numId w:val="35"/>
        </w:numPr>
        <w:suppressAutoHyphens w:val="0"/>
        <w:autoSpaceDN/>
        <w:spacing w:line="240" w:lineRule="atLeast"/>
        <w:jc w:val="both"/>
        <w:textAlignment w:val="auto"/>
        <w:rPr>
          <w:rFonts w:ascii="Arial" w:hAnsi="Arial"/>
          <w:sz w:val="22"/>
          <w:szCs w:val="22"/>
        </w:rPr>
      </w:pPr>
      <w:r w:rsidRPr="00B9677B">
        <w:rPr>
          <w:rFonts w:ascii="Arial" w:hAnsi="Arial"/>
          <w:sz w:val="22"/>
          <w:szCs w:val="22"/>
        </w:rPr>
        <w:t xml:space="preserve">Smlouva se vyhotovuje ve </w:t>
      </w:r>
      <w:r w:rsidR="007E7260" w:rsidRPr="00B9677B">
        <w:rPr>
          <w:rFonts w:ascii="Arial" w:hAnsi="Arial"/>
          <w:sz w:val="22"/>
          <w:szCs w:val="22"/>
        </w:rPr>
        <w:t>dvou</w:t>
      </w:r>
      <w:r w:rsidRPr="00B9677B">
        <w:rPr>
          <w:rFonts w:ascii="Arial" w:hAnsi="Arial"/>
          <w:sz w:val="22"/>
          <w:szCs w:val="22"/>
        </w:rPr>
        <w:t xml:space="preserve"> stejnopisech, z nichž pronajímatel i nájemce obdrží po jednom vyhotovení.</w:t>
      </w:r>
    </w:p>
    <w:p w14:paraId="18634FF2" w14:textId="3366CCFF" w:rsidR="002D34C9" w:rsidRPr="00B9677B" w:rsidRDefault="002D34C9" w:rsidP="0073442B">
      <w:pPr>
        <w:widowControl/>
        <w:suppressAutoHyphens w:val="0"/>
        <w:autoSpaceDN/>
        <w:spacing w:line="240" w:lineRule="atLeast"/>
        <w:jc w:val="both"/>
        <w:textAlignment w:val="auto"/>
        <w:rPr>
          <w:rFonts w:ascii="Arial" w:hAnsi="Arial"/>
          <w:sz w:val="22"/>
          <w:szCs w:val="22"/>
        </w:rPr>
      </w:pPr>
    </w:p>
    <w:p w14:paraId="3EF50313" w14:textId="77777777" w:rsidR="002D34C9" w:rsidRPr="00B9677B" w:rsidRDefault="002D34C9">
      <w:pPr>
        <w:pStyle w:val="Standard"/>
        <w:tabs>
          <w:tab w:val="left" w:pos="685"/>
          <w:tab w:val="left" w:pos="1135"/>
          <w:tab w:val="left" w:pos="3910"/>
          <w:tab w:val="left" w:pos="6520"/>
        </w:tabs>
        <w:ind w:left="340" w:hanging="340"/>
        <w:jc w:val="both"/>
        <w:rPr>
          <w:rFonts w:ascii="Arial" w:hAnsi="Arial"/>
          <w:sz w:val="22"/>
          <w:szCs w:val="22"/>
        </w:rPr>
      </w:pPr>
    </w:p>
    <w:p w14:paraId="77689B4E" w14:textId="77777777" w:rsidR="004A25C1" w:rsidRDefault="004A25C1">
      <w:pPr>
        <w:pStyle w:val="Standard"/>
        <w:tabs>
          <w:tab w:val="left" w:pos="685"/>
          <w:tab w:val="left" w:pos="1135"/>
          <w:tab w:val="left" w:pos="3910"/>
          <w:tab w:val="left" w:pos="6520"/>
        </w:tabs>
        <w:ind w:left="340" w:hanging="340"/>
        <w:jc w:val="both"/>
        <w:rPr>
          <w:rFonts w:ascii="Arial" w:hAnsi="Arial"/>
          <w:sz w:val="22"/>
          <w:szCs w:val="22"/>
        </w:rPr>
      </w:pPr>
    </w:p>
    <w:p w14:paraId="5883CC4A" w14:textId="6A47F3C4" w:rsidR="00354CC3" w:rsidRPr="00B9677B" w:rsidRDefault="00FC0EEC">
      <w:pPr>
        <w:pStyle w:val="Standard"/>
        <w:tabs>
          <w:tab w:val="left" w:pos="685"/>
          <w:tab w:val="left" w:pos="1135"/>
          <w:tab w:val="left" w:pos="3910"/>
          <w:tab w:val="left" w:pos="6520"/>
        </w:tabs>
        <w:ind w:left="340" w:hanging="340"/>
        <w:jc w:val="both"/>
        <w:rPr>
          <w:rFonts w:ascii="Arial" w:hAnsi="Arial"/>
          <w:sz w:val="22"/>
          <w:szCs w:val="22"/>
        </w:rPr>
      </w:pPr>
      <w:r w:rsidRPr="00B9677B">
        <w:rPr>
          <w:rFonts w:ascii="Arial" w:hAnsi="Arial"/>
          <w:sz w:val="22"/>
          <w:szCs w:val="22"/>
        </w:rPr>
        <w:t>V Otrokovicích dne</w:t>
      </w:r>
      <w:r w:rsidR="00496405" w:rsidRPr="00B9677B">
        <w:rPr>
          <w:rFonts w:ascii="Arial" w:hAnsi="Arial"/>
          <w:sz w:val="22"/>
          <w:szCs w:val="22"/>
        </w:rPr>
        <w:t xml:space="preserve"> </w:t>
      </w:r>
      <w:r w:rsidR="003F20FF">
        <w:rPr>
          <w:rFonts w:ascii="Arial" w:hAnsi="Arial"/>
          <w:sz w:val="22"/>
          <w:szCs w:val="22"/>
        </w:rPr>
        <w:t>__________________</w:t>
      </w:r>
    </w:p>
    <w:p w14:paraId="53410B4C" w14:textId="77777777" w:rsidR="00354CC3" w:rsidRPr="00B9677B" w:rsidRDefault="00354CC3">
      <w:pPr>
        <w:pStyle w:val="Standard"/>
        <w:tabs>
          <w:tab w:val="left" w:pos="685"/>
          <w:tab w:val="left" w:pos="1135"/>
          <w:tab w:val="left" w:pos="3910"/>
          <w:tab w:val="left" w:pos="6520"/>
        </w:tabs>
        <w:ind w:left="340" w:hanging="340"/>
        <w:jc w:val="both"/>
        <w:rPr>
          <w:rFonts w:ascii="Arial" w:hAnsi="Arial"/>
          <w:sz w:val="22"/>
          <w:szCs w:val="22"/>
        </w:rPr>
      </w:pPr>
    </w:p>
    <w:p w14:paraId="65C127CB" w14:textId="031B0948" w:rsidR="003F3C3B" w:rsidRDefault="003F3C3B">
      <w:pPr>
        <w:pStyle w:val="Standard"/>
        <w:tabs>
          <w:tab w:val="left" w:pos="685"/>
          <w:tab w:val="left" w:pos="1135"/>
          <w:tab w:val="left" w:pos="3910"/>
          <w:tab w:val="left" w:pos="5260"/>
          <w:tab w:val="left" w:pos="6520"/>
        </w:tabs>
        <w:ind w:left="340" w:hanging="340"/>
        <w:jc w:val="both"/>
        <w:rPr>
          <w:rFonts w:ascii="Arial" w:hAnsi="Arial"/>
          <w:sz w:val="22"/>
          <w:szCs w:val="22"/>
        </w:rPr>
      </w:pPr>
    </w:p>
    <w:p w14:paraId="3F3FD211" w14:textId="42721857" w:rsidR="004A25C1" w:rsidRDefault="004A25C1">
      <w:pPr>
        <w:pStyle w:val="Standard"/>
        <w:tabs>
          <w:tab w:val="left" w:pos="685"/>
          <w:tab w:val="left" w:pos="1135"/>
          <w:tab w:val="left" w:pos="3910"/>
          <w:tab w:val="left" w:pos="5260"/>
          <w:tab w:val="left" w:pos="6520"/>
        </w:tabs>
        <w:ind w:left="340" w:hanging="340"/>
        <w:jc w:val="both"/>
        <w:rPr>
          <w:rFonts w:ascii="Arial" w:hAnsi="Arial"/>
          <w:sz w:val="22"/>
          <w:szCs w:val="22"/>
        </w:rPr>
      </w:pPr>
    </w:p>
    <w:p w14:paraId="2E1C8DA9" w14:textId="77777777" w:rsidR="000575FA" w:rsidRDefault="000575FA">
      <w:pPr>
        <w:pStyle w:val="Standard"/>
        <w:tabs>
          <w:tab w:val="left" w:pos="685"/>
          <w:tab w:val="left" w:pos="1135"/>
          <w:tab w:val="left" w:pos="3910"/>
          <w:tab w:val="left" w:pos="5260"/>
          <w:tab w:val="left" w:pos="6520"/>
        </w:tabs>
        <w:ind w:left="340" w:hanging="340"/>
        <w:jc w:val="both"/>
        <w:rPr>
          <w:rFonts w:ascii="Arial" w:hAnsi="Arial"/>
          <w:sz w:val="22"/>
          <w:szCs w:val="22"/>
        </w:rPr>
      </w:pPr>
    </w:p>
    <w:p w14:paraId="2892A02C" w14:textId="77777777" w:rsidR="003F20FF" w:rsidRDefault="003F20FF">
      <w:pPr>
        <w:pStyle w:val="Standard"/>
        <w:tabs>
          <w:tab w:val="left" w:pos="685"/>
          <w:tab w:val="left" w:pos="1135"/>
          <w:tab w:val="left" w:pos="3910"/>
          <w:tab w:val="left" w:pos="5260"/>
          <w:tab w:val="left" w:pos="6520"/>
        </w:tabs>
        <w:ind w:left="340" w:hanging="340"/>
        <w:jc w:val="both"/>
        <w:rPr>
          <w:rFonts w:ascii="Arial" w:hAnsi="Arial"/>
          <w:sz w:val="22"/>
          <w:szCs w:val="22"/>
        </w:rPr>
      </w:pPr>
    </w:p>
    <w:p w14:paraId="2F1D448D" w14:textId="77777777" w:rsidR="004A25C1" w:rsidRDefault="004A25C1">
      <w:pPr>
        <w:pStyle w:val="Standard"/>
        <w:tabs>
          <w:tab w:val="left" w:pos="685"/>
          <w:tab w:val="left" w:pos="1135"/>
          <w:tab w:val="left" w:pos="3910"/>
          <w:tab w:val="left" w:pos="5260"/>
          <w:tab w:val="left" w:pos="6520"/>
        </w:tabs>
        <w:ind w:left="340" w:hanging="340"/>
        <w:jc w:val="both"/>
        <w:rPr>
          <w:rFonts w:ascii="Arial" w:hAnsi="Arial"/>
          <w:sz w:val="22"/>
          <w:szCs w:val="22"/>
        </w:rPr>
      </w:pPr>
    </w:p>
    <w:p w14:paraId="44EC49E7" w14:textId="77777777" w:rsidR="004C4C21" w:rsidRDefault="004C4C21">
      <w:pPr>
        <w:pStyle w:val="Standard"/>
        <w:tabs>
          <w:tab w:val="left" w:pos="685"/>
          <w:tab w:val="left" w:pos="1135"/>
          <w:tab w:val="left" w:pos="3910"/>
          <w:tab w:val="left" w:pos="5260"/>
          <w:tab w:val="left" w:pos="6520"/>
        </w:tabs>
        <w:ind w:left="340" w:hanging="340"/>
        <w:jc w:val="both"/>
        <w:rPr>
          <w:rFonts w:ascii="Arial" w:hAnsi="Arial"/>
          <w:sz w:val="22"/>
          <w:szCs w:val="22"/>
        </w:rPr>
      </w:pPr>
    </w:p>
    <w:p w14:paraId="2C4ED198" w14:textId="55D84AF9" w:rsidR="00354CC3" w:rsidRPr="00B9677B" w:rsidRDefault="00FC0EEC">
      <w:pPr>
        <w:pStyle w:val="Standard"/>
        <w:tabs>
          <w:tab w:val="left" w:pos="685"/>
          <w:tab w:val="left" w:pos="1135"/>
          <w:tab w:val="left" w:pos="3910"/>
          <w:tab w:val="left" w:pos="5260"/>
          <w:tab w:val="left" w:pos="6520"/>
        </w:tabs>
        <w:ind w:left="340" w:hanging="340"/>
        <w:jc w:val="both"/>
        <w:rPr>
          <w:rFonts w:ascii="Arial" w:hAnsi="Arial"/>
          <w:sz w:val="22"/>
          <w:szCs w:val="22"/>
        </w:rPr>
      </w:pPr>
      <w:r w:rsidRPr="00B9677B">
        <w:rPr>
          <w:rFonts w:ascii="Arial" w:hAnsi="Arial"/>
          <w:sz w:val="22"/>
          <w:szCs w:val="22"/>
        </w:rPr>
        <w:tab/>
        <w:t>__________________________</w:t>
      </w:r>
      <w:r w:rsidRPr="00B9677B">
        <w:rPr>
          <w:rFonts w:ascii="Arial" w:hAnsi="Arial"/>
          <w:sz w:val="22"/>
          <w:szCs w:val="22"/>
        </w:rPr>
        <w:tab/>
      </w:r>
      <w:r w:rsidRPr="00B9677B">
        <w:rPr>
          <w:rFonts w:ascii="Arial" w:hAnsi="Arial"/>
          <w:sz w:val="22"/>
          <w:szCs w:val="22"/>
        </w:rPr>
        <w:tab/>
        <w:t>__________________________</w:t>
      </w:r>
    </w:p>
    <w:p w14:paraId="66CB9134" w14:textId="77777777" w:rsidR="00354CC3" w:rsidRPr="00B9677B" w:rsidRDefault="00FC0EEC">
      <w:pPr>
        <w:pStyle w:val="Standard"/>
        <w:tabs>
          <w:tab w:val="left" w:pos="685"/>
          <w:tab w:val="left" w:pos="1135"/>
          <w:tab w:val="left" w:pos="3910"/>
          <w:tab w:val="left" w:pos="5260"/>
          <w:tab w:val="left" w:pos="6520"/>
        </w:tabs>
        <w:ind w:left="340" w:hanging="340"/>
        <w:jc w:val="both"/>
        <w:rPr>
          <w:rFonts w:ascii="Arial" w:hAnsi="Arial"/>
          <w:sz w:val="22"/>
          <w:szCs w:val="22"/>
        </w:rPr>
      </w:pPr>
      <w:r w:rsidRPr="00B9677B">
        <w:rPr>
          <w:rFonts w:ascii="Arial" w:hAnsi="Arial"/>
          <w:sz w:val="22"/>
          <w:szCs w:val="22"/>
        </w:rPr>
        <w:tab/>
      </w:r>
      <w:r w:rsidRPr="00B9677B">
        <w:rPr>
          <w:rFonts w:ascii="Arial" w:hAnsi="Arial"/>
          <w:sz w:val="22"/>
          <w:szCs w:val="22"/>
        </w:rPr>
        <w:tab/>
      </w:r>
      <w:r w:rsidRPr="00B9677B">
        <w:rPr>
          <w:rFonts w:ascii="Arial" w:hAnsi="Arial"/>
          <w:sz w:val="22"/>
          <w:szCs w:val="22"/>
        </w:rPr>
        <w:tab/>
        <w:t xml:space="preserve">   nájemce</w:t>
      </w:r>
      <w:r w:rsidRPr="00B9677B">
        <w:rPr>
          <w:rFonts w:ascii="Arial" w:hAnsi="Arial"/>
          <w:sz w:val="22"/>
          <w:szCs w:val="22"/>
        </w:rPr>
        <w:tab/>
      </w:r>
      <w:r w:rsidRPr="00B9677B">
        <w:rPr>
          <w:rFonts w:ascii="Arial" w:hAnsi="Arial"/>
          <w:sz w:val="22"/>
          <w:szCs w:val="22"/>
        </w:rPr>
        <w:tab/>
        <w:t xml:space="preserve">                pronajímatel</w:t>
      </w:r>
    </w:p>
    <w:p w14:paraId="2A8E61B1" w14:textId="77777777" w:rsidR="00354CC3" w:rsidRPr="00B9677B" w:rsidRDefault="00354CC3">
      <w:pPr>
        <w:pStyle w:val="Standard"/>
        <w:tabs>
          <w:tab w:val="left" w:pos="685"/>
          <w:tab w:val="left" w:pos="1135"/>
          <w:tab w:val="left" w:pos="3910"/>
          <w:tab w:val="left" w:pos="6520"/>
        </w:tabs>
        <w:ind w:left="340" w:hanging="340"/>
        <w:jc w:val="center"/>
        <w:rPr>
          <w:rFonts w:ascii="Arial" w:hAnsi="Arial"/>
          <w:sz w:val="22"/>
          <w:szCs w:val="22"/>
        </w:rPr>
      </w:pPr>
    </w:p>
    <w:p w14:paraId="010A7ECA" w14:textId="77777777" w:rsidR="00790489" w:rsidRDefault="00790489" w:rsidP="00790489">
      <w:pPr>
        <w:pStyle w:val="Standard"/>
        <w:tabs>
          <w:tab w:val="left" w:pos="685"/>
          <w:tab w:val="left" w:pos="1135"/>
          <w:tab w:val="left" w:pos="3910"/>
          <w:tab w:val="left" w:pos="6520"/>
        </w:tabs>
        <w:ind w:left="340" w:hanging="340"/>
        <w:jc w:val="both"/>
        <w:rPr>
          <w:rFonts w:ascii="Arial" w:hAnsi="Arial"/>
          <w:sz w:val="22"/>
          <w:szCs w:val="22"/>
        </w:rPr>
      </w:pPr>
    </w:p>
    <w:p w14:paraId="2484FBCF" w14:textId="78D1C794" w:rsidR="005E369B" w:rsidRDefault="005E369B" w:rsidP="00790489">
      <w:pPr>
        <w:pStyle w:val="Standard"/>
        <w:tabs>
          <w:tab w:val="left" w:pos="685"/>
          <w:tab w:val="left" w:pos="1135"/>
          <w:tab w:val="left" w:pos="3910"/>
          <w:tab w:val="left" w:pos="6520"/>
        </w:tabs>
        <w:ind w:left="340" w:hanging="340"/>
        <w:jc w:val="both"/>
        <w:rPr>
          <w:rFonts w:ascii="Arial" w:hAnsi="Arial"/>
          <w:sz w:val="22"/>
          <w:szCs w:val="22"/>
        </w:rPr>
      </w:pPr>
    </w:p>
    <w:p w14:paraId="22E28363" w14:textId="28BC71FE" w:rsidR="005E369B" w:rsidRDefault="005E369B" w:rsidP="00790489">
      <w:pPr>
        <w:pStyle w:val="Standard"/>
        <w:tabs>
          <w:tab w:val="left" w:pos="685"/>
          <w:tab w:val="left" w:pos="1135"/>
          <w:tab w:val="left" w:pos="3910"/>
          <w:tab w:val="left" w:pos="6520"/>
        </w:tabs>
        <w:ind w:left="340" w:hanging="340"/>
        <w:jc w:val="both"/>
        <w:rPr>
          <w:rFonts w:ascii="Arial" w:hAnsi="Arial"/>
          <w:sz w:val="22"/>
          <w:szCs w:val="22"/>
        </w:rPr>
      </w:pPr>
    </w:p>
    <w:p w14:paraId="606DE713" w14:textId="655F8C67" w:rsidR="007F682F" w:rsidRDefault="007F682F" w:rsidP="00790489">
      <w:pPr>
        <w:pStyle w:val="Standard"/>
        <w:tabs>
          <w:tab w:val="left" w:pos="685"/>
          <w:tab w:val="left" w:pos="1135"/>
          <w:tab w:val="left" w:pos="3910"/>
          <w:tab w:val="left" w:pos="6520"/>
        </w:tabs>
        <w:ind w:left="340" w:hanging="340"/>
        <w:jc w:val="both"/>
        <w:rPr>
          <w:rFonts w:ascii="Arial" w:hAnsi="Arial"/>
          <w:sz w:val="22"/>
          <w:szCs w:val="22"/>
        </w:rPr>
      </w:pPr>
    </w:p>
    <w:p w14:paraId="1D9A4255" w14:textId="41EF7478" w:rsidR="000575FA" w:rsidRDefault="000575FA" w:rsidP="00790489">
      <w:pPr>
        <w:pStyle w:val="Standard"/>
        <w:tabs>
          <w:tab w:val="left" w:pos="685"/>
          <w:tab w:val="left" w:pos="1135"/>
          <w:tab w:val="left" w:pos="3910"/>
          <w:tab w:val="left" w:pos="6520"/>
        </w:tabs>
        <w:ind w:left="340" w:hanging="340"/>
        <w:jc w:val="both"/>
        <w:rPr>
          <w:rFonts w:ascii="Arial" w:hAnsi="Arial"/>
          <w:sz w:val="22"/>
          <w:szCs w:val="22"/>
        </w:rPr>
      </w:pPr>
    </w:p>
    <w:p w14:paraId="1A540546" w14:textId="77777777" w:rsidR="000575FA" w:rsidRDefault="000575FA" w:rsidP="00790489">
      <w:pPr>
        <w:pStyle w:val="Standard"/>
        <w:tabs>
          <w:tab w:val="left" w:pos="685"/>
          <w:tab w:val="left" w:pos="1135"/>
          <w:tab w:val="left" w:pos="3910"/>
          <w:tab w:val="left" w:pos="6520"/>
        </w:tabs>
        <w:ind w:left="340" w:hanging="340"/>
        <w:jc w:val="both"/>
        <w:rPr>
          <w:rFonts w:ascii="Arial" w:hAnsi="Arial"/>
          <w:sz w:val="22"/>
          <w:szCs w:val="22"/>
        </w:rPr>
      </w:pPr>
    </w:p>
    <w:p w14:paraId="7C62770A" w14:textId="77777777" w:rsidR="007F682F" w:rsidRDefault="007F682F" w:rsidP="00790489">
      <w:pPr>
        <w:pStyle w:val="Standard"/>
        <w:tabs>
          <w:tab w:val="left" w:pos="685"/>
          <w:tab w:val="left" w:pos="1135"/>
          <w:tab w:val="left" w:pos="3910"/>
          <w:tab w:val="left" w:pos="6520"/>
        </w:tabs>
        <w:ind w:left="340" w:hanging="340"/>
        <w:jc w:val="both"/>
        <w:rPr>
          <w:rFonts w:ascii="Arial" w:hAnsi="Arial"/>
          <w:sz w:val="22"/>
          <w:szCs w:val="22"/>
        </w:rPr>
      </w:pPr>
    </w:p>
    <w:p w14:paraId="7CD38D5D" w14:textId="77777777" w:rsidR="005E369B" w:rsidRDefault="005E369B" w:rsidP="00790489">
      <w:pPr>
        <w:pStyle w:val="Standard"/>
        <w:tabs>
          <w:tab w:val="left" w:pos="685"/>
          <w:tab w:val="left" w:pos="1135"/>
          <w:tab w:val="left" w:pos="3910"/>
          <w:tab w:val="left" w:pos="6520"/>
        </w:tabs>
        <w:ind w:left="340" w:hanging="340"/>
        <w:jc w:val="both"/>
        <w:rPr>
          <w:rFonts w:ascii="Arial" w:hAnsi="Arial"/>
          <w:sz w:val="22"/>
          <w:szCs w:val="22"/>
        </w:rPr>
      </w:pPr>
    </w:p>
    <w:p w14:paraId="3A585FD8" w14:textId="71203D10" w:rsidR="00354CC3" w:rsidRPr="00790489" w:rsidRDefault="00496405" w:rsidP="00790489">
      <w:pPr>
        <w:pStyle w:val="Standard"/>
        <w:tabs>
          <w:tab w:val="left" w:pos="685"/>
          <w:tab w:val="left" w:pos="1135"/>
          <w:tab w:val="left" w:pos="3910"/>
          <w:tab w:val="left" w:pos="6520"/>
        </w:tabs>
        <w:ind w:left="340" w:hanging="340"/>
        <w:jc w:val="both"/>
        <w:rPr>
          <w:rFonts w:ascii="Arial" w:hAnsi="Arial"/>
          <w:sz w:val="22"/>
          <w:szCs w:val="22"/>
        </w:rPr>
      </w:pPr>
      <w:r w:rsidRPr="00B9677B">
        <w:rPr>
          <w:rFonts w:ascii="Arial" w:hAnsi="Arial"/>
          <w:sz w:val="22"/>
          <w:szCs w:val="22"/>
        </w:rPr>
        <w:t>Přílohy:</w:t>
      </w:r>
      <w:r w:rsidR="00313EEA" w:rsidRPr="00B9677B">
        <w:rPr>
          <w:rFonts w:ascii="Arial" w:hAnsi="Arial"/>
          <w:sz w:val="22"/>
          <w:szCs w:val="22"/>
        </w:rPr>
        <w:t xml:space="preserve"> v</w:t>
      </w:r>
      <w:r w:rsidRPr="00B9677B">
        <w:rPr>
          <w:rFonts w:ascii="Arial" w:hAnsi="Arial"/>
          <w:sz w:val="22"/>
          <w:szCs w:val="22"/>
        </w:rPr>
        <w:t xml:space="preserve">ýpočet nájemného, </w:t>
      </w:r>
      <w:r w:rsidR="00790489">
        <w:rPr>
          <w:rFonts w:ascii="Arial" w:hAnsi="Arial"/>
          <w:sz w:val="22"/>
          <w:szCs w:val="22"/>
        </w:rPr>
        <w:t>platební kalendář</w:t>
      </w:r>
    </w:p>
    <w:sectPr w:rsidR="00354CC3" w:rsidRPr="00790489" w:rsidSect="000575FA">
      <w:footerReference w:type="default" r:id="rId7"/>
      <w:pgSz w:w="11906" w:h="16838"/>
      <w:pgMar w:top="1417" w:right="1417" w:bottom="1560"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56217" w14:textId="77777777" w:rsidR="002E6732" w:rsidRDefault="002E6732">
      <w:pPr>
        <w:rPr>
          <w:rFonts w:hint="eastAsia"/>
        </w:rPr>
      </w:pPr>
      <w:r>
        <w:separator/>
      </w:r>
    </w:p>
  </w:endnote>
  <w:endnote w:type="continuationSeparator" w:id="0">
    <w:p w14:paraId="54A1932C" w14:textId="77777777" w:rsidR="002E6732" w:rsidRDefault="002E67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0A80" w14:textId="77777777" w:rsidR="005629EE" w:rsidRDefault="005629EE">
    <w:pPr>
      <w:pStyle w:val="Zpat"/>
      <w:jc w:val="center"/>
      <w:rPr>
        <w:rFonts w:hint="eastAsia"/>
      </w:rPr>
    </w:pPr>
    <w:r>
      <w:fldChar w:fldCharType="begin"/>
    </w:r>
    <w:r>
      <w:instrText xml:space="preserve"> PAGE </w:instrText>
    </w:r>
    <w:r>
      <w:fldChar w:fldCharType="separate"/>
    </w:r>
    <w:r w:rsidR="00954955">
      <w:rPr>
        <w:rFonts w:hint="eastAsia"/>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D7B50" w14:textId="77777777" w:rsidR="002E6732" w:rsidRDefault="002E6732">
      <w:pPr>
        <w:rPr>
          <w:rFonts w:hint="eastAsia"/>
        </w:rPr>
      </w:pPr>
      <w:r>
        <w:rPr>
          <w:color w:val="000000"/>
        </w:rPr>
        <w:ptab w:relativeTo="margin" w:alignment="center" w:leader="none"/>
      </w:r>
    </w:p>
  </w:footnote>
  <w:footnote w:type="continuationSeparator" w:id="0">
    <w:p w14:paraId="57F5F460" w14:textId="77777777" w:rsidR="002E6732" w:rsidRDefault="002E673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7810"/>
    <w:multiLevelType w:val="hybridMultilevel"/>
    <w:tmpl w:val="8A321E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76A127C"/>
    <w:multiLevelType w:val="multilevel"/>
    <w:tmpl w:val="5ED48170"/>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9052F31"/>
    <w:multiLevelType w:val="hybridMultilevel"/>
    <w:tmpl w:val="4CFE0DAE"/>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3" w15:restartNumberingAfterBreak="0">
    <w:nsid w:val="0D5953FF"/>
    <w:multiLevelType w:val="multilevel"/>
    <w:tmpl w:val="48706A02"/>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D982FC1"/>
    <w:multiLevelType w:val="singleLevel"/>
    <w:tmpl w:val="7BB2FC3C"/>
    <w:lvl w:ilvl="0">
      <w:start w:val="1"/>
      <w:numFmt w:val="decimal"/>
      <w:lvlText w:val="%1."/>
      <w:legacy w:legacy="1" w:legacySpace="0" w:legacyIndent="283"/>
      <w:lvlJc w:val="left"/>
      <w:pPr>
        <w:ind w:left="283" w:hanging="283"/>
      </w:pPr>
    </w:lvl>
  </w:abstractNum>
  <w:abstractNum w:abstractNumId="5" w15:restartNumberingAfterBreak="0">
    <w:nsid w:val="18F475D2"/>
    <w:multiLevelType w:val="multilevel"/>
    <w:tmpl w:val="AB9AE1B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B135E80"/>
    <w:multiLevelType w:val="multilevel"/>
    <w:tmpl w:val="43521B1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BE01B79"/>
    <w:multiLevelType w:val="hybridMultilevel"/>
    <w:tmpl w:val="0E1A4B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DF56906"/>
    <w:multiLevelType w:val="singleLevel"/>
    <w:tmpl w:val="BCF49314"/>
    <w:lvl w:ilvl="0">
      <w:start w:val="1"/>
      <w:numFmt w:val="decimal"/>
      <w:lvlText w:val="%1."/>
      <w:legacy w:legacy="1" w:legacySpace="0" w:legacyIndent="283"/>
      <w:lvlJc w:val="left"/>
      <w:pPr>
        <w:ind w:left="283" w:hanging="283"/>
      </w:pPr>
    </w:lvl>
  </w:abstractNum>
  <w:abstractNum w:abstractNumId="9" w15:restartNumberingAfterBreak="0">
    <w:nsid w:val="23077068"/>
    <w:multiLevelType w:val="singleLevel"/>
    <w:tmpl w:val="2F6EFD0E"/>
    <w:lvl w:ilvl="0">
      <w:start w:val="1"/>
      <w:numFmt w:val="decimal"/>
      <w:lvlText w:val="%1."/>
      <w:legacy w:legacy="1" w:legacySpace="0" w:legacyIndent="283"/>
      <w:lvlJc w:val="left"/>
      <w:pPr>
        <w:ind w:left="283" w:hanging="283"/>
      </w:pPr>
    </w:lvl>
  </w:abstractNum>
  <w:abstractNum w:abstractNumId="10" w15:restartNumberingAfterBreak="0">
    <w:nsid w:val="237625CE"/>
    <w:multiLevelType w:val="multilevel"/>
    <w:tmpl w:val="6A5A72A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lowerLetter"/>
      <w:lvlText w:val="%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530903"/>
    <w:multiLevelType w:val="multilevel"/>
    <w:tmpl w:val="0D00322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99337DB"/>
    <w:multiLevelType w:val="hybridMultilevel"/>
    <w:tmpl w:val="0E1A4B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B6579CB"/>
    <w:multiLevelType w:val="multilevel"/>
    <w:tmpl w:val="0D00322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C332BE"/>
    <w:multiLevelType w:val="multilevel"/>
    <w:tmpl w:val="6A5A72A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lowerLetter"/>
      <w:lvlText w:val="%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FE3BB7"/>
    <w:multiLevelType w:val="hybridMultilevel"/>
    <w:tmpl w:val="39DE63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577BB8"/>
    <w:multiLevelType w:val="multilevel"/>
    <w:tmpl w:val="50A073D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A6D3804"/>
    <w:multiLevelType w:val="hybridMultilevel"/>
    <w:tmpl w:val="7A9888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264AB7"/>
    <w:multiLevelType w:val="multilevel"/>
    <w:tmpl w:val="21900064"/>
    <w:lvl w:ilvl="0">
      <w:start w:val="3"/>
      <w:numFmt w:val="decimal"/>
      <w:lvlText w:val="%1."/>
      <w:lvlJc w:val="left"/>
      <w:pPr>
        <w:ind w:left="720" w:hanging="360"/>
      </w:pPr>
    </w:lvl>
    <w:lvl w:ilvl="1">
      <w:start w:val="3"/>
      <w:numFmt w:val="decimal"/>
      <w:lvlText w:val="%2."/>
      <w:lvlJc w:val="left"/>
      <w:pPr>
        <w:ind w:left="1080" w:hanging="360"/>
      </w:pPr>
    </w:lvl>
    <w:lvl w:ilvl="2">
      <w:start w:val="3"/>
      <w:numFmt w:val="decimal"/>
      <w:lvlText w:val="%3."/>
      <w:lvlJc w:val="left"/>
      <w:pPr>
        <w:ind w:left="1440" w:hanging="360"/>
      </w:pPr>
    </w:lvl>
    <w:lvl w:ilvl="3">
      <w:start w:val="3"/>
      <w:numFmt w:val="decimal"/>
      <w:lvlText w:val="%4."/>
      <w:lvlJc w:val="left"/>
      <w:pPr>
        <w:ind w:left="1800" w:hanging="360"/>
      </w:pPr>
    </w:lvl>
    <w:lvl w:ilvl="4">
      <w:start w:val="3"/>
      <w:numFmt w:val="decimal"/>
      <w:lvlText w:val="%5."/>
      <w:lvlJc w:val="left"/>
      <w:pPr>
        <w:ind w:left="2160" w:hanging="360"/>
      </w:pPr>
    </w:lvl>
    <w:lvl w:ilvl="5">
      <w:start w:val="3"/>
      <w:numFmt w:val="decimal"/>
      <w:lvlText w:val="%6."/>
      <w:lvlJc w:val="left"/>
      <w:pPr>
        <w:ind w:left="2520" w:hanging="360"/>
      </w:pPr>
    </w:lvl>
    <w:lvl w:ilvl="6">
      <w:start w:val="3"/>
      <w:numFmt w:val="decimal"/>
      <w:lvlText w:val="%7."/>
      <w:lvlJc w:val="left"/>
      <w:pPr>
        <w:ind w:left="2880" w:hanging="360"/>
      </w:pPr>
    </w:lvl>
    <w:lvl w:ilvl="7">
      <w:start w:val="3"/>
      <w:numFmt w:val="decimal"/>
      <w:lvlText w:val="%8."/>
      <w:lvlJc w:val="left"/>
      <w:pPr>
        <w:ind w:left="3240" w:hanging="360"/>
      </w:pPr>
    </w:lvl>
    <w:lvl w:ilvl="8">
      <w:start w:val="3"/>
      <w:numFmt w:val="decimal"/>
      <w:lvlText w:val="%9."/>
      <w:lvlJc w:val="left"/>
      <w:pPr>
        <w:ind w:left="3600" w:hanging="360"/>
      </w:pPr>
    </w:lvl>
  </w:abstractNum>
  <w:abstractNum w:abstractNumId="19" w15:restartNumberingAfterBreak="0">
    <w:nsid w:val="426F6EB9"/>
    <w:multiLevelType w:val="hybridMultilevel"/>
    <w:tmpl w:val="050E2638"/>
    <w:lvl w:ilvl="0" w:tplc="3F006F70">
      <w:start w:val="1"/>
      <w:numFmt w:val="bullet"/>
      <w:lvlText w:val=""/>
      <w:lvlJc w:val="left"/>
      <w:pPr>
        <w:ind w:left="1363" w:hanging="360"/>
      </w:pPr>
      <w:rPr>
        <w:rFonts w:ascii="Symbol" w:hAnsi="Symbol" w:hint="default"/>
      </w:rPr>
    </w:lvl>
    <w:lvl w:ilvl="1" w:tplc="04050003" w:tentative="1">
      <w:start w:val="1"/>
      <w:numFmt w:val="bullet"/>
      <w:lvlText w:val="o"/>
      <w:lvlJc w:val="left"/>
      <w:pPr>
        <w:ind w:left="2083" w:hanging="360"/>
      </w:pPr>
      <w:rPr>
        <w:rFonts w:ascii="Courier New" w:hAnsi="Courier New" w:cs="Courier New" w:hint="default"/>
      </w:rPr>
    </w:lvl>
    <w:lvl w:ilvl="2" w:tplc="04050005" w:tentative="1">
      <w:start w:val="1"/>
      <w:numFmt w:val="bullet"/>
      <w:lvlText w:val=""/>
      <w:lvlJc w:val="left"/>
      <w:pPr>
        <w:ind w:left="2803" w:hanging="360"/>
      </w:pPr>
      <w:rPr>
        <w:rFonts w:ascii="Wingdings" w:hAnsi="Wingdings" w:hint="default"/>
      </w:rPr>
    </w:lvl>
    <w:lvl w:ilvl="3" w:tplc="04050001" w:tentative="1">
      <w:start w:val="1"/>
      <w:numFmt w:val="bullet"/>
      <w:lvlText w:val=""/>
      <w:lvlJc w:val="left"/>
      <w:pPr>
        <w:ind w:left="3523" w:hanging="360"/>
      </w:pPr>
      <w:rPr>
        <w:rFonts w:ascii="Symbol" w:hAnsi="Symbol" w:hint="default"/>
      </w:rPr>
    </w:lvl>
    <w:lvl w:ilvl="4" w:tplc="04050003" w:tentative="1">
      <w:start w:val="1"/>
      <w:numFmt w:val="bullet"/>
      <w:lvlText w:val="o"/>
      <w:lvlJc w:val="left"/>
      <w:pPr>
        <w:ind w:left="4243" w:hanging="360"/>
      </w:pPr>
      <w:rPr>
        <w:rFonts w:ascii="Courier New" w:hAnsi="Courier New" w:cs="Courier New" w:hint="default"/>
      </w:rPr>
    </w:lvl>
    <w:lvl w:ilvl="5" w:tplc="04050005" w:tentative="1">
      <w:start w:val="1"/>
      <w:numFmt w:val="bullet"/>
      <w:lvlText w:val=""/>
      <w:lvlJc w:val="left"/>
      <w:pPr>
        <w:ind w:left="4963" w:hanging="360"/>
      </w:pPr>
      <w:rPr>
        <w:rFonts w:ascii="Wingdings" w:hAnsi="Wingdings" w:hint="default"/>
      </w:rPr>
    </w:lvl>
    <w:lvl w:ilvl="6" w:tplc="04050001" w:tentative="1">
      <w:start w:val="1"/>
      <w:numFmt w:val="bullet"/>
      <w:lvlText w:val=""/>
      <w:lvlJc w:val="left"/>
      <w:pPr>
        <w:ind w:left="5683" w:hanging="360"/>
      </w:pPr>
      <w:rPr>
        <w:rFonts w:ascii="Symbol" w:hAnsi="Symbol" w:hint="default"/>
      </w:rPr>
    </w:lvl>
    <w:lvl w:ilvl="7" w:tplc="04050003" w:tentative="1">
      <w:start w:val="1"/>
      <w:numFmt w:val="bullet"/>
      <w:lvlText w:val="o"/>
      <w:lvlJc w:val="left"/>
      <w:pPr>
        <w:ind w:left="6403" w:hanging="360"/>
      </w:pPr>
      <w:rPr>
        <w:rFonts w:ascii="Courier New" w:hAnsi="Courier New" w:cs="Courier New" w:hint="default"/>
      </w:rPr>
    </w:lvl>
    <w:lvl w:ilvl="8" w:tplc="04050005" w:tentative="1">
      <w:start w:val="1"/>
      <w:numFmt w:val="bullet"/>
      <w:lvlText w:val=""/>
      <w:lvlJc w:val="left"/>
      <w:pPr>
        <w:ind w:left="7123" w:hanging="360"/>
      </w:pPr>
      <w:rPr>
        <w:rFonts w:ascii="Wingdings" w:hAnsi="Wingdings" w:hint="default"/>
      </w:rPr>
    </w:lvl>
  </w:abstractNum>
  <w:abstractNum w:abstractNumId="20" w15:restartNumberingAfterBreak="0">
    <w:nsid w:val="450B686E"/>
    <w:multiLevelType w:val="singleLevel"/>
    <w:tmpl w:val="0966FAEE"/>
    <w:lvl w:ilvl="0">
      <w:start w:val="1"/>
      <w:numFmt w:val="decimal"/>
      <w:lvlText w:val="%1."/>
      <w:legacy w:legacy="1" w:legacySpace="0" w:legacyIndent="283"/>
      <w:lvlJc w:val="left"/>
      <w:pPr>
        <w:ind w:left="283" w:hanging="283"/>
      </w:pPr>
    </w:lvl>
  </w:abstractNum>
  <w:abstractNum w:abstractNumId="21" w15:restartNumberingAfterBreak="0">
    <w:nsid w:val="4BF00DBB"/>
    <w:multiLevelType w:val="multilevel"/>
    <w:tmpl w:val="0D00322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09E76CC"/>
    <w:multiLevelType w:val="singleLevel"/>
    <w:tmpl w:val="A7423F6C"/>
    <w:lvl w:ilvl="0">
      <w:start w:val="1"/>
      <w:numFmt w:val="decimal"/>
      <w:lvlText w:val="%1."/>
      <w:legacy w:legacy="1" w:legacySpace="0" w:legacyIndent="283"/>
      <w:lvlJc w:val="left"/>
      <w:pPr>
        <w:ind w:left="283" w:hanging="283"/>
      </w:pPr>
    </w:lvl>
  </w:abstractNum>
  <w:abstractNum w:abstractNumId="23" w15:restartNumberingAfterBreak="0">
    <w:nsid w:val="50FC1842"/>
    <w:multiLevelType w:val="multilevel"/>
    <w:tmpl w:val="0D00322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74DBE"/>
    <w:multiLevelType w:val="hybridMultilevel"/>
    <w:tmpl w:val="8C8A22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890EA6"/>
    <w:multiLevelType w:val="multilevel"/>
    <w:tmpl w:val="0D00322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593590"/>
    <w:multiLevelType w:val="hybridMultilevel"/>
    <w:tmpl w:val="777C53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D883F23"/>
    <w:multiLevelType w:val="multilevel"/>
    <w:tmpl w:val="0D00322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09317AD"/>
    <w:multiLevelType w:val="multilevel"/>
    <w:tmpl w:val="FCF02D1A"/>
    <w:lvl w:ilvl="0">
      <w:start w:val="4"/>
      <w:numFmt w:val="decimal"/>
      <w:lvlText w:val="%1."/>
      <w:lvlJc w:val="left"/>
      <w:pPr>
        <w:ind w:left="720" w:hanging="360"/>
      </w:pPr>
    </w:lvl>
    <w:lvl w:ilvl="1">
      <w:start w:val="4"/>
      <w:numFmt w:val="decimal"/>
      <w:lvlText w:val="%2."/>
      <w:lvlJc w:val="left"/>
      <w:pPr>
        <w:ind w:left="1080" w:hanging="360"/>
      </w:pPr>
    </w:lvl>
    <w:lvl w:ilvl="2">
      <w:start w:val="4"/>
      <w:numFmt w:val="decimal"/>
      <w:lvlText w:val="%3."/>
      <w:lvlJc w:val="left"/>
      <w:pPr>
        <w:ind w:left="1440" w:hanging="360"/>
      </w:pPr>
    </w:lvl>
    <w:lvl w:ilvl="3">
      <w:start w:val="4"/>
      <w:numFmt w:val="decimal"/>
      <w:lvlText w:val="%4."/>
      <w:lvlJc w:val="left"/>
      <w:pPr>
        <w:ind w:left="1800" w:hanging="360"/>
      </w:pPr>
    </w:lvl>
    <w:lvl w:ilvl="4">
      <w:start w:val="4"/>
      <w:numFmt w:val="decimal"/>
      <w:lvlText w:val="%5."/>
      <w:lvlJc w:val="left"/>
      <w:pPr>
        <w:ind w:left="2160" w:hanging="360"/>
      </w:pPr>
    </w:lvl>
    <w:lvl w:ilvl="5">
      <w:start w:val="4"/>
      <w:numFmt w:val="decimal"/>
      <w:lvlText w:val="%6."/>
      <w:lvlJc w:val="left"/>
      <w:pPr>
        <w:ind w:left="2520" w:hanging="360"/>
      </w:pPr>
    </w:lvl>
    <w:lvl w:ilvl="6">
      <w:start w:val="4"/>
      <w:numFmt w:val="decimal"/>
      <w:lvlText w:val="%7."/>
      <w:lvlJc w:val="left"/>
      <w:pPr>
        <w:ind w:left="2880" w:hanging="360"/>
      </w:pPr>
    </w:lvl>
    <w:lvl w:ilvl="7">
      <w:start w:val="4"/>
      <w:numFmt w:val="decimal"/>
      <w:lvlText w:val="%8."/>
      <w:lvlJc w:val="left"/>
      <w:pPr>
        <w:ind w:left="3240" w:hanging="360"/>
      </w:pPr>
    </w:lvl>
    <w:lvl w:ilvl="8">
      <w:start w:val="4"/>
      <w:numFmt w:val="decimal"/>
      <w:lvlText w:val="%9."/>
      <w:lvlJc w:val="left"/>
      <w:pPr>
        <w:ind w:left="3600" w:hanging="360"/>
      </w:pPr>
    </w:lvl>
  </w:abstractNum>
  <w:abstractNum w:abstractNumId="29" w15:restartNumberingAfterBreak="0">
    <w:nsid w:val="749D72A9"/>
    <w:multiLevelType w:val="multilevel"/>
    <w:tmpl w:val="6A5A72A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lowerLetter"/>
      <w:lvlText w:val="%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4D43B35"/>
    <w:multiLevelType w:val="hybridMultilevel"/>
    <w:tmpl w:val="46603A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5832BA"/>
    <w:multiLevelType w:val="multilevel"/>
    <w:tmpl w:val="716227EC"/>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BB7779A"/>
    <w:multiLevelType w:val="multilevel"/>
    <w:tmpl w:val="322C3A68"/>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C565272"/>
    <w:multiLevelType w:val="hybridMultilevel"/>
    <w:tmpl w:val="47A612B8"/>
    <w:lvl w:ilvl="0" w:tplc="15DE37AA">
      <w:start w:val="1"/>
      <w:numFmt w:val="lowerLetter"/>
      <w:lvlText w:val="%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
  </w:num>
  <w:num w:numId="3">
    <w:abstractNumId w:val="18"/>
  </w:num>
  <w:num w:numId="4">
    <w:abstractNumId w:val="6"/>
  </w:num>
  <w:num w:numId="5">
    <w:abstractNumId w:val="31"/>
  </w:num>
  <w:num w:numId="6">
    <w:abstractNumId w:val="32"/>
  </w:num>
  <w:num w:numId="7">
    <w:abstractNumId w:val="28"/>
  </w:num>
  <w:num w:numId="8">
    <w:abstractNumId w:val="3"/>
  </w:num>
  <w:num w:numId="9">
    <w:abstractNumId w:val="16"/>
  </w:num>
  <w:num w:numId="10">
    <w:abstractNumId w:val="4"/>
  </w:num>
  <w:num w:numId="11">
    <w:abstractNumId w:val="4"/>
    <w:lvlOverride w:ilvl="0">
      <w:lvl w:ilvl="0">
        <w:start w:val="1"/>
        <w:numFmt w:val="decimal"/>
        <w:lvlText w:val="%1."/>
        <w:legacy w:legacy="1" w:legacySpace="0" w:legacyIndent="283"/>
        <w:lvlJc w:val="left"/>
        <w:pPr>
          <w:ind w:left="283" w:hanging="283"/>
        </w:pPr>
      </w:lvl>
    </w:lvlOverride>
  </w:num>
  <w:num w:numId="12">
    <w:abstractNumId w:val="4"/>
    <w:lvlOverride w:ilvl="0">
      <w:lvl w:ilvl="0">
        <w:start w:val="1"/>
        <w:numFmt w:val="decimal"/>
        <w:lvlText w:val="%1."/>
        <w:legacy w:legacy="1" w:legacySpace="0" w:legacyIndent="283"/>
        <w:lvlJc w:val="left"/>
        <w:pPr>
          <w:ind w:left="283" w:hanging="283"/>
        </w:pPr>
      </w:lvl>
    </w:lvlOverride>
  </w:num>
  <w:num w:numId="13">
    <w:abstractNumId w:val="4"/>
    <w:lvlOverride w:ilvl="0">
      <w:lvl w:ilvl="0">
        <w:start w:val="1"/>
        <w:numFmt w:val="decimal"/>
        <w:lvlText w:val="%1."/>
        <w:legacy w:legacy="1" w:legacySpace="0" w:legacyIndent="283"/>
        <w:lvlJc w:val="left"/>
        <w:pPr>
          <w:ind w:left="283" w:hanging="283"/>
        </w:pPr>
      </w:lvl>
    </w:lvlOverride>
  </w:num>
  <w:num w:numId="14">
    <w:abstractNumId w:val="4"/>
    <w:lvlOverride w:ilvl="0">
      <w:lvl w:ilvl="0">
        <w:start w:val="1"/>
        <w:numFmt w:val="decimal"/>
        <w:lvlText w:val="%1."/>
        <w:legacy w:legacy="1" w:legacySpace="0" w:legacyIndent="283"/>
        <w:lvlJc w:val="left"/>
        <w:pPr>
          <w:ind w:left="283" w:hanging="283"/>
        </w:pPr>
      </w:lvl>
    </w:lvlOverride>
  </w:num>
  <w:num w:numId="15">
    <w:abstractNumId w:val="4"/>
    <w:lvlOverride w:ilvl="0">
      <w:lvl w:ilvl="0">
        <w:start w:val="1"/>
        <w:numFmt w:val="decimal"/>
        <w:lvlText w:val="%1."/>
        <w:legacy w:legacy="1" w:legacySpace="0" w:legacyIndent="283"/>
        <w:lvlJc w:val="left"/>
        <w:pPr>
          <w:ind w:left="283" w:hanging="283"/>
        </w:pPr>
      </w:lvl>
    </w:lvlOverride>
  </w:num>
  <w:num w:numId="16">
    <w:abstractNumId w:val="26"/>
  </w:num>
  <w:num w:numId="17">
    <w:abstractNumId w:val="8"/>
  </w:num>
  <w:num w:numId="18">
    <w:abstractNumId w:val="20"/>
  </w:num>
  <w:num w:numId="19">
    <w:abstractNumId w:val="9"/>
  </w:num>
  <w:num w:numId="20">
    <w:abstractNumId w:val="22"/>
  </w:num>
  <w:num w:numId="21">
    <w:abstractNumId w:val="8"/>
    <w:lvlOverride w:ilvl="0">
      <w:lvl w:ilvl="0">
        <w:start w:val="1"/>
        <w:numFmt w:val="decimal"/>
        <w:lvlText w:val="%1."/>
        <w:legacy w:legacy="1" w:legacySpace="0" w:legacyIndent="283"/>
        <w:lvlJc w:val="left"/>
        <w:pPr>
          <w:ind w:left="283" w:hanging="283"/>
        </w:pPr>
      </w:lvl>
    </w:lvlOverride>
  </w:num>
  <w:num w:numId="22">
    <w:abstractNumId w:val="8"/>
    <w:lvlOverride w:ilvl="0">
      <w:lvl w:ilvl="0">
        <w:start w:val="1"/>
        <w:numFmt w:val="decimal"/>
        <w:lvlText w:val="%1."/>
        <w:legacy w:legacy="1" w:legacySpace="0" w:legacyIndent="283"/>
        <w:lvlJc w:val="left"/>
        <w:pPr>
          <w:ind w:left="283" w:hanging="283"/>
        </w:pPr>
      </w:lvl>
    </w:lvlOverride>
  </w:num>
  <w:num w:numId="23">
    <w:abstractNumId w:val="20"/>
    <w:lvlOverride w:ilvl="0">
      <w:lvl w:ilvl="0">
        <w:start w:val="1"/>
        <w:numFmt w:val="decimal"/>
        <w:lvlText w:val="%1."/>
        <w:legacy w:legacy="1" w:legacySpace="0" w:legacyIndent="283"/>
        <w:lvlJc w:val="left"/>
        <w:pPr>
          <w:ind w:left="283" w:hanging="283"/>
        </w:pPr>
      </w:lvl>
    </w:lvlOverride>
  </w:num>
  <w:num w:numId="24">
    <w:abstractNumId w:val="20"/>
    <w:lvlOverride w:ilvl="0">
      <w:lvl w:ilvl="0">
        <w:start w:val="1"/>
        <w:numFmt w:val="decimal"/>
        <w:lvlText w:val="%1."/>
        <w:legacy w:legacy="1" w:legacySpace="0" w:legacyIndent="283"/>
        <w:lvlJc w:val="left"/>
        <w:pPr>
          <w:ind w:left="283" w:hanging="283"/>
        </w:pPr>
      </w:lvl>
    </w:lvlOverride>
  </w:num>
  <w:num w:numId="25">
    <w:abstractNumId w:val="20"/>
    <w:lvlOverride w:ilvl="0">
      <w:lvl w:ilvl="0">
        <w:start w:val="1"/>
        <w:numFmt w:val="decimal"/>
        <w:lvlText w:val="%1."/>
        <w:legacy w:legacy="1" w:legacySpace="0" w:legacyIndent="283"/>
        <w:lvlJc w:val="left"/>
        <w:pPr>
          <w:ind w:left="283" w:hanging="283"/>
        </w:pPr>
      </w:lvl>
    </w:lvlOverride>
  </w:num>
  <w:num w:numId="26">
    <w:abstractNumId w:val="20"/>
    <w:lvlOverride w:ilvl="0">
      <w:lvl w:ilvl="0">
        <w:start w:val="1"/>
        <w:numFmt w:val="decimal"/>
        <w:lvlText w:val="%1."/>
        <w:legacy w:legacy="1" w:legacySpace="0" w:legacyIndent="283"/>
        <w:lvlJc w:val="left"/>
        <w:pPr>
          <w:ind w:left="283" w:hanging="283"/>
        </w:pPr>
      </w:lvl>
    </w:lvlOverride>
  </w:num>
  <w:num w:numId="27">
    <w:abstractNumId w:val="20"/>
    <w:lvlOverride w:ilvl="0">
      <w:lvl w:ilvl="0">
        <w:start w:val="1"/>
        <w:numFmt w:val="decimal"/>
        <w:lvlText w:val="%1."/>
        <w:legacy w:legacy="1" w:legacySpace="0" w:legacyIndent="283"/>
        <w:lvlJc w:val="left"/>
        <w:pPr>
          <w:ind w:left="283" w:hanging="283"/>
        </w:pPr>
      </w:lvl>
    </w:lvlOverride>
  </w:num>
  <w:num w:numId="28">
    <w:abstractNumId w:val="20"/>
    <w:lvlOverride w:ilvl="0">
      <w:lvl w:ilvl="0">
        <w:start w:val="1"/>
        <w:numFmt w:val="decimal"/>
        <w:lvlText w:val="%1."/>
        <w:legacy w:legacy="1" w:legacySpace="0" w:legacyIndent="283"/>
        <w:lvlJc w:val="left"/>
        <w:pPr>
          <w:ind w:left="283" w:hanging="283"/>
        </w:pPr>
      </w:lvl>
    </w:lvlOverride>
  </w:num>
  <w:num w:numId="29">
    <w:abstractNumId w:val="20"/>
    <w:lvlOverride w:ilvl="0">
      <w:lvl w:ilvl="0">
        <w:start w:val="1"/>
        <w:numFmt w:val="decimal"/>
        <w:lvlText w:val="%1."/>
        <w:legacy w:legacy="1" w:legacySpace="0" w:legacyIndent="283"/>
        <w:lvlJc w:val="left"/>
        <w:pPr>
          <w:ind w:left="283" w:hanging="283"/>
        </w:pPr>
      </w:lvl>
    </w:lvlOverride>
  </w:num>
  <w:num w:numId="30">
    <w:abstractNumId w:val="20"/>
    <w:lvlOverride w:ilvl="0">
      <w:lvl w:ilvl="0">
        <w:start w:val="1"/>
        <w:numFmt w:val="decimal"/>
        <w:lvlText w:val="%1."/>
        <w:legacy w:legacy="1" w:legacySpace="0" w:legacyIndent="283"/>
        <w:lvlJc w:val="left"/>
        <w:pPr>
          <w:ind w:left="283" w:hanging="283"/>
        </w:pPr>
      </w:lvl>
    </w:lvlOverride>
  </w:num>
  <w:num w:numId="31">
    <w:abstractNumId w:val="20"/>
    <w:lvlOverride w:ilvl="0">
      <w:lvl w:ilvl="0">
        <w:start w:val="1"/>
        <w:numFmt w:val="decimal"/>
        <w:lvlText w:val="%1."/>
        <w:lvlJc w:val="left"/>
        <w:pPr>
          <w:ind w:left="360" w:hanging="360"/>
        </w:pPr>
      </w:lvl>
    </w:lvlOverride>
  </w:num>
  <w:num w:numId="32">
    <w:abstractNumId w:val="9"/>
    <w:lvlOverride w:ilvl="0">
      <w:lvl w:ilvl="0">
        <w:start w:val="1"/>
        <w:numFmt w:val="decimal"/>
        <w:lvlText w:val="%1."/>
        <w:legacy w:legacy="1" w:legacySpace="0" w:legacyIndent="283"/>
        <w:lvlJc w:val="left"/>
        <w:pPr>
          <w:ind w:left="283" w:hanging="283"/>
        </w:pPr>
      </w:lvl>
    </w:lvlOverride>
  </w:num>
  <w:num w:numId="33">
    <w:abstractNumId w:val="9"/>
    <w:lvlOverride w:ilvl="0">
      <w:lvl w:ilvl="0">
        <w:start w:val="1"/>
        <w:numFmt w:val="decimal"/>
        <w:lvlText w:val="%1."/>
        <w:legacy w:legacy="1" w:legacySpace="0" w:legacyIndent="283"/>
        <w:lvlJc w:val="left"/>
        <w:pPr>
          <w:ind w:left="283" w:hanging="283"/>
        </w:pPr>
      </w:lvl>
    </w:lvlOverride>
  </w:num>
  <w:num w:numId="34">
    <w:abstractNumId w:val="22"/>
    <w:lvlOverride w:ilvl="0">
      <w:lvl w:ilvl="0">
        <w:start w:val="1"/>
        <w:numFmt w:val="decimal"/>
        <w:lvlText w:val="%1."/>
        <w:legacy w:legacy="1" w:legacySpace="0" w:legacyIndent="283"/>
        <w:lvlJc w:val="left"/>
        <w:pPr>
          <w:ind w:left="283" w:hanging="283"/>
        </w:pPr>
      </w:lvl>
    </w:lvlOverride>
  </w:num>
  <w:num w:numId="35">
    <w:abstractNumId w:val="22"/>
    <w:lvlOverride w:ilvl="0">
      <w:lvl w:ilvl="0">
        <w:start w:val="1"/>
        <w:numFmt w:val="decimal"/>
        <w:lvlText w:val="%1."/>
        <w:legacy w:legacy="1" w:legacySpace="0" w:legacyIndent="283"/>
        <w:lvlJc w:val="left"/>
        <w:pPr>
          <w:ind w:left="283" w:hanging="283"/>
        </w:pPr>
      </w:lvl>
    </w:lvlOverride>
  </w:num>
  <w:num w:numId="36">
    <w:abstractNumId w:val="22"/>
    <w:lvlOverride w:ilvl="0">
      <w:lvl w:ilvl="0">
        <w:start w:val="1"/>
        <w:numFmt w:val="decimal"/>
        <w:lvlText w:val="%1."/>
        <w:legacy w:legacy="1" w:legacySpace="0" w:legacyIndent="283"/>
        <w:lvlJc w:val="left"/>
        <w:pPr>
          <w:ind w:left="283" w:hanging="283"/>
        </w:pPr>
      </w:lvl>
    </w:lvlOverride>
  </w:num>
  <w:num w:numId="37">
    <w:abstractNumId w:val="15"/>
  </w:num>
  <w:num w:numId="38">
    <w:abstractNumId w:val="0"/>
  </w:num>
  <w:num w:numId="39">
    <w:abstractNumId w:val="30"/>
  </w:num>
  <w:num w:numId="40">
    <w:abstractNumId w:val="12"/>
  </w:num>
  <w:num w:numId="41">
    <w:abstractNumId w:val="17"/>
  </w:num>
  <w:num w:numId="42">
    <w:abstractNumId w:val="7"/>
  </w:num>
  <w:num w:numId="43">
    <w:abstractNumId w:val="23"/>
  </w:num>
  <w:num w:numId="44">
    <w:abstractNumId w:val="10"/>
  </w:num>
  <w:num w:numId="45">
    <w:abstractNumId w:val="19"/>
  </w:num>
  <w:num w:numId="46">
    <w:abstractNumId w:val="29"/>
  </w:num>
  <w:num w:numId="47">
    <w:abstractNumId w:val="11"/>
  </w:num>
  <w:num w:numId="48">
    <w:abstractNumId w:val="13"/>
  </w:num>
  <w:num w:numId="49">
    <w:abstractNumId w:val="21"/>
  </w:num>
  <w:num w:numId="50">
    <w:abstractNumId w:val="25"/>
  </w:num>
  <w:num w:numId="51">
    <w:abstractNumId w:val="2"/>
  </w:num>
  <w:num w:numId="52">
    <w:abstractNumId w:val="24"/>
  </w:num>
  <w:num w:numId="53">
    <w:abstractNumId w:val="33"/>
  </w:num>
  <w:num w:numId="54">
    <w:abstractNumId w:val="14"/>
  </w:num>
  <w:num w:numId="55">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CC3"/>
    <w:rsid w:val="00014AE5"/>
    <w:rsid w:val="000205EF"/>
    <w:rsid w:val="000533D7"/>
    <w:rsid w:val="000575FA"/>
    <w:rsid w:val="00090824"/>
    <w:rsid w:val="000A1172"/>
    <w:rsid w:val="000B0F79"/>
    <w:rsid w:val="000E6BA2"/>
    <w:rsid w:val="0011311F"/>
    <w:rsid w:val="00121592"/>
    <w:rsid w:val="001308F8"/>
    <w:rsid w:val="001344D7"/>
    <w:rsid w:val="00134E7B"/>
    <w:rsid w:val="00160306"/>
    <w:rsid w:val="001B7EE3"/>
    <w:rsid w:val="001C4714"/>
    <w:rsid w:val="001E3CAE"/>
    <w:rsid w:val="002134C8"/>
    <w:rsid w:val="00245D18"/>
    <w:rsid w:val="00246851"/>
    <w:rsid w:val="0025471C"/>
    <w:rsid w:val="002603FD"/>
    <w:rsid w:val="002670EA"/>
    <w:rsid w:val="00295ED1"/>
    <w:rsid w:val="002A3671"/>
    <w:rsid w:val="002C7437"/>
    <w:rsid w:val="002D34C9"/>
    <w:rsid w:val="002E60A3"/>
    <w:rsid w:val="002E6732"/>
    <w:rsid w:val="002F0A99"/>
    <w:rsid w:val="0030251F"/>
    <w:rsid w:val="00305753"/>
    <w:rsid w:val="00313EEA"/>
    <w:rsid w:val="00347422"/>
    <w:rsid w:val="00354CC3"/>
    <w:rsid w:val="00355A5F"/>
    <w:rsid w:val="00365EEC"/>
    <w:rsid w:val="00381815"/>
    <w:rsid w:val="003916A4"/>
    <w:rsid w:val="003A7DDF"/>
    <w:rsid w:val="003C623E"/>
    <w:rsid w:val="003F20FF"/>
    <w:rsid w:val="003F2ECA"/>
    <w:rsid w:val="003F3C3B"/>
    <w:rsid w:val="0042086F"/>
    <w:rsid w:val="00431E52"/>
    <w:rsid w:val="004477C0"/>
    <w:rsid w:val="00482D87"/>
    <w:rsid w:val="004960AF"/>
    <w:rsid w:val="00496405"/>
    <w:rsid w:val="004A25C1"/>
    <w:rsid w:val="004C4C21"/>
    <w:rsid w:val="004F771C"/>
    <w:rsid w:val="0050442E"/>
    <w:rsid w:val="00527058"/>
    <w:rsid w:val="00562888"/>
    <w:rsid w:val="005629EE"/>
    <w:rsid w:val="00563D04"/>
    <w:rsid w:val="005773F3"/>
    <w:rsid w:val="00583FE9"/>
    <w:rsid w:val="00590A56"/>
    <w:rsid w:val="00592BCA"/>
    <w:rsid w:val="005B1CB8"/>
    <w:rsid w:val="005D0736"/>
    <w:rsid w:val="005E369B"/>
    <w:rsid w:val="005F141C"/>
    <w:rsid w:val="006027F8"/>
    <w:rsid w:val="006165BC"/>
    <w:rsid w:val="00640827"/>
    <w:rsid w:val="006411EF"/>
    <w:rsid w:val="00654486"/>
    <w:rsid w:val="00655CE2"/>
    <w:rsid w:val="00665033"/>
    <w:rsid w:val="006E7C21"/>
    <w:rsid w:val="006F2A88"/>
    <w:rsid w:val="0073442B"/>
    <w:rsid w:val="00754713"/>
    <w:rsid w:val="00757884"/>
    <w:rsid w:val="00790489"/>
    <w:rsid w:val="007A7E51"/>
    <w:rsid w:val="007B4EB7"/>
    <w:rsid w:val="007D080D"/>
    <w:rsid w:val="007E7260"/>
    <w:rsid w:val="007F682F"/>
    <w:rsid w:val="0080365B"/>
    <w:rsid w:val="00810F5D"/>
    <w:rsid w:val="00827C7D"/>
    <w:rsid w:val="008660A6"/>
    <w:rsid w:val="008709C6"/>
    <w:rsid w:val="00876CB3"/>
    <w:rsid w:val="00893927"/>
    <w:rsid w:val="008A7277"/>
    <w:rsid w:val="008B01D1"/>
    <w:rsid w:val="008C21C0"/>
    <w:rsid w:val="008C5A6E"/>
    <w:rsid w:val="0093314C"/>
    <w:rsid w:val="00937DC0"/>
    <w:rsid w:val="009502B1"/>
    <w:rsid w:val="009519C5"/>
    <w:rsid w:val="00953F5A"/>
    <w:rsid w:val="00954955"/>
    <w:rsid w:val="00972F71"/>
    <w:rsid w:val="00982AB8"/>
    <w:rsid w:val="00991526"/>
    <w:rsid w:val="009A60E5"/>
    <w:rsid w:val="009D1DB7"/>
    <w:rsid w:val="00A03728"/>
    <w:rsid w:val="00A312F2"/>
    <w:rsid w:val="00A427E1"/>
    <w:rsid w:val="00A54A73"/>
    <w:rsid w:val="00A60B26"/>
    <w:rsid w:val="00A737AF"/>
    <w:rsid w:val="00A74B1F"/>
    <w:rsid w:val="00AB4DB4"/>
    <w:rsid w:val="00AB586D"/>
    <w:rsid w:val="00AB7F72"/>
    <w:rsid w:val="00AC6A25"/>
    <w:rsid w:val="00B43A15"/>
    <w:rsid w:val="00B46508"/>
    <w:rsid w:val="00B9677B"/>
    <w:rsid w:val="00BB6F93"/>
    <w:rsid w:val="00BC06D7"/>
    <w:rsid w:val="00BF4661"/>
    <w:rsid w:val="00C40213"/>
    <w:rsid w:val="00C578B8"/>
    <w:rsid w:val="00C71054"/>
    <w:rsid w:val="00CC4643"/>
    <w:rsid w:val="00CE64CF"/>
    <w:rsid w:val="00CE7C1F"/>
    <w:rsid w:val="00CF1931"/>
    <w:rsid w:val="00CF65A6"/>
    <w:rsid w:val="00D04FC5"/>
    <w:rsid w:val="00D2424A"/>
    <w:rsid w:val="00D3650A"/>
    <w:rsid w:val="00D41E36"/>
    <w:rsid w:val="00D439F6"/>
    <w:rsid w:val="00D6205C"/>
    <w:rsid w:val="00D6404A"/>
    <w:rsid w:val="00D6642E"/>
    <w:rsid w:val="00D7131D"/>
    <w:rsid w:val="00D76B62"/>
    <w:rsid w:val="00D90CD7"/>
    <w:rsid w:val="00D9128D"/>
    <w:rsid w:val="00D933C8"/>
    <w:rsid w:val="00DB1C52"/>
    <w:rsid w:val="00DC3EEE"/>
    <w:rsid w:val="00DC5D5C"/>
    <w:rsid w:val="00DD5FEB"/>
    <w:rsid w:val="00E13C7E"/>
    <w:rsid w:val="00E16F25"/>
    <w:rsid w:val="00E36E39"/>
    <w:rsid w:val="00EE4748"/>
    <w:rsid w:val="00F10837"/>
    <w:rsid w:val="00F26D24"/>
    <w:rsid w:val="00F307E4"/>
    <w:rsid w:val="00F636C3"/>
    <w:rsid w:val="00FA3817"/>
    <w:rsid w:val="00FA643C"/>
    <w:rsid w:val="00FB2E8D"/>
    <w:rsid w:val="00FC0ED6"/>
    <w:rsid w:val="00FC0E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2704"/>
  <w15:docId w15:val="{3F2FE54D-3472-45F0-8349-20BBEA17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Zpat">
    <w:name w:val="footer"/>
    <w:basedOn w:val="Standard"/>
    <w:pPr>
      <w:suppressLineNumbers/>
      <w:tabs>
        <w:tab w:val="center" w:pos="4819"/>
        <w:tab w:val="right" w:pos="9638"/>
      </w:tabs>
    </w:pPr>
  </w:style>
  <w:style w:type="character" w:customStyle="1" w:styleId="NumberingSymbols">
    <w:name w:val="Numbering Symbols"/>
  </w:style>
  <w:style w:type="character" w:customStyle="1" w:styleId="FootnoteSymbol">
    <w:name w:val="Footnote Symbol"/>
  </w:style>
  <w:style w:type="paragraph" w:styleId="Textbubliny">
    <w:name w:val="Balloon Text"/>
    <w:basedOn w:val="Normln"/>
    <w:link w:val="TextbublinyChar"/>
    <w:uiPriority w:val="99"/>
    <w:semiHidden/>
    <w:unhideWhenUsed/>
    <w:rsid w:val="00245D18"/>
    <w:rPr>
      <w:rFonts w:ascii="Segoe UI" w:hAnsi="Segoe UI" w:cs="Mangal"/>
      <w:sz w:val="18"/>
      <w:szCs w:val="16"/>
    </w:rPr>
  </w:style>
  <w:style w:type="character" w:customStyle="1" w:styleId="TextbublinyChar">
    <w:name w:val="Text bubliny Char"/>
    <w:basedOn w:val="Standardnpsmoodstavce"/>
    <w:link w:val="Textbubliny"/>
    <w:uiPriority w:val="99"/>
    <w:semiHidden/>
    <w:rsid w:val="00245D18"/>
    <w:rPr>
      <w:rFonts w:ascii="Segoe UI" w:hAnsi="Segoe UI" w:cs="Mangal"/>
      <w:sz w:val="18"/>
      <w:szCs w:val="16"/>
    </w:rPr>
  </w:style>
  <w:style w:type="paragraph" w:styleId="Odstavecseseznamem">
    <w:name w:val="List Paragraph"/>
    <w:basedOn w:val="Normln"/>
    <w:uiPriority w:val="34"/>
    <w:qFormat/>
    <w:rsid w:val="00EE4748"/>
    <w:pPr>
      <w:ind w:left="720"/>
      <w:contextualSpacing/>
    </w:pPr>
    <w:rPr>
      <w:rFonts w:cs="Mangal"/>
      <w:szCs w:val="21"/>
    </w:rPr>
  </w:style>
  <w:style w:type="character" w:styleId="Odkaznakoment">
    <w:name w:val="annotation reference"/>
    <w:basedOn w:val="Standardnpsmoodstavce"/>
    <w:uiPriority w:val="99"/>
    <w:semiHidden/>
    <w:unhideWhenUsed/>
    <w:rsid w:val="00FA3817"/>
    <w:rPr>
      <w:sz w:val="16"/>
      <w:szCs w:val="16"/>
    </w:rPr>
  </w:style>
  <w:style w:type="paragraph" w:styleId="Textkomente">
    <w:name w:val="annotation text"/>
    <w:basedOn w:val="Normln"/>
    <w:link w:val="TextkomenteChar"/>
    <w:uiPriority w:val="99"/>
    <w:semiHidden/>
    <w:unhideWhenUsed/>
    <w:rsid w:val="00FA3817"/>
    <w:rPr>
      <w:rFonts w:cs="Mangal"/>
      <w:sz w:val="20"/>
      <w:szCs w:val="18"/>
    </w:rPr>
  </w:style>
  <w:style w:type="character" w:customStyle="1" w:styleId="TextkomenteChar">
    <w:name w:val="Text komentáře Char"/>
    <w:basedOn w:val="Standardnpsmoodstavce"/>
    <w:link w:val="Textkomente"/>
    <w:uiPriority w:val="99"/>
    <w:semiHidden/>
    <w:rsid w:val="00FA3817"/>
    <w:rPr>
      <w:rFonts w:cs="Mangal"/>
      <w:sz w:val="20"/>
      <w:szCs w:val="18"/>
    </w:rPr>
  </w:style>
  <w:style w:type="paragraph" w:styleId="Pedmtkomente">
    <w:name w:val="annotation subject"/>
    <w:basedOn w:val="Textkomente"/>
    <w:next w:val="Textkomente"/>
    <w:link w:val="PedmtkomenteChar"/>
    <w:uiPriority w:val="99"/>
    <w:semiHidden/>
    <w:unhideWhenUsed/>
    <w:rsid w:val="00FA3817"/>
    <w:rPr>
      <w:b/>
      <w:bCs/>
    </w:rPr>
  </w:style>
  <w:style w:type="character" w:customStyle="1" w:styleId="PedmtkomenteChar">
    <w:name w:val="Předmět komentáře Char"/>
    <w:basedOn w:val="TextkomenteChar"/>
    <w:link w:val="Pedmtkomente"/>
    <w:uiPriority w:val="99"/>
    <w:semiHidden/>
    <w:rsid w:val="00FA3817"/>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8</Pages>
  <Words>3498</Words>
  <Characters>20645</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mpo</dc:creator>
  <cp:lastModifiedBy>MPO MPO</cp:lastModifiedBy>
  <cp:revision>16</cp:revision>
  <cp:lastPrinted>2020-09-29T07:30:00Z</cp:lastPrinted>
  <dcterms:created xsi:type="dcterms:W3CDTF">2021-05-24T09:58:00Z</dcterms:created>
  <dcterms:modified xsi:type="dcterms:W3CDTF">2021-12-17T07:04:00Z</dcterms:modified>
</cp:coreProperties>
</file>