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F61A1" w14:textId="23BAD03A" w:rsidR="00213F9C" w:rsidRPr="00213F9C" w:rsidRDefault="00213F9C" w:rsidP="00213F9C">
      <w:r w:rsidRPr="00213F9C">
        <w:t>Číslo smlouvy Objednatele:</w:t>
      </w:r>
      <w:r w:rsidRPr="00213F9C">
        <w:tab/>
      </w:r>
      <w:r w:rsidR="00DC17B6">
        <w:t>II-12/2022</w:t>
      </w:r>
    </w:p>
    <w:p w14:paraId="39F1E8C8" w14:textId="28C14BFB" w:rsidR="00213F9C" w:rsidRPr="00213F9C" w:rsidRDefault="00213F9C" w:rsidP="00213F9C"/>
    <w:p w14:paraId="03A9D078" w14:textId="77777777" w:rsidR="00213F9C" w:rsidRDefault="00213F9C" w:rsidP="0088216D">
      <w:pPr>
        <w:jc w:val="center"/>
        <w:rPr>
          <w:b/>
          <w:bCs/>
        </w:rPr>
      </w:pPr>
    </w:p>
    <w:p w14:paraId="3DC710A8" w14:textId="451E8F6F" w:rsidR="00A27590" w:rsidRPr="008640E9" w:rsidRDefault="0088216D" w:rsidP="00507852">
      <w:pPr>
        <w:jc w:val="center"/>
        <w:rPr>
          <w:b/>
          <w:bCs/>
        </w:rPr>
      </w:pPr>
      <w:r w:rsidRPr="008640E9">
        <w:rPr>
          <w:b/>
          <w:bCs/>
          <w:sz w:val="28"/>
          <w:szCs w:val="28"/>
        </w:rPr>
        <w:t xml:space="preserve">SMLOUVA O </w:t>
      </w:r>
      <w:r w:rsidR="00213F9C" w:rsidRPr="008640E9">
        <w:rPr>
          <w:b/>
          <w:bCs/>
          <w:sz w:val="28"/>
          <w:szCs w:val="28"/>
        </w:rPr>
        <w:t xml:space="preserve">POSKYTOVÁNÍ SLUŽEB </w:t>
      </w:r>
      <w:r w:rsidR="008640E9" w:rsidRPr="008640E9">
        <w:rPr>
          <w:b/>
          <w:bCs/>
          <w:sz w:val="28"/>
          <w:szCs w:val="28"/>
        </w:rPr>
        <w:t>ZPRACOVÁNÍ MEZD PRO</w:t>
      </w:r>
      <w:r w:rsidR="00507852">
        <w:rPr>
          <w:b/>
          <w:bCs/>
          <w:sz w:val="28"/>
          <w:szCs w:val="28"/>
        </w:rPr>
        <w:t xml:space="preserve"> </w:t>
      </w:r>
      <w:proofErr w:type="spellStart"/>
      <w:r w:rsidR="008640E9" w:rsidRPr="008640E9">
        <w:rPr>
          <w:b/>
          <w:bCs/>
          <w:sz w:val="28"/>
          <w:szCs w:val="28"/>
        </w:rPr>
        <w:t>MuMB</w:t>
      </w:r>
      <w:proofErr w:type="spellEnd"/>
    </w:p>
    <w:p w14:paraId="74CF7A5D" w14:textId="70595D32" w:rsidR="00FF5BBB" w:rsidRPr="00FF5BBB" w:rsidRDefault="00FF5BBB" w:rsidP="0088216D">
      <w:pPr>
        <w:jc w:val="center"/>
        <w:rPr>
          <w:i/>
          <w:iCs/>
        </w:rPr>
      </w:pPr>
      <w:r w:rsidRPr="00FF5BBB">
        <w:rPr>
          <w:i/>
          <w:iCs/>
        </w:rPr>
        <w:t>(dále jen „</w:t>
      </w:r>
      <w:r w:rsidRPr="00FF5BBB">
        <w:rPr>
          <w:b/>
          <w:bCs/>
          <w:i/>
          <w:iCs/>
        </w:rPr>
        <w:t>Smlouva</w:t>
      </w:r>
      <w:r w:rsidRPr="00FF5BBB">
        <w:rPr>
          <w:i/>
          <w:iCs/>
        </w:rPr>
        <w:t>“)</w:t>
      </w:r>
    </w:p>
    <w:p w14:paraId="2FEFC162" w14:textId="1BDA9DAD" w:rsidR="0088216D" w:rsidRDefault="0088216D" w:rsidP="0088216D">
      <w:pPr>
        <w:jc w:val="center"/>
        <w:rPr>
          <w:b/>
          <w:bCs/>
        </w:rPr>
      </w:pPr>
    </w:p>
    <w:p w14:paraId="2CDFBDDB" w14:textId="47B566FD" w:rsidR="0088216D" w:rsidRDefault="00601B27" w:rsidP="004C0EBD">
      <w:pPr>
        <w:pStyle w:val="Odstavecseseznamem"/>
        <w:numPr>
          <w:ilvl w:val="0"/>
          <w:numId w:val="5"/>
        </w:numPr>
        <w:spacing w:before="120" w:after="120" w:line="480" w:lineRule="auto"/>
        <w:ind w:left="284" w:hanging="284"/>
        <w:contextualSpacing w:val="0"/>
        <w:jc w:val="center"/>
        <w:rPr>
          <w:b/>
          <w:bCs/>
        </w:rPr>
      </w:pPr>
      <w:r w:rsidRPr="0088216D">
        <w:rPr>
          <w:b/>
          <w:bCs/>
        </w:rPr>
        <w:t>SMLUVNÍ STRANY</w:t>
      </w:r>
    </w:p>
    <w:p w14:paraId="04F979CF" w14:textId="0CAC5466" w:rsidR="0088216D" w:rsidRDefault="0088216D" w:rsidP="0088216D">
      <w:pPr>
        <w:pStyle w:val="Odstavecseseznamem"/>
        <w:numPr>
          <w:ilvl w:val="1"/>
          <w:numId w:val="5"/>
        </w:numPr>
        <w:ind w:left="0" w:firstLine="0"/>
        <w:rPr>
          <w:b/>
          <w:bCs/>
        </w:rPr>
      </w:pPr>
      <w:r w:rsidRPr="0088216D">
        <w:rPr>
          <w:b/>
          <w:bCs/>
        </w:rPr>
        <w:t>Muzeum města Brna, příspěvková organizace</w:t>
      </w:r>
    </w:p>
    <w:p w14:paraId="0F324987" w14:textId="1033646A" w:rsidR="0088216D" w:rsidRPr="0088216D" w:rsidRDefault="0088216D" w:rsidP="0043468F">
      <w:pPr>
        <w:pStyle w:val="Bezmezer"/>
      </w:pPr>
      <w:r w:rsidRPr="0088216D">
        <w:t>se sídlem:</w:t>
      </w:r>
      <w:r w:rsidRPr="0088216D">
        <w:tab/>
      </w:r>
      <w:r w:rsidRPr="0088216D">
        <w:tab/>
      </w:r>
      <w:r w:rsidR="00213F9C">
        <w:rPr>
          <w:rFonts w:cs="Segoe UI"/>
        </w:rPr>
        <w:t>Špilberk 210/1, 662 24 Brno</w:t>
      </w:r>
    </w:p>
    <w:p w14:paraId="173B7FE3" w14:textId="7402A5AE" w:rsidR="0088216D" w:rsidRPr="0088216D" w:rsidRDefault="0088216D" w:rsidP="0043468F">
      <w:pPr>
        <w:pStyle w:val="Bezmezer"/>
      </w:pPr>
      <w:r w:rsidRPr="0088216D">
        <w:t xml:space="preserve">IČO: </w:t>
      </w:r>
      <w:r w:rsidRPr="0088216D">
        <w:tab/>
      </w:r>
      <w:r w:rsidRPr="0088216D">
        <w:tab/>
      </w:r>
      <w:r>
        <w:tab/>
      </w:r>
      <w:r w:rsidR="00213F9C">
        <w:rPr>
          <w:rFonts w:cs="Segoe UI"/>
        </w:rPr>
        <w:t>00101427</w:t>
      </w:r>
    </w:p>
    <w:p w14:paraId="60A5E8A7" w14:textId="64D0A92F" w:rsidR="0088216D" w:rsidRPr="0088216D" w:rsidRDefault="0088216D" w:rsidP="0043468F">
      <w:pPr>
        <w:pStyle w:val="Bezmezer"/>
      </w:pPr>
      <w:r w:rsidRPr="0088216D">
        <w:t>DIČ:</w:t>
      </w:r>
      <w:r w:rsidRPr="0088216D">
        <w:tab/>
      </w:r>
      <w:r w:rsidRPr="0088216D">
        <w:tab/>
      </w:r>
      <w:r>
        <w:tab/>
      </w:r>
      <w:r w:rsidR="00213F9C" w:rsidRPr="00FF0474">
        <w:rPr>
          <w:rFonts w:cs="Segoe UI"/>
        </w:rPr>
        <w:t xml:space="preserve">CZ </w:t>
      </w:r>
      <w:r w:rsidR="00213F9C">
        <w:rPr>
          <w:rFonts w:cs="Segoe UI"/>
        </w:rPr>
        <w:t>00101427</w:t>
      </w:r>
    </w:p>
    <w:p w14:paraId="57DB298E" w14:textId="6C90ABD0" w:rsidR="0088216D" w:rsidRDefault="0088216D" w:rsidP="0043468F">
      <w:pPr>
        <w:pStyle w:val="Bezmezer"/>
      </w:pPr>
      <w:r w:rsidRPr="0088216D">
        <w:t xml:space="preserve">bankovní spojení: </w:t>
      </w:r>
      <w:r w:rsidRPr="0088216D">
        <w:tab/>
      </w:r>
      <w:r w:rsidR="00213F9C">
        <w:rPr>
          <w:rFonts w:cs="Segoe UI"/>
        </w:rPr>
        <w:t>Komerční banka, a.s.</w:t>
      </w:r>
    </w:p>
    <w:p w14:paraId="57058191" w14:textId="0CE88119" w:rsidR="0043468F" w:rsidRPr="0088216D" w:rsidRDefault="0043468F" w:rsidP="0043468F">
      <w:pPr>
        <w:pStyle w:val="Bezmezer"/>
      </w:pPr>
      <w:r>
        <w:t>číslo účtu:</w:t>
      </w:r>
      <w:r>
        <w:tab/>
      </w:r>
      <w:r>
        <w:tab/>
      </w:r>
      <w:r w:rsidR="00DF022A">
        <w:rPr>
          <w:rFonts w:cs="Segoe UI"/>
        </w:rPr>
        <w:t>***</w:t>
      </w:r>
    </w:p>
    <w:p w14:paraId="0DD61317" w14:textId="244A86B5" w:rsidR="0088216D" w:rsidRPr="0088216D" w:rsidRDefault="0088216D" w:rsidP="0043468F">
      <w:pPr>
        <w:pStyle w:val="Bezmezer"/>
      </w:pPr>
      <w:r w:rsidRPr="0088216D">
        <w:t>zastoupen</w:t>
      </w:r>
      <w:r w:rsidR="0043468F">
        <w:t>a</w:t>
      </w:r>
      <w:r w:rsidRPr="0088216D">
        <w:t xml:space="preserve">: </w:t>
      </w:r>
      <w:r w:rsidRPr="0088216D">
        <w:tab/>
      </w:r>
      <w:r w:rsidRPr="0088216D">
        <w:tab/>
      </w:r>
      <w:r w:rsidR="007F4FAB">
        <w:t>Mgr. Zbyněk Šolc, ředitel organizace</w:t>
      </w:r>
      <w:r w:rsidRPr="0088216D">
        <w:t xml:space="preserve"> </w:t>
      </w:r>
    </w:p>
    <w:p w14:paraId="30A167B5" w14:textId="77777777" w:rsidR="0043468F" w:rsidRDefault="0043468F" w:rsidP="0043468F">
      <w:pPr>
        <w:pStyle w:val="Bezmezer"/>
      </w:pPr>
      <w:r>
        <w:t>Osoby oprávněné jednat ve věcech smluvních</w:t>
      </w:r>
      <w:r w:rsidR="0088216D" w:rsidRPr="0088216D">
        <w:t>:</w:t>
      </w:r>
      <w:r>
        <w:t xml:space="preserve"> </w:t>
      </w:r>
    </w:p>
    <w:p w14:paraId="393EC002" w14:textId="31FA1D06" w:rsidR="0043468F" w:rsidRDefault="00DC17B6" w:rsidP="0043468F">
      <w:pPr>
        <w:pStyle w:val="Bezmezer"/>
        <w:ind w:left="1416" w:firstLine="708"/>
      </w:pPr>
      <w:r>
        <w:t>Mgr. Zbyněk Šolc, ředitel organizace</w:t>
      </w:r>
    </w:p>
    <w:p w14:paraId="2DE01654" w14:textId="5894EF12" w:rsidR="0081122F" w:rsidRDefault="0081122F" w:rsidP="0081122F">
      <w:pPr>
        <w:pStyle w:val="Bezmezer"/>
      </w:pPr>
      <w:r>
        <w:t>Osoby oprávněné jednat ve věcech technických</w:t>
      </w:r>
      <w:r w:rsidRPr="0088216D">
        <w:t>:</w:t>
      </w:r>
      <w:r>
        <w:t xml:space="preserve"> </w:t>
      </w:r>
    </w:p>
    <w:p w14:paraId="08C5599A" w14:textId="026CE9F3" w:rsidR="0081122F" w:rsidRDefault="00DC17B6" w:rsidP="0081122F">
      <w:pPr>
        <w:pStyle w:val="Bezmezer"/>
        <w:ind w:left="1416" w:firstLine="708"/>
      </w:pPr>
      <w:r>
        <w:t>Mgr. Zbyněk Šolc, ředitel organizace</w:t>
      </w:r>
    </w:p>
    <w:p w14:paraId="167B5FE7" w14:textId="77777777" w:rsidR="0081122F" w:rsidRDefault="0081122F" w:rsidP="0081122F">
      <w:pPr>
        <w:pStyle w:val="Bezmezer"/>
      </w:pPr>
    </w:p>
    <w:p w14:paraId="17C23202" w14:textId="1EE0577F" w:rsidR="0043468F" w:rsidRDefault="0043468F" w:rsidP="0043468F">
      <w:pPr>
        <w:pStyle w:val="Bezmezer"/>
        <w:rPr>
          <w:i/>
          <w:iCs/>
        </w:rPr>
      </w:pPr>
      <w:r w:rsidRPr="0043468F">
        <w:rPr>
          <w:i/>
          <w:iCs/>
        </w:rPr>
        <w:t>(Dále jen „</w:t>
      </w:r>
      <w:r w:rsidRPr="0043468F">
        <w:rPr>
          <w:b/>
          <w:bCs/>
          <w:i/>
          <w:iCs/>
        </w:rPr>
        <w:t>Objednatel</w:t>
      </w:r>
      <w:r w:rsidRPr="0043468F">
        <w:rPr>
          <w:i/>
          <w:iCs/>
        </w:rPr>
        <w:t>“)</w:t>
      </w:r>
    </w:p>
    <w:p w14:paraId="0651C374" w14:textId="77777777" w:rsidR="0043468F" w:rsidRPr="0043468F" w:rsidRDefault="0043468F" w:rsidP="0043468F">
      <w:pPr>
        <w:rPr>
          <w:i/>
          <w:iCs/>
        </w:rPr>
      </w:pPr>
    </w:p>
    <w:p w14:paraId="5368CBD1" w14:textId="26BAE89E" w:rsidR="0043468F" w:rsidRPr="0043468F" w:rsidRDefault="00723489" w:rsidP="0043468F">
      <w:pPr>
        <w:pStyle w:val="Odstavecseseznamem"/>
        <w:numPr>
          <w:ilvl w:val="1"/>
          <w:numId w:val="5"/>
        </w:numPr>
        <w:ind w:left="0" w:firstLine="0"/>
        <w:rPr>
          <w:b/>
          <w:bCs/>
        </w:rPr>
      </w:pPr>
      <w:proofErr w:type="spellStart"/>
      <w:r w:rsidRPr="00723489">
        <w:rPr>
          <w:b/>
          <w:bCs/>
        </w:rPr>
        <w:t>Solitea</w:t>
      </w:r>
      <w:proofErr w:type="spellEnd"/>
      <w:r w:rsidRPr="00723489">
        <w:rPr>
          <w:b/>
          <w:bCs/>
        </w:rPr>
        <w:t>, a.s.</w:t>
      </w:r>
    </w:p>
    <w:p w14:paraId="06170610" w14:textId="1D625CF4" w:rsidR="00D63FAC" w:rsidRDefault="00D63FAC" w:rsidP="00D63FAC">
      <w:pPr>
        <w:pStyle w:val="Bezmezer"/>
      </w:pPr>
      <w:r>
        <w:t>se sídlem:</w:t>
      </w:r>
      <w:r>
        <w:tab/>
      </w:r>
      <w:r>
        <w:tab/>
      </w:r>
      <w:r w:rsidR="00723489" w:rsidRPr="00723489">
        <w:rPr>
          <w:color w:val="000000" w:themeColor="text1"/>
        </w:rPr>
        <w:t xml:space="preserve">Drobného 555/49, </w:t>
      </w:r>
      <w:proofErr w:type="spellStart"/>
      <w:r w:rsidR="00723489" w:rsidRPr="00723489">
        <w:rPr>
          <w:color w:val="000000" w:themeColor="text1"/>
        </w:rPr>
        <w:t>Ponava</w:t>
      </w:r>
      <w:proofErr w:type="spellEnd"/>
      <w:r w:rsidR="00723489" w:rsidRPr="00723489">
        <w:rPr>
          <w:color w:val="000000" w:themeColor="text1"/>
        </w:rPr>
        <w:t>, 602 00 Brno</w:t>
      </w:r>
    </w:p>
    <w:p w14:paraId="113793D3" w14:textId="2D76F7E5" w:rsidR="00723489" w:rsidRDefault="00723489" w:rsidP="00D63FAC">
      <w:pPr>
        <w:pStyle w:val="Bezmezer"/>
      </w:pPr>
      <w:r>
        <w:t>adresa provozovny:</w:t>
      </w:r>
      <w:r>
        <w:tab/>
      </w:r>
      <w:r w:rsidRPr="00723489">
        <w:t>Okružní 871/</w:t>
      </w:r>
      <w:proofErr w:type="gramStart"/>
      <w:r w:rsidRPr="00723489">
        <w:t>3a</w:t>
      </w:r>
      <w:proofErr w:type="gramEnd"/>
      <w:r w:rsidRPr="00723489">
        <w:t>, 638 00 Brno</w:t>
      </w:r>
    </w:p>
    <w:p w14:paraId="3C50480A" w14:textId="0AA6760B" w:rsidR="00D63FAC" w:rsidRDefault="00D63FAC" w:rsidP="00D63FAC">
      <w:pPr>
        <w:pStyle w:val="Bezmezer"/>
      </w:pPr>
      <w:r>
        <w:t xml:space="preserve">IČO: </w:t>
      </w:r>
      <w:r>
        <w:tab/>
      </w:r>
      <w:r>
        <w:tab/>
      </w:r>
      <w:r>
        <w:tab/>
      </w:r>
      <w:r w:rsidR="00723489" w:rsidRPr="00723489">
        <w:rPr>
          <w:color w:val="000000" w:themeColor="text1"/>
        </w:rPr>
        <w:t>01572377</w:t>
      </w:r>
    </w:p>
    <w:p w14:paraId="6EE87242" w14:textId="03AE0C78" w:rsidR="00D63FAC" w:rsidRDefault="00D63FAC" w:rsidP="00D63FAC">
      <w:pPr>
        <w:pStyle w:val="Bezmezer"/>
      </w:pPr>
      <w:r>
        <w:t>DIČ:</w:t>
      </w:r>
      <w:r>
        <w:tab/>
      </w:r>
      <w:r>
        <w:tab/>
      </w:r>
      <w:r>
        <w:tab/>
      </w:r>
      <w:r w:rsidR="00723489" w:rsidRPr="00723489">
        <w:rPr>
          <w:color w:val="000000" w:themeColor="text1"/>
        </w:rPr>
        <w:t>CZ01572377</w:t>
      </w:r>
    </w:p>
    <w:p w14:paraId="66744AE1" w14:textId="1A6CE9B7" w:rsidR="00D63FAC" w:rsidRDefault="00D63FAC" w:rsidP="00D63FAC">
      <w:pPr>
        <w:pStyle w:val="Bezmezer"/>
      </w:pPr>
      <w:r>
        <w:t xml:space="preserve">bankovní spojení: </w:t>
      </w:r>
      <w:r>
        <w:tab/>
      </w:r>
      <w:r w:rsidR="00723489" w:rsidRPr="00723489">
        <w:rPr>
          <w:color w:val="000000" w:themeColor="text1"/>
        </w:rPr>
        <w:t>Komerční banka, a.s.</w:t>
      </w:r>
    </w:p>
    <w:p w14:paraId="16699227" w14:textId="493294EF" w:rsidR="00D63FAC" w:rsidRPr="00723489" w:rsidRDefault="00D63FAC" w:rsidP="00D63FAC">
      <w:pPr>
        <w:pStyle w:val="Bezmezer"/>
        <w:rPr>
          <w:color w:val="000000" w:themeColor="text1"/>
        </w:rPr>
      </w:pPr>
      <w:r>
        <w:t>číslo účtu:</w:t>
      </w:r>
      <w:r>
        <w:tab/>
      </w:r>
      <w:r>
        <w:tab/>
      </w:r>
      <w:r w:rsidR="00DF022A">
        <w:rPr>
          <w:color w:val="000000" w:themeColor="text1"/>
        </w:rPr>
        <w:t>***</w:t>
      </w:r>
    </w:p>
    <w:p w14:paraId="6B1891AC" w14:textId="1480500D" w:rsidR="00D63FAC" w:rsidRPr="00723489" w:rsidRDefault="00D63FAC" w:rsidP="00D63FAC">
      <w:pPr>
        <w:pStyle w:val="Bezmezer"/>
        <w:rPr>
          <w:color w:val="000000" w:themeColor="text1"/>
        </w:rPr>
      </w:pPr>
      <w:r>
        <w:t xml:space="preserve">zastoupena: </w:t>
      </w:r>
      <w:r>
        <w:tab/>
      </w:r>
      <w:r>
        <w:tab/>
      </w:r>
      <w:r w:rsidR="00723489" w:rsidRPr="00723489">
        <w:rPr>
          <w:color w:val="000000" w:themeColor="text1"/>
        </w:rPr>
        <w:t xml:space="preserve">Ing. Janem </w:t>
      </w:r>
      <w:proofErr w:type="spellStart"/>
      <w:r w:rsidR="00723489" w:rsidRPr="00723489">
        <w:rPr>
          <w:color w:val="000000" w:themeColor="text1"/>
        </w:rPr>
        <w:t>Tomíškem</w:t>
      </w:r>
      <w:proofErr w:type="spellEnd"/>
      <w:r w:rsidR="00723489" w:rsidRPr="00723489">
        <w:rPr>
          <w:color w:val="000000" w:themeColor="text1"/>
        </w:rPr>
        <w:t>, členem představenstva</w:t>
      </w:r>
    </w:p>
    <w:p w14:paraId="28995378" w14:textId="77777777" w:rsidR="00D63FAC" w:rsidRDefault="00D63FAC" w:rsidP="00D63FAC">
      <w:pPr>
        <w:pStyle w:val="Bezmezer"/>
      </w:pPr>
      <w:r>
        <w:t xml:space="preserve">Osoby oprávněné jednat ve věcech smluvních: </w:t>
      </w:r>
    </w:p>
    <w:p w14:paraId="1D23F04C" w14:textId="24B68546" w:rsidR="00D63FAC" w:rsidRPr="00723489" w:rsidRDefault="00DF022A" w:rsidP="00D63FAC">
      <w:pPr>
        <w:pStyle w:val="Bezmezer"/>
        <w:ind w:left="1416" w:firstLine="708"/>
        <w:rPr>
          <w:color w:val="000000" w:themeColor="text1"/>
        </w:rPr>
      </w:pPr>
      <w:r>
        <w:rPr>
          <w:color w:val="000000" w:themeColor="text1"/>
        </w:rPr>
        <w:t>***</w:t>
      </w:r>
    </w:p>
    <w:p w14:paraId="06C654F3" w14:textId="77777777" w:rsidR="00D63FAC" w:rsidRDefault="00D63FAC" w:rsidP="00D63FAC">
      <w:pPr>
        <w:pStyle w:val="Bezmezer"/>
      </w:pPr>
      <w:r>
        <w:t xml:space="preserve">Osoby oprávněné jednat ve věcech technických: </w:t>
      </w:r>
    </w:p>
    <w:p w14:paraId="01B5B0BE" w14:textId="2A991304" w:rsidR="00D63FAC" w:rsidRPr="00D63FAC" w:rsidRDefault="00DF022A" w:rsidP="00D63FAC">
      <w:pPr>
        <w:pStyle w:val="Bezmezer"/>
        <w:ind w:left="1416" w:firstLine="708"/>
      </w:pPr>
      <w:r>
        <w:t>***</w:t>
      </w:r>
    </w:p>
    <w:p w14:paraId="66B90199" w14:textId="77777777" w:rsidR="003727D2" w:rsidRDefault="003727D2" w:rsidP="00D63FAC">
      <w:pPr>
        <w:pStyle w:val="Bezmezer"/>
        <w:rPr>
          <w:i/>
          <w:iCs/>
        </w:rPr>
      </w:pPr>
    </w:p>
    <w:p w14:paraId="6E661681" w14:textId="7392EDC8" w:rsidR="0043468F" w:rsidRPr="00D63FAC" w:rsidRDefault="00D63FAC" w:rsidP="00D63FAC">
      <w:pPr>
        <w:pStyle w:val="Bezmezer"/>
        <w:rPr>
          <w:i/>
          <w:iCs/>
        </w:rPr>
      </w:pPr>
      <w:r w:rsidRPr="00D63FAC">
        <w:rPr>
          <w:i/>
          <w:iCs/>
        </w:rPr>
        <w:t>(Dále jen „</w:t>
      </w:r>
      <w:r w:rsidRPr="00D63FAC">
        <w:rPr>
          <w:b/>
          <w:bCs/>
          <w:i/>
          <w:iCs/>
        </w:rPr>
        <w:t>Poskytovatel</w:t>
      </w:r>
      <w:r w:rsidRPr="00D63FAC">
        <w:rPr>
          <w:i/>
          <w:iCs/>
        </w:rPr>
        <w:t>“)</w:t>
      </w:r>
    </w:p>
    <w:p w14:paraId="15BD8B6A" w14:textId="464572DB" w:rsidR="0043468F" w:rsidRDefault="0043468F" w:rsidP="00D63FAC"/>
    <w:p w14:paraId="5C442706" w14:textId="108182B3" w:rsidR="00601B27" w:rsidRPr="0081122F" w:rsidRDefault="00D63FAC">
      <w:pPr>
        <w:rPr>
          <w:i/>
          <w:iCs/>
        </w:rPr>
      </w:pPr>
      <w:r w:rsidRPr="00D63FAC">
        <w:rPr>
          <w:i/>
          <w:iCs/>
        </w:rPr>
        <w:t>(Objednatel a Poskytovatel dále jednotlivě též jen „</w:t>
      </w:r>
      <w:r w:rsidRPr="00D63FAC">
        <w:rPr>
          <w:b/>
          <w:bCs/>
          <w:i/>
          <w:iCs/>
        </w:rPr>
        <w:t>Smluvní strana</w:t>
      </w:r>
      <w:r w:rsidRPr="00D63FAC">
        <w:rPr>
          <w:i/>
          <w:iCs/>
        </w:rPr>
        <w:t>“ nebo společně „</w:t>
      </w:r>
      <w:r w:rsidRPr="00D63FAC">
        <w:rPr>
          <w:b/>
          <w:bCs/>
          <w:i/>
          <w:iCs/>
        </w:rPr>
        <w:t>Smluvní strany</w:t>
      </w:r>
      <w:r w:rsidRPr="00D63FAC">
        <w:rPr>
          <w:i/>
          <w:iCs/>
        </w:rPr>
        <w:t>“)</w:t>
      </w:r>
    </w:p>
    <w:p w14:paraId="56B43B26" w14:textId="0E35993A" w:rsidR="00601B27" w:rsidRPr="00601B27" w:rsidRDefault="00601B27" w:rsidP="004C0EBD">
      <w:pPr>
        <w:pStyle w:val="Odstavecseseznamem"/>
        <w:numPr>
          <w:ilvl w:val="0"/>
          <w:numId w:val="5"/>
        </w:numPr>
        <w:spacing w:before="120" w:after="120" w:line="480" w:lineRule="auto"/>
        <w:ind w:left="284" w:hanging="284"/>
        <w:contextualSpacing w:val="0"/>
        <w:jc w:val="center"/>
        <w:rPr>
          <w:b/>
          <w:bCs/>
        </w:rPr>
      </w:pPr>
      <w:r w:rsidRPr="00601B27">
        <w:rPr>
          <w:b/>
          <w:bCs/>
        </w:rPr>
        <w:lastRenderedPageBreak/>
        <w:t>ÚVODNÍ USTANOVENÍ</w:t>
      </w:r>
    </w:p>
    <w:p w14:paraId="394403D0" w14:textId="7C38AA80" w:rsidR="00601B27" w:rsidRDefault="00137498" w:rsidP="00137498">
      <w:pPr>
        <w:pStyle w:val="Odstavecseseznamem"/>
        <w:numPr>
          <w:ilvl w:val="1"/>
          <w:numId w:val="5"/>
        </w:numPr>
        <w:ind w:left="567" w:hanging="567"/>
        <w:jc w:val="both"/>
      </w:pPr>
      <w:r>
        <w:t>Tato smlouva je uzavřena dle</w:t>
      </w:r>
      <w:r w:rsidRPr="00137498">
        <w:t xml:space="preserve"> § 1746 odst. 2 zák. č. 89/2012 Sb., občanský zákoník, ve</w:t>
      </w:r>
      <w:r w:rsidR="005D05F7">
        <w:t> </w:t>
      </w:r>
      <w:r w:rsidRPr="00137498">
        <w:t xml:space="preserve">znění pozdějších předpisů </w:t>
      </w:r>
      <w:r w:rsidRPr="005D05F7">
        <w:rPr>
          <w:i/>
          <w:iCs/>
        </w:rPr>
        <w:t>(dále jen „</w:t>
      </w:r>
      <w:r w:rsidRPr="005D05F7">
        <w:rPr>
          <w:b/>
          <w:bCs/>
          <w:i/>
          <w:iCs/>
        </w:rPr>
        <w:t>OZ</w:t>
      </w:r>
      <w:r w:rsidRPr="005D05F7">
        <w:rPr>
          <w:i/>
          <w:iCs/>
        </w:rPr>
        <w:t>“)</w:t>
      </w:r>
      <w:r w:rsidRPr="00137498">
        <w:t xml:space="preserve"> s přihlédnutím k § 2586 a násl. OZ</w:t>
      </w:r>
      <w:r>
        <w:t>; práva a</w:t>
      </w:r>
      <w:r w:rsidR="005D05F7">
        <w:t> </w:t>
      </w:r>
      <w:r>
        <w:t xml:space="preserve">povinnosti touto </w:t>
      </w:r>
      <w:r w:rsidR="005D05F7">
        <w:t>smlouvou výslovně neupravená se řídí příslušnými ustanoveními OZ.</w:t>
      </w:r>
    </w:p>
    <w:p w14:paraId="3843CC11" w14:textId="3AF1AA5C" w:rsidR="005D05F7" w:rsidRDefault="00FF5BBB" w:rsidP="00137498">
      <w:pPr>
        <w:pStyle w:val="Odstavecseseznamem"/>
        <w:numPr>
          <w:ilvl w:val="1"/>
          <w:numId w:val="5"/>
        </w:numPr>
        <w:ind w:left="567" w:hanging="567"/>
        <w:jc w:val="both"/>
      </w:pPr>
      <w:r w:rsidRPr="00FF5BBB">
        <w:t xml:space="preserve">Smlouva se mezi výše uvedenými Smluvními stranami uzavírá na základě výsledku výběrového řízení na veřejnou zakázku malého rozsahu s názvem </w:t>
      </w:r>
      <w:r w:rsidRPr="008640E9">
        <w:rPr>
          <w:i/>
          <w:iCs/>
        </w:rPr>
        <w:t>„</w:t>
      </w:r>
      <w:r w:rsidR="008640E9" w:rsidRPr="008640E9">
        <w:rPr>
          <w:i/>
          <w:iCs/>
        </w:rPr>
        <w:t xml:space="preserve">Služby externího zpracování mezd pro </w:t>
      </w:r>
      <w:proofErr w:type="spellStart"/>
      <w:r w:rsidR="008640E9" w:rsidRPr="008640E9">
        <w:rPr>
          <w:i/>
          <w:iCs/>
        </w:rPr>
        <w:t>MuMB</w:t>
      </w:r>
      <w:proofErr w:type="spellEnd"/>
      <w:r w:rsidRPr="008640E9">
        <w:rPr>
          <w:i/>
          <w:iCs/>
        </w:rPr>
        <w:t>“</w:t>
      </w:r>
      <w:r w:rsidRPr="00FF5BBB">
        <w:t xml:space="preserve"> </w:t>
      </w:r>
      <w:r w:rsidRPr="00FF5BBB">
        <w:rPr>
          <w:i/>
          <w:iCs/>
        </w:rPr>
        <w:t>(dále jen „</w:t>
      </w:r>
      <w:r w:rsidRPr="00FF5BBB">
        <w:rPr>
          <w:b/>
          <w:bCs/>
          <w:i/>
          <w:iCs/>
        </w:rPr>
        <w:t>Veřejná zakázka</w:t>
      </w:r>
      <w:r w:rsidRPr="00FF5BBB">
        <w:rPr>
          <w:i/>
          <w:iCs/>
        </w:rPr>
        <w:t>“)</w:t>
      </w:r>
      <w:r w:rsidRPr="00FF5BBB">
        <w:t xml:space="preserve">, v němž byla nabídka Poskytovatele vybrána jako nejvýhodnější. Objednatel výběrové řízení realizoval mimo zadávací řízení v souladu s § 31 zákona č. 134/2016 Sb., o zadávání veřejných zakázek, ve znění pozdějších předpisů </w:t>
      </w:r>
      <w:r w:rsidRPr="00FF5BBB">
        <w:rPr>
          <w:i/>
          <w:iCs/>
        </w:rPr>
        <w:t>(dále jen „</w:t>
      </w:r>
      <w:r w:rsidRPr="00FF5BBB">
        <w:rPr>
          <w:b/>
          <w:bCs/>
          <w:i/>
          <w:iCs/>
        </w:rPr>
        <w:t>ZZVZ</w:t>
      </w:r>
      <w:r w:rsidRPr="00FF5BBB">
        <w:rPr>
          <w:i/>
          <w:iCs/>
        </w:rPr>
        <w:t>“)</w:t>
      </w:r>
      <w:r w:rsidRPr="00FF5BBB">
        <w:t>.</w:t>
      </w:r>
    </w:p>
    <w:p w14:paraId="7D9EAF8F" w14:textId="77777777" w:rsidR="003727D2" w:rsidRDefault="003727D2" w:rsidP="003727D2">
      <w:pPr>
        <w:pStyle w:val="Odstavecseseznamem"/>
        <w:numPr>
          <w:ilvl w:val="1"/>
          <w:numId w:val="5"/>
        </w:numPr>
        <w:ind w:left="567" w:hanging="567"/>
        <w:jc w:val="both"/>
      </w:pPr>
      <w:r>
        <w:t>Smluvní strany prohlašují, že osoby podepisující Smlouvu jsou k tomuto jednání oprávněny.</w:t>
      </w:r>
    </w:p>
    <w:p w14:paraId="4BC20712" w14:textId="77777777" w:rsidR="003727D2" w:rsidRDefault="003727D2" w:rsidP="003727D2">
      <w:pPr>
        <w:pStyle w:val="Odstavecseseznamem"/>
        <w:numPr>
          <w:ilvl w:val="1"/>
          <w:numId w:val="5"/>
        </w:numPr>
        <w:ind w:left="567" w:hanging="567"/>
        <w:jc w:val="both"/>
      </w:pPr>
      <w:r>
        <w:t xml:space="preserve">Poskytovatel prohlašuje, že se seznámil se zadávací dokumentací Veřejné zakázky, včetně všech jejích příloh </w:t>
      </w:r>
      <w:r w:rsidRPr="003727D2">
        <w:rPr>
          <w:i/>
          <w:iCs/>
        </w:rPr>
        <w:t>(dále jen „</w:t>
      </w:r>
      <w:r w:rsidRPr="003727D2">
        <w:rPr>
          <w:b/>
          <w:bCs/>
          <w:i/>
          <w:iCs/>
        </w:rPr>
        <w:t>Zadávací dokumentace</w:t>
      </w:r>
      <w:r w:rsidRPr="003727D2">
        <w:rPr>
          <w:i/>
          <w:iCs/>
        </w:rPr>
        <w:t>“)</w:t>
      </w:r>
      <w:r>
        <w:t>, že ji považuje za dostatečný podklad pro plnění Veřejné zakázky, a to zejména v rozsahu nezbytném pro plnění předmětu Smlouvy, přičemž mu nejsou známy žádné nejasnosti či pochybnosti, které by znemožňovaly řádné plnění jeho závazku dle Smlouvy.</w:t>
      </w:r>
    </w:p>
    <w:p w14:paraId="6D961CC5" w14:textId="77777777" w:rsidR="003727D2" w:rsidRDefault="003727D2" w:rsidP="003727D2">
      <w:pPr>
        <w:pStyle w:val="Odstavecseseznamem"/>
        <w:numPr>
          <w:ilvl w:val="1"/>
          <w:numId w:val="5"/>
        </w:numPr>
        <w:ind w:left="567" w:hanging="567"/>
        <w:jc w:val="both"/>
      </w:pPr>
      <w:r>
        <w:t>Poskytovatel dále prohlašuje, že se detailně seznámil s rozsahem a povahou předmětu plnění Smlouvy, že jsou mu známy veškeré relevantní technické, kvalitativní a jiné podmínky nezbytné pro realizaci předmětu plnění Smlouvy, a že disponuje takovými kapacitami a odbornými znalostmi, které jsou nezbytné pro realizaci předmětu plnění Smlouvy za dohodnuté maximální smluvní ceny uvedené ve Smlouvě, a to rovněž ve vazbě na jím prokázanou kvalifikaci pro plnění Veřejné zakázky.</w:t>
      </w:r>
    </w:p>
    <w:p w14:paraId="32DAAC9A" w14:textId="77777777" w:rsidR="003727D2" w:rsidRDefault="003727D2" w:rsidP="003727D2">
      <w:pPr>
        <w:pStyle w:val="Odstavecseseznamem"/>
        <w:numPr>
          <w:ilvl w:val="1"/>
          <w:numId w:val="5"/>
        </w:numPr>
        <w:ind w:left="567" w:hanging="567"/>
        <w:jc w:val="both"/>
      </w:pPr>
      <w:r>
        <w:t>Poskytovatel dále prohlašuje, že jím poskytované plnění odpovídá všem požadavkům vyplývajícím z platných právních předpisů, které se na plnění vztahují.</w:t>
      </w:r>
    </w:p>
    <w:p w14:paraId="0A1C4D51" w14:textId="77777777" w:rsidR="003727D2" w:rsidRDefault="003727D2" w:rsidP="003727D2">
      <w:pPr>
        <w:pStyle w:val="Odstavecseseznamem"/>
        <w:numPr>
          <w:ilvl w:val="1"/>
          <w:numId w:val="5"/>
        </w:numPr>
        <w:ind w:left="567" w:hanging="567"/>
        <w:jc w:val="both"/>
      </w:pPr>
      <w:r>
        <w:t>Pojmy s velkými počátečními písmeny definované ve Smlouvě budou mít význam, jenž je jim ve Smlouvě, včetně jejích příloh a dodatků, připisován. Pro vyloučení jakýchkoliv pochybností se Smluvní strany dále dohodly, že:</w:t>
      </w:r>
    </w:p>
    <w:p w14:paraId="7ACEC6D5" w14:textId="19076E27" w:rsidR="003727D2" w:rsidRDefault="003727D2" w:rsidP="003727D2">
      <w:pPr>
        <w:pStyle w:val="Odstavecseseznamem"/>
        <w:numPr>
          <w:ilvl w:val="3"/>
          <w:numId w:val="5"/>
        </w:numPr>
        <w:ind w:left="1418" w:hanging="535"/>
        <w:jc w:val="both"/>
      </w:pPr>
      <w:r>
        <w:t>v případě jakékoliv nejistoty ohledně výkladu ustanovení Smlouvy budou tato ustanovení vykládána tak, aby v co nejširší míře zohledňovala účel Veřejné zakázky;</w:t>
      </w:r>
    </w:p>
    <w:p w14:paraId="69AED23C" w14:textId="77777777" w:rsidR="003727D2" w:rsidRDefault="003727D2" w:rsidP="003727D2">
      <w:pPr>
        <w:pStyle w:val="Odstavecseseznamem"/>
        <w:numPr>
          <w:ilvl w:val="3"/>
          <w:numId w:val="5"/>
        </w:numPr>
        <w:ind w:left="1418" w:hanging="535"/>
        <w:jc w:val="both"/>
      </w:pPr>
      <w:r>
        <w:t>Poskytovatel je vázán svou nabídkou předloženou Objednateli v rámci výběrového řízení, která se pro úpravu vzájemných vztahů vyplývajících ze Smlouvy použije subsidiárně.</w:t>
      </w:r>
    </w:p>
    <w:p w14:paraId="37B26AD1" w14:textId="2B12A719" w:rsidR="003727D2" w:rsidRDefault="003727D2" w:rsidP="003727D2">
      <w:pPr>
        <w:pStyle w:val="Odstavecseseznamem"/>
        <w:numPr>
          <w:ilvl w:val="1"/>
          <w:numId w:val="5"/>
        </w:numPr>
        <w:ind w:left="567" w:hanging="567"/>
        <w:jc w:val="both"/>
      </w:pPr>
      <w:r>
        <w:t>Není-li výslovně ve Smlouvě u lhůt či dob uvedeno, že příslušné dny jsou pracovní, jedná se o dny kalendářní.</w:t>
      </w:r>
    </w:p>
    <w:p w14:paraId="05A145A6" w14:textId="77777777" w:rsidR="004C0EBD" w:rsidRDefault="004C0EBD" w:rsidP="004C0EBD">
      <w:pPr>
        <w:pStyle w:val="Odstavecseseznamem"/>
        <w:ind w:left="567"/>
        <w:jc w:val="both"/>
      </w:pPr>
    </w:p>
    <w:p w14:paraId="1897814F" w14:textId="57AB6474" w:rsidR="003727D2" w:rsidRPr="003727D2" w:rsidRDefault="003727D2" w:rsidP="004C0EBD">
      <w:pPr>
        <w:pStyle w:val="Odstavecseseznamem"/>
        <w:numPr>
          <w:ilvl w:val="0"/>
          <w:numId w:val="5"/>
        </w:numPr>
        <w:spacing w:before="120" w:after="120" w:line="480" w:lineRule="auto"/>
        <w:ind w:left="284" w:hanging="284"/>
        <w:contextualSpacing w:val="0"/>
        <w:jc w:val="center"/>
        <w:rPr>
          <w:b/>
          <w:bCs/>
        </w:rPr>
      </w:pPr>
      <w:r w:rsidRPr="003727D2">
        <w:rPr>
          <w:b/>
          <w:bCs/>
        </w:rPr>
        <w:t>ÚČEL SMLOUVY</w:t>
      </w:r>
    </w:p>
    <w:p w14:paraId="308979E0" w14:textId="32BA1F1C" w:rsidR="003727D2" w:rsidRDefault="004C0EBD" w:rsidP="004C0EBD">
      <w:pPr>
        <w:pStyle w:val="Odstavecseseznamem"/>
        <w:numPr>
          <w:ilvl w:val="1"/>
          <w:numId w:val="5"/>
        </w:numPr>
        <w:ind w:left="567" w:hanging="567"/>
        <w:jc w:val="both"/>
      </w:pPr>
      <w:r w:rsidRPr="004C0EBD">
        <w:t xml:space="preserve">Smlouva se uzavírá za účelem </w:t>
      </w:r>
      <w:r w:rsidR="00C5026A">
        <w:t>automatizovaného (prostřednictvím</w:t>
      </w:r>
      <w:r w:rsidR="004E22FA">
        <w:t xml:space="preserve"> SW</w:t>
      </w:r>
      <w:r w:rsidR="00C5026A">
        <w:t xml:space="preserve">) </w:t>
      </w:r>
      <w:r>
        <w:t xml:space="preserve">zajištění </w:t>
      </w:r>
      <w:r w:rsidR="008640E9" w:rsidRPr="008640E9">
        <w:t>mzdové a personální agendy</w:t>
      </w:r>
      <w:r w:rsidR="00913E8E">
        <w:t xml:space="preserve"> (zejm. zpracování mezd zaměstnanců)</w:t>
      </w:r>
      <w:r w:rsidR="008640E9" w:rsidRPr="008640E9">
        <w:t xml:space="preserve"> </w:t>
      </w:r>
      <w:r w:rsidR="004E22FA">
        <w:t xml:space="preserve">prostřednictvím webového rozhraní (či jinou vzdálenou formou) </w:t>
      </w:r>
      <w:r w:rsidR="008640E9" w:rsidRPr="008640E9">
        <w:t xml:space="preserve">pro </w:t>
      </w:r>
      <w:r>
        <w:t>Objednatele.</w:t>
      </w:r>
    </w:p>
    <w:p w14:paraId="00502D3D" w14:textId="77777777" w:rsidR="008640E9" w:rsidRDefault="008640E9" w:rsidP="008640E9">
      <w:pPr>
        <w:pStyle w:val="Odstavecseseznamem"/>
        <w:ind w:left="567"/>
        <w:jc w:val="both"/>
      </w:pPr>
    </w:p>
    <w:p w14:paraId="65398916" w14:textId="55B92679" w:rsidR="003727D2" w:rsidRDefault="003727D2" w:rsidP="003727D2">
      <w:pPr>
        <w:pStyle w:val="Odstavecseseznamem"/>
        <w:numPr>
          <w:ilvl w:val="0"/>
          <w:numId w:val="5"/>
        </w:numPr>
        <w:spacing w:after="120" w:line="480" w:lineRule="auto"/>
        <w:ind w:left="284" w:hanging="284"/>
        <w:contextualSpacing w:val="0"/>
        <w:jc w:val="center"/>
        <w:rPr>
          <w:b/>
          <w:bCs/>
        </w:rPr>
      </w:pPr>
      <w:r w:rsidRPr="003727D2">
        <w:rPr>
          <w:b/>
          <w:bCs/>
        </w:rPr>
        <w:t>PŘEDMĚT SMLOUVY</w:t>
      </w:r>
    </w:p>
    <w:p w14:paraId="3DBFDDB7" w14:textId="4D199A12" w:rsidR="003727D2" w:rsidRDefault="00252B37" w:rsidP="00913E8E">
      <w:pPr>
        <w:pStyle w:val="Odstavecseseznamem"/>
        <w:numPr>
          <w:ilvl w:val="1"/>
          <w:numId w:val="5"/>
        </w:numPr>
        <w:spacing w:after="60"/>
        <w:ind w:left="567" w:hanging="567"/>
        <w:contextualSpacing w:val="0"/>
        <w:jc w:val="both"/>
      </w:pPr>
      <w:r w:rsidRPr="00252B37">
        <w:t xml:space="preserve">Předmětem Smlouvy </w:t>
      </w:r>
      <w:r w:rsidR="008E04BA">
        <w:t>jsou služby spočívající v </w:t>
      </w:r>
      <w:r w:rsidR="00902977">
        <w:t xml:space="preserve">přípravě a </w:t>
      </w:r>
      <w:r w:rsidR="004E22FA">
        <w:t xml:space="preserve">realizaci </w:t>
      </w:r>
      <w:r w:rsidR="00902977">
        <w:t>pravidelného poskytování služeb v oblasti</w:t>
      </w:r>
      <w:r w:rsidR="008E04BA">
        <w:t xml:space="preserve"> </w:t>
      </w:r>
      <w:r w:rsidR="00902977">
        <w:t>mzdové a personální agendy pro Objednatele, resp. jeho zaměstnance</w:t>
      </w:r>
      <w:r w:rsidR="00913E8E">
        <w:t>,</w:t>
      </w:r>
      <w:r w:rsidR="00473446">
        <w:t xml:space="preserve"> včetně nepravidelných mimořádných služeb dle požadavků Objednatele</w:t>
      </w:r>
      <w:r w:rsidR="008E04BA">
        <w:t xml:space="preserve">. </w:t>
      </w:r>
      <w:r w:rsidR="00902977" w:rsidRPr="00913E8E">
        <w:rPr>
          <w:rFonts w:cs="Segoe UI"/>
        </w:rPr>
        <w:t>S</w:t>
      </w:r>
      <w:r w:rsidR="00F537A8" w:rsidRPr="00913E8E">
        <w:rPr>
          <w:rFonts w:cs="Segoe UI"/>
        </w:rPr>
        <w:t xml:space="preserve">lužby budou poskytovány s využitím cloudového řešení </w:t>
      </w:r>
      <w:r w:rsidR="00FB3E0E" w:rsidRPr="00913E8E">
        <w:rPr>
          <w:rFonts w:cs="Segoe UI"/>
        </w:rPr>
        <w:t>Poskytovatele</w:t>
      </w:r>
      <w:r w:rsidR="00F537A8" w:rsidRPr="00913E8E">
        <w:rPr>
          <w:rFonts w:cs="Segoe UI"/>
        </w:rPr>
        <w:t xml:space="preserve">, resp. zvoleného </w:t>
      </w:r>
      <w:r w:rsidR="00FB3E0E" w:rsidRPr="00913E8E">
        <w:rPr>
          <w:rFonts w:cs="Segoe UI"/>
        </w:rPr>
        <w:t>Poskytovatelem</w:t>
      </w:r>
      <w:r w:rsidR="00F537A8" w:rsidRPr="00913E8E">
        <w:rPr>
          <w:rFonts w:cs="Segoe UI"/>
        </w:rPr>
        <w:t xml:space="preserve">, které musí splňovat veškeré požadavky na zabezpečení ochrany dat a osobních údajů v souladu s platnou a účinnou legislativou. </w:t>
      </w:r>
      <w:r w:rsidRPr="00252B37">
        <w:t xml:space="preserve">Součástí předmětu plnění bude zaškolení </w:t>
      </w:r>
      <w:r w:rsidR="007743DC">
        <w:t xml:space="preserve">nejméně dvou </w:t>
      </w:r>
      <w:r w:rsidRPr="00252B37">
        <w:t>pracovníků Objednatele</w:t>
      </w:r>
      <w:r w:rsidR="00F537A8">
        <w:t xml:space="preserve">, </w:t>
      </w:r>
      <w:r w:rsidR="00F537A8" w:rsidRPr="00913E8E">
        <w:rPr>
          <w:rFonts w:cs="Segoe UI"/>
        </w:rPr>
        <w:t xml:space="preserve">kteří budou poskytovat součinnost a vkládat potřebná data pro poskytování služeb, </w:t>
      </w:r>
      <w:r w:rsidR="007743DC">
        <w:rPr>
          <w:rFonts w:cs="Segoe UI"/>
        </w:rPr>
        <w:t>a zřízení přístupu</w:t>
      </w:r>
      <w:r w:rsidR="00F537A8" w:rsidRPr="00913E8E">
        <w:rPr>
          <w:rFonts w:cs="Segoe UI"/>
        </w:rPr>
        <w:t xml:space="preserve"> k</w:t>
      </w:r>
      <w:r w:rsidR="007743DC">
        <w:rPr>
          <w:rFonts w:cs="Segoe UI"/>
        </w:rPr>
        <w:t> </w:t>
      </w:r>
      <w:r w:rsidR="00F537A8" w:rsidRPr="00913E8E">
        <w:rPr>
          <w:rFonts w:cs="Segoe UI"/>
        </w:rPr>
        <w:t>datům</w:t>
      </w:r>
      <w:r w:rsidR="007743DC">
        <w:rPr>
          <w:rFonts w:cs="Segoe UI"/>
        </w:rPr>
        <w:t xml:space="preserve"> </w:t>
      </w:r>
      <w:r w:rsidR="00B74615">
        <w:rPr>
          <w:rFonts w:cs="Segoe UI"/>
        </w:rPr>
        <w:t xml:space="preserve">(cloudu) </w:t>
      </w:r>
      <w:r w:rsidR="007743DC">
        <w:rPr>
          <w:rFonts w:cs="Segoe UI"/>
        </w:rPr>
        <w:t xml:space="preserve">pro nejméně </w:t>
      </w:r>
      <w:r w:rsidR="00DD44D0">
        <w:rPr>
          <w:rFonts w:cs="Segoe UI"/>
        </w:rPr>
        <w:t>pět</w:t>
      </w:r>
      <w:r w:rsidR="007743DC">
        <w:rPr>
          <w:rFonts w:cs="Segoe UI"/>
        </w:rPr>
        <w:t xml:space="preserve"> oprávněných pracovníků Objednatele</w:t>
      </w:r>
      <w:r w:rsidRPr="00252B37">
        <w:t xml:space="preserve"> </w:t>
      </w:r>
      <w:r w:rsidRPr="00913E8E">
        <w:rPr>
          <w:i/>
          <w:iCs/>
        </w:rPr>
        <w:t>(souhrnně dále jen „</w:t>
      </w:r>
      <w:r w:rsidRPr="00913E8E">
        <w:rPr>
          <w:b/>
          <w:bCs/>
          <w:i/>
          <w:iCs/>
        </w:rPr>
        <w:t>Plnění</w:t>
      </w:r>
      <w:r w:rsidRPr="00913E8E">
        <w:rPr>
          <w:i/>
          <w:iCs/>
        </w:rPr>
        <w:t>“</w:t>
      </w:r>
      <w:r w:rsidR="000A2AFE" w:rsidRPr="00913E8E">
        <w:rPr>
          <w:i/>
          <w:iCs/>
        </w:rPr>
        <w:t>)</w:t>
      </w:r>
      <w:r w:rsidRPr="00252B37">
        <w:t>.</w:t>
      </w:r>
    </w:p>
    <w:p w14:paraId="5DEFA1A1" w14:textId="77777777" w:rsidR="000A2AFE" w:rsidRDefault="000A2AFE" w:rsidP="000A2AFE">
      <w:pPr>
        <w:pStyle w:val="Odstavecseseznamem"/>
        <w:numPr>
          <w:ilvl w:val="1"/>
          <w:numId w:val="5"/>
        </w:numPr>
        <w:ind w:left="567" w:hanging="567"/>
        <w:jc w:val="both"/>
      </w:pPr>
      <w:r>
        <w:t>Plnění předmětu Smlouvy je rozděleno do těchto fází:</w:t>
      </w:r>
    </w:p>
    <w:p w14:paraId="4D188A83" w14:textId="6F67874A" w:rsidR="000A2AFE" w:rsidRDefault="000A2AFE" w:rsidP="00E01B76">
      <w:pPr>
        <w:pStyle w:val="Odstavecseseznamem"/>
        <w:numPr>
          <w:ilvl w:val="3"/>
          <w:numId w:val="5"/>
        </w:numPr>
        <w:ind w:left="1418" w:hanging="567"/>
        <w:jc w:val="both"/>
      </w:pPr>
      <w:r>
        <w:t xml:space="preserve">Fáze 1: </w:t>
      </w:r>
      <w:r w:rsidR="00FE5D3E">
        <w:t xml:space="preserve">Přípravná </w:t>
      </w:r>
      <w:r>
        <w:t>fáze;</w:t>
      </w:r>
    </w:p>
    <w:p w14:paraId="41869915" w14:textId="613D5F89" w:rsidR="000A2AFE" w:rsidRDefault="000A2AFE" w:rsidP="00E01B76">
      <w:pPr>
        <w:pStyle w:val="Odstavecseseznamem"/>
        <w:numPr>
          <w:ilvl w:val="3"/>
          <w:numId w:val="5"/>
        </w:numPr>
        <w:ind w:left="1418" w:hanging="567"/>
        <w:jc w:val="both"/>
      </w:pPr>
      <w:r>
        <w:t xml:space="preserve">Fáze 2: Provozní fáze; </w:t>
      </w:r>
    </w:p>
    <w:p w14:paraId="138B633B" w14:textId="1B18753F" w:rsidR="000A2AFE" w:rsidRDefault="000A2AFE" w:rsidP="000A2AFE">
      <w:pPr>
        <w:pStyle w:val="Odstavecseseznamem"/>
        <w:ind w:left="567"/>
        <w:jc w:val="both"/>
      </w:pPr>
      <w:r w:rsidRPr="000A2AFE">
        <w:rPr>
          <w:i/>
          <w:iCs/>
        </w:rPr>
        <w:t>(dále také jednotlivě, nebo společně jen „</w:t>
      </w:r>
      <w:r w:rsidRPr="000A2AFE">
        <w:rPr>
          <w:b/>
          <w:bCs/>
          <w:i/>
          <w:iCs/>
        </w:rPr>
        <w:t>Fáze</w:t>
      </w:r>
      <w:r w:rsidRPr="000A2AFE">
        <w:rPr>
          <w:i/>
          <w:iCs/>
        </w:rPr>
        <w:t>“)</w:t>
      </w:r>
      <w:r>
        <w:t>.</w:t>
      </w:r>
    </w:p>
    <w:p w14:paraId="1456B39A" w14:textId="24B8CAEB" w:rsidR="008E04BA" w:rsidRDefault="008E04BA" w:rsidP="008E04BA">
      <w:pPr>
        <w:pStyle w:val="Odstavecseseznamem"/>
        <w:numPr>
          <w:ilvl w:val="1"/>
          <w:numId w:val="5"/>
        </w:numPr>
        <w:ind w:left="567" w:hanging="567"/>
        <w:jc w:val="both"/>
      </w:pPr>
      <w:bookmarkStart w:id="0" w:name="_Ref90469092"/>
      <w:r w:rsidRPr="008E04BA">
        <w:t>Fáze 1 zahrnuje následující činnosti Poskytovatele:</w:t>
      </w:r>
      <w:bookmarkEnd w:id="0"/>
    </w:p>
    <w:p w14:paraId="1BAAD0AB" w14:textId="5F9E7F19" w:rsidR="00F70D58" w:rsidRDefault="00DD44D0" w:rsidP="00E01B76">
      <w:pPr>
        <w:pStyle w:val="Odstavecseseznamem"/>
        <w:numPr>
          <w:ilvl w:val="4"/>
          <w:numId w:val="5"/>
        </w:numPr>
        <w:ind w:left="1418" w:hanging="567"/>
        <w:jc w:val="both"/>
      </w:pPr>
      <w:r>
        <w:t xml:space="preserve">Zřízení přístupu </w:t>
      </w:r>
      <w:r w:rsidRPr="00BB638C">
        <w:rPr>
          <w:rFonts w:cs="Segoe UI"/>
        </w:rPr>
        <w:t>k</w:t>
      </w:r>
      <w:r>
        <w:rPr>
          <w:rFonts w:cs="Segoe UI"/>
        </w:rPr>
        <w:t>e</w:t>
      </w:r>
      <w:r w:rsidRPr="00BB638C">
        <w:rPr>
          <w:rFonts w:cs="Segoe UI"/>
        </w:rPr>
        <w:t xml:space="preserve"> všem personálním a mzdový údajům</w:t>
      </w:r>
      <w:r>
        <w:rPr>
          <w:rFonts w:cs="Segoe UI"/>
        </w:rPr>
        <w:t xml:space="preserve">, </w:t>
      </w:r>
      <w:r w:rsidRPr="00BB638C">
        <w:rPr>
          <w:rFonts w:cs="Segoe UI"/>
        </w:rPr>
        <w:t>k organizační struktuře</w:t>
      </w:r>
      <w:r>
        <w:rPr>
          <w:rFonts w:cs="Segoe UI"/>
        </w:rPr>
        <w:t xml:space="preserve"> a k </w:t>
      </w:r>
      <w:r w:rsidRPr="00BB638C">
        <w:rPr>
          <w:rFonts w:cs="Segoe UI"/>
        </w:rPr>
        <w:t xml:space="preserve">vlastní osobní složce zaměstnance </w:t>
      </w:r>
      <w:r>
        <w:rPr>
          <w:rFonts w:cs="Segoe UI"/>
        </w:rPr>
        <w:t xml:space="preserve">pro oprávněné pracovníky Objednatele (nejméně pět osob) přes webové rozhraní </w:t>
      </w:r>
      <w:r w:rsidR="00445408">
        <w:rPr>
          <w:rFonts w:cs="Segoe UI"/>
        </w:rPr>
        <w:t xml:space="preserve">či jinou vzdálenou formou </w:t>
      </w:r>
      <w:r>
        <w:rPr>
          <w:rFonts w:cs="Segoe UI"/>
        </w:rPr>
        <w:t>bez potřeby</w:t>
      </w:r>
      <w:r w:rsidR="004E22FA">
        <w:rPr>
          <w:rFonts w:cs="Segoe UI"/>
        </w:rPr>
        <w:t xml:space="preserve"> úplatného pořízení</w:t>
      </w:r>
      <w:r>
        <w:rPr>
          <w:rFonts w:cs="Segoe UI"/>
        </w:rPr>
        <w:t xml:space="preserve"> dodatečných SW či HW</w:t>
      </w:r>
      <w:r w:rsidR="00FE26D1">
        <w:rPr>
          <w:rFonts w:cs="Segoe UI"/>
        </w:rPr>
        <w:t>, přičemž přístup (min. dostupnost) musí být garantovaný 24x7 s výjimkou údržby</w:t>
      </w:r>
      <w:r w:rsidR="00F70D58">
        <w:t>;</w:t>
      </w:r>
    </w:p>
    <w:p w14:paraId="4ABE66CE" w14:textId="0D6DD84F" w:rsidR="00E01B76" w:rsidRDefault="008036FE" w:rsidP="00E01B76">
      <w:pPr>
        <w:pStyle w:val="Odstavecseseznamem"/>
        <w:numPr>
          <w:ilvl w:val="4"/>
          <w:numId w:val="5"/>
        </w:numPr>
        <w:ind w:left="1418" w:hanging="567"/>
        <w:jc w:val="both"/>
      </w:pPr>
      <w:r>
        <w:t xml:space="preserve">Zaškolení </w:t>
      </w:r>
      <w:r w:rsidR="00445408">
        <w:t xml:space="preserve">nejméně </w:t>
      </w:r>
      <w:r w:rsidR="00DD44D0">
        <w:t xml:space="preserve">dvou </w:t>
      </w:r>
      <w:r>
        <w:t xml:space="preserve">pracovníků </w:t>
      </w:r>
      <w:r w:rsidR="00E01B76">
        <w:t>Objednatele</w:t>
      </w:r>
      <w:r w:rsidR="009C02DE">
        <w:t xml:space="preserve"> a vytvoření provozní (uživatelské) dokumentace</w:t>
      </w:r>
      <w:r w:rsidR="00DD44D0">
        <w:t xml:space="preserve"> včetně zajištění přístupu pro účely poskytování součinnosti (zejm. předávání dat pro účely zpracování mezd)</w:t>
      </w:r>
      <w:r w:rsidR="000704E1">
        <w:t>.</w:t>
      </w:r>
    </w:p>
    <w:p w14:paraId="58985346" w14:textId="6D8865DD" w:rsidR="00F70D58" w:rsidRDefault="00F70D58" w:rsidP="00F70D58">
      <w:pPr>
        <w:pStyle w:val="Odstavecseseznamem"/>
        <w:ind w:left="567"/>
        <w:jc w:val="both"/>
      </w:pPr>
      <w:r w:rsidRPr="000A2AFE">
        <w:rPr>
          <w:i/>
          <w:iCs/>
        </w:rPr>
        <w:t>(dále jen „</w:t>
      </w:r>
      <w:r w:rsidRPr="000A2AFE">
        <w:rPr>
          <w:b/>
          <w:bCs/>
          <w:i/>
          <w:iCs/>
        </w:rPr>
        <w:t>Fáze</w:t>
      </w:r>
      <w:r>
        <w:rPr>
          <w:b/>
          <w:bCs/>
          <w:i/>
          <w:iCs/>
        </w:rPr>
        <w:t xml:space="preserve"> 1</w:t>
      </w:r>
      <w:r w:rsidRPr="000A2AFE">
        <w:rPr>
          <w:i/>
          <w:iCs/>
        </w:rPr>
        <w:t>“)</w:t>
      </w:r>
      <w:r>
        <w:t>.</w:t>
      </w:r>
    </w:p>
    <w:p w14:paraId="5967D786" w14:textId="07C811CA" w:rsidR="00F70D58" w:rsidRDefault="00F70D58" w:rsidP="008E04BA">
      <w:pPr>
        <w:pStyle w:val="Odstavecseseznamem"/>
        <w:numPr>
          <w:ilvl w:val="1"/>
          <w:numId w:val="5"/>
        </w:numPr>
        <w:ind w:left="567" w:hanging="567"/>
        <w:jc w:val="both"/>
      </w:pPr>
      <w:r w:rsidRPr="008E04BA">
        <w:t xml:space="preserve">Fáze </w:t>
      </w:r>
      <w:r>
        <w:t>2</w:t>
      </w:r>
      <w:r w:rsidRPr="008E04BA">
        <w:t xml:space="preserve"> zahrnuje následující činnosti Poskytovatele:</w:t>
      </w:r>
    </w:p>
    <w:p w14:paraId="5FC20348" w14:textId="145800C9" w:rsidR="000704E1" w:rsidRDefault="00445408" w:rsidP="000704E1">
      <w:pPr>
        <w:pStyle w:val="Odstavecseseznamem"/>
        <w:numPr>
          <w:ilvl w:val="4"/>
          <w:numId w:val="5"/>
        </w:numPr>
        <w:ind w:left="1418" w:hanging="567"/>
        <w:jc w:val="both"/>
        <w:rPr>
          <w:rFonts w:cs="Segoe UI"/>
        </w:rPr>
      </w:pPr>
      <w:r>
        <w:rPr>
          <w:rFonts w:cs="Segoe UI"/>
        </w:rPr>
        <w:t>Automatizované z</w:t>
      </w:r>
      <w:r w:rsidR="000704E1" w:rsidRPr="00A95EB1">
        <w:rPr>
          <w:rFonts w:cs="Segoe UI"/>
        </w:rPr>
        <w:t>avádění osobních údajů zaměstnanců, jejich správa v souvislosti se změnou či zánikem pracovního poměru a další</w:t>
      </w:r>
      <w:r w:rsidR="000704E1">
        <w:rPr>
          <w:rFonts w:cs="Segoe UI"/>
        </w:rPr>
        <w:t xml:space="preserve"> související</w:t>
      </w:r>
      <w:r w:rsidR="000704E1" w:rsidRPr="00A95EB1">
        <w:rPr>
          <w:rFonts w:cs="Segoe UI"/>
        </w:rPr>
        <w:t xml:space="preserve"> změny</w:t>
      </w:r>
      <w:r w:rsidR="000704E1">
        <w:rPr>
          <w:rFonts w:cs="Segoe UI"/>
        </w:rPr>
        <w:t xml:space="preserve"> jejich údajů</w:t>
      </w:r>
      <w:r w:rsidR="000704E1" w:rsidRPr="00A95EB1">
        <w:rPr>
          <w:rFonts w:cs="Segoe UI"/>
        </w:rPr>
        <w:t xml:space="preserve"> (</w:t>
      </w:r>
      <w:r w:rsidR="000704E1">
        <w:rPr>
          <w:rFonts w:cs="Segoe UI"/>
        </w:rPr>
        <w:t xml:space="preserve">zejm. </w:t>
      </w:r>
      <w:r w:rsidR="000704E1" w:rsidRPr="00A95EB1">
        <w:rPr>
          <w:rFonts w:cs="Segoe UI"/>
        </w:rPr>
        <w:t>adresa, číslo účtu, pozice)</w:t>
      </w:r>
      <w:r w:rsidR="000704E1">
        <w:rPr>
          <w:rFonts w:cs="Segoe UI"/>
        </w:rPr>
        <w:t>;</w:t>
      </w:r>
    </w:p>
    <w:p w14:paraId="3104CF14" w14:textId="2E8D5A42" w:rsidR="000704E1" w:rsidRDefault="00445408" w:rsidP="000704E1">
      <w:pPr>
        <w:pStyle w:val="Odstavecseseznamem"/>
        <w:numPr>
          <w:ilvl w:val="4"/>
          <w:numId w:val="5"/>
        </w:numPr>
        <w:ind w:left="1418" w:hanging="567"/>
        <w:jc w:val="both"/>
        <w:rPr>
          <w:rFonts w:cs="Segoe UI"/>
        </w:rPr>
      </w:pPr>
      <w:r>
        <w:rPr>
          <w:rFonts w:cs="Segoe UI"/>
        </w:rPr>
        <w:t>Z</w:t>
      </w:r>
      <w:r w:rsidR="000704E1">
        <w:rPr>
          <w:rFonts w:cs="Segoe UI"/>
        </w:rPr>
        <w:t xml:space="preserve">pracování </w:t>
      </w:r>
      <w:r w:rsidR="000704E1" w:rsidRPr="00A95EB1">
        <w:rPr>
          <w:rFonts w:cs="Segoe UI"/>
        </w:rPr>
        <w:t>vstupních podkladů (docházka, neschopenky, odměny, srážky a</w:t>
      </w:r>
      <w:r w:rsidR="000704E1">
        <w:rPr>
          <w:rFonts w:cs="Segoe UI"/>
        </w:rPr>
        <w:t xml:space="preserve"> další související podklady</w:t>
      </w:r>
      <w:r w:rsidR="000704E1" w:rsidRPr="00A95EB1">
        <w:rPr>
          <w:rFonts w:cs="Segoe UI"/>
        </w:rPr>
        <w:t>)</w:t>
      </w:r>
      <w:r>
        <w:rPr>
          <w:rFonts w:cs="Segoe UI"/>
        </w:rPr>
        <w:t xml:space="preserve"> na základě vstupů od Objednatele</w:t>
      </w:r>
      <w:r w:rsidR="000704E1">
        <w:rPr>
          <w:rFonts w:cs="Segoe UI"/>
        </w:rPr>
        <w:t>;</w:t>
      </w:r>
    </w:p>
    <w:p w14:paraId="2088F7A7" w14:textId="2B1D4519" w:rsidR="000704E1" w:rsidRDefault="00D73DD2" w:rsidP="000704E1">
      <w:pPr>
        <w:pStyle w:val="Odstavecseseznamem"/>
        <w:numPr>
          <w:ilvl w:val="4"/>
          <w:numId w:val="5"/>
        </w:numPr>
        <w:ind w:left="1418" w:hanging="567"/>
        <w:jc w:val="both"/>
        <w:rPr>
          <w:rFonts w:cs="Segoe UI"/>
        </w:rPr>
      </w:pPr>
      <w:r w:rsidRPr="00BB638C">
        <w:rPr>
          <w:rFonts w:cs="Segoe UI"/>
        </w:rPr>
        <w:t>Výpočet čisté mzdy, odvodů daně z</w:t>
      </w:r>
      <w:r>
        <w:rPr>
          <w:rFonts w:cs="Segoe UI"/>
        </w:rPr>
        <w:t> </w:t>
      </w:r>
      <w:r w:rsidRPr="00BB638C">
        <w:rPr>
          <w:rFonts w:cs="Segoe UI"/>
        </w:rPr>
        <w:t>příjmu, sociálního, zdravotního pojištění a zákonné pojištění odpovědnosti, penzijní a životní pojištění, II. pilíř</w:t>
      </w:r>
      <w:r>
        <w:rPr>
          <w:rFonts w:cs="Segoe UI"/>
        </w:rPr>
        <w:t>, exekuce, interní srážky</w:t>
      </w:r>
      <w:r w:rsidRPr="00BB638C">
        <w:rPr>
          <w:rFonts w:cs="Segoe UI"/>
        </w:rPr>
        <w:t xml:space="preserve"> atd.</w:t>
      </w:r>
      <w:r w:rsidR="000704E1">
        <w:rPr>
          <w:rFonts w:cs="Segoe UI"/>
        </w:rPr>
        <w:t>;</w:t>
      </w:r>
    </w:p>
    <w:p w14:paraId="41917CC9" w14:textId="153BC4EE" w:rsidR="000704E1" w:rsidRDefault="000704E1" w:rsidP="000704E1">
      <w:pPr>
        <w:pStyle w:val="Odstavecseseznamem"/>
        <w:numPr>
          <w:ilvl w:val="4"/>
          <w:numId w:val="5"/>
        </w:numPr>
        <w:ind w:left="1418" w:hanging="567"/>
        <w:jc w:val="both"/>
        <w:rPr>
          <w:rFonts w:cs="Segoe UI"/>
        </w:rPr>
      </w:pPr>
      <w:r w:rsidRPr="00BB638C">
        <w:rPr>
          <w:rFonts w:cs="Segoe UI"/>
        </w:rPr>
        <w:t xml:space="preserve">Příprava výplatních pásek </w:t>
      </w:r>
      <w:r>
        <w:rPr>
          <w:rFonts w:cs="Segoe UI"/>
        </w:rPr>
        <w:t>a </w:t>
      </w:r>
      <w:r w:rsidRPr="00BB638C">
        <w:rPr>
          <w:rFonts w:cs="Segoe UI"/>
        </w:rPr>
        <w:t>rozesílání na e</w:t>
      </w:r>
      <w:r>
        <w:rPr>
          <w:rFonts w:cs="Segoe UI"/>
        </w:rPr>
        <w:t>-</w:t>
      </w:r>
      <w:r w:rsidRPr="00BB638C">
        <w:rPr>
          <w:rFonts w:cs="Segoe UI"/>
        </w:rPr>
        <w:t>mail</w:t>
      </w:r>
      <w:r>
        <w:rPr>
          <w:rFonts w:cs="Segoe UI"/>
        </w:rPr>
        <w:t xml:space="preserve"> dle požadavků </w:t>
      </w:r>
      <w:r w:rsidR="00795FFF">
        <w:rPr>
          <w:rFonts w:cs="Segoe UI"/>
        </w:rPr>
        <w:t>Objednatele</w:t>
      </w:r>
      <w:r>
        <w:rPr>
          <w:rFonts w:cs="Segoe UI"/>
        </w:rPr>
        <w:t>;</w:t>
      </w:r>
    </w:p>
    <w:p w14:paraId="056D10ED" w14:textId="77777777" w:rsidR="000704E1" w:rsidRDefault="000704E1" w:rsidP="000704E1">
      <w:pPr>
        <w:pStyle w:val="Odstavecseseznamem"/>
        <w:numPr>
          <w:ilvl w:val="4"/>
          <w:numId w:val="5"/>
        </w:numPr>
        <w:ind w:left="1418" w:hanging="567"/>
        <w:jc w:val="both"/>
        <w:rPr>
          <w:rFonts w:cs="Segoe UI"/>
        </w:rPr>
      </w:pPr>
      <w:r w:rsidRPr="00BB638C">
        <w:rPr>
          <w:rFonts w:cs="Segoe UI"/>
        </w:rPr>
        <w:t xml:space="preserve">Příprava </w:t>
      </w:r>
      <w:r>
        <w:rPr>
          <w:rFonts w:cs="Segoe UI"/>
        </w:rPr>
        <w:t>následujících</w:t>
      </w:r>
      <w:r w:rsidRPr="00BB638C">
        <w:rPr>
          <w:rFonts w:cs="Segoe UI"/>
        </w:rPr>
        <w:t xml:space="preserve"> sestav</w:t>
      </w:r>
      <w:r>
        <w:rPr>
          <w:rFonts w:cs="Segoe UI"/>
        </w:rPr>
        <w:t>:</w:t>
      </w:r>
      <w:r w:rsidRPr="00BB638C">
        <w:rPr>
          <w:rFonts w:cs="Segoe UI"/>
        </w:rPr>
        <w:t xml:space="preserve"> účetní, rozborové, statistické sestavy a manažerské reporty</w:t>
      </w:r>
      <w:r>
        <w:rPr>
          <w:rFonts w:cs="Segoe UI"/>
        </w:rPr>
        <w:t>;</w:t>
      </w:r>
    </w:p>
    <w:p w14:paraId="442F08C6" w14:textId="77777777" w:rsidR="000704E1" w:rsidRDefault="000704E1" w:rsidP="000704E1">
      <w:pPr>
        <w:pStyle w:val="Odstavecseseznamem"/>
        <w:numPr>
          <w:ilvl w:val="4"/>
          <w:numId w:val="5"/>
        </w:numPr>
        <w:ind w:left="1418" w:hanging="567"/>
        <w:jc w:val="both"/>
        <w:rPr>
          <w:rFonts w:cs="Segoe UI"/>
        </w:rPr>
      </w:pPr>
      <w:r w:rsidRPr="00BB638C">
        <w:rPr>
          <w:rFonts w:cs="Segoe UI"/>
        </w:rPr>
        <w:t>Příprava platebního příkazu</w:t>
      </w:r>
      <w:r>
        <w:rPr>
          <w:rFonts w:cs="Segoe UI"/>
        </w:rPr>
        <w:t>;</w:t>
      </w:r>
    </w:p>
    <w:p w14:paraId="5B706201" w14:textId="77777777" w:rsidR="000704E1" w:rsidRDefault="000704E1" w:rsidP="000704E1">
      <w:pPr>
        <w:pStyle w:val="Odstavecseseznamem"/>
        <w:numPr>
          <w:ilvl w:val="4"/>
          <w:numId w:val="5"/>
        </w:numPr>
        <w:ind w:left="1418" w:hanging="567"/>
        <w:jc w:val="both"/>
        <w:rPr>
          <w:rFonts w:cs="Segoe UI"/>
        </w:rPr>
      </w:pPr>
      <w:r w:rsidRPr="00BB638C">
        <w:rPr>
          <w:rFonts w:cs="Segoe UI"/>
        </w:rPr>
        <w:t>Příprava podkladů pro zaúčtování mezd</w:t>
      </w:r>
      <w:r>
        <w:rPr>
          <w:rFonts w:cs="Segoe UI"/>
        </w:rPr>
        <w:t>;</w:t>
      </w:r>
    </w:p>
    <w:p w14:paraId="016CA48C" w14:textId="50FBEFE1" w:rsidR="000704E1" w:rsidRDefault="000704E1" w:rsidP="000704E1">
      <w:pPr>
        <w:pStyle w:val="Odstavecseseznamem"/>
        <w:numPr>
          <w:ilvl w:val="4"/>
          <w:numId w:val="5"/>
        </w:numPr>
        <w:ind w:left="1418" w:hanging="567"/>
        <w:jc w:val="both"/>
        <w:rPr>
          <w:rFonts w:cs="Segoe UI"/>
        </w:rPr>
      </w:pPr>
      <w:r w:rsidRPr="00BB638C">
        <w:rPr>
          <w:rFonts w:cs="Segoe UI"/>
        </w:rPr>
        <w:t>Konzultace k aktuálním měsíčním výstupům zpracování</w:t>
      </w:r>
      <w:r>
        <w:rPr>
          <w:rFonts w:cs="Segoe UI"/>
        </w:rPr>
        <w:t xml:space="preserve"> bez omezení;</w:t>
      </w:r>
    </w:p>
    <w:p w14:paraId="6C2E694C" w14:textId="690761A9" w:rsidR="00A974B6" w:rsidRDefault="00A974B6" w:rsidP="000704E1">
      <w:pPr>
        <w:pStyle w:val="Odstavecseseznamem"/>
        <w:numPr>
          <w:ilvl w:val="4"/>
          <w:numId w:val="5"/>
        </w:numPr>
        <w:ind w:left="1418" w:hanging="567"/>
        <w:jc w:val="both"/>
        <w:rPr>
          <w:rFonts w:cs="Segoe UI"/>
        </w:rPr>
      </w:pPr>
      <w:r>
        <w:rPr>
          <w:rFonts w:cs="Segoe UI"/>
        </w:rPr>
        <w:t>Výstupy při změně či ukončení pracovního poměru;</w:t>
      </w:r>
    </w:p>
    <w:p w14:paraId="3FF13CB7" w14:textId="02A79B16" w:rsidR="000704E1" w:rsidRDefault="000704E1" w:rsidP="000704E1">
      <w:pPr>
        <w:pStyle w:val="Odstavecseseznamem"/>
        <w:numPr>
          <w:ilvl w:val="4"/>
          <w:numId w:val="5"/>
        </w:numPr>
        <w:ind w:left="1418" w:hanging="567"/>
        <w:jc w:val="both"/>
        <w:rPr>
          <w:rFonts w:cs="Segoe UI"/>
        </w:rPr>
      </w:pPr>
      <w:r w:rsidRPr="00BB638C">
        <w:rPr>
          <w:rFonts w:cs="Segoe UI"/>
        </w:rPr>
        <w:lastRenderedPageBreak/>
        <w:t xml:space="preserve">Podklady pro </w:t>
      </w:r>
      <w:r w:rsidR="00445408">
        <w:rPr>
          <w:rFonts w:cs="Segoe UI"/>
        </w:rPr>
        <w:t xml:space="preserve">všechny zákonné </w:t>
      </w:r>
      <w:r w:rsidRPr="00BB638C">
        <w:rPr>
          <w:rFonts w:cs="Segoe UI"/>
        </w:rPr>
        <w:t>statistiky</w:t>
      </w:r>
      <w:r>
        <w:rPr>
          <w:rFonts w:cs="Segoe UI"/>
        </w:rPr>
        <w:t>;</w:t>
      </w:r>
    </w:p>
    <w:p w14:paraId="24B3189E" w14:textId="77777777" w:rsidR="000704E1" w:rsidRPr="000704E1" w:rsidRDefault="000704E1" w:rsidP="000704E1">
      <w:pPr>
        <w:pStyle w:val="Odstavecseseznamem"/>
        <w:numPr>
          <w:ilvl w:val="4"/>
          <w:numId w:val="5"/>
        </w:numPr>
        <w:ind w:left="1418" w:hanging="567"/>
        <w:jc w:val="both"/>
        <w:rPr>
          <w:rFonts w:cs="Segoe UI"/>
          <w:bCs/>
          <w:color w:val="000000"/>
        </w:rPr>
      </w:pPr>
      <w:r>
        <w:rPr>
          <w:rFonts w:cs="Segoe UI"/>
        </w:rPr>
        <w:t>Z</w:t>
      </w:r>
      <w:r w:rsidRPr="000A6E79">
        <w:rPr>
          <w:rFonts w:cs="Segoe UI"/>
        </w:rPr>
        <w:t xml:space="preserve">ajištění komplexní agendy a plnění povinností vyplývajících z platných předpisů v oblasti daně z příjmu fyzických osob, a to včetně ročního zúčtování </w:t>
      </w:r>
      <w:r w:rsidRPr="000704E1">
        <w:rPr>
          <w:rFonts w:cs="Segoe UI"/>
          <w:bCs/>
          <w:color w:val="000000"/>
        </w:rPr>
        <w:t>daně a podkladů pro vyúčtování daně;</w:t>
      </w:r>
    </w:p>
    <w:p w14:paraId="05C42611" w14:textId="77777777" w:rsidR="000704E1" w:rsidRPr="000704E1" w:rsidRDefault="000704E1" w:rsidP="000704E1">
      <w:pPr>
        <w:pStyle w:val="Odstavecseseznamem"/>
        <w:numPr>
          <w:ilvl w:val="4"/>
          <w:numId w:val="5"/>
        </w:numPr>
        <w:ind w:left="1418" w:hanging="567"/>
        <w:jc w:val="both"/>
        <w:rPr>
          <w:rFonts w:cs="Segoe UI"/>
          <w:bCs/>
          <w:color w:val="000000"/>
        </w:rPr>
      </w:pPr>
      <w:r w:rsidRPr="000704E1">
        <w:rPr>
          <w:rFonts w:cs="Segoe UI"/>
          <w:bCs/>
          <w:color w:val="000000"/>
        </w:rPr>
        <w:t>Zajištění komplexní agendy v oblasti zdravotního a sociálního pojištění;</w:t>
      </w:r>
    </w:p>
    <w:p w14:paraId="50F50449" w14:textId="77777777" w:rsidR="000704E1" w:rsidRPr="000704E1" w:rsidRDefault="000704E1" w:rsidP="000704E1">
      <w:pPr>
        <w:pStyle w:val="Odstavecseseznamem"/>
        <w:numPr>
          <w:ilvl w:val="4"/>
          <w:numId w:val="5"/>
        </w:numPr>
        <w:ind w:left="1418" w:hanging="567"/>
        <w:jc w:val="both"/>
        <w:rPr>
          <w:rFonts w:cs="Segoe UI"/>
          <w:bCs/>
          <w:color w:val="000000"/>
        </w:rPr>
      </w:pPr>
      <w:r w:rsidRPr="000704E1">
        <w:rPr>
          <w:rFonts w:cs="Segoe UI"/>
          <w:bCs/>
          <w:color w:val="000000"/>
        </w:rPr>
        <w:t>Zajištění komplexního legislativního update;</w:t>
      </w:r>
    </w:p>
    <w:p w14:paraId="62B24181" w14:textId="3E94FF3B" w:rsidR="000704E1" w:rsidRDefault="000704E1" w:rsidP="000704E1">
      <w:pPr>
        <w:pStyle w:val="Odstavecseseznamem"/>
        <w:numPr>
          <w:ilvl w:val="4"/>
          <w:numId w:val="5"/>
        </w:numPr>
        <w:ind w:left="1418" w:hanging="567"/>
        <w:jc w:val="both"/>
        <w:rPr>
          <w:rFonts w:cs="Segoe UI"/>
        </w:rPr>
      </w:pPr>
      <w:r w:rsidRPr="000704E1">
        <w:rPr>
          <w:rFonts w:cs="Segoe UI"/>
          <w:bCs/>
          <w:color w:val="000000"/>
        </w:rPr>
        <w:t>Úpravy organizační struktury v portálovém řešení</w:t>
      </w:r>
      <w:r w:rsidR="006E1809">
        <w:rPr>
          <w:rFonts w:cs="Segoe UI"/>
          <w:bCs/>
          <w:color w:val="000000"/>
        </w:rPr>
        <w:t>,</w:t>
      </w:r>
    </w:p>
    <w:p w14:paraId="215F1F0B" w14:textId="76FFF125" w:rsidR="00152A8C" w:rsidRDefault="006E1809" w:rsidP="000704E1">
      <w:pPr>
        <w:ind w:left="567"/>
        <w:jc w:val="both"/>
      </w:pPr>
      <w:r>
        <w:t>přičemž výše uvedené služby související se zpracováním mezd</w:t>
      </w:r>
      <w:r w:rsidR="00F83CAE">
        <w:t xml:space="preserve"> (zejm. zaúčtování mezd a platební příkazy)</w:t>
      </w:r>
      <w:r>
        <w:t xml:space="preserve"> musí být poskytovány </w:t>
      </w:r>
      <w:r w:rsidR="004F720D">
        <w:t>do 14:00 hod</w:t>
      </w:r>
      <w:r w:rsidR="00445408">
        <w:t>.</w:t>
      </w:r>
      <w:r w:rsidR="004F720D">
        <w:t xml:space="preserve"> 10. kalendářní den měsíce následujícího po měsíci, za který mzda náleží</w:t>
      </w:r>
      <w:r>
        <w:t>, aby mzda mohla být pracovníkům Objednatele vyplacena nejpozději 10. kalendářní den měsíce následujícího po měsíci, za který mzda náleží.</w:t>
      </w:r>
      <w:r w:rsidR="00795FFF">
        <w:t xml:space="preserve"> Plnění dle této fáze musí být současně poskytováno tak, aby byly dodrženy veškeré povinnosti a lhůty dle platné a účinné legislativy.</w:t>
      </w:r>
    </w:p>
    <w:p w14:paraId="5E9EFF92" w14:textId="45A63E30" w:rsidR="00E47C87" w:rsidRDefault="00F70D58" w:rsidP="00E47C87">
      <w:pPr>
        <w:pStyle w:val="Odstavecseseznamem"/>
        <w:ind w:left="567"/>
        <w:contextualSpacing w:val="0"/>
        <w:jc w:val="both"/>
      </w:pPr>
      <w:r w:rsidRPr="000A2AFE">
        <w:rPr>
          <w:i/>
          <w:iCs/>
        </w:rPr>
        <w:t>(dále jen „</w:t>
      </w:r>
      <w:r w:rsidRPr="000A2AFE">
        <w:rPr>
          <w:b/>
          <w:bCs/>
          <w:i/>
          <w:iCs/>
        </w:rPr>
        <w:t>Fáze</w:t>
      </w:r>
      <w:r>
        <w:rPr>
          <w:b/>
          <w:bCs/>
          <w:i/>
          <w:iCs/>
        </w:rPr>
        <w:t xml:space="preserve"> 2</w:t>
      </w:r>
      <w:r w:rsidRPr="000A2AFE">
        <w:rPr>
          <w:i/>
          <w:iCs/>
        </w:rPr>
        <w:t>“)</w:t>
      </w:r>
      <w:r>
        <w:t>.</w:t>
      </w:r>
    </w:p>
    <w:p w14:paraId="15AC8AFC" w14:textId="1DB27E5E" w:rsidR="00C95EDA" w:rsidRDefault="00C95EDA" w:rsidP="00C95EDA">
      <w:pPr>
        <w:pStyle w:val="Odstavecseseznamem"/>
        <w:numPr>
          <w:ilvl w:val="1"/>
          <w:numId w:val="5"/>
        </w:numPr>
        <w:ind w:left="567" w:hanging="567"/>
        <w:jc w:val="both"/>
      </w:pPr>
      <w:r w:rsidRPr="00C95EDA">
        <w:t xml:space="preserve">Součástí </w:t>
      </w:r>
      <w:r>
        <w:t>P</w:t>
      </w:r>
      <w:r w:rsidRPr="00C95EDA">
        <w:t xml:space="preserve">lnění </w:t>
      </w:r>
      <w:r w:rsidR="000C2260">
        <w:t xml:space="preserve">jsou rovněž mimořádné služby typu </w:t>
      </w:r>
      <w:r w:rsidR="000C2260">
        <w:rPr>
          <w:rFonts w:cs="Segoe UI"/>
        </w:rPr>
        <w:t>účast na kontrolách či tvorba výstupu na míru, které budou poskytovány na základě objednávky za hodino</w:t>
      </w:r>
      <w:r w:rsidR="002014C8">
        <w:rPr>
          <w:rFonts w:cs="Segoe UI"/>
        </w:rPr>
        <w:t>vo</w:t>
      </w:r>
      <w:r w:rsidR="000C2260">
        <w:rPr>
          <w:rFonts w:cs="Segoe UI"/>
        </w:rPr>
        <w:t>u sazbu dle odst. 6.1 Smlouvy</w:t>
      </w:r>
      <w:r w:rsidR="009C02DE">
        <w:rPr>
          <w:rFonts w:cs="Segoe UI"/>
        </w:rPr>
        <w:t>, a to po dobu neurčitou</w:t>
      </w:r>
      <w:r w:rsidR="00A3147E">
        <w:rPr>
          <w:rFonts w:cs="Segoe UI"/>
        </w:rPr>
        <w:t xml:space="preserve"> </w:t>
      </w:r>
      <w:r w:rsidRPr="00C95EDA">
        <w:rPr>
          <w:i/>
          <w:iCs/>
        </w:rPr>
        <w:t>(dále jen „</w:t>
      </w:r>
      <w:r w:rsidR="000C2260">
        <w:rPr>
          <w:b/>
          <w:bCs/>
          <w:i/>
          <w:iCs/>
        </w:rPr>
        <w:t>Mimořádné služby</w:t>
      </w:r>
      <w:r w:rsidRPr="00C95EDA">
        <w:rPr>
          <w:i/>
          <w:iCs/>
        </w:rPr>
        <w:t>“)</w:t>
      </w:r>
      <w:r w:rsidRPr="00C95EDA">
        <w:t>.</w:t>
      </w:r>
      <w:r w:rsidR="002014C8">
        <w:t xml:space="preserve"> Pro vyloučení pochybností Smluvní strany výslovně uvádějí, že Objednatel není povinen odebrat jakékoliv množství Mimořádných služeb a jejich čerpání se odvíjí zcela podle potřeb Objednatele.</w:t>
      </w:r>
    </w:p>
    <w:p w14:paraId="3C479123" w14:textId="77777777" w:rsidR="00E47C87" w:rsidRDefault="00E47C87" w:rsidP="00E47C87">
      <w:pPr>
        <w:pStyle w:val="Odstavecseseznamem"/>
        <w:ind w:left="567"/>
        <w:jc w:val="both"/>
      </w:pPr>
    </w:p>
    <w:p w14:paraId="78634DF5" w14:textId="7060BCF4" w:rsidR="000C7519" w:rsidRPr="00E47C87" w:rsidRDefault="000C7519" w:rsidP="00E47C87">
      <w:pPr>
        <w:pStyle w:val="Odstavecseseznamem"/>
        <w:numPr>
          <w:ilvl w:val="0"/>
          <w:numId w:val="5"/>
        </w:numPr>
        <w:spacing w:after="120" w:line="480" w:lineRule="auto"/>
        <w:ind w:left="426" w:hanging="426"/>
        <w:contextualSpacing w:val="0"/>
        <w:jc w:val="center"/>
        <w:rPr>
          <w:b/>
          <w:bCs/>
        </w:rPr>
      </w:pPr>
      <w:bookmarkStart w:id="1" w:name="_Ref90479116"/>
      <w:r w:rsidRPr="00E47C87">
        <w:rPr>
          <w:b/>
          <w:bCs/>
        </w:rPr>
        <w:t>DOBA A MÍSTO PLNĚNÍ</w:t>
      </w:r>
      <w:bookmarkEnd w:id="1"/>
    </w:p>
    <w:p w14:paraId="41243E27" w14:textId="77777777" w:rsidR="003801E1" w:rsidRDefault="003801E1" w:rsidP="00E47C87">
      <w:pPr>
        <w:pStyle w:val="Odstavecseseznamem"/>
        <w:numPr>
          <w:ilvl w:val="1"/>
          <w:numId w:val="5"/>
        </w:numPr>
        <w:ind w:left="567" w:hanging="567"/>
        <w:jc w:val="both"/>
      </w:pPr>
      <w:r>
        <w:t>Smlouva se uzavírá na dobu neurčitou.</w:t>
      </w:r>
    </w:p>
    <w:p w14:paraId="4A3DCFF4" w14:textId="30343329" w:rsidR="00CA5FFD" w:rsidRDefault="009C02DE" w:rsidP="00E47C87">
      <w:pPr>
        <w:pStyle w:val="Odstavecseseznamem"/>
        <w:numPr>
          <w:ilvl w:val="1"/>
          <w:numId w:val="5"/>
        </w:numPr>
        <w:ind w:left="567" w:hanging="567"/>
        <w:jc w:val="both"/>
      </w:pPr>
      <w:r>
        <w:t>Poskytovatel se zavazuje poskytovat Plnění v následujících krocích</w:t>
      </w:r>
      <w:r w:rsidR="00B87775">
        <w:t>:</w:t>
      </w:r>
    </w:p>
    <w:p w14:paraId="5149B759" w14:textId="140BA64E" w:rsidR="003801E1" w:rsidRDefault="003801E1" w:rsidP="003801E1">
      <w:pPr>
        <w:pStyle w:val="Odstavecseseznamem"/>
        <w:ind w:left="567"/>
        <w:jc w:val="both"/>
      </w:pPr>
    </w:p>
    <w:tbl>
      <w:tblPr>
        <w:tblStyle w:val="Mkatabulky"/>
        <w:tblW w:w="0" w:type="auto"/>
        <w:tblInd w:w="567" w:type="dxa"/>
        <w:tblLook w:val="04A0" w:firstRow="1" w:lastRow="0" w:firstColumn="1" w:lastColumn="0" w:noHBand="0" w:noVBand="1"/>
      </w:tblPr>
      <w:tblGrid>
        <w:gridCol w:w="2805"/>
        <w:gridCol w:w="2841"/>
        <w:gridCol w:w="2849"/>
      </w:tblGrid>
      <w:tr w:rsidR="003801E1" w14:paraId="0D8C41E5" w14:textId="77777777" w:rsidTr="00B87775">
        <w:tc>
          <w:tcPr>
            <w:tcW w:w="2805" w:type="dxa"/>
            <w:shd w:val="clear" w:color="auto" w:fill="AEAAAA" w:themeFill="background2" w:themeFillShade="BF"/>
            <w:vAlign w:val="center"/>
          </w:tcPr>
          <w:p w14:paraId="2D8FFBB1" w14:textId="275838BF" w:rsidR="003801E1" w:rsidRPr="00B87775" w:rsidRDefault="003801E1" w:rsidP="00B87775">
            <w:pPr>
              <w:pStyle w:val="Odstavecseseznamem"/>
              <w:ind w:left="0"/>
              <w:jc w:val="center"/>
              <w:rPr>
                <w:b/>
                <w:bCs/>
              </w:rPr>
            </w:pPr>
            <w:r w:rsidRPr="00B87775">
              <w:rPr>
                <w:b/>
                <w:bCs/>
              </w:rPr>
              <w:t>Fáze</w:t>
            </w:r>
          </w:p>
        </w:tc>
        <w:tc>
          <w:tcPr>
            <w:tcW w:w="2841" w:type="dxa"/>
            <w:shd w:val="clear" w:color="auto" w:fill="AEAAAA" w:themeFill="background2" w:themeFillShade="BF"/>
            <w:vAlign w:val="center"/>
          </w:tcPr>
          <w:p w14:paraId="07B776A4" w14:textId="2657D45D" w:rsidR="003801E1" w:rsidRPr="00B87775" w:rsidRDefault="003801E1" w:rsidP="00B87775">
            <w:pPr>
              <w:pStyle w:val="Odstavecseseznamem"/>
              <w:ind w:left="0"/>
              <w:jc w:val="center"/>
              <w:rPr>
                <w:b/>
                <w:bCs/>
              </w:rPr>
            </w:pPr>
            <w:r w:rsidRPr="00B87775">
              <w:rPr>
                <w:b/>
                <w:bCs/>
              </w:rPr>
              <w:t>Zahájení Fáze</w:t>
            </w:r>
          </w:p>
        </w:tc>
        <w:tc>
          <w:tcPr>
            <w:tcW w:w="2849" w:type="dxa"/>
            <w:shd w:val="clear" w:color="auto" w:fill="AEAAAA" w:themeFill="background2" w:themeFillShade="BF"/>
            <w:vAlign w:val="center"/>
          </w:tcPr>
          <w:p w14:paraId="244F340B" w14:textId="4AA6D425" w:rsidR="003801E1" w:rsidRPr="00B87775" w:rsidRDefault="003801E1" w:rsidP="00B87775">
            <w:pPr>
              <w:pStyle w:val="Odstavecseseznamem"/>
              <w:ind w:left="0"/>
              <w:jc w:val="center"/>
              <w:rPr>
                <w:b/>
                <w:bCs/>
              </w:rPr>
            </w:pPr>
            <w:r w:rsidRPr="00B87775">
              <w:rPr>
                <w:b/>
                <w:bCs/>
              </w:rPr>
              <w:t>Ukončení (splnění) Fáze</w:t>
            </w:r>
          </w:p>
        </w:tc>
      </w:tr>
      <w:tr w:rsidR="003801E1" w14:paraId="673FD040" w14:textId="77777777" w:rsidTr="00B87775">
        <w:tc>
          <w:tcPr>
            <w:tcW w:w="2805" w:type="dxa"/>
            <w:vAlign w:val="center"/>
          </w:tcPr>
          <w:p w14:paraId="58C8B4FF" w14:textId="5DB6140B" w:rsidR="003801E1" w:rsidRDefault="003801E1" w:rsidP="00B87775">
            <w:pPr>
              <w:pStyle w:val="Odstavecseseznamem"/>
              <w:ind w:left="0"/>
              <w:jc w:val="center"/>
            </w:pPr>
            <w:r>
              <w:t>Fáze 1</w:t>
            </w:r>
          </w:p>
        </w:tc>
        <w:tc>
          <w:tcPr>
            <w:tcW w:w="2841" w:type="dxa"/>
            <w:vAlign w:val="center"/>
          </w:tcPr>
          <w:p w14:paraId="26D48D6E" w14:textId="6AF57F9B" w:rsidR="003801E1" w:rsidRDefault="009C02DE" w:rsidP="00B87775">
            <w:pPr>
              <w:pStyle w:val="Odstavecseseznamem"/>
              <w:ind w:left="0"/>
              <w:jc w:val="center"/>
            </w:pPr>
            <w:r>
              <w:rPr>
                <w:rFonts w:cs="Segoe UI"/>
              </w:rPr>
              <w:t>Dnem</w:t>
            </w:r>
            <w:r w:rsidR="003801E1" w:rsidRPr="007A6B12">
              <w:rPr>
                <w:rFonts w:cs="Segoe UI"/>
              </w:rPr>
              <w:t xml:space="preserve"> nabytí účinnosti Smlouvy</w:t>
            </w:r>
          </w:p>
        </w:tc>
        <w:tc>
          <w:tcPr>
            <w:tcW w:w="2849" w:type="dxa"/>
            <w:vAlign w:val="center"/>
          </w:tcPr>
          <w:p w14:paraId="434272ED" w14:textId="2F00B8AF" w:rsidR="003801E1" w:rsidRDefault="006E1809" w:rsidP="00B87775">
            <w:pPr>
              <w:pStyle w:val="Odstavecseseznamem"/>
              <w:ind w:left="0"/>
              <w:jc w:val="center"/>
            </w:pPr>
            <w:r>
              <w:t xml:space="preserve">Do </w:t>
            </w:r>
            <w:r w:rsidR="00161E93">
              <w:t xml:space="preserve">12 </w:t>
            </w:r>
            <w:r>
              <w:t>dnů od nabytí účinnosti Smlouvy</w:t>
            </w:r>
            <w:r w:rsidR="00B83F34">
              <w:t xml:space="preserve"> (včetně akceptace)</w:t>
            </w:r>
          </w:p>
        </w:tc>
      </w:tr>
      <w:tr w:rsidR="003801E1" w14:paraId="6A957B97" w14:textId="77777777" w:rsidTr="00B87775">
        <w:tc>
          <w:tcPr>
            <w:tcW w:w="2805" w:type="dxa"/>
            <w:vAlign w:val="center"/>
          </w:tcPr>
          <w:p w14:paraId="16252582" w14:textId="2C0C7548" w:rsidR="003801E1" w:rsidRDefault="003801E1" w:rsidP="00B87775">
            <w:pPr>
              <w:pStyle w:val="Odstavecseseznamem"/>
              <w:ind w:left="0"/>
              <w:jc w:val="center"/>
            </w:pPr>
            <w:r>
              <w:t>Fáze 2</w:t>
            </w:r>
          </w:p>
        </w:tc>
        <w:tc>
          <w:tcPr>
            <w:tcW w:w="2841" w:type="dxa"/>
            <w:vAlign w:val="center"/>
          </w:tcPr>
          <w:p w14:paraId="2A1CA22D" w14:textId="1F446454" w:rsidR="003801E1" w:rsidRDefault="003801E1" w:rsidP="00B87775">
            <w:pPr>
              <w:pStyle w:val="Odstavecseseznamem"/>
              <w:ind w:left="0"/>
              <w:jc w:val="center"/>
            </w:pPr>
            <w:r>
              <w:rPr>
                <w:rFonts w:cs="Segoe UI"/>
              </w:rPr>
              <w:t>D</w:t>
            </w:r>
            <w:r w:rsidRPr="005F748F">
              <w:rPr>
                <w:rFonts w:cs="Segoe UI"/>
              </w:rPr>
              <w:t xml:space="preserve">nem </w:t>
            </w:r>
            <w:r w:rsidRPr="007A6B12">
              <w:rPr>
                <w:rFonts w:cs="Segoe UI"/>
              </w:rPr>
              <w:t>akceptace Fáze 1</w:t>
            </w:r>
          </w:p>
        </w:tc>
        <w:tc>
          <w:tcPr>
            <w:tcW w:w="2849" w:type="dxa"/>
            <w:vAlign w:val="center"/>
          </w:tcPr>
          <w:p w14:paraId="278669CC" w14:textId="63A69CCF" w:rsidR="003801E1" w:rsidRDefault="006405D2" w:rsidP="00B87775">
            <w:pPr>
              <w:pStyle w:val="Odstavecseseznamem"/>
              <w:ind w:left="0"/>
              <w:jc w:val="center"/>
            </w:pPr>
            <w:r>
              <w:t xml:space="preserve">Poskytováno po dobu neurčitou </w:t>
            </w:r>
          </w:p>
        </w:tc>
      </w:tr>
      <w:tr w:rsidR="00C95EDA" w14:paraId="69AEB01A" w14:textId="77777777" w:rsidTr="00B87775">
        <w:tc>
          <w:tcPr>
            <w:tcW w:w="2805" w:type="dxa"/>
            <w:vAlign w:val="center"/>
          </w:tcPr>
          <w:p w14:paraId="654251DC" w14:textId="2DBB55A2" w:rsidR="00C95EDA" w:rsidRDefault="006405D2" w:rsidP="00C95EDA">
            <w:pPr>
              <w:pStyle w:val="Odstavecseseznamem"/>
              <w:ind w:left="0"/>
              <w:jc w:val="center"/>
            </w:pPr>
            <w:bookmarkStart w:id="2" w:name="_Hlk90995351"/>
            <w:r>
              <w:t>Mimořádné služby</w:t>
            </w:r>
            <w:bookmarkEnd w:id="2"/>
          </w:p>
        </w:tc>
        <w:tc>
          <w:tcPr>
            <w:tcW w:w="2841" w:type="dxa"/>
            <w:vAlign w:val="center"/>
          </w:tcPr>
          <w:p w14:paraId="3C4B6041" w14:textId="78BFF087" w:rsidR="00C95EDA" w:rsidRDefault="00C95EDA" w:rsidP="00C95EDA">
            <w:pPr>
              <w:pStyle w:val="Odstavecseseznamem"/>
              <w:ind w:left="0"/>
              <w:jc w:val="center"/>
              <w:rPr>
                <w:rFonts w:cs="Segoe UI"/>
              </w:rPr>
            </w:pPr>
            <w:r>
              <w:rPr>
                <w:rFonts w:cs="Segoe UI"/>
              </w:rPr>
              <w:t>D</w:t>
            </w:r>
            <w:r w:rsidRPr="005F748F">
              <w:rPr>
                <w:rFonts w:cs="Segoe UI"/>
              </w:rPr>
              <w:t xml:space="preserve">nem </w:t>
            </w:r>
            <w:r w:rsidRPr="007A6B12">
              <w:rPr>
                <w:rFonts w:cs="Segoe UI"/>
              </w:rPr>
              <w:t>akceptace Fáze 1</w:t>
            </w:r>
          </w:p>
        </w:tc>
        <w:tc>
          <w:tcPr>
            <w:tcW w:w="2849" w:type="dxa"/>
            <w:vAlign w:val="center"/>
          </w:tcPr>
          <w:p w14:paraId="32B876B4" w14:textId="09DAA80A" w:rsidR="00C95EDA" w:rsidRDefault="006405D2" w:rsidP="00C95EDA">
            <w:pPr>
              <w:pStyle w:val="Odstavecseseznamem"/>
              <w:ind w:left="0"/>
              <w:jc w:val="center"/>
            </w:pPr>
            <w:r>
              <w:t xml:space="preserve">Poskytováno po dobu neurčitou </w:t>
            </w:r>
          </w:p>
        </w:tc>
      </w:tr>
    </w:tbl>
    <w:p w14:paraId="06EF2AA7" w14:textId="2553D3C3" w:rsidR="003040ED" w:rsidRDefault="003040ED" w:rsidP="00A96C66">
      <w:pPr>
        <w:pStyle w:val="Odstavecseseznamem"/>
        <w:numPr>
          <w:ilvl w:val="1"/>
          <w:numId w:val="5"/>
        </w:numPr>
        <w:spacing w:before="120"/>
        <w:ind w:left="567" w:hanging="567"/>
        <w:jc w:val="both"/>
      </w:pPr>
      <w:r>
        <w:t xml:space="preserve">Místem </w:t>
      </w:r>
      <w:r w:rsidR="00445408">
        <w:t xml:space="preserve">předání </w:t>
      </w:r>
      <w:r>
        <w:t>plnění je sídlo Objednatele, není-li mezi Smluvními stranami písemně dohodnuto jinak</w:t>
      </w:r>
      <w:r w:rsidR="00445408">
        <w:t xml:space="preserve"> nebo neurčí-li Objednatel jinak</w:t>
      </w:r>
      <w:r>
        <w:t xml:space="preserve">. </w:t>
      </w:r>
    </w:p>
    <w:p w14:paraId="2043F028" w14:textId="17EEB154" w:rsidR="003040ED" w:rsidRDefault="003040ED" w:rsidP="003040ED">
      <w:pPr>
        <w:pStyle w:val="Odstavecseseznamem"/>
        <w:numPr>
          <w:ilvl w:val="1"/>
          <w:numId w:val="5"/>
        </w:numPr>
        <w:ind w:left="567" w:hanging="567"/>
        <w:jc w:val="both"/>
      </w:pPr>
      <w:r>
        <w:t xml:space="preserve">Přípravné a programovací práce je Poskytovatel oprávněn </w:t>
      </w:r>
      <w:r w:rsidR="00445408">
        <w:t xml:space="preserve">a povinen </w:t>
      </w:r>
      <w:r>
        <w:t xml:space="preserve">realizovat na svém vlastním technickém vybavení. </w:t>
      </w:r>
    </w:p>
    <w:p w14:paraId="6960FDCE" w14:textId="1311DB50" w:rsidR="003040ED" w:rsidRDefault="003040ED" w:rsidP="003040ED">
      <w:pPr>
        <w:pStyle w:val="Odstavecseseznamem"/>
        <w:numPr>
          <w:ilvl w:val="1"/>
          <w:numId w:val="5"/>
        </w:numPr>
        <w:ind w:left="567" w:hanging="567"/>
        <w:jc w:val="both"/>
      </w:pPr>
      <w:r>
        <w:t xml:space="preserve">Pokud to povaha plnění dle Smlouvy umožňuje, je Poskytovatel oprávněn </w:t>
      </w:r>
      <w:r w:rsidR="00445408">
        <w:t xml:space="preserve">a povinen </w:t>
      </w:r>
      <w:r>
        <w:t>poskytovat plnění dle Smlouvy vzdáleným přístupem</w:t>
      </w:r>
      <w:r w:rsidR="00445408">
        <w:t>, neurčí-li Objednatel jinak</w:t>
      </w:r>
      <w:r>
        <w:t xml:space="preserve">. </w:t>
      </w:r>
    </w:p>
    <w:p w14:paraId="4A21FD46" w14:textId="77777777" w:rsidR="00E47C87" w:rsidRDefault="00E47C87" w:rsidP="00E47C87">
      <w:pPr>
        <w:pStyle w:val="Odstavecseseznamem"/>
        <w:ind w:left="567"/>
        <w:jc w:val="both"/>
      </w:pPr>
    </w:p>
    <w:p w14:paraId="7CF7931E" w14:textId="76EC1FC6" w:rsidR="000C7519" w:rsidRPr="00E47C87" w:rsidRDefault="000C7519" w:rsidP="00E47C87">
      <w:pPr>
        <w:pStyle w:val="Odstavecseseznamem"/>
        <w:numPr>
          <w:ilvl w:val="0"/>
          <w:numId w:val="5"/>
        </w:numPr>
        <w:spacing w:after="120" w:line="480" w:lineRule="auto"/>
        <w:ind w:left="284" w:hanging="284"/>
        <w:contextualSpacing w:val="0"/>
        <w:jc w:val="center"/>
        <w:rPr>
          <w:b/>
          <w:bCs/>
        </w:rPr>
      </w:pPr>
      <w:r w:rsidRPr="00E47C87">
        <w:rPr>
          <w:b/>
          <w:bCs/>
        </w:rPr>
        <w:t>CENA PLNĚNÍ A PLATEBNÍ PODMÍNKY</w:t>
      </w:r>
    </w:p>
    <w:p w14:paraId="5B8BEC6F" w14:textId="6BA00AB8" w:rsidR="00CA5FFD" w:rsidRDefault="0032688B" w:rsidP="00E47C87">
      <w:pPr>
        <w:pStyle w:val="Odstavecseseznamem"/>
        <w:numPr>
          <w:ilvl w:val="1"/>
          <w:numId w:val="5"/>
        </w:numPr>
        <w:ind w:left="567" w:hanging="567"/>
        <w:jc w:val="both"/>
      </w:pPr>
      <w:r>
        <w:lastRenderedPageBreak/>
        <w:t xml:space="preserve">Cena za poskytování Plnění </w:t>
      </w:r>
      <w:r w:rsidR="000E73E3">
        <w:t xml:space="preserve">(vyjma Mimořádných služeb) </w:t>
      </w:r>
      <w:bookmarkStart w:id="3" w:name="_Hlk90390739"/>
      <w:r w:rsidRPr="0032688B">
        <w:t>je sjednána dohodou Smluvních stran následovně:</w:t>
      </w:r>
      <w:bookmarkEnd w:id="3"/>
      <w:r w:rsidRPr="0032688B">
        <w:t xml:space="preserve"> </w:t>
      </w:r>
      <w:r w:rsidR="001D5283" w:rsidRPr="001D5283">
        <w:rPr>
          <w:b/>
          <w:bCs/>
          <w:color w:val="000000" w:themeColor="text1"/>
        </w:rPr>
        <w:t>187,-</w:t>
      </w:r>
      <w:r w:rsidR="001D5283">
        <w:rPr>
          <w:color w:val="FF0000"/>
        </w:rPr>
        <w:t xml:space="preserve"> </w:t>
      </w:r>
      <w:r w:rsidRPr="001D5283">
        <w:rPr>
          <w:b/>
          <w:bCs/>
        </w:rPr>
        <w:t>Kč</w:t>
      </w:r>
      <w:r w:rsidRPr="0032688B">
        <w:t xml:space="preserve"> (slovy: </w:t>
      </w:r>
      <w:r w:rsidR="001D5283" w:rsidRPr="001D5283">
        <w:rPr>
          <w:color w:val="000000" w:themeColor="text1"/>
        </w:rPr>
        <w:t>jedno sto osmdesát sedm</w:t>
      </w:r>
      <w:r w:rsidRPr="001D5283">
        <w:rPr>
          <w:color w:val="000000" w:themeColor="text1"/>
        </w:rPr>
        <w:t xml:space="preserve"> </w:t>
      </w:r>
      <w:r w:rsidRPr="0032688B">
        <w:t>korun českých) bez DPH</w:t>
      </w:r>
      <w:r>
        <w:t xml:space="preserve"> za </w:t>
      </w:r>
      <w:r w:rsidR="008A628A">
        <w:t>(1) zaměstnance za jeden (1) kalendářní měsíc</w:t>
      </w:r>
      <w:r w:rsidRPr="0032688B">
        <w:t>.</w:t>
      </w:r>
      <w:r w:rsidR="00B74615">
        <w:rPr>
          <w:rStyle w:val="Znakapoznpodarou"/>
        </w:rPr>
        <w:footnoteReference w:id="1"/>
      </w:r>
      <w:r w:rsidR="00D905C5">
        <w:t xml:space="preserve"> Pro vyloučení pochybností Smluvní strany uvádějí, že cena za Fázi 1 je zahrnuta v jednotkové ceně Plnění dle předchozí věty.</w:t>
      </w:r>
    </w:p>
    <w:p w14:paraId="4BE3FF45" w14:textId="757EA9FA" w:rsidR="00F4035A" w:rsidRDefault="009C02DE" w:rsidP="00A96C66">
      <w:pPr>
        <w:pStyle w:val="Odstavecseseznamem"/>
        <w:spacing w:before="120" w:after="0"/>
        <w:ind w:left="567"/>
        <w:contextualSpacing w:val="0"/>
        <w:jc w:val="both"/>
      </w:pPr>
      <w:r>
        <w:t>Cena za poskytování Mimořádných služeb činí:</w:t>
      </w:r>
      <w:r w:rsidR="00F4035A" w:rsidRPr="00F4035A">
        <w:t xml:space="preserve"> </w:t>
      </w:r>
      <w:r w:rsidR="001D5283" w:rsidRPr="001D5283">
        <w:rPr>
          <w:b/>
          <w:bCs/>
          <w:color w:val="000000" w:themeColor="text1"/>
        </w:rPr>
        <w:t>1.250,-</w:t>
      </w:r>
      <w:r w:rsidR="00F4035A" w:rsidRPr="00F4035A">
        <w:t xml:space="preserve"> </w:t>
      </w:r>
      <w:r w:rsidR="00F4035A" w:rsidRPr="001D5283">
        <w:rPr>
          <w:b/>
          <w:bCs/>
        </w:rPr>
        <w:t>Kč</w:t>
      </w:r>
      <w:r w:rsidR="00F4035A" w:rsidRPr="00F4035A">
        <w:t xml:space="preserve"> bez DPH/člověkohodina.</w:t>
      </w:r>
      <w:r w:rsidR="00415D60">
        <w:t xml:space="preserve"> Případné cestovní náklady jsou zahrnuty v ceně Mimořádných služeb.</w:t>
      </w:r>
    </w:p>
    <w:p w14:paraId="7086268A" w14:textId="1579E46E" w:rsidR="008A628A" w:rsidRDefault="008A628A" w:rsidP="008A628A">
      <w:pPr>
        <w:pStyle w:val="Odstavecseseznamem"/>
        <w:numPr>
          <w:ilvl w:val="1"/>
          <w:numId w:val="5"/>
        </w:numPr>
        <w:ind w:left="567" w:hanging="567"/>
        <w:jc w:val="both"/>
      </w:pPr>
      <w:r>
        <w:t xml:space="preserve">Poskytovatel nese veškeré náklady nutně nebo účelně vynaložené při plnění závazků ze Smlouvy včetně správních poplatků a nákladů souvisejících (zejména daně, pojištění, veškeré dopravní náklady, jakož </w:t>
      </w:r>
      <w:r w:rsidR="00F4035A">
        <w:t xml:space="preserve">i </w:t>
      </w:r>
      <w:r>
        <w:t>náklad</w:t>
      </w:r>
      <w:r w:rsidR="003B2555">
        <w:t>y</w:t>
      </w:r>
      <w:r>
        <w:t xml:space="preserve"> související se zajištěním dalších podkladů, předpisů apod.).</w:t>
      </w:r>
    </w:p>
    <w:p w14:paraId="6581640E" w14:textId="13AB192D" w:rsidR="008A628A" w:rsidRDefault="008A628A" w:rsidP="008A628A">
      <w:pPr>
        <w:pStyle w:val="Odstavecseseznamem"/>
        <w:numPr>
          <w:ilvl w:val="1"/>
          <w:numId w:val="5"/>
        </w:numPr>
        <w:ind w:left="567" w:hanging="567"/>
        <w:jc w:val="both"/>
      </w:pPr>
      <w:r>
        <w:t xml:space="preserve">Veškeré ceny uvedené v tomto článku Smlouvy jsou ceny v korunách českých (CZK). </w:t>
      </w:r>
      <w:r w:rsidR="004719BA" w:rsidRPr="00384874">
        <w:rPr>
          <w:rFonts w:cs="Segoe UI"/>
        </w:rPr>
        <w:t xml:space="preserve">Stane-li se v průběhu trvání Smlouvy Česká republika členem Evropské měnové unie a bude-li závazně stanoven koeficient pro přepočet </w:t>
      </w:r>
      <w:r w:rsidR="004719BA">
        <w:rPr>
          <w:rFonts w:cs="Segoe UI"/>
        </w:rPr>
        <w:t>KČ</w:t>
      </w:r>
      <w:r w:rsidR="004719BA" w:rsidRPr="00384874">
        <w:rPr>
          <w:rFonts w:cs="Segoe UI"/>
        </w:rPr>
        <w:t xml:space="preserve"> na EUR, budou ceny sjednané v</w:t>
      </w:r>
      <w:r w:rsidR="004719BA">
        <w:rPr>
          <w:rFonts w:cs="Segoe UI"/>
        </w:rPr>
        <w:t> KČ</w:t>
      </w:r>
      <w:r w:rsidR="004719BA" w:rsidRPr="00384874">
        <w:rPr>
          <w:rFonts w:cs="Segoe UI"/>
        </w:rPr>
        <w:t xml:space="preserve"> přepočteny do EUR na základě odpovídajícího koeficientu sjednaného v mezinárodních úmluvách, kterými bude Česká republika vázána, jakož i v souladu s případnou tomu odpovídající vnitrostátní právní úpravou České republiky.</w:t>
      </w:r>
    </w:p>
    <w:p w14:paraId="6516B372" w14:textId="33BA6A1F" w:rsidR="00FA0B50" w:rsidRDefault="008A628A" w:rsidP="008A628A">
      <w:pPr>
        <w:pStyle w:val="Odstavecseseznamem"/>
        <w:numPr>
          <w:ilvl w:val="1"/>
          <w:numId w:val="5"/>
        </w:numPr>
        <w:ind w:left="567" w:hanging="567"/>
        <w:jc w:val="both"/>
      </w:pPr>
      <w:r>
        <w:t>Veškeré ceny uvedené v tomto článku Smlouvy jsou cenami maximálními, nejvýše přípustnými, nepřekročitelnými a jsou platné a konstantní po celou dobu platnosti Smlouvy, není-li uvedeno výslovně jinak. Cenu Plnění je možné změnit v případě změny výše sazby DPH v důsledku změny právních předpisů. V případě změny sazby DPH je Poskytovatel povinen k ceně bez DPH účtovat DPH v platné výši. Smluvní strany se dohodly, že v případě změny ceny v důsledku změny sazby DPH není nutno ke Smlouvě uzavírat dodatek. Poskytovatel odpovídá za to, že sazba daně z přidané hodnoty je stanovena v souladu s platnými právními předpisy.</w:t>
      </w:r>
    </w:p>
    <w:p w14:paraId="361058D8" w14:textId="14509B3F" w:rsidR="00FA0B50" w:rsidRDefault="00FA0B50" w:rsidP="00FA0B50">
      <w:pPr>
        <w:pStyle w:val="Odstavecseseznamem"/>
        <w:numPr>
          <w:ilvl w:val="1"/>
          <w:numId w:val="5"/>
        </w:numPr>
        <w:ind w:left="567" w:hanging="567"/>
        <w:jc w:val="both"/>
      </w:pPr>
      <w:r>
        <w:t>Cenu za poskytování Plnění</w:t>
      </w:r>
      <w:r w:rsidR="000D2429">
        <w:t xml:space="preserve"> dle Fáze 2</w:t>
      </w:r>
      <w:r>
        <w:t xml:space="preserve"> </w:t>
      </w:r>
      <w:r w:rsidR="00D905C5">
        <w:t>a Mimořádn</w:t>
      </w:r>
      <w:r w:rsidR="000D2429">
        <w:t>ých</w:t>
      </w:r>
      <w:r w:rsidR="00D905C5">
        <w:t xml:space="preserve"> služ</w:t>
      </w:r>
      <w:r w:rsidR="000D2429">
        <w:t>e</w:t>
      </w:r>
      <w:r w:rsidR="00D905C5">
        <w:t xml:space="preserve">b </w:t>
      </w:r>
      <w:r>
        <w:t>lze v souvislosti s výročí</w:t>
      </w:r>
      <w:r w:rsidR="007C1D3E">
        <w:t>m</w:t>
      </w:r>
      <w:r>
        <w:t xml:space="preserve"> </w:t>
      </w:r>
      <w:r w:rsidR="00F87126">
        <w:t xml:space="preserve">(vždy jednou za 12 kalendářních měsíců) </w:t>
      </w:r>
      <w:r>
        <w:t xml:space="preserve">poskytování </w:t>
      </w:r>
      <w:r w:rsidR="007C1D3E">
        <w:t>Plnění Fáze 2</w:t>
      </w:r>
      <w:r>
        <w:t xml:space="preserve"> upravit z důvodu inflace za podmínek dále uvedených:</w:t>
      </w:r>
    </w:p>
    <w:p w14:paraId="2C2D24EC" w14:textId="77777777" w:rsidR="00FA0B50" w:rsidRDefault="00FA0B50" w:rsidP="00FA0B50">
      <w:pPr>
        <w:pStyle w:val="Odstavecseseznamem"/>
        <w:numPr>
          <w:ilvl w:val="3"/>
          <w:numId w:val="5"/>
        </w:numPr>
        <w:ind w:left="1418" w:hanging="567"/>
        <w:jc w:val="both"/>
      </w:pPr>
      <w:r>
        <w:t>Inflací se rozumí průměrná roční inflace měřená vzrůstem úhrnného indexu spotřebitelských cen zboží a služeb, kterou zveřejňuje Český statistický úřad za rok předcházející a je vyjádřená v procentech.</w:t>
      </w:r>
    </w:p>
    <w:p w14:paraId="5AEE2C07" w14:textId="04F67147" w:rsidR="00FA0B50" w:rsidRDefault="00FA0B50" w:rsidP="00FA0B50">
      <w:pPr>
        <w:pStyle w:val="Odstavecseseznamem"/>
        <w:numPr>
          <w:ilvl w:val="3"/>
          <w:numId w:val="5"/>
        </w:numPr>
        <w:ind w:left="1418" w:hanging="567"/>
        <w:jc w:val="both"/>
      </w:pPr>
      <w:r>
        <w:t xml:space="preserve">Počínaje </w:t>
      </w:r>
      <w:r w:rsidR="00F87126">
        <w:t xml:space="preserve">prvním výročím </w:t>
      </w:r>
      <w:r w:rsidR="00F87126" w:rsidRPr="00F87126">
        <w:t>poskytování Plnění Fáze 2</w:t>
      </w:r>
      <w:r w:rsidR="00F87126">
        <w:t xml:space="preserve"> (12 kalendářních měsíců od uzavření) je</w:t>
      </w:r>
      <w:r>
        <w:t xml:space="preserve"> Poskytovatel oprávněn zvýšit cenu </w:t>
      </w:r>
      <w:r w:rsidR="00F87126">
        <w:t>poskytování Plnění Fáze 2</w:t>
      </w:r>
      <w:r>
        <w:t xml:space="preserve"> </w:t>
      </w:r>
      <w:r w:rsidR="000D2429">
        <w:t xml:space="preserve">a Mimořádných služeb </w:t>
      </w:r>
      <w:r>
        <w:t>nejvýše jednou ročně z důvodů inflace, a to o tolik procent, kolik činil inflační koeficient vždy v předchozím roce</w:t>
      </w:r>
      <w:r w:rsidR="00955FBF">
        <w:t>, avšak pouze tehdy, pokud je tento koeficient vyšší než 2 %</w:t>
      </w:r>
      <w:r>
        <w:t>; součástí (např. přílohou) daňového dokladu bude vymezení údajů o inflaci dle Smlouvy, přičemž Objednatel je oprávněn tuto fakturu před uplynutím lhůty splatnosti vrátit, pokud inflace nebude vyjádřena správně (vrácením vadné faktury Poskytovateli přestává běžet původní lhůta splatnosti, nová lhůta splatnosti běží ode dne vystavení nové faktury).</w:t>
      </w:r>
    </w:p>
    <w:p w14:paraId="2FE86AE4" w14:textId="347B8E01" w:rsidR="008A628A" w:rsidRDefault="00FA0B50" w:rsidP="007C1D3E">
      <w:pPr>
        <w:pStyle w:val="Odstavecseseznamem"/>
        <w:numPr>
          <w:ilvl w:val="3"/>
          <w:numId w:val="5"/>
        </w:numPr>
        <w:ind w:left="1418" w:hanging="567"/>
        <w:jc w:val="both"/>
      </w:pPr>
      <w:r>
        <w:lastRenderedPageBreak/>
        <w:t xml:space="preserve">Cena </w:t>
      </w:r>
      <w:r w:rsidR="006A6C19">
        <w:t>poskytování Plnění</w:t>
      </w:r>
      <w:r w:rsidR="000D2429">
        <w:t xml:space="preserve"> Fáze 2</w:t>
      </w:r>
      <w:r w:rsidR="006A6C19">
        <w:t xml:space="preserve"> a </w:t>
      </w:r>
      <w:r w:rsidR="006A6C19" w:rsidRPr="006A6C19">
        <w:t>Mimořádn</w:t>
      </w:r>
      <w:r w:rsidR="006A6C19">
        <w:t>ých</w:t>
      </w:r>
      <w:r w:rsidR="006A6C19" w:rsidRPr="006A6C19">
        <w:t xml:space="preserve"> služ</w:t>
      </w:r>
      <w:r w:rsidR="006A6C19">
        <w:t>e</w:t>
      </w:r>
      <w:r w:rsidR="006A6C19" w:rsidRPr="006A6C19">
        <w:t>b</w:t>
      </w:r>
      <w:r>
        <w:t xml:space="preserve"> upravená z důvodu inflace se považuje za sjednanou cenu, která nevyžaduje uzavření dodatku ke Smlouvě.</w:t>
      </w:r>
    </w:p>
    <w:p w14:paraId="38F2FAC1" w14:textId="64CBD2C3" w:rsidR="00A76431" w:rsidRDefault="008A628A" w:rsidP="000E7130">
      <w:pPr>
        <w:pStyle w:val="Odstavecseseznamem"/>
        <w:numPr>
          <w:ilvl w:val="1"/>
          <w:numId w:val="5"/>
        </w:numPr>
        <w:ind w:left="567" w:hanging="567"/>
        <w:jc w:val="both"/>
      </w:pPr>
      <w:r>
        <w:t xml:space="preserve">Ceny </w:t>
      </w:r>
      <w:r w:rsidR="004C323F" w:rsidRPr="004C323F">
        <w:t xml:space="preserve">za poskytování Plnění </w:t>
      </w:r>
      <w:r w:rsidR="00D905C5">
        <w:t>a Mimořádných služeb</w:t>
      </w:r>
      <w:r w:rsidR="00A76431">
        <w:t xml:space="preserve"> </w:t>
      </w:r>
      <w:r>
        <w:t xml:space="preserve">budou hrazeny na základě daňových dokladů </w:t>
      </w:r>
      <w:r w:rsidRPr="000E7130">
        <w:rPr>
          <w:i/>
          <w:iCs/>
        </w:rPr>
        <w:t>(dále jen „</w:t>
      </w:r>
      <w:r w:rsidRPr="000E7130">
        <w:rPr>
          <w:b/>
          <w:bCs/>
          <w:i/>
          <w:iCs/>
        </w:rPr>
        <w:t>Faktura</w:t>
      </w:r>
      <w:r w:rsidRPr="000E7130">
        <w:rPr>
          <w:i/>
          <w:iCs/>
        </w:rPr>
        <w:t>“ či „</w:t>
      </w:r>
      <w:r w:rsidRPr="000E7130">
        <w:rPr>
          <w:b/>
          <w:bCs/>
          <w:i/>
          <w:iCs/>
        </w:rPr>
        <w:t>Faktury</w:t>
      </w:r>
      <w:r w:rsidRPr="000E7130">
        <w:rPr>
          <w:i/>
          <w:iCs/>
        </w:rPr>
        <w:t>“)</w:t>
      </w:r>
      <w:r w:rsidR="000E7130">
        <w:rPr>
          <w:i/>
          <w:iCs/>
        </w:rPr>
        <w:t>,</w:t>
      </w:r>
      <w:r>
        <w:t xml:space="preserve"> </w:t>
      </w:r>
      <w:r w:rsidR="000E7130" w:rsidRPr="000E7130">
        <w:t>kter</w:t>
      </w:r>
      <w:r w:rsidR="00331641">
        <w:t>é</w:t>
      </w:r>
      <w:r w:rsidR="000E7130" w:rsidRPr="000E7130">
        <w:t xml:space="preserve"> bud</w:t>
      </w:r>
      <w:r w:rsidR="00331641">
        <w:t>ou</w:t>
      </w:r>
      <w:r w:rsidR="000E7130" w:rsidRPr="000E7130">
        <w:t xml:space="preserve"> mít náležitosti daňového dokladu dle zákona č. 235/2004 Sb., o dani z přidané hodnoty, ve znění pozdějších předpisů (dále jen „zákon o DPH“)</w:t>
      </w:r>
      <w:r w:rsidR="000E7130">
        <w:t xml:space="preserve">, </w:t>
      </w:r>
      <w:r>
        <w:t>vystavených Poskytovatelem</w:t>
      </w:r>
      <w:r w:rsidR="00A76431">
        <w:t xml:space="preserve"> následovně:</w:t>
      </w:r>
    </w:p>
    <w:p w14:paraId="32B3BB49" w14:textId="02A236D6" w:rsidR="00A76431" w:rsidRDefault="00331641" w:rsidP="00626B03">
      <w:pPr>
        <w:pStyle w:val="Odstavecseseznamem"/>
        <w:numPr>
          <w:ilvl w:val="1"/>
          <w:numId w:val="8"/>
        </w:numPr>
        <w:ind w:left="993"/>
        <w:jc w:val="both"/>
      </w:pPr>
      <w:r>
        <w:t>c</w:t>
      </w:r>
      <w:r w:rsidR="00A76431" w:rsidRPr="004C323F">
        <w:t>ena za poskyt</w:t>
      </w:r>
      <w:r w:rsidR="00A76431">
        <w:t>ování</w:t>
      </w:r>
      <w:r w:rsidR="00A76431" w:rsidRPr="004C323F">
        <w:t xml:space="preserve"> Plnění</w:t>
      </w:r>
      <w:r w:rsidR="00A76431">
        <w:t xml:space="preserve"> (vyjma Mimořádných služeb)</w:t>
      </w:r>
      <w:r w:rsidR="00A76431" w:rsidRPr="004C323F">
        <w:t xml:space="preserve"> </w:t>
      </w:r>
      <w:r w:rsidR="00A76431">
        <w:t xml:space="preserve">bude hrazena vždy zpětně za </w:t>
      </w:r>
      <w:r>
        <w:t xml:space="preserve">každý </w:t>
      </w:r>
      <w:r w:rsidR="00A76431">
        <w:t>kalendářní měsíc jako násobek jednotkové ceny dle odst. VI.1 a počt</w:t>
      </w:r>
      <w:r w:rsidR="000D2429">
        <w:t>u</w:t>
      </w:r>
      <w:r w:rsidR="00A76431">
        <w:t xml:space="preserve"> zaměstnanců Objednatele, ve </w:t>
      </w:r>
      <w:proofErr w:type="gramStart"/>
      <w:r w:rsidR="00626B03">
        <w:t>vztahu</w:t>
      </w:r>
      <w:proofErr w:type="gramEnd"/>
      <w:r w:rsidR="00A76431">
        <w:t xml:space="preserve"> ke kterým byly v daném měsíci služby poskytovány</w:t>
      </w:r>
      <w:r w:rsidR="00D65DE9">
        <w:t>, a to za splnění podmínek dle odst. VII.5 Smlouvy</w:t>
      </w:r>
      <w:r w:rsidR="00A76431">
        <w:t xml:space="preserve">. </w:t>
      </w:r>
    </w:p>
    <w:p w14:paraId="7D8D278E" w14:textId="57C4E043" w:rsidR="008A628A" w:rsidRDefault="00D65DE9" w:rsidP="00626B03">
      <w:pPr>
        <w:pStyle w:val="Odstavecseseznamem"/>
        <w:numPr>
          <w:ilvl w:val="1"/>
          <w:numId w:val="8"/>
        </w:numPr>
        <w:ind w:left="993"/>
        <w:jc w:val="both"/>
      </w:pPr>
      <w:r>
        <w:rPr>
          <w:rFonts w:cs="Segoe UI"/>
        </w:rPr>
        <w:t>C</w:t>
      </w:r>
      <w:r w:rsidR="00A76431" w:rsidRPr="00103617">
        <w:rPr>
          <w:rFonts w:cs="Segoe UI"/>
        </w:rPr>
        <w:t xml:space="preserve">enu za poskytování </w:t>
      </w:r>
      <w:r w:rsidR="00A76431">
        <w:rPr>
          <w:rFonts w:cs="Segoe UI"/>
        </w:rPr>
        <w:t>Mimořádných služeb</w:t>
      </w:r>
      <w:r w:rsidR="00A76431" w:rsidRPr="00103617">
        <w:rPr>
          <w:rFonts w:cs="Segoe UI"/>
        </w:rPr>
        <w:t xml:space="preserve"> bude Objednatel hradit Poskytovateli vždy zpětně za každ</w:t>
      </w:r>
      <w:r w:rsidR="00A76431">
        <w:rPr>
          <w:rFonts w:cs="Segoe UI"/>
        </w:rPr>
        <w:t>ý</w:t>
      </w:r>
      <w:r w:rsidR="00A76431" w:rsidRPr="00103617">
        <w:rPr>
          <w:rFonts w:cs="Segoe UI"/>
        </w:rPr>
        <w:t xml:space="preserve"> kalendářní </w:t>
      </w:r>
      <w:r w:rsidR="00A76431">
        <w:rPr>
          <w:rFonts w:cs="Segoe UI"/>
        </w:rPr>
        <w:t>měsíc</w:t>
      </w:r>
      <w:r w:rsidR="00A76431" w:rsidRPr="00103617">
        <w:rPr>
          <w:rFonts w:cs="Segoe UI"/>
        </w:rPr>
        <w:t xml:space="preserve">, a to jako součin objemu Poskytovatelem skutečně poskytnutých </w:t>
      </w:r>
      <w:r w:rsidR="00A76431">
        <w:rPr>
          <w:rFonts w:cs="Segoe UI"/>
        </w:rPr>
        <w:t xml:space="preserve">Mimořádných </w:t>
      </w:r>
      <w:r w:rsidR="00A76431" w:rsidRPr="00103617">
        <w:rPr>
          <w:rFonts w:cs="Segoe UI"/>
        </w:rPr>
        <w:t>služeb v</w:t>
      </w:r>
      <w:r>
        <w:rPr>
          <w:rFonts w:cs="Segoe UI"/>
        </w:rPr>
        <w:t> </w:t>
      </w:r>
      <w:r w:rsidR="00A76431" w:rsidRPr="00103617">
        <w:rPr>
          <w:rFonts w:cs="Segoe UI"/>
        </w:rPr>
        <w:t>daném období vyjádřených v</w:t>
      </w:r>
      <w:r>
        <w:rPr>
          <w:rFonts w:cs="Segoe UI"/>
        </w:rPr>
        <w:t> </w:t>
      </w:r>
      <w:r w:rsidR="00A76431" w:rsidRPr="00103617">
        <w:rPr>
          <w:rFonts w:cs="Segoe UI"/>
        </w:rPr>
        <w:t xml:space="preserve">člověkohodinách a ceny za jednu člověkohodinu dle odst. </w:t>
      </w:r>
      <w:r w:rsidR="00A76431">
        <w:rPr>
          <w:rFonts w:cs="Segoe UI"/>
        </w:rPr>
        <w:t>VI.2</w:t>
      </w:r>
      <w:r w:rsidR="00A76431" w:rsidRPr="00103617">
        <w:rPr>
          <w:rFonts w:cs="Segoe UI"/>
        </w:rPr>
        <w:t xml:space="preserve"> Smlouvy, nejdříve však po dokončení Fáze 1 Smlouvy</w:t>
      </w:r>
      <w:r>
        <w:rPr>
          <w:rFonts w:cs="Segoe UI"/>
        </w:rPr>
        <w:t>, a to za splnění podmínek dle odst. VII.</w:t>
      </w:r>
      <w:r w:rsidR="00303F12">
        <w:rPr>
          <w:rFonts w:cs="Segoe UI"/>
        </w:rPr>
        <w:t>9</w:t>
      </w:r>
      <w:r>
        <w:rPr>
          <w:rFonts w:cs="Segoe UI"/>
        </w:rPr>
        <w:t xml:space="preserve"> Smlouvy</w:t>
      </w:r>
      <w:r w:rsidR="00A76431">
        <w:rPr>
          <w:rFonts w:cs="Segoe UI"/>
        </w:rPr>
        <w:t>.</w:t>
      </w:r>
    </w:p>
    <w:p w14:paraId="430C4D2B" w14:textId="5FD2A366" w:rsidR="000E7130" w:rsidRDefault="000E7130" w:rsidP="000E7130">
      <w:pPr>
        <w:pStyle w:val="Odstavecseseznamem"/>
        <w:numPr>
          <w:ilvl w:val="1"/>
          <w:numId w:val="5"/>
        </w:numPr>
        <w:ind w:left="567" w:hanging="567"/>
        <w:jc w:val="both"/>
      </w:pPr>
      <w:r>
        <w:t xml:space="preserve">Ceny dle Smlouvy budou hrazeny na bázi měsíčních faktur, kdy každá faktura, musí kromě náležitostí stanovených platnými právními předpisy pro daňový doklad dle § 29 zákona o DPH obsahovat také tyto údaje: </w:t>
      </w:r>
    </w:p>
    <w:p w14:paraId="49F939D2" w14:textId="5CAEE84A" w:rsidR="000E7130" w:rsidRDefault="000E7130" w:rsidP="000E7130">
      <w:pPr>
        <w:pStyle w:val="Odstavecseseznamem"/>
        <w:numPr>
          <w:ilvl w:val="3"/>
          <w:numId w:val="5"/>
        </w:numPr>
        <w:ind w:left="1418" w:hanging="567"/>
        <w:jc w:val="both"/>
      </w:pPr>
      <w:r>
        <w:t xml:space="preserve">číslo a datum vystavení </w:t>
      </w:r>
      <w:r w:rsidR="009B3FF2">
        <w:t>F</w:t>
      </w:r>
      <w:r>
        <w:t>aktury,</w:t>
      </w:r>
    </w:p>
    <w:p w14:paraId="792C06E6" w14:textId="5093B543" w:rsidR="000E7130" w:rsidRDefault="000E7130" w:rsidP="000E7130">
      <w:pPr>
        <w:pStyle w:val="Odstavecseseznamem"/>
        <w:numPr>
          <w:ilvl w:val="3"/>
          <w:numId w:val="5"/>
        </w:numPr>
        <w:ind w:left="1418" w:hanging="567"/>
        <w:jc w:val="both"/>
      </w:pPr>
      <w:r>
        <w:t xml:space="preserve">číslo smlouvy a datum jejího uzavření,  </w:t>
      </w:r>
    </w:p>
    <w:p w14:paraId="2911AF0D" w14:textId="77777777" w:rsidR="000E7130" w:rsidRDefault="000E7130" w:rsidP="000E7130">
      <w:pPr>
        <w:pStyle w:val="Odstavecseseznamem"/>
        <w:numPr>
          <w:ilvl w:val="3"/>
          <w:numId w:val="5"/>
        </w:numPr>
        <w:ind w:left="1418" w:hanging="567"/>
        <w:jc w:val="both"/>
      </w:pPr>
      <w:r>
        <w:t>předmět plnění a jeho přesnou specifikaci ve slovním vyjádření (nestačí pouze odkaz na číslo uzavřené smlouvy),</w:t>
      </w:r>
    </w:p>
    <w:p w14:paraId="26754530" w14:textId="785AE628" w:rsidR="000E7130" w:rsidRDefault="000E7130" w:rsidP="000E7130">
      <w:pPr>
        <w:pStyle w:val="Odstavecseseznamem"/>
        <w:numPr>
          <w:ilvl w:val="3"/>
          <w:numId w:val="5"/>
        </w:numPr>
        <w:ind w:left="1418" w:hanging="567"/>
        <w:jc w:val="both"/>
      </w:pPr>
      <w:r>
        <w:t>IČO a DIČ Objednatele a Poskytovatele, jejich přesné názvy a sídla,</w:t>
      </w:r>
    </w:p>
    <w:p w14:paraId="7BEC1681" w14:textId="7FC91ADB" w:rsidR="000E7130" w:rsidRDefault="000E7130" w:rsidP="000E7130">
      <w:pPr>
        <w:pStyle w:val="Odstavecseseznamem"/>
        <w:numPr>
          <w:ilvl w:val="3"/>
          <w:numId w:val="5"/>
        </w:numPr>
        <w:ind w:left="1418" w:hanging="567"/>
        <w:jc w:val="both"/>
      </w:pPr>
      <w:r>
        <w:t xml:space="preserve">dobu splatnosti </w:t>
      </w:r>
      <w:r w:rsidR="009B3FF2">
        <w:t>F</w:t>
      </w:r>
      <w:r>
        <w:t>aktury,</w:t>
      </w:r>
    </w:p>
    <w:p w14:paraId="2B284B6D" w14:textId="033FFB15" w:rsidR="000E7130" w:rsidRDefault="000E7130" w:rsidP="000E7130">
      <w:pPr>
        <w:pStyle w:val="Odstavecseseznamem"/>
        <w:numPr>
          <w:ilvl w:val="3"/>
          <w:numId w:val="5"/>
        </w:numPr>
        <w:ind w:left="1418" w:hanging="567"/>
        <w:jc w:val="both"/>
      </w:pPr>
      <w:r>
        <w:t xml:space="preserve">soupis provedených </w:t>
      </w:r>
      <w:r w:rsidR="009B3FF2">
        <w:t>činností</w:t>
      </w:r>
      <w:r>
        <w:t>,</w:t>
      </w:r>
    </w:p>
    <w:p w14:paraId="5C75013E" w14:textId="64A1D653" w:rsidR="000E7130" w:rsidRDefault="000E7130" w:rsidP="009B3FF2">
      <w:pPr>
        <w:pStyle w:val="Odstavecseseznamem"/>
        <w:numPr>
          <w:ilvl w:val="3"/>
          <w:numId w:val="5"/>
        </w:numPr>
        <w:ind w:left="1418" w:hanging="567"/>
        <w:jc w:val="both"/>
      </w:pPr>
      <w:r>
        <w:t xml:space="preserve">označení banky a číslo účtu, na který musí být zaplaceno, </w:t>
      </w:r>
    </w:p>
    <w:p w14:paraId="64482B2F" w14:textId="25295552" w:rsidR="000E7130" w:rsidRDefault="000E7130" w:rsidP="008A5704">
      <w:pPr>
        <w:pStyle w:val="Odstavecseseznamem"/>
        <w:numPr>
          <w:ilvl w:val="3"/>
          <w:numId w:val="5"/>
        </w:numPr>
        <w:ind w:left="1418" w:hanging="567"/>
        <w:jc w:val="both"/>
      </w:pPr>
      <w:r>
        <w:t xml:space="preserve">označení osoby, která </w:t>
      </w:r>
      <w:r w:rsidR="009B3FF2">
        <w:t>F</w:t>
      </w:r>
      <w:r>
        <w:t xml:space="preserve">akturu vyhotovila, včetně kontaktního telefonu, v případě, že </w:t>
      </w:r>
      <w:r w:rsidR="009B3FF2">
        <w:t>F</w:t>
      </w:r>
      <w:r>
        <w:t xml:space="preserve">aktura bude vyhotovena v listinné podobě včetně podpisu osoby, která </w:t>
      </w:r>
      <w:r w:rsidR="009B3FF2">
        <w:t>F</w:t>
      </w:r>
      <w:r>
        <w:t>akturu vyhotovila.</w:t>
      </w:r>
    </w:p>
    <w:p w14:paraId="6FD65F1D" w14:textId="77777777" w:rsidR="008A628A" w:rsidRDefault="008A628A" w:rsidP="00F4035A">
      <w:pPr>
        <w:pStyle w:val="Odstavecseseznamem"/>
        <w:numPr>
          <w:ilvl w:val="1"/>
          <w:numId w:val="5"/>
        </w:numPr>
        <w:ind w:left="709" w:hanging="709"/>
        <w:jc w:val="both"/>
      </w:pPr>
      <w:r>
        <w:t xml:space="preserve">Splatnost Faktur je stanovena v délce 30 (třiceti) dnů ode dne vystavení Faktury, přičemž Faktura musí být Objednateli doručena nejpozději do 10 dnů od data vystavení. Cena za poskytnutí Plnění či jeho části se považuje za uhrazenou okamžikem odepsání fakturované ceny z bankovního účtu Objednatele ve prospěch účtu Poskytovatele. Uvedený bankovní účet musí být zveřejněn správcem daně způsobem umožňujícím dálkový přístup. V případě, že účet tímto způsobem zveřejněn nebude, je Objednatel oprávněn uhradit Poskytovateli cenu na úrovni bez DPH, DPH Objednatel poukáže správci daně. Stane-li se Poskytovatel nespolehlivým plátcem ve smyslu § 106a zákona č. 235/2004 Sb., o dani z přidané hodnoty, ve znění pozdějších předpisů, je povinen neprodleně o tomto písemně informovat Objednatele. </w:t>
      </w:r>
    </w:p>
    <w:p w14:paraId="0E0BDCDD" w14:textId="49C490A3" w:rsidR="008A628A" w:rsidRDefault="008A628A" w:rsidP="00F4035A">
      <w:pPr>
        <w:pStyle w:val="Odstavecseseznamem"/>
        <w:numPr>
          <w:ilvl w:val="1"/>
          <w:numId w:val="5"/>
        </w:numPr>
        <w:ind w:left="709" w:hanging="709"/>
        <w:jc w:val="both"/>
      </w:pPr>
      <w:r>
        <w:t xml:space="preserve">Nebude-li jakákoliv Faktura obsahovat některou povinnou nebo dohodnutou náležitost nebo bude-li chybně vyúčtována cena nebo DPH, je Objednatel oprávněn tuto fakturu před uplynutím lhůty splatnosti bez zaplacení vrátit Poskytovateli k provedení opravy s vyznačením důvodu vrácení. Poskytovatel provede opravu vystavením nové faktury. </w:t>
      </w:r>
      <w:r>
        <w:lastRenderedPageBreak/>
        <w:t xml:space="preserve">Vrácením vadné faktury Poskytovateli přestává běžet původní lhůta splatnosti. Nová lhůta splatnosti běží ode dne vystavení nové </w:t>
      </w:r>
      <w:r w:rsidR="008A5704">
        <w:t>F</w:t>
      </w:r>
      <w:r>
        <w:t>aktury.</w:t>
      </w:r>
    </w:p>
    <w:p w14:paraId="7824D18A" w14:textId="77777777" w:rsidR="008A628A" w:rsidRDefault="008A628A" w:rsidP="008A628A">
      <w:pPr>
        <w:pStyle w:val="Odstavecseseznamem"/>
        <w:numPr>
          <w:ilvl w:val="1"/>
          <w:numId w:val="5"/>
        </w:numPr>
        <w:ind w:left="567" w:hanging="567"/>
        <w:jc w:val="both"/>
      </w:pPr>
      <w:r>
        <w:t>Objednatel neposkytuje Poskytovateli na cenu předmětu Plnění jakékoliv zálohy.</w:t>
      </w:r>
    </w:p>
    <w:p w14:paraId="633E7738" w14:textId="45EC7959" w:rsidR="008A628A" w:rsidRDefault="008A628A" w:rsidP="00F87126">
      <w:pPr>
        <w:pStyle w:val="Odstavecseseznamem"/>
        <w:numPr>
          <w:ilvl w:val="1"/>
          <w:numId w:val="5"/>
        </w:numPr>
        <w:ind w:left="709" w:hanging="709"/>
        <w:jc w:val="both"/>
      </w:pPr>
      <w:r>
        <w:t>Poskytovatel není oprávněn započíst jakékoliv pohledávky proti nárokům Objednatele. Pohledávky a nároky Poskytovatele vzniklé v souvislosti se Smlouvou nesmějí být postoupeny třetím osobám, zastaveny, nebo s nimi jinak disponováno. Jakýkoliv právní úkon učiněný Poskytovatelem v rozporu s tímto ustanovením Smlouvy bude považován za příčící se dobrým mravům.</w:t>
      </w:r>
    </w:p>
    <w:p w14:paraId="77003F3D" w14:textId="77777777" w:rsidR="00E47C87" w:rsidRDefault="00E47C87" w:rsidP="00E47C87">
      <w:pPr>
        <w:pStyle w:val="Odstavecseseznamem"/>
        <w:ind w:left="567"/>
        <w:jc w:val="both"/>
      </w:pPr>
    </w:p>
    <w:p w14:paraId="178EAFC5" w14:textId="64B73E5F" w:rsidR="000C7519" w:rsidRPr="00E47C87" w:rsidRDefault="000C7519" w:rsidP="00E47C87">
      <w:pPr>
        <w:pStyle w:val="Odstavecseseznamem"/>
        <w:numPr>
          <w:ilvl w:val="0"/>
          <w:numId w:val="5"/>
        </w:numPr>
        <w:spacing w:after="120" w:line="480" w:lineRule="auto"/>
        <w:ind w:left="284" w:hanging="284"/>
        <w:contextualSpacing w:val="0"/>
        <w:jc w:val="center"/>
        <w:rPr>
          <w:b/>
          <w:bCs/>
        </w:rPr>
      </w:pPr>
      <w:bookmarkStart w:id="4" w:name="_Ref90476638"/>
      <w:r w:rsidRPr="00E47C87">
        <w:rPr>
          <w:b/>
          <w:bCs/>
        </w:rPr>
        <w:t>PŘEDÁVÁNÍ A PŘEVZETÍ PLNĚNÍ</w:t>
      </w:r>
      <w:bookmarkEnd w:id="4"/>
    </w:p>
    <w:p w14:paraId="64754A39" w14:textId="12FEA697" w:rsidR="00827AF0" w:rsidRDefault="00BA7E0D" w:rsidP="00BA7E0D">
      <w:pPr>
        <w:pStyle w:val="Odstavecseseznamem"/>
        <w:numPr>
          <w:ilvl w:val="1"/>
          <w:numId w:val="5"/>
        </w:numPr>
        <w:ind w:left="567" w:hanging="567"/>
        <w:jc w:val="both"/>
      </w:pPr>
      <w:bookmarkStart w:id="5" w:name="_Ref90468659"/>
      <w:r>
        <w:t xml:space="preserve">Fáze 1 bude </w:t>
      </w:r>
      <w:r w:rsidRPr="00384874">
        <w:rPr>
          <w:rFonts w:cs="Segoe UI"/>
        </w:rPr>
        <w:t>Poskytovatelem předána a Objednatelem převzata</w:t>
      </w:r>
      <w:r>
        <w:t xml:space="preserve"> najednou, a to </w:t>
      </w:r>
      <w:r w:rsidR="00DA5D47" w:rsidRPr="001F75E1">
        <w:rPr>
          <w:rFonts w:cs="Segoe UI"/>
        </w:rPr>
        <w:t>řádným</w:t>
      </w:r>
      <w:r w:rsidR="00DA5D47" w:rsidRPr="001F75E1">
        <w:rPr>
          <w:rFonts w:eastAsia="Times New Roman" w:cs="Segoe UI"/>
        </w:rPr>
        <w:t xml:space="preserve"> </w:t>
      </w:r>
      <w:r w:rsidR="00DA5D47" w:rsidRPr="001F75E1">
        <w:rPr>
          <w:rFonts w:cs="Segoe UI"/>
        </w:rPr>
        <w:t>ukončením</w:t>
      </w:r>
      <w:r w:rsidR="00DA5D47" w:rsidRPr="001F75E1">
        <w:rPr>
          <w:rFonts w:eastAsia="Times New Roman" w:cs="Segoe UI"/>
        </w:rPr>
        <w:t xml:space="preserve"> </w:t>
      </w:r>
      <w:r w:rsidR="00DA5D47" w:rsidRPr="001F75E1">
        <w:rPr>
          <w:rFonts w:cs="Segoe UI"/>
        </w:rPr>
        <w:t>a</w:t>
      </w:r>
      <w:r w:rsidR="00DA5D47" w:rsidRPr="001F75E1">
        <w:rPr>
          <w:rFonts w:eastAsia="Times New Roman" w:cs="Segoe UI"/>
        </w:rPr>
        <w:t xml:space="preserve"> </w:t>
      </w:r>
      <w:r w:rsidR="00DA5D47" w:rsidRPr="001F75E1">
        <w:rPr>
          <w:rFonts w:cs="Segoe UI"/>
        </w:rPr>
        <w:t>úspěšným</w:t>
      </w:r>
      <w:r w:rsidR="00DA5D47" w:rsidRPr="001F75E1">
        <w:rPr>
          <w:rFonts w:eastAsia="Times New Roman" w:cs="Segoe UI"/>
        </w:rPr>
        <w:t xml:space="preserve"> </w:t>
      </w:r>
      <w:r w:rsidR="00DA5D47" w:rsidRPr="001F75E1">
        <w:rPr>
          <w:rFonts w:cs="Segoe UI"/>
        </w:rPr>
        <w:t>protokolárním</w:t>
      </w:r>
      <w:r w:rsidR="00DA5D47" w:rsidRPr="001F75E1">
        <w:rPr>
          <w:rFonts w:eastAsia="Times New Roman" w:cs="Segoe UI"/>
        </w:rPr>
        <w:t xml:space="preserve"> </w:t>
      </w:r>
      <w:r w:rsidR="00DA5D47" w:rsidRPr="001F75E1">
        <w:rPr>
          <w:rFonts w:cs="Segoe UI"/>
        </w:rPr>
        <w:t>předáním</w:t>
      </w:r>
      <w:r w:rsidR="00DA5D47" w:rsidRPr="001F75E1">
        <w:rPr>
          <w:rFonts w:eastAsia="Times New Roman" w:cs="Segoe UI"/>
        </w:rPr>
        <w:t xml:space="preserve"> </w:t>
      </w:r>
      <w:r w:rsidR="00DA5D47" w:rsidRPr="001F75E1">
        <w:rPr>
          <w:rFonts w:cs="Segoe UI"/>
        </w:rPr>
        <w:t>a</w:t>
      </w:r>
      <w:r w:rsidR="00DA5D47" w:rsidRPr="001F75E1">
        <w:rPr>
          <w:rFonts w:eastAsia="Times New Roman" w:cs="Segoe UI"/>
        </w:rPr>
        <w:t xml:space="preserve"> </w:t>
      </w:r>
      <w:r w:rsidR="00DA5D47" w:rsidRPr="001F75E1">
        <w:rPr>
          <w:rFonts w:cs="Segoe UI"/>
        </w:rPr>
        <w:t>převzetím</w:t>
      </w:r>
      <w:r w:rsidR="006915CF">
        <w:rPr>
          <w:rFonts w:cs="Segoe UI"/>
        </w:rPr>
        <w:t xml:space="preserve"> (akceptací)</w:t>
      </w:r>
      <w:r w:rsidR="00DA5D47">
        <w:rPr>
          <w:rFonts w:cs="Segoe UI"/>
        </w:rPr>
        <w:t xml:space="preserve"> této části plnění</w:t>
      </w:r>
      <w:r w:rsidR="00DA5D47" w:rsidRPr="001F75E1">
        <w:rPr>
          <w:rFonts w:eastAsia="Times New Roman" w:cs="Segoe UI"/>
        </w:rPr>
        <w:t xml:space="preserve"> </w:t>
      </w:r>
      <w:r w:rsidR="00DA5D47" w:rsidRPr="001F75E1">
        <w:rPr>
          <w:rFonts w:cs="Segoe UI"/>
        </w:rPr>
        <w:t>Objednatelem</w:t>
      </w:r>
      <w:r w:rsidR="00D532C4">
        <w:rPr>
          <w:rFonts w:cs="Segoe UI"/>
        </w:rPr>
        <w:t>.</w:t>
      </w:r>
      <w:bookmarkEnd w:id="5"/>
    </w:p>
    <w:p w14:paraId="43FEC47D" w14:textId="1E525AC6" w:rsidR="00827AF0" w:rsidRPr="00827AF0" w:rsidRDefault="00827AF0" w:rsidP="00827AF0">
      <w:pPr>
        <w:pStyle w:val="Odstavecseseznamem"/>
        <w:numPr>
          <w:ilvl w:val="1"/>
          <w:numId w:val="5"/>
        </w:numPr>
        <w:ind w:left="567" w:hanging="567"/>
        <w:jc w:val="both"/>
      </w:pPr>
      <w:r w:rsidRPr="00827AF0">
        <w:t xml:space="preserve">Objednatel do </w:t>
      </w:r>
      <w:r w:rsidR="00241E25">
        <w:t>dvou</w:t>
      </w:r>
      <w:r w:rsidRPr="00827AF0">
        <w:t xml:space="preserve"> (</w:t>
      </w:r>
      <w:r w:rsidR="00241E25">
        <w:t>2</w:t>
      </w:r>
      <w:r w:rsidRPr="00827AF0">
        <w:t xml:space="preserve">) dní od předání </w:t>
      </w:r>
      <w:r w:rsidR="00D532C4">
        <w:t>Fáze 1</w:t>
      </w:r>
      <w:r w:rsidRPr="00827AF0">
        <w:t xml:space="preserve"> stvrdí svým podpisem převzetí plnění v příslušné části protokolu o předání a převzetí, a to s následujícím výsledkem:</w:t>
      </w:r>
    </w:p>
    <w:p w14:paraId="1FC4DB3C" w14:textId="210BACB1" w:rsidR="00827AF0" w:rsidRPr="001F75E1" w:rsidRDefault="00827AF0" w:rsidP="00827AF0">
      <w:pPr>
        <w:pStyle w:val="Zkladntext"/>
        <w:widowControl w:val="0"/>
        <w:numPr>
          <w:ilvl w:val="0"/>
          <w:numId w:val="10"/>
        </w:numPr>
        <w:suppressAutoHyphens/>
        <w:spacing w:after="120" w:line="276" w:lineRule="auto"/>
        <w:rPr>
          <w:rFonts w:ascii="Segoe UI" w:hAnsi="Segoe UI" w:cs="Segoe UI"/>
          <w:sz w:val="22"/>
          <w:szCs w:val="22"/>
        </w:rPr>
      </w:pPr>
      <w:r w:rsidRPr="00595494">
        <w:rPr>
          <w:rFonts w:ascii="Segoe UI" w:hAnsi="Segoe UI" w:cs="Segoe UI"/>
          <w:b/>
          <w:bCs/>
          <w:sz w:val="22"/>
          <w:szCs w:val="22"/>
        </w:rPr>
        <w:t>bez</w:t>
      </w:r>
      <w:r w:rsidRPr="00595494">
        <w:rPr>
          <w:rFonts w:ascii="Segoe UI" w:eastAsia="Times New Roman" w:hAnsi="Segoe UI" w:cs="Segoe UI"/>
          <w:b/>
          <w:bCs/>
          <w:sz w:val="22"/>
          <w:szCs w:val="22"/>
        </w:rPr>
        <w:t xml:space="preserve"> </w:t>
      </w:r>
      <w:r w:rsidRPr="00595494">
        <w:rPr>
          <w:rFonts w:ascii="Segoe UI" w:hAnsi="Segoe UI" w:cs="Segoe UI"/>
          <w:b/>
          <w:bCs/>
          <w:sz w:val="22"/>
          <w:szCs w:val="22"/>
        </w:rPr>
        <w:t>výhrad</w:t>
      </w:r>
      <w:r w:rsidRPr="00595494">
        <w:rPr>
          <w:rFonts w:ascii="Segoe UI" w:eastAsia="Times New Roman" w:hAnsi="Segoe UI" w:cs="Segoe UI"/>
          <w:b/>
          <w:bCs/>
          <w:sz w:val="22"/>
          <w:szCs w:val="22"/>
        </w:rPr>
        <w:t xml:space="preserve"> </w:t>
      </w:r>
      <w:r w:rsidRPr="00595494">
        <w:rPr>
          <w:rFonts w:ascii="Segoe UI" w:hAnsi="Segoe UI" w:cs="Segoe UI"/>
          <w:b/>
          <w:bCs/>
          <w:sz w:val="22"/>
          <w:szCs w:val="22"/>
        </w:rPr>
        <w:t>(akceptace bez výhrad)</w:t>
      </w:r>
      <w:r w:rsidRPr="001F75E1">
        <w:rPr>
          <w:rFonts w:ascii="Segoe UI" w:hAnsi="Segoe UI" w:cs="Segoe UI"/>
          <w:sz w:val="22"/>
          <w:szCs w:val="22"/>
        </w:rPr>
        <w:t>, pokud předané plnění</w:t>
      </w:r>
      <w:r w:rsidR="00D65DE9">
        <w:rPr>
          <w:rFonts w:ascii="Segoe UI" w:hAnsi="Segoe UI" w:cs="Segoe UI"/>
          <w:sz w:val="22"/>
          <w:szCs w:val="22"/>
        </w:rPr>
        <w:t xml:space="preserve"> dle Fáze 1</w:t>
      </w:r>
      <w:r w:rsidRPr="001F75E1">
        <w:rPr>
          <w:rFonts w:ascii="Segoe UI" w:hAnsi="Segoe UI" w:cs="Segoe UI"/>
          <w:sz w:val="22"/>
          <w:szCs w:val="22"/>
        </w:rPr>
        <w:t xml:space="preserve"> je bez jakýchkoliv vad či nedodělků;</w:t>
      </w:r>
      <w:r w:rsidRPr="001F75E1">
        <w:rPr>
          <w:rFonts w:ascii="Segoe UI" w:eastAsia="Times New Roman" w:hAnsi="Segoe UI" w:cs="Segoe UI"/>
          <w:sz w:val="22"/>
          <w:szCs w:val="22"/>
        </w:rPr>
        <w:t xml:space="preserve"> </w:t>
      </w:r>
    </w:p>
    <w:p w14:paraId="5E1B4EE2" w14:textId="1E71FBC5" w:rsidR="00827AF0" w:rsidRPr="001F75E1" w:rsidRDefault="00827AF0" w:rsidP="00827AF0">
      <w:pPr>
        <w:pStyle w:val="Zkladntext"/>
        <w:widowControl w:val="0"/>
        <w:numPr>
          <w:ilvl w:val="0"/>
          <w:numId w:val="10"/>
        </w:numPr>
        <w:suppressAutoHyphens/>
        <w:spacing w:after="120" w:line="276" w:lineRule="auto"/>
        <w:rPr>
          <w:rFonts w:ascii="Segoe UI" w:hAnsi="Segoe UI" w:cs="Segoe UI"/>
          <w:sz w:val="22"/>
          <w:szCs w:val="22"/>
        </w:rPr>
      </w:pPr>
      <w:r w:rsidRPr="00595494">
        <w:rPr>
          <w:rFonts w:ascii="Segoe UI" w:hAnsi="Segoe UI" w:cs="Segoe UI"/>
          <w:b/>
          <w:bCs/>
          <w:sz w:val="22"/>
          <w:szCs w:val="22"/>
        </w:rPr>
        <w:t>s</w:t>
      </w:r>
      <w:r w:rsidRPr="00595494">
        <w:rPr>
          <w:rFonts w:ascii="Segoe UI" w:eastAsia="Times New Roman" w:hAnsi="Segoe UI" w:cs="Segoe UI"/>
          <w:b/>
          <w:bCs/>
          <w:sz w:val="22"/>
          <w:szCs w:val="22"/>
        </w:rPr>
        <w:t xml:space="preserve"> </w:t>
      </w:r>
      <w:r w:rsidRPr="00595494">
        <w:rPr>
          <w:rFonts w:ascii="Segoe UI" w:hAnsi="Segoe UI" w:cs="Segoe UI"/>
          <w:b/>
          <w:bCs/>
          <w:sz w:val="22"/>
          <w:szCs w:val="22"/>
        </w:rPr>
        <w:t>výhradami</w:t>
      </w:r>
      <w:r w:rsidRPr="00595494">
        <w:rPr>
          <w:rFonts w:ascii="Segoe UI" w:eastAsia="Times New Roman" w:hAnsi="Segoe UI" w:cs="Segoe UI"/>
          <w:b/>
          <w:bCs/>
          <w:sz w:val="22"/>
          <w:szCs w:val="22"/>
        </w:rPr>
        <w:t xml:space="preserve"> </w:t>
      </w:r>
      <w:r w:rsidRPr="00595494">
        <w:rPr>
          <w:rFonts w:ascii="Segoe UI" w:hAnsi="Segoe UI" w:cs="Segoe UI"/>
          <w:b/>
          <w:bCs/>
          <w:sz w:val="22"/>
          <w:szCs w:val="22"/>
        </w:rPr>
        <w:t>(akceptace</w:t>
      </w:r>
      <w:r w:rsidRPr="00595494">
        <w:rPr>
          <w:rFonts w:ascii="Segoe UI" w:eastAsia="Times New Roman" w:hAnsi="Segoe UI" w:cs="Segoe UI"/>
          <w:b/>
          <w:bCs/>
          <w:sz w:val="22"/>
          <w:szCs w:val="22"/>
        </w:rPr>
        <w:t xml:space="preserve"> </w:t>
      </w:r>
      <w:r w:rsidRPr="00595494">
        <w:rPr>
          <w:rFonts w:ascii="Segoe UI" w:hAnsi="Segoe UI" w:cs="Segoe UI"/>
          <w:b/>
          <w:bCs/>
          <w:sz w:val="22"/>
          <w:szCs w:val="22"/>
        </w:rPr>
        <w:t>s výhradami)</w:t>
      </w:r>
      <w:r w:rsidRPr="001F75E1">
        <w:rPr>
          <w:rFonts w:ascii="Segoe UI" w:eastAsia="Times New Roman" w:hAnsi="Segoe UI" w:cs="Segoe UI"/>
          <w:sz w:val="22"/>
          <w:szCs w:val="22"/>
        </w:rPr>
        <w:t xml:space="preserve">, pokud předané plnění </w:t>
      </w:r>
      <w:r w:rsidR="00D65DE9">
        <w:rPr>
          <w:rFonts w:ascii="Segoe UI" w:eastAsia="Times New Roman" w:hAnsi="Segoe UI" w:cs="Segoe UI"/>
          <w:sz w:val="22"/>
          <w:szCs w:val="22"/>
        </w:rPr>
        <w:t xml:space="preserve">dle Fáze 1 </w:t>
      </w:r>
      <w:r w:rsidRPr="001F75E1">
        <w:rPr>
          <w:rFonts w:ascii="Segoe UI" w:eastAsia="Times New Roman" w:hAnsi="Segoe UI" w:cs="Segoe UI"/>
          <w:sz w:val="22"/>
          <w:szCs w:val="22"/>
        </w:rPr>
        <w:t>má sice vady či nedodělky, nicméně nejde o takové vady či nedodělky, které brání užití či převzetí plnění</w:t>
      </w:r>
      <w:r w:rsidR="00D65DE9">
        <w:rPr>
          <w:rFonts w:ascii="Segoe UI" w:eastAsia="Times New Roman" w:hAnsi="Segoe UI" w:cs="Segoe UI"/>
          <w:sz w:val="22"/>
          <w:szCs w:val="22"/>
        </w:rPr>
        <w:t xml:space="preserve"> Fáze 1</w:t>
      </w:r>
      <w:r w:rsidRPr="001F75E1">
        <w:rPr>
          <w:rFonts w:ascii="Segoe UI" w:eastAsia="Times New Roman" w:hAnsi="Segoe UI" w:cs="Segoe UI"/>
          <w:sz w:val="22"/>
          <w:szCs w:val="22"/>
        </w:rPr>
        <w:t xml:space="preserve">; případně </w:t>
      </w:r>
    </w:p>
    <w:p w14:paraId="58AE15E2" w14:textId="6F0712DF" w:rsidR="00827AF0" w:rsidRPr="00004D8E" w:rsidRDefault="00827AF0" w:rsidP="00827AF0">
      <w:pPr>
        <w:pStyle w:val="Zkladntext"/>
        <w:widowControl w:val="0"/>
        <w:numPr>
          <w:ilvl w:val="0"/>
          <w:numId w:val="10"/>
        </w:numPr>
        <w:suppressAutoHyphens/>
        <w:spacing w:after="120" w:line="276" w:lineRule="auto"/>
        <w:rPr>
          <w:rFonts w:ascii="Segoe UI" w:hAnsi="Segoe UI" w:cs="Segoe UI"/>
          <w:sz w:val="22"/>
          <w:szCs w:val="22"/>
        </w:rPr>
      </w:pPr>
      <w:r w:rsidRPr="00595494">
        <w:rPr>
          <w:rFonts w:ascii="Segoe UI" w:eastAsia="Times New Roman" w:hAnsi="Segoe UI" w:cs="Segoe UI"/>
          <w:b/>
          <w:bCs/>
          <w:sz w:val="22"/>
          <w:szCs w:val="22"/>
        </w:rPr>
        <w:t>nepřevzetí plnění (neakceptace)</w:t>
      </w:r>
      <w:r w:rsidRPr="001F75E1">
        <w:rPr>
          <w:rFonts w:ascii="Segoe UI" w:eastAsia="Times New Roman" w:hAnsi="Segoe UI" w:cs="Segoe UI"/>
          <w:sz w:val="22"/>
          <w:szCs w:val="22"/>
        </w:rPr>
        <w:t>, pokud předané plnění</w:t>
      </w:r>
      <w:r w:rsidR="00D65DE9">
        <w:rPr>
          <w:rFonts w:ascii="Segoe UI" w:eastAsia="Times New Roman" w:hAnsi="Segoe UI" w:cs="Segoe UI"/>
          <w:sz w:val="22"/>
          <w:szCs w:val="22"/>
        </w:rPr>
        <w:t xml:space="preserve"> dle Fáze 1</w:t>
      </w:r>
      <w:r w:rsidRPr="001F75E1">
        <w:rPr>
          <w:rFonts w:ascii="Segoe UI" w:eastAsia="Times New Roman" w:hAnsi="Segoe UI" w:cs="Segoe UI"/>
          <w:sz w:val="22"/>
          <w:szCs w:val="22"/>
        </w:rPr>
        <w:t xml:space="preserve"> má takové vady či nedodělky, které brání užití či převzetí plnění</w:t>
      </w:r>
      <w:r w:rsidR="00D65DE9">
        <w:rPr>
          <w:rFonts w:ascii="Segoe UI" w:eastAsia="Times New Roman" w:hAnsi="Segoe UI" w:cs="Segoe UI"/>
          <w:sz w:val="22"/>
          <w:szCs w:val="22"/>
        </w:rPr>
        <w:t xml:space="preserve"> Fáze 1</w:t>
      </w:r>
      <w:r w:rsidRPr="001F75E1">
        <w:rPr>
          <w:rFonts w:ascii="Segoe UI" w:eastAsia="Times New Roman" w:hAnsi="Segoe UI" w:cs="Segoe UI"/>
          <w:sz w:val="22"/>
          <w:szCs w:val="22"/>
        </w:rPr>
        <w:t xml:space="preserve">. </w:t>
      </w:r>
    </w:p>
    <w:p w14:paraId="1DAA0E49" w14:textId="77777777" w:rsidR="00D532C4" w:rsidRPr="00D532C4" w:rsidRDefault="00827AF0" w:rsidP="00827AF0">
      <w:pPr>
        <w:pStyle w:val="Odstavecseseznamem"/>
        <w:numPr>
          <w:ilvl w:val="1"/>
          <w:numId w:val="5"/>
        </w:numPr>
        <w:ind w:left="567" w:hanging="567"/>
        <w:jc w:val="both"/>
      </w:pPr>
      <w:r w:rsidRPr="00004D8E">
        <w:rPr>
          <w:rFonts w:cs="Segoe UI"/>
        </w:rPr>
        <w:t>Kategorizaci vad předávaného plnění stanovuje při akceptačním řízení výhradně Objednatel</w:t>
      </w:r>
      <w:r w:rsidR="00D532C4">
        <w:rPr>
          <w:rFonts w:cs="Segoe UI"/>
        </w:rPr>
        <w:t>.</w:t>
      </w:r>
    </w:p>
    <w:p w14:paraId="63DDD602" w14:textId="5829E8C1" w:rsidR="00BA7E0D" w:rsidRDefault="00D532C4" w:rsidP="00827AF0">
      <w:pPr>
        <w:pStyle w:val="Odstavecseseznamem"/>
        <w:numPr>
          <w:ilvl w:val="1"/>
          <w:numId w:val="5"/>
        </w:numPr>
        <w:ind w:left="567" w:hanging="567"/>
        <w:jc w:val="both"/>
      </w:pPr>
      <w:r w:rsidRPr="001F75E1">
        <w:rPr>
          <w:rFonts w:cs="Segoe UI"/>
        </w:rPr>
        <w:t>Při</w:t>
      </w:r>
      <w:r w:rsidRPr="001F75E1">
        <w:rPr>
          <w:rFonts w:eastAsia="Times New Roman" w:cs="Segoe UI"/>
        </w:rPr>
        <w:t xml:space="preserve"> </w:t>
      </w:r>
      <w:r w:rsidRPr="001F75E1">
        <w:rPr>
          <w:rFonts w:cs="Segoe UI"/>
        </w:rPr>
        <w:t>převzetí</w:t>
      </w:r>
      <w:r w:rsidRPr="001F75E1">
        <w:rPr>
          <w:rFonts w:eastAsia="Times New Roman" w:cs="Segoe UI"/>
        </w:rPr>
        <w:t xml:space="preserve"> </w:t>
      </w:r>
      <w:r w:rsidRPr="001F75E1">
        <w:rPr>
          <w:rFonts w:cs="Segoe UI"/>
        </w:rPr>
        <w:t>plnění</w:t>
      </w:r>
      <w:r w:rsidRPr="001F75E1">
        <w:rPr>
          <w:rFonts w:eastAsia="Times New Roman" w:cs="Segoe UI"/>
        </w:rPr>
        <w:t xml:space="preserve"> </w:t>
      </w:r>
      <w:r w:rsidRPr="001F75E1">
        <w:rPr>
          <w:rFonts w:cs="Segoe UI"/>
        </w:rPr>
        <w:t>s</w:t>
      </w:r>
      <w:r w:rsidRPr="001F75E1">
        <w:rPr>
          <w:rFonts w:eastAsia="Times New Roman" w:cs="Segoe UI"/>
        </w:rPr>
        <w:t xml:space="preserve"> </w:t>
      </w:r>
      <w:r w:rsidRPr="001F75E1">
        <w:rPr>
          <w:rFonts w:cs="Segoe UI"/>
        </w:rPr>
        <w:t>výhradami</w:t>
      </w:r>
      <w:r w:rsidRPr="001F75E1">
        <w:rPr>
          <w:rFonts w:eastAsia="Times New Roman" w:cs="Segoe UI"/>
        </w:rPr>
        <w:t xml:space="preserve"> </w:t>
      </w:r>
      <w:r w:rsidRPr="001F75E1">
        <w:rPr>
          <w:rFonts w:cs="Segoe UI"/>
        </w:rPr>
        <w:t>je</w:t>
      </w:r>
      <w:r w:rsidRPr="001F75E1">
        <w:rPr>
          <w:rFonts w:eastAsia="Times New Roman" w:cs="Segoe UI"/>
        </w:rPr>
        <w:t xml:space="preserve"> </w:t>
      </w:r>
      <w:r w:rsidRPr="001F75E1">
        <w:rPr>
          <w:rFonts w:cs="Segoe UI"/>
        </w:rPr>
        <w:t>Objednatel</w:t>
      </w:r>
      <w:r w:rsidRPr="001F75E1">
        <w:rPr>
          <w:rFonts w:eastAsia="Times New Roman" w:cs="Segoe UI"/>
        </w:rPr>
        <w:t xml:space="preserve"> </w:t>
      </w:r>
      <w:r w:rsidRPr="001F75E1">
        <w:rPr>
          <w:rFonts w:cs="Segoe UI"/>
        </w:rPr>
        <w:t>povinen</w:t>
      </w:r>
      <w:r w:rsidRPr="001F75E1">
        <w:rPr>
          <w:rFonts w:eastAsia="Times New Roman" w:cs="Segoe UI"/>
        </w:rPr>
        <w:t xml:space="preserve"> </w:t>
      </w:r>
      <w:r w:rsidRPr="001F75E1">
        <w:rPr>
          <w:rFonts w:cs="Segoe UI"/>
        </w:rPr>
        <w:t>uvést</w:t>
      </w:r>
      <w:r w:rsidRPr="001F75E1">
        <w:rPr>
          <w:rFonts w:eastAsia="Times New Roman" w:cs="Segoe UI"/>
        </w:rPr>
        <w:t xml:space="preserve"> </w:t>
      </w:r>
      <w:r w:rsidRPr="001F75E1">
        <w:rPr>
          <w:rFonts w:cs="Segoe UI"/>
        </w:rPr>
        <w:t>na</w:t>
      </w:r>
      <w:r w:rsidRPr="001F75E1">
        <w:rPr>
          <w:rFonts w:eastAsia="Times New Roman" w:cs="Segoe UI"/>
        </w:rPr>
        <w:t xml:space="preserve"> </w:t>
      </w:r>
      <w:r w:rsidRPr="001F75E1">
        <w:rPr>
          <w:rFonts w:cs="Segoe UI"/>
        </w:rPr>
        <w:t>protokolu</w:t>
      </w:r>
      <w:r w:rsidRPr="001F75E1">
        <w:rPr>
          <w:rFonts w:eastAsia="Times New Roman" w:cs="Segoe UI"/>
        </w:rPr>
        <w:t xml:space="preserve"> </w:t>
      </w:r>
      <w:r w:rsidRPr="001F75E1">
        <w:rPr>
          <w:rFonts w:cs="Segoe UI"/>
        </w:rPr>
        <w:t>o</w:t>
      </w:r>
      <w:r w:rsidRPr="001F75E1">
        <w:rPr>
          <w:rFonts w:eastAsia="Times New Roman" w:cs="Segoe UI"/>
        </w:rPr>
        <w:t xml:space="preserve"> </w:t>
      </w:r>
      <w:r w:rsidRPr="001F75E1">
        <w:rPr>
          <w:rFonts w:cs="Segoe UI"/>
        </w:rPr>
        <w:t>předání</w:t>
      </w:r>
      <w:r w:rsidRPr="001F75E1">
        <w:rPr>
          <w:rFonts w:eastAsia="Times New Roman" w:cs="Segoe UI"/>
        </w:rPr>
        <w:t xml:space="preserve"> </w:t>
      </w:r>
      <w:r w:rsidRPr="001F75E1">
        <w:rPr>
          <w:rFonts w:cs="Segoe UI"/>
        </w:rPr>
        <w:t>a</w:t>
      </w:r>
      <w:r w:rsidRPr="001F75E1">
        <w:rPr>
          <w:rFonts w:eastAsia="Times New Roman" w:cs="Segoe UI"/>
        </w:rPr>
        <w:t xml:space="preserve"> </w:t>
      </w:r>
      <w:r w:rsidRPr="001F75E1">
        <w:rPr>
          <w:rFonts w:cs="Segoe UI"/>
        </w:rPr>
        <w:t>převzetí</w:t>
      </w:r>
      <w:r w:rsidRPr="001F75E1">
        <w:rPr>
          <w:rFonts w:eastAsia="Times New Roman" w:cs="Segoe UI"/>
        </w:rPr>
        <w:t xml:space="preserve"> </w:t>
      </w:r>
      <w:r w:rsidRPr="001F75E1">
        <w:rPr>
          <w:rFonts w:cs="Segoe UI"/>
        </w:rPr>
        <w:t>písemný</w:t>
      </w:r>
      <w:r w:rsidRPr="001F75E1">
        <w:rPr>
          <w:rFonts w:eastAsia="Times New Roman" w:cs="Segoe UI"/>
        </w:rPr>
        <w:t xml:space="preserve"> </w:t>
      </w:r>
      <w:r w:rsidRPr="001F75E1">
        <w:rPr>
          <w:rFonts w:cs="Segoe UI"/>
        </w:rPr>
        <w:t>seznam</w:t>
      </w:r>
      <w:r w:rsidRPr="001F75E1">
        <w:rPr>
          <w:rFonts w:eastAsia="Times New Roman" w:cs="Segoe UI"/>
        </w:rPr>
        <w:t xml:space="preserve"> vad či nedodělků </w:t>
      </w:r>
      <w:r w:rsidRPr="001F75E1">
        <w:rPr>
          <w:rFonts w:cs="Segoe UI"/>
        </w:rPr>
        <w:t>nebránících</w:t>
      </w:r>
      <w:r w:rsidRPr="001F75E1">
        <w:rPr>
          <w:rFonts w:eastAsia="Times New Roman" w:cs="Segoe UI"/>
        </w:rPr>
        <w:t xml:space="preserve"> užití či </w:t>
      </w:r>
      <w:r w:rsidRPr="001F75E1">
        <w:rPr>
          <w:rFonts w:cs="Segoe UI"/>
        </w:rPr>
        <w:t>převzetí</w:t>
      </w:r>
      <w:r w:rsidRPr="001F75E1">
        <w:rPr>
          <w:rFonts w:eastAsia="Times New Roman" w:cs="Segoe UI"/>
        </w:rPr>
        <w:t xml:space="preserve"> plnění</w:t>
      </w:r>
      <w:r>
        <w:rPr>
          <w:rFonts w:eastAsia="Times New Roman" w:cs="Segoe UI"/>
        </w:rPr>
        <w:t xml:space="preserve"> dle Fáze 1</w:t>
      </w:r>
      <w:r w:rsidRPr="001F75E1">
        <w:rPr>
          <w:rFonts w:eastAsia="Times New Roman" w:cs="Segoe UI"/>
        </w:rPr>
        <w:t xml:space="preserve"> a požadovaný termín jejich odstranění</w:t>
      </w:r>
      <w:r w:rsidRPr="001F75E1">
        <w:rPr>
          <w:rFonts w:cs="Segoe UI"/>
        </w:rPr>
        <w:t xml:space="preserve"> s tím, že pokud se </w:t>
      </w:r>
      <w:r>
        <w:rPr>
          <w:rFonts w:cs="Segoe UI"/>
        </w:rPr>
        <w:t>S</w:t>
      </w:r>
      <w:r w:rsidRPr="001F75E1">
        <w:rPr>
          <w:rFonts w:cs="Segoe UI"/>
        </w:rPr>
        <w:t>mluvní strany nedohodnou v konkrétním případě na jiném termínu odstranění vad či nedodělků, je Poskytovatel povinen případné vady č</w:t>
      </w:r>
      <w:r>
        <w:rPr>
          <w:rFonts w:cs="Segoe UI"/>
        </w:rPr>
        <w:t>i</w:t>
      </w:r>
      <w:r w:rsidRPr="001F75E1">
        <w:rPr>
          <w:rFonts w:cs="Segoe UI"/>
        </w:rPr>
        <w:t xml:space="preserve"> nedodělky odstranit nejpozději do </w:t>
      </w:r>
      <w:r w:rsidR="00B83F34">
        <w:rPr>
          <w:rFonts w:cs="Segoe UI"/>
        </w:rPr>
        <w:t>2</w:t>
      </w:r>
      <w:r w:rsidRPr="004A17FC">
        <w:rPr>
          <w:rFonts w:cs="Segoe UI"/>
        </w:rPr>
        <w:t xml:space="preserve"> (slovy: </w:t>
      </w:r>
      <w:r w:rsidR="00B83F34">
        <w:rPr>
          <w:rFonts w:cs="Segoe UI"/>
        </w:rPr>
        <w:t>dvou</w:t>
      </w:r>
      <w:r w:rsidRPr="004A17FC">
        <w:rPr>
          <w:rFonts w:cs="Segoe UI"/>
        </w:rPr>
        <w:t>) dnů</w:t>
      </w:r>
      <w:r w:rsidRPr="001F75E1">
        <w:rPr>
          <w:rFonts w:cs="Segoe UI"/>
        </w:rPr>
        <w:t xml:space="preserve"> od jejich oznámení ze strany Objednatele v rámci protokolu o předání a převzetí</w:t>
      </w:r>
      <w:r>
        <w:rPr>
          <w:rFonts w:cs="Segoe UI"/>
        </w:rPr>
        <w:t xml:space="preserve"> Fáze 1</w:t>
      </w:r>
      <w:r w:rsidRPr="001F75E1">
        <w:rPr>
          <w:rFonts w:cs="Segoe UI"/>
        </w:rPr>
        <w:t>.</w:t>
      </w:r>
    </w:p>
    <w:p w14:paraId="51AB7CE5" w14:textId="340E51C8" w:rsidR="00D532C4" w:rsidRDefault="00DA5D47" w:rsidP="00626B03">
      <w:pPr>
        <w:pStyle w:val="Odstavecseseznamem"/>
        <w:numPr>
          <w:ilvl w:val="1"/>
          <w:numId w:val="5"/>
        </w:numPr>
        <w:ind w:left="567" w:hanging="567"/>
        <w:jc w:val="both"/>
      </w:pPr>
      <w:r>
        <w:rPr>
          <w:rFonts w:cs="Segoe UI"/>
        </w:rPr>
        <w:t xml:space="preserve">Předání a převzetí </w:t>
      </w:r>
      <w:r w:rsidR="006915CF">
        <w:rPr>
          <w:rFonts w:cs="Segoe UI"/>
        </w:rPr>
        <w:t xml:space="preserve">Plnění dle </w:t>
      </w:r>
      <w:r>
        <w:rPr>
          <w:rFonts w:cs="Segoe UI"/>
        </w:rPr>
        <w:t xml:space="preserve">Fáze 2 bude probíhat měsíčně zpětně za předcházející měsíc a je splněno protokolárním předáním a převzetím písemně odsouhlaseným za </w:t>
      </w:r>
      <w:r w:rsidRPr="003357B9">
        <w:rPr>
          <w:rFonts w:cs="Segoe UI"/>
        </w:rPr>
        <w:t xml:space="preserve">Objednatele osobou oprávněnou jednat ve věcech </w:t>
      </w:r>
      <w:r w:rsidR="00477891">
        <w:rPr>
          <w:rFonts w:cs="Segoe UI"/>
        </w:rPr>
        <w:t>technických</w:t>
      </w:r>
      <w:r>
        <w:rPr>
          <w:rFonts w:cs="Segoe UI"/>
        </w:rPr>
        <w:t xml:space="preserve">. Při předání služeb </w:t>
      </w:r>
      <w:r w:rsidR="00D532C4">
        <w:rPr>
          <w:rFonts w:cs="Segoe UI"/>
        </w:rPr>
        <w:t xml:space="preserve">dle Fáze 2 </w:t>
      </w:r>
      <w:r>
        <w:rPr>
          <w:rFonts w:cs="Segoe UI"/>
        </w:rPr>
        <w:t>Poskytovatel předloží rovněž soupis prací, který je podmínkou fakturace.</w:t>
      </w:r>
      <w:r w:rsidR="00D65DE9">
        <w:rPr>
          <w:rFonts w:cs="Segoe UI"/>
        </w:rPr>
        <w:t xml:space="preserve"> Písemn</w:t>
      </w:r>
      <w:r w:rsidR="006915CF">
        <w:rPr>
          <w:rFonts w:cs="Segoe UI"/>
        </w:rPr>
        <w:t>é</w:t>
      </w:r>
      <w:r w:rsidR="00D65DE9">
        <w:rPr>
          <w:rFonts w:cs="Segoe UI"/>
        </w:rPr>
        <w:t xml:space="preserve"> odsouhlasení předání a převzetí služeb včetně soupisu prací je podmínkou pro vznik oprávnění vystavit Fakturu za příslušné plnění</w:t>
      </w:r>
      <w:r w:rsidR="006915CF">
        <w:rPr>
          <w:rFonts w:cs="Segoe UI"/>
        </w:rPr>
        <w:t xml:space="preserve"> dle Fáze 2</w:t>
      </w:r>
      <w:r w:rsidR="00D65DE9">
        <w:rPr>
          <w:rFonts w:cs="Segoe UI"/>
        </w:rPr>
        <w:t>.</w:t>
      </w:r>
    </w:p>
    <w:p w14:paraId="5EB5349F" w14:textId="2E08209F" w:rsidR="00C95EDA" w:rsidRDefault="00C95EDA" w:rsidP="00C95EDA">
      <w:pPr>
        <w:pStyle w:val="Odstavecseseznamem"/>
        <w:numPr>
          <w:ilvl w:val="1"/>
          <w:numId w:val="5"/>
        </w:numPr>
        <w:ind w:left="567" w:hanging="567"/>
        <w:jc w:val="both"/>
      </w:pPr>
      <w:r>
        <w:t xml:space="preserve">Proces zadávání a akceptace </w:t>
      </w:r>
      <w:r w:rsidR="00D65DE9">
        <w:t>Mimořádných služeb</w:t>
      </w:r>
      <w:r>
        <w:t>.</w:t>
      </w:r>
    </w:p>
    <w:p w14:paraId="68B0A60E" w14:textId="72E345CF" w:rsidR="00C95EDA" w:rsidRDefault="00C95EDA" w:rsidP="00C95EDA">
      <w:pPr>
        <w:pStyle w:val="Odstavecseseznamem"/>
        <w:numPr>
          <w:ilvl w:val="2"/>
          <w:numId w:val="5"/>
        </w:numPr>
        <w:ind w:left="1418" w:hanging="785"/>
        <w:jc w:val="both"/>
      </w:pPr>
      <w:bookmarkStart w:id="6" w:name="_Ref90476734"/>
      <w:r>
        <w:t xml:space="preserve">Objednatel je oprávněn čerpat kapacity Poskytovatele na poskytování </w:t>
      </w:r>
      <w:r w:rsidR="00D65DE9">
        <w:t>Mimořádných služeb</w:t>
      </w:r>
      <w:r>
        <w:t xml:space="preserve"> v člověkohodinách, a to podle potřeb Objednatele na základě objednávek. Objednatel je oprávněn v rámci objednávky a požadavků </w:t>
      </w:r>
      <w:r>
        <w:lastRenderedPageBreak/>
        <w:t xml:space="preserve">na </w:t>
      </w:r>
      <w:r w:rsidR="00D65DE9">
        <w:t>Mimořádné služby</w:t>
      </w:r>
      <w:r>
        <w:t xml:space="preserve">, a to zejména u větších/rozsáhlejších požadavků dle vlastního uvážení Objednatele, požadovat před zahájením poskytování takových </w:t>
      </w:r>
      <w:r w:rsidR="00D65DE9">
        <w:t>Mimořádných služeb</w:t>
      </w:r>
      <w:r>
        <w:t xml:space="preserve">, předložení rámcové analýzy Poskytovatele týkající se příslušné objednávky a požadavků na </w:t>
      </w:r>
      <w:r w:rsidR="00D65DE9">
        <w:t>Mimořádné služby</w:t>
      </w:r>
      <w:r>
        <w:t xml:space="preserve"> a kalkulaci pracnosti (počet člověkohodin) včetně předpokládaného harmonogramu realizace. V takovém případě je Poskytovatel povinen do </w:t>
      </w:r>
      <w:r w:rsidR="002F0836">
        <w:t>5</w:t>
      </w:r>
      <w:r>
        <w:t xml:space="preserve"> pracovních dní od doručení požadavku Objednatele zpracovat na vlastní náklady a předat Objednateli rámcovou analýzu, kalkulaci pracnosti a předpokládaný harmonogram. Objednatel je oprávněn ve lhůtě 5 pracovních dnů od doručení příslušné rámcové analýzy písemně předložit Poskytovateli své připomínky. V takovém případě je Poskytovatel povinen upravit příslušnou rámcovou analýzu v souladu s připomínkami Objednatele (zejména pokud nesplňují požadavky na ně stanovené Objednatelem) a předá Objednateli nejpozději do 5 pracovních dní po doručení připomínek Objednatele konečnou verzi příslušné rámcové analýzy. Poskytování příslušných služeb, na které si Objednatel vyžádal předložení rámcové analýzy, je Poskytovatel oprávněn zahájit pouze v případě, že Objednatel schválí příslušnou rámcovou analýzu Poskytovatele, případně jím upravenou na základě připomínek Objednatele, přičemž Objednatelem schválené podmínky v rámcové analýze jsou pro Poskytovatele závazné. Před provedením či potvrzením objednávky je Objednatel také oprávněn provést vlastní průzkum trhu ve vztahu ke konkrétně požadovanému plnění (</w:t>
      </w:r>
      <w:r w:rsidR="00303F12">
        <w:t>Mimořádným službám</w:t>
      </w:r>
      <w:r>
        <w:t xml:space="preserve">), a to ve vazbě na ověření adekvátnosti a výhodnosti podmínek provedení </w:t>
      </w:r>
      <w:r w:rsidR="00303F12">
        <w:t>Mimořádných služeb</w:t>
      </w:r>
      <w:r>
        <w:t xml:space="preserve"> Poskytovatelem.</w:t>
      </w:r>
      <w:bookmarkEnd w:id="6"/>
    </w:p>
    <w:p w14:paraId="5BDF4F4F" w14:textId="07438B13" w:rsidR="00C95EDA" w:rsidRDefault="00C95EDA" w:rsidP="00C95EDA">
      <w:pPr>
        <w:pStyle w:val="Odstavecseseznamem"/>
        <w:numPr>
          <w:ilvl w:val="2"/>
          <w:numId w:val="5"/>
        </w:numPr>
        <w:ind w:left="1418" w:hanging="785"/>
        <w:jc w:val="both"/>
      </w:pPr>
      <w:r>
        <w:t xml:space="preserve">Příslušné plnění odpovídající </w:t>
      </w:r>
      <w:r w:rsidR="00303F12">
        <w:t>Mimořádným službám</w:t>
      </w:r>
      <w:r>
        <w:t xml:space="preserve"> dle Smlouvy bude Objednatelem přebíráno na základě akceptace v rámci akceptačních schůzek. Objednatel musí být ke schůzce písemně pozván nejpozději do 3 pracovních dnů před termínem příslušné akceptační schůzky s tím, že nejpozději v této lhůtě je Poskytovatel rovněž povinen předat Objednateli doklady Poskytovatele prokazující skutečný rozsah a kvalitu poskytovaného plnění, včetně počtu odpracovaných člověkohodin.</w:t>
      </w:r>
    </w:p>
    <w:p w14:paraId="276B3B02" w14:textId="310FF520" w:rsidR="00D1526A" w:rsidRDefault="00C95EDA" w:rsidP="00D1526A">
      <w:pPr>
        <w:pStyle w:val="Odstavecseseznamem"/>
        <w:numPr>
          <w:ilvl w:val="2"/>
          <w:numId w:val="5"/>
        </w:numPr>
        <w:ind w:left="1418" w:hanging="785"/>
        <w:jc w:val="both"/>
      </w:pPr>
      <w:r>
        <w:t xml:space="preserve">Před akceptací bude Objednatelem ověřeno, zda plnění odpovídající </w:t>
      </w:r>
      <w:r w:rsidR="00303F12">
        <w:t>Mimořádným službám</w:t>
      </w:r>
      <w:r>
        <w:t xml:space="preserve"> bylo dodáno řádně dle příslušných ustanovení Smlouvy a příslušných objednávek a pokud ano, je Objednatel povinen podepsat příslušný Akceptační protokol, jehož přílohou budou příslušné doklady o poskytovaném plnění.</w:t>
      </w:r>
    </w:p>
    <w:p w14:paraId="26F7DA9F" w14:textId="77777777" w:rsidR="00D1526A" w:rsidRDefault="00D1526A" w:rsidP="00D1526A">
      <w:pPr>
        <w:pStyle w:val="Odstavecseseznamem"/>
        <w:ind w:left="1418"/>
        <w:jc w:val="both"/>
      </w:pPr>
    </w:p>
    <w:p w14:paraId="2F110B91" w14:textId="22132382" w:rsidR="000C7519" w:rsidRPr="00E47C87" w:rsidRDefault="000C7519" w:rsidP="00E47C87">
      <w:pPr>
        <w:pStyle w:val="Odstavecseseznamem"/>
        <w:numPr>
          <w:ilvl w:val="0"/>
          <w:numId w:val="5"/>
        </w:numPr>
        <w:spacing w:after="120" w:line="480" w:lineRule="auto"/>
        <w:ind w:left="284" w:hanging="284"/>
        <w:contextualSpacing w:val="0"/>
        <w:jc w:val="center"/>
        <w:rPr>
          <w:b/>
          <w:bCs/>
        </w:rPr>
      </w:pPr>
      <w:r w:rsidRPr="00E47C87">
        <w:rPr>
          <w:b/>
          <w:bCs/>
        </w:rPr>
        <w:t>PRÁVA A POVINNOSTI SMLUVNÍCH STRAN</w:t>
      </w:r>
    </w:p>
    <w:p w14:paraId="17D63B67" w14:textId="77777777" w:rsidR="00D1526A" w:rsidRDefault="00D1526A" w:rsidP="00D1526A">
      <w:pPr>
        <w:pStyle w:val="Odstavecseseznamem"/>
        <w:numPr>
          <w:ilvl w:val="1"/>
          <w:numId w:val="5"/>
        </w:numPr>
        <w:ind w:left="567" w:hanging="567"/>
        <w:jc w:val="both"/>
      </w:pPr>
      <w:r>
        <w:t>Poskytovatel je povinen:</w:t>
      </w:r>
    </w:p>
    <w:p w14:paraId="10B1920C" w14:textId="77777777" w:rsidR="00D1526A" w:rsidRDefault="00D1526A" w:rsidP="00D1526A">
      <w:pPr>
        <w:pStyle w:val="Odstavecseseznamem"/>
        <w:numPr>
          <w:ilvl w:val="2"/>
          <w:numId w:val="5"/>
        </w:numPr>
        <w:ind w:left="1560" w:hanging="927"/>
        <w:jc w:val="both"/>
      </w:pPr>
      <w:r>
        <w:t>poskytovat řádně a včas Plnění podle Smlouvy bez faktických a právních vad;</w:t>
      </w:r>
    </w:p>
    <w:p w14:paraId="073C8F9C" w14:textId="77777777" w:rsidR="00D1526A" w:rsidRDefault="00D1526A" w:rsidP="00D1526A">
      <w:pPr>
        <w:pStyle w:val="Odstavecseseznamem"/>
        <w:numPr>
          <w:ilvl w:val="2"/>
          <w:numId w:val="5"/>
        </w:numPr>
        <w:ind w:left="1560" w:hanging="927"/>
        <w:jc w:val="both"/>
      </w:pPr>
      <w:r>
        <w:t xml:space="preserve">postupovat při Plnění předmětu Smlouvy s odbornou péčí, podle nejlepších znalostí a schopností, sledovat a chránit oprávněné zájmy Objednatele a postupovat v souladu s jeho pokyny a interními předpisy souvisejícími s </w:t>
      </w:r>
      <w:r>
        <w:lastRenderedPageBreak/>
        <w:t>předmětem plnění Smlouvy (či jeho dílčí části), které Objednatel Poskytovateli poskytne, nebo s pokyny jím pověřených osob;</w:t>
      </w:r>
    </w:p>
    <w:p w14:paraId="395DFE75" w14:textId="77777777" w:rsidR="00D1526A" w:rsidRDefault="00D1526A" w:rsidP="00D1526A">
      <w:pPr>
        <w:pStyle w:val="Odstavecseseznamem"/>
        <w:numPr>
          <w:ilvl w:val="2"/>
          <w:numId w:val="5"/>
        </w:numPr>
        <w:ind w:left="1560" w:hanging="927"/>
        <w:jc w:val="both"/>
      </w:pPr>
      <w:r>
        <w:t>bez zbytečného odkladu oznámit Objednateli veškeré skutečnosti, které mohou mít vliv na povahu nebo na podmínky poskytování plnění dle Smlouvy. Zejména je povinen neprodleně písemně oznámit Objednateli změny svého majetkoprávního postavení, jako je např. přeměna společnosti, vstup do likvidace, úpadek či prohlášení konkurzu;</w:t>
      </w:r>
    </w:p>
    <w:p w14:paraId="65F79D7A" w14:textId="4CBB442E" w:rsidR="00D1526A" w:rsidRDefault="00D1526A" w:rsidP="00D1526A">
      <w:pPr>
        <w:pStyle w:val="Odstavecseseznamem"/>
        <w:numPr>
          <w:ilvl w:val="2"/>
          <w:numId w:val="5"/>
        </w:numPr>
        <w:ind w:left="1560" w:hanging="927"/>
        <w:jc w:val="both"/>
      </w:pPr>
      <w:r>
        <w:t>informovat bezodkladně Objednatele o jakýchkoliv zjištěných překážkách plnění, byť by za ně Poskytovatel neodpovídal, o vznesených požadavcích orgánů státního dozoru a o uplatněných nárocích třetích osob, které by mohly plnění dle Smlouvy ovlivnit;</w:t>
      </w:r>
    </w:p>
    <w:p w14:paraId="47336AAF" w14:textId="76C47C45" w:rsidR="006555D6" w:rsidRDefault="00055771" w:rsidP="00D1526A">
      <w:pPr>
        <w:pStyle w:val="Odstavecseseznamem"/>
        <w:numPr>
          <w:ilvl w:val="2"/>
          <w:numId w:val="5"/>
        </w:numPr>
        <w:ind w:left="1560" w:hanging="927"/>
        <w:jc w:val="both"/>
      </w:pPr>
      <w:r>
        <w:t>p</w:t>
      </w:r>
      <w:r w:rsidR="00241E25">
        <w:t>oskytovat</w:t>
      </w:r>
      <w:r w:rsidR="00F83CAE">
        <w:t xml:space="preserve"> části</w:t>
      </w:r>
      <w:r w:rsidR="00241E25">
        <w:t xml:space="preserve"> P</w:t>
      </w:r>
      <w:r w:rsidR="006555D6" w:rsidRPr="006555D6">
        <w:t>lnění</w:t>
      </w:r>
      <w:r w:rsidR="00241E25">
        <w:t xml:space="preserve"> dle</w:t>
      </w:r>
      <w:r w:rsidR="006555D6" w:rsidRPr="006555D6">
        <w:t xml:space="preserve"> Fáze 2</w:t>
      </w:r>
      <w:r w:rsidR="00241E25">
        <w:t xml:space="preserve"> </w:t>
      </w:r>
      <w:r w:rsidR="00F83CAE">
        <w:t>spočívající</w:t>
      </w:r>
      <w:r w:rsidR="00FA5D22">
        <w:t xml:space="preserve"> zejm.</w:t>
      </w:r>
      <w:r w:rsidR="00F83CAE">
        <w:t xml:space="preserve"> v zaúčtování mezd a </w:t>
      </w:r>
      <w:r w:rsidR="00241E25">
        <w:t>zasíl</w:t>
      </w:r>
      <w:r w:rsidR="00F83CAE">
        <w:t>ání</w:t>
      </w:r>
      <w:r w:rsidR="00241E25">
        <w:t xml:space="preserve"> platební</w:t>
      </w:r>
      <w:r w:rsidR="00F83CAE">
        <w:t>ch</w:t>
      </w:r>
      <w:r w:rsidR="00241E25">
        <w:t xml:space="preserve"> příkaz</w:t>
      </w:r>
      <w:r w:rsidR="00F83CAE">
        <w:t>ů</w:t>
      </w:r>
      <w:r w:rsidR="00241E25">
        <w:t xml:space="preserve"> </w:t>
      </w:r>
      <w:r w:rsidR="004F720D">
        <w:t>do 14:00 hod</w:t>
      </w:r>
      <w:r w:rsidR="00E62A4F">
        <w:t>.</w:t>
      </w:r>
      <w:r w:rsidR="004F720D">
        <w:t xml:space="preserve"> 10. kalendářní den měsíce následujícího po měsíci, za který mzda náleží, tak, aby mzda mohla být pracovníkům Objednatele vyplacena nejpozději </w:t>
      </w:r>
      <w:r>
        <w:t>10. kalendářní den měsíce následujícího po měsíci, za který mzda náleží;</w:t>
      </w:r>
      <w:r w:rsidR="006555D6" w:rsidRPr="006555D6">
        <w:t xml:space="preserve"> </w:t>
      </w:r>
      <w:r>
        <w:t>v případě změny či ukončení pracovní</w:t>
      </w:r>
      <w:r w:rsidR="00E0674A">
        <w:t>ho</w:t>
      </w:r>
      <w:r>
        <w:t xml:space="preserve"> poměru se Poskytovatel zavazuje poskytovat Plnění dle Fáze 2 </w:t>
      </w:r>
      <w:r w:rsidR="002F0836">
        <w:t xml:space="preserve">bezodkladně, a to </w:t>
      </w:r>
      <w:r>
        <w:t xml:space="preserve">tak, aby by </w:t>
      </w:r>
      <w:r w:rsidR="002F0836">
        <w:t>byly dodrženy lhůty dle platné a účinné legislativy</w:t>
      </w:r>
      <w:r>
        <w:t>.</w:t>
      </w:r>
      <w:r w:rsidR="006555D6" w:rsidRPr="006555D6">
        <w:t xml:space="preserve"> </w:t>
      </w:r>
      <w:r w:rsidR="00F83CAE">
        <w:t>Výplatní pásk</w:t>
      </w:r>
      <w:r w:rsidR="00FA5D22">
        <w:t>y</w:t>
      </w:r>
      <w:r w:rsidR="00F83CAE">
        <w:t xml:space="preserve"> musí být </w:t>
      </w:r>
      <w:r w:rsidR="00FA5D22">
        <w:t>rozesílány na e-maily dle požadavků Objednatele nejpozději 11. pracovní den měsíce následujícího po měsíci, za který mzda náleží.</w:t>
      </w:r>
      <w:r w:rsidR="00F83CAE">
        <w:t xml:space="preserve"> </w:t>
      </w:r>
      <w:r w:rsidR="006555D6" w:rsidRPr="006555D6">
        <w:t xml:space="preserve">  </w:t>
      </w:r>
    </w:p>
    <w:p w14:paraId="67613C64" w14:textId="77777777" w:rsidR="00D1526A" w:rsidRDefault="00D1526A" w:rsidP="00D1526A">
      <w:pPr>
        <w:pStyle w:val="Odstavecseseznamem"/>
        <w:numPr>
          <w:ilvl w:val="2"/>
          <w:numId w:val="5"/>
        </w:numPr>
        <w:ind w:left="1560" w:hanging="927"/>
        <w:jc w:val="both"/>
      </w:pPr>
      <w:r>
        <w:t xml:space="preserve">poskytnout Objednateli veškerou nezbytnou součinnost k naplnění účelu Smlouvy; </w:t>
      </w:r>
    </w:p>
    <w:p w14:paraId="6527890A" w14:textId="6364D245" w:rsidR="00D1526A" w:rsidRDefault="00D1526A" w:rsidP="00D1526A">
      <w:pPr>
        <w:pStyle w:val="Odstavecseseznamem"/>
        <w:numPr>
          <w:ilvl w:val="2"/>
          <w:numId w:val="5"/>
        </w:numPr>
        <w:ind w:left="1560" w:hanging="927"/>
        <w:jc w:val="both"/>
      </w:pPr>
      <w:r>
        <w:t>informovat Objednatele na jeho žádost o průběhu plnění předmětu Smlouvy a akceptovat jeho pokyny a připomínky k plnění předmětu Smlouvy;</w:t>
      </w:r>
    </w:p>
    <w:p w14:paraId="38C12272" w14:textId="77777777" w:rsidR="00D1526A" w:rsidRDefault="00D1526A" w:rsidP="00D1526A">
      <w:pPr>
        <w:pStyle w:val="Odstavecseseznamem"/>
        <w:numPr>
          <w:ilvl w:val="2"/>
          <w:numId w:val="5"/>
        </w:numPr>
        <w:ind w:left="1560" w:hanging="927"/>
        <w:jc w:val="both"/>
      </w:pPr>
      <w:r>
        <w:t>použít veškeré podklady předané mu Objednatelem pouze pro účely Smlouvy a zabezpečit jejich řádné vrácení Objednateli, bude-li to objektivně možné vzhledem k jejich povaze a způsobu použití.</w:t>
      </w:r>
    </w:p>
    <w:p w14:paraId="645332C6" w14:textId="7FBA9CD1" w:rsidR="00D1526A" w:rsidRDefault="00D1526A" w:rsidP="00D1526A">
      <w:pPr>
        <w:pStyle w:val="Odstavecseseznamem"/>
        <w:numPr>
          <w:ilvl w:val="2"/>
          <w:numId w:val="5"/>
        </w:numPr>
        <w:ind w:left="1560" w:hanging="927"/>
        <w:jc w:val="both"/>
      </w:pPr>
      <w:r>
        <w:t>Poskytovatel je povinen uchovávat veškerou dokumentaci související s realizací plnění dle Smlouvy v souladu s českými právními předpisy</w:t>
      </w:r>
      <w:r w:rsidR="009E1272">
        <w:t>.</w:t>
      </w:r>
    </w:p>
    <w:p w14:paraId="66CFBB15" w14:textId="7447915E" w:rsidR="00D1526A" w:rsidRDefault="00D1526A" w:rsidP="00D1526A">
      <w:pPr>
        <w:pStyle w:val="Odstavecseseznamem"/>
        <w:numPr>
          <w:ilvl w:val="1"/>
          <w:numId w:val="5"/>
        </w:numPr>
        <w:ind w:left="709" w:hanging="709"/>
        <w:jc w:val="both"/>
      </w:pPr>
      <w:r>
        <w:t>Objednatel se zavazuje poskytnout Poskytovateli součinnost potřebnou k řádné realizaci předmětu Smlouvy, kterou je po něm Poskytovatel jako osoba, která disponuje takovými kapacitami a odbornými znalostmi, které jsou nezbytné pro realizaci předmětu plnění Smlouvy, oprávněna požadovat. Objednatel se v rámci součinnosti zavazuje zejména zajistit potřebnou organizační a personální součinnost v rozsahu nezbytném pro řádné plnění dle této Smlouvy, zajistit potřebnou technickou součinnost v rozsahu nezbytném pro řádné plnění podle této Smlouvy, poskytnout potřebné informace, doklady, podklady a jiná data nutná pro poskytování plnění dle této Smlouvy.</w:t>
      </w:r>
    </w:p>
    <w:p w14:paraId="07D04D96" w14:textId="46FC8CD9" w:rsidR="00D94B2E" w:rsidRDefault="00D94B2E" w:rsidP="00D1526A">
      <w:pPr>
        <w:pStyle w:val="Odstavecseseznamem"/>
        <w:numPr>
          <w:ilvl w:val="1"/>
          <w:numId w:val="5"/>
        </w:numPr>
        <w:ind w:left="709" w:hanging="709"/>
        <w:jc w:val="both"/>
      </w:pPr>
      <w:r w:rsidRPr="00D94B2E">
        <w:t xml:space="preserve">Pro účely </w:t>
      </w:r>
      <w:r w:rsidR="000060EF">
        <w:t>P</w:t>
      </w:r>
      <w:r w:rsidRPr="00D94B2E">
        <w:t xml:space="preserve">lnění </w:t>
      </w:r>
      <w:r w:rsidR="000060EF">
        <w:t xml:space="preserve">dle </w:t>
      </w:r>
      <w:r w:rsidRPr="00D94B2E">
        <w:t>Fáze 2</w:t>
      </w:r>
      <w:r w:rsidR="000060EF">
        <w:t xml:space="preserve"> a Mimořádných služeb</w:t>
      </w:r>
      <w:r w:rsidRPr="00D94B2E">
        <w:t xml:space="preserve"> bude Objednatel poskytovat </w:t>
      </w:r>
      <w:r w:rsidR="000060EF">
        <w:t>nezbytnou</w:t>
      </w:r>
      <w:r w:rsidRPr="00D94B2E">
        <w:t xml:space="preserve"> součinnost, </w:t>
      </w:r>
      <w:r w:rsidR="000060EF" w:rsidRPr="006555D6">
        <w:t xml:space="preserve">a to </w:t>
      </w:r>
      <w:r w:rsidR="00055771" w:rsidRPr="007F48B0">
        <w:rPr>
          <w:rFonts w:cs="Segoe UI"/>
          <w:bCs/>
          <w:color w:val="000000"/>
        </w:rPr>
        <w:t xml:space="preserve">zejména zasílat podklady pro zpracování mezd a zajištění komplexní agendy v oblasti daně z příjmů fyzických osob a sociálního a zdravotního pojištění nejpozději </w:t>
      </w:r>
      <w:r w:rsidR="007F48B0" w:rsidRPr="007F48B0">
        <w:rPr>
          <w:rFonts w:cs="Segoe UI"/>
          <w:bCs/>
          <w:color w:val="000000"/>
        </w:rPr>
        <w:t xml:space="preserve">do </w:t>
      </w:r>
      <w:r w:rsidR="00FA5D22">
        <w:rPr>
          <w:rFonts w:cs="Segoe UI"/>
          <w:bCs/>
          <w:color w:val="000000"/>
        </w:rPr>
        <w:t>3</w:t>
      </w:r>
      <w:r w:rsidR="007F48B0" w:rsidRPr="007F48B0">
        <w:rPr>
          <w:rFonts w:cs="Segoe UI"/>
          <w:bCs/>
          <w:color w:val="000000"/>
        </w:rPr>
        <w:t xml:space="preserve">. </w:t>
      </w:r>
      <w:r w:rsidR="00FA5D22">
        <w:rPr>
          <w:rFonts w:cs="Segoe UI"/>
          <w:bCs/>
          <w:color w:val="000000"/>
        </w:rPr>
        <w:t xml:space="preserve">pracovního </w:t>
      </w:r>
      <w:r w:rsidR="007F48B0" w:rsidRPr="007F48B0">
        <w:rPr>
          <w:rFonts w:cs="Segoe UI"/>
          <w:bCs/>
          <w:color w:val="000000"/>
        </w:rPr>
        <w:t>dne měsíce následujícího po měsíci, za který mzda náleží</w:t>
      </w:r>
      <w:r w:rsidR="000060EF" w:rsidRPr="007F48B0">
        <w:rPr>
          <w:bCs/>
        </w:rPr>
        <w:t>.</w:t>
      </w:r>
      <w:r w:rsidR="000060EF" w:rsidRPr="006555D6">
        <w:t xml:space="preserve">   </w:t>
      </w:r>
    </w:p>
    <w:p w14:paraId="4A48F6B6" w14:textId="77777777" w:rsidR="00D1526A" w:rsidRDefault="00D1526A" w:rsidP="00D1526A">
      <w:pPr>
        <w:pStyle w:val="Odstavecseseznamem"/>
        <w:numPr>
          <w:ilvl w:val="1"/>
          <w:numId w:val="5"/>
        </w:numPr>
        <w:ind w:left="709" w:hanging="709"/>
        <w:jc w:val="both"/>
      </w:pPr>
      <w:r>
        <w:lastRenderedPageBreak/>
        <w:t>Objednatel je v souvislosti s plněním předmětu Smlouvy oprávněn zejména udělovat Poskytovateli závazné pokyny pro výkon všech činností, ke kterým se Poskytovatel na základě Smlouvy zavázal; tyto pokyny jsou závazné, není tím však dotčena odpovědnost Poskytovatele za včasné upozornění Objednatele na jejich nevhodnou povahu.</w:t>
      </w:r>
    </w:p>
    <w:p w14:paraId="6C2D750A" w14:textId="1C535319" w:rsidR="00D1526A" w:rsidRDefault="00D1526A" w:rsidP="00D1526A">
      <w:pPr>
        <w:pStyle w:val="Odstavecseseznamem"/>
        <w:numPr>
          <w:ilvl w:val="1"/>
          <w:numId w:val="5"/>
        </w:numPr>
        <w:ind w:left="709" w:hanging="709"/>
        <w:jc w:val="both"/>
      </w:pPr>
      <w:r>
        <w:t>Objednatel má právo přesvědčit se kdykoliv v průběhu realizace plnění Smlouvy o stavu realizace plnění a Poskytovatel mu k tomuto musí vytvořit přiměřené podmínky, případné náklady nese Poskytovatel.</w:t>
      </w:r>
    </w:p>
    <w:p w14:paraId="383AF5AA" w14:textId="42697C06" w:rsidR="00D1526A" w:rsidRDefault="00D1526A" w:rsidP="00D1526A">
      <w:pPr>
        <w:pStyle w:val="Odstavecseseznamem"/>
        <w:numPr>
          <w:ilvl w:val="1"/>
          <w:numId w:val="5"/>
        </w:numPr>
        <w:ind w:left="709" w:hanging="709"/>
        <w:jc w:val="both"/>
      </w:pPr>
      <w:r>
        <w:t>Pokud se Smluvní strany nedohodnou jinak, součinnost zaměstnanců Objednatele dle Smlouvy bude poskytována pouze v pracovní době (od 8:00 do 16:00).</w:t>
      </w:r>
    </w:p>
    <w:p w14:paraId="3A1A0CD1" w14:textId="77777777" w:rsidR="00E47C87" w:rsidRDefault="00E47C87" w:rsidP="00E47C87">
      <w:pPr>
        <w:pStyle w:val="Odstavecseseznamem"/>
        <w:ind w:left="567"/>
        <w:jc w:val="both"/>
      </w:pPr>
    </w:p>
    <w:p w14:paraId="3EEAF960" w14:textId="0BC39E63" w:rsidR="000C7519" w:rsidRPr="00E47C87" w:rsidRDefault="000C7519" w:rsidP="00E47C87">
      <w:pPr>
        <w:pStyle w:val="Odstavecseseznamem"/>
        <w:numPr>
          <w:ilvl w:val="0"/>
          <w:numId w:val="5"/>
        </w:numPr>
        <w:spacing w:after="120" w:line="480" w:lineRule="auto"/>
        <w:ind w:left="284" w:hanging="284"/>
        <w:contextualSpacing w:val="0"/>
        <w:jc w:val="center"/>
        <w:rPr>
          <w:b/>
          <w:bCs/>
        </w:rPr>
      </w:pPr>
      <w:r w:rsidRPr="00E47C87">
        <w:rPr>
          <w:b/>
          <w:bCs/>
        </w:rPr>
        <w:t>PODDODAVATELÉ</w:t>
      </w:r>
      <w:r w:rsidR="0023140D">
        <w:rPr>
          <w:b/>
          <w:bCs/>
        </w:rPr>
        <w:t xml:space="preserve"> </w:t>
      </w:r>
    </w:p>
    <w:p w14:paraId="33815131" w14:textId="39EA9E6D" w:rsidR="00F35087" w:rsidRDefault="00F35087" w:rsidP="00F35087">
      <w:pPr>
        <w:pStyle w:val="Odstavecseseznamem"/>
        <w:numPr>
          <w:ilvl w:val="1"/>
          <w:numId w:val="5"/>
        </w:numPr>
        <w:ind w:left="709" w:hanging="709"/>
        <w:jc w:val="both"/>
      </w:pPr>
      <w:r>
        <w:t>Poddodavatelé</w:t>
      </w:r>
    </w:p>
    <w:p w14:paraId="03149B46" w14:textId="77777777" w:rsidR="00F35087" w:rsidRDefault="00F35087" w:rsidP="00F35087">
      <w:pPr>
        <w:pStyle w:val="Odstavecseseznamem"/>
        <w:numPr>
          <w:ilvl w:val="2"/>
          <w:numId w:val="5"/>
        </w:numPr>
        <w:ind w:left="1560" w:hanging="927"/>
        <w:jc w:val="both"/>
      </w:pPr>
      <w:r>
        <w:t>Poskytovatel se zavazuje plnění předmětu Smlouvy provést sám, nebo s využitím poddodavatelů. Poskytovatel je povinen písemně informovat Objednatele o všech svých poddodavatelích (včetně jejich identifikačních a kontaktních údajů a o tom, které služby pro něj v rámci předmětu plnění každý z poddodavatelů poskytuje) a o jejich změně.</w:t>
      </w:r>
    </w:p>
    <w:p w14:paraId="48957112" w14:textId="77777777" w:rsidR="00F35087" w:rsidRDefault="00F35087" w:rsidP="00F35087">
      <w:pPr>
        <w:pStyle w:val="Odstavecseseznamem"/>
        <w:numPr>
          <w:ilvl w:val="2"/>
          <w:numId w:val="5"/>
        </w:numPr>
        <w:ind w:left="1560" w:hanging="927"/>
        <w:jc w:val="both"/>
      </w:pPr>
      <w:r>
        <w:t>Poskytovatel je oprávněn změnit poddodavatele, pomocí něhož prokázal část splnění kvalifikace v rámci výběrového řízení Veřejné zakázky, na jehož základě byla uzavřena Smlouva, jen z vážných objektivních důvodů a s předchozím písemným souhlasem Objednatele, přičemž nový poddodavatel musí disponovat kvalifikací ve stejném či větším rozsahu, který původní poddodavatel prokázal za Poskytovatele. Objednatel nesmí souhlas se změnou poddodavatele bez objektivních důvodů odmítnout, pokud mu budou příslušné doklady ve stanovené lhůtě předloženy.</w:t>
      </w:r>
    </w:p>
    <w:p w14:paraId="281F9290" w14:textId="77777777" w:rsidR="00F35087" w:rsidRDefault="00F35087" w:rsidP="00F35087">
      <w:pPr>
        <w:pStyle w:val="Odstavecseseznamem"/>
        <w:numPr>
          <w:ilvl w:val="2"/>
          <w:numId w:val="5"/>
        </w:numPr>
        <w:ind w:left="1560" w:hanging="927"/>
        <w:jc w:val="both"/>
      </w:pPr>
      <w:r>
        <w:t>Zadání provedení části plnění dle Smlouvy poddodavateli Poskytovatelem nezbavuje Poskytovatele jeho výlučné odpovědnosti za řádné provedení plnění dle Smlouvy vůči Objednateli. Poskytovatel odpovídá Objednateli za plnění předmětu Smlouvy, které svěřil poddodavateli, ve stejném rozsahu, jako by jej poskytoval sám.</w:t>
      </w:r>
    </w:p>
    <w:p w14:paraId="53D373CD" w14:textId="77777777" w:rsidR="00E47C87" w:rsidRDefault="00E47C87" w:rsidP="00E47C87">
      <w:pPr>
        <w:pStyle w:val="Odstavecseseznamem"/>
        <w:ind w:left="567"/>
        <w:jc w:val="both"/>
      </w:pPr>
    </w:p>
    <w:p w14:paraId="2AB90CEB" w14:textId="77777777" w:rsidR="00E47C87" w:rsidRDefault="00E47C87" w:rsidP="00E47C87">
      <w:pPr>
        <w:pStyle w:val="Odstavecseseznamem"/>
        <w:ind w:left="567"/>
        <w:jc w:val="both"/>
      </w:pPr>
    </w:p>
    <w:p w14:paraId="2441BCBE" w14:textId="7FEC0E91" w:rsidR="000C7519" w:rsidRPr="00E47C87" w:rsidRDefault="000C7519" w:rsidP="00E47C87">
      <w:pPr>
        <w:pStyle w:val="Odstavecseseznamem"/>
        <w:numPr>
          <w:ilvl w:val="0"/>
          <w:numId w:val="5"/>
        </w:numPr>
        <w:spacing w:after="120" w:line="480" w:lineRule="auto"/>
        <w:ind w:left="284" w:hanging="284"/>
        <w:contextualSpacing w:val="0"/>
        <w:jc w:val="center"/>
        <w:rPr>
          <w:b/>
          <w:bCs/>
        </w:rPr>
      </w:pPr>
      <w:bookmarkStart w:id="7" w:name="_Ref90476679"/>
      <w:r w:rsidRPr="00E47C87">
        <w:rPr>
          <w:b/>
          <w:bCs/>
        </w:rPr>
        <w:t>ODPOVĚDNOST ZA ŠKODU, ODPOVĚDNOST ZA VADY, ZÁRUKA</w:t>
      </w:r>
      <w:bookmarkEnd w:id="7"/>
    </w:p>
    <w:p w14:paraId="33DE5C8E" w14:textId="29A453C9" w:rsidR="001A5ED9" w:rsidRDefault="001A5ED9" w:rsidP="001A5ED9">
      <w:pPr>
        <w:pStyle w:val="Odstavecseseznamem"/>
        <w:numPr>
          <w:ilvl w:val="1"/>
          <w:numId w:val="5"/>
        </w:numPr>
        <w:ind w:left="709" w:hanging="709"/>
        <w:jc w:val="both"/>
      </w:pPr>
      <w:r>
        <w:t>Smluvní strany se zavazují k vyvinutí maximálního úsilí k předcházení škodám a k minimalizaci vzniklých škod. Smluvní strany nesou odpovědnost za škodu dle platných a účinných právních předpisů a Smlouvy. Poskytovatel odpovídá za škodu rovněž v případě, že část Plnění poskytuje prostřednictvím poddodavatele.</w:t>
      </w:r>
    </w:p>
    <w:p w14:paraId="74917D76" w14:textId="77777777" w:rsidR="001A5ED9" w:rsidRDefault="001A5ED9" w:rsidP="001A5ED9">
      <w:pPr>
        <w:pStyle w:val="Odstavecseseznamem"/>
        <w:numPr>
          <w:ilvl w:val="1"/>
          <w:numId w:val="5"/>
        </w:numPr>
        <w:ind w:left="709" w:hanging="709"/>
        <w:jc w:val="both"/>
      </w:pPr>
      <w:r>
        <w:t xml:space="preserve">Žádná ze stran není odpovědná za škodu 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w:t>
      </w:r>
      <w:r>
        <w:lastRenderedPageBreak/>
        <w:t xml:space="preserve">škůdce s plněním povinnosti ze Smlouvy v prodlení, ani překážka, kterou byl škůdce podle Smlouvy povinen překonat, ho však povinnosti k náhradě nezprostí. Smluvní strany se zavazují upozornit druhou stranu bez zbytečného odkladu na vzniklé překážky bránící řádnému plnění Smlouvy a dále se zavazují k vyvinutí maximálního úsilí k jejich odvrácení a překonání. </w:t>
      </w:r>
    </w:p>
    <w:p w14:paraId="0C871BD2" w14:textId="77777777" w:rsidR="001A5ED9" w:rsidRDefault="001A5ED9" w:rsidP="001A5ED9">
      <w:pPr>
        <w:pStyle w:val="Odstavecseseznamem"/>
        <w:numPr>
          <w:ilvl w:val="1"/>
          <w:numId w:val="5"/>
        </w:numPr>
        <w:ind w:left="709" w:hanging="709"/>
        <w:jc w:val="both"/>
      </w:pPr>
      <w:r>
        <w:t>Škoda se hradí v penězích, nebo, je-li to možné nebo účelné, uvedením do předešlého stavu podle volby poškozené strany v konkrétním případě.</w:t>
      </w:r>
    </w:p>
    <w:p w14:paraId="3642F5D2" w14:textId="4AF13FC4" w:rsidR="001A5ED9" w:rsidRDefault="00446ABA" w:rsidP="001A5ED9">
      <w:pPr>
        <w:pStyle w:val="Odstavecseseznamem"/>
        <w:numPr>
          <w:ilvl w:val="1"/>
          <w:numId w:val="5"/>
        </w:numPr>
        <w:ind w:left="709" w:hanging="709"/>
        <w:jc w:val="both"/>
      </w:pPr>
      <w:r>
        <w:rPr>
          <w:rFonts w:cs="Segoe UI"/>
        </w:rPr>
        <w:t>Poskytovatel je povinen plnit služby v nejvyšší dostupné kvalitě</w:t>
      </w:r>
      <w:r w:rsidRPr="001F75E1">
        <w:rPr>
          <w:rFonts w:cs="Segoe UI"/>
        </w:rPr>
        <w:t xml:space="preserve">. </w:t>
      </w:r>
      <w:r w:rsidRPr="00022AC2">
        <w:rPr>
          <w:rFonts w:cs="Segoe UI"/>
        </w:rPr>
        <w:t xml:space="preserve">Poskytovatel přebírá závazek a odpovědnost za vady </w:t>
      </w:r>
      <w:r>
        <w:rPr>
          <w:rFonts w:cs="Segoe UI"/>
        </w:rPr>
        <w:t>P</w:t>
      </w:r>
      <w:r w:rsidRPr="00022AC2">
        <w:rPr>
          <w:rFonts w:cs="Segoe UI"/>
        </w:rPr>
        <w:t xml:space="preserve">lnění, jež bude mít </w:t>
      </w:r>
      <w:r>
        <w:rPr>
          <w:rFonts w:cs="Segoe UI"/>
        </w:rPr>
        <w:t>P</w:t>
      </w:r>
      <w:r w:rsidRPr="00022AC2">
        <w:rPr>
          <w:rFonts w:cs="Segoe UI"/>
        </w:rPr>
        <w:t>lnění (či jeho dílčí část) v době jeho předání Objednateli</w:t>
      </w:r>
      <w:r>
        <w:rPr>
          <w:rFonts w:cs="Segoe UI"/>
        </w:rPr>
        <w:t xml:space="preserve">. Vady, které se na Plnění (či jeho dílčí části) vyskytnou v průběhu 6 měsíců od doby předání Objednateli, se považují za vady, které mělo Plnění k okamžiku předání Objednateli. Poskytovatel případné vady Plnění </w:t>
      </w:r>
      <w:r w:rsidR="00920F77">
        <w:rPr>
          <w:rFonts w:cs="Segoe UI"/>
        </w:rPr>
        <w:t xml:space="preserve">bezodkladně </w:t>
      </w:r>
      <w:r>
        <w:rPr>
          <w:rFonts w:cs="Segoe UI"/>
        </w:rPr>
        <w:t>odstraní, případně nahradí Plněním bezvadným</w:t>
      </w:r>
      <w:r w:rsidR="001A5ED9">
        <w:t>.</w:t>
      </w:r>
    </w:p>
    <w:p w14:paraId="1DF7BAA0" w14:textId="0BF01529" w:rsidR="00CA5FFD" w:rsidRDefault="001A5ED9" w:rsidP="00E44AAB">
      <w:pPr>
        <w:pStyle w:val="Odstavecseseznamem"/>
        <w:numPr>
          <w:ilvl w:val="1"/>
          <w:numId w:val="5"/>
        </w:numPr>
        <w:ind w:left="709" w:hanging="709"/>
        <w:jc w:val="both"/>
      </w:pPr>
      <w:r>
        <w:t>Poskytovatel se zavazuje, že po celou dobu účinnosti Smlouvy bude mít sjednánu pojistnou smlouvu, jejímž předmětem je pojištění odpovědnosti za škodu způsobenou Poskytovatelem třetí osobě s limitem pojistného plnění minimálně 4.000.000,- Kč. Poskytovatel je povinen předložit kopii pojistné smlouvy na vyžádání Objednateli. V případě, že při činnosti prováděné Poskytovatelem dojde ke způsobení prokazatelné škody Objednateli nebo třetím osobám, která nebude kryta pojištěním sjednaným ve smyslu tohoto odst. Smlouvy, bude Poskytovatel povinen tyto škody uhradit z vlastních prostředků.</w:t>
      </w:r>
    </w:p>
    <w:p w14:paraId="39041BA3" w14:textId="77777777" w:rsidR="00E47C87" w:rsidRDefault="00E47C87" w:rsidP="00E47C87">
      <w:pPr>
        <w:pStyle w:val="Odstavecseseznamem"/>
        <w:ind w:left="567"/>
        <w:jc w:val="both"/>
      </w:pPr>
    </w:p>
    <w:p w14:paraId="6E302EBC" w14:textId="474F2134" w:rsidR="000C7519" w:rsidRPr="00E47C87" w:rsidRDefault="000C7519" w:rsidP="00E47C87">
      <w:pPr>
        <w:pStyle w:val="Odstavecseseznamem"/>
        <w:numPr>
          <w:ilvl w:val="0"/>
          <w:numId w:val="5"/>
        </w:numPr>
        <w:spacing w:after="120" w:line="480" w:lineRule="auto"/>
        <w:ind w:left="284" w:hanging="284"/>
        <w:contextualSpacing w:val="0"/>
        <w:jc w:val="center"/>
        <w:rPr>
          <w:b/>
          <w:bCs/>
        </w:rPr>
      </w:pPr>
      <w:r w:rsidRPr="00E47C87">
        <w:rPr>
          <w:b/>
          <w:bCs/>
        </w:rPr>
        <w:t>SANKČNÍ UJEDNÁNÍ</w:t>
      </w:r>
    </w:p>
    <w:p w14:paraId="4031A13C" w14:textId="44708C4F" w:rsidR="00E44AAB" w:rsidRDefault="00E44AAB" w:rsidP="00E44AAB">
      <w:pPr>
        <w:pStyle w:val="Odstavecseseznamem"/>
        <w:numPr>
          <w:ilvl w:val="1"/>
          <w:numId w:val="5"/>
        </w:numPr>
        <w:ind w:left="709" w:hanging="709"/>
        <w:jc w:val="both"/>
      </w:pPr>
      <w:r>
        <w:t>Smluvní pokuty:</w:t>
      </w:r>
    </w:p>
    <w:p w14:paraId="4B035815" w14:textId="54F13276" w:rsidR="00E44AAB" w:rsidRDefault="00E44AAB" w:rsidP="00E44AAB">
      <w:pPr>
        <w:pStyle w:val="Odstavecseseznamem"/>
        <w:numPr>
          <w:ilvl w:val="2"/>
          <w:numId w:val="5"/>
        </w:numPr>
        <w:ind w:left="1560" w:hanging="927"/>
        <w:jc w:val="both"/>
      </w:pPr>
      <w:r>
        <w:t xml:space="preserve">v případě prodlení Poskytovatele s poskytnutím plnění odpovídajícího Fázi 1 v termínu dle čl. </w:t>
      </w:r>
      <w:r>
        <w:fldChar w:fldCharType="begin"/>
      </w:r>
      <w:r>
        <w:instrText xml:space="preserve"> REF _Ref90479116 \r \h </w:instrText>
      </w:r>
      <w:r>
        <w:fldChar w:fldCharType="separate"/>
      </w:r>
      <w:r w:rsidR="00F56E02">
        <w:t>V</w:t>
      </w:r>
      <w:r>
        <w:fldChar w:fldCharType="end"/>
      </w:r>
      <w:r>
        <w:t xml:space="preserve"> této Smlouvy je Poskytovatel povinen uhradit Objednateli smluvní pokutu ve výši 2.</w:t>
      </w:r>
      <w:r w:rsidR="00AC5876">
        <w:t>5</w:t>
      </w:r>
      <w:r>
        <w:t>00,- Kč, a to za každý i započatý den prodlení;</w:t>
      </w:r>
    </w:p>
    <w:p w14:paraId="30FD1ACE" w14:textId="49B9E857" w:rsidR="00DA343C" w:rsidRDefault="00DA343C" w:rsidP="00E44AAB">
      <w:pPr>
        <w:pStyle w:val="Odstavecseseznamem"/>
        <w:numPr>
          <w:ilvl w:val="2"/>
          <w:numId w:val="5"/>
        </w:numPr>
        <w:ind w:left="1560" w:hanging="927"/>
        <w:jc w:val="both"/>
      </w:pPr>
      <w:r>
        <w:t xml:space="preserve">v případě prodlení Poskytovatele s poskytnutím plnění odpovídajícího Fázi 2, které zapříčiní výplatu mzdy později než 10. kalendářního dne následujícího měsíce po měsíci, za který mzda náleží, je Poskytovatel povinen uhradit Objednateli smluvní pokutu ve výši </w:t>
      </w:r>
      <w:r w:rsidR="00432BE5">
        <w:t>1.000</w:t>
      </w:r>
      <w:r>
        <w:t>,- za každý den prodlení a každého zaměstnance;</w:t>
      </w:r>
    </w:p>
    <w:p w14:paraId="5A56FCF0" w14:textId="0A3E174E" w:rsidR="00E44AAB" w:rsidRDefault="00E44AAB" w:rsidP="00E44AAB">
      <w:pPr>
        <w:pStyle w:val="Odstavecseseznamem"/>
        <w:numPr>
          <w:ilvl w:val="2"/>
          <w:numId w:val="5"/>
        </w:numPr>
        <w:ind w:left="1560" w:hanging="927"/>
        <w:jc w:val="both"/>
      </w:pPr>
      <w:r>
        <w:t>v případě porušení jakékoliv smluvní povinnosti Poskytovatele vztahující se k Plnění Fáze 2 a k</w:t>
      </w:r>
      <w:r w:rsidR="00AC5876">
        <w:t xml:space="preserve"> Mimořádným službám </w:t>
      </w:r>
      <w:r>
        <w:t xml:space="preserve">je Poskytovatel povinen uhradit Objednateli smluvní pokutu ve výši </w:t>
      </w:r>
      <w:r w:rsidR="00AC5876">
        <w:t>2</w:t>
      </w:r>
      <w:r>
        <w:t>.</w:t>
      </w:r>
      <w:r w:rsidR="00AC5876">
        <w:t>5</w:t>
      </w:r>
      <w:r>
        <w:t>00,- Kč za každý jednotlivý případ porušení takové povinnosti</w:t>
      </w:r>
      <w:r w:rsidR="00DA343C">
        <w:t>, není-li porušení smluvní povinnosti utvrzeno smluvní pokutou dle předchozího odstavce</w:t>
      </w:r>
      <w:r>
        <w:t>.</w:t>
      </w:r>
    </w:p>
    <w:p w14:paraId="656CA41C" w14:textId="0437231E" w:rsidR="00E44AAB" w:rsidRDefault="00E44AAB" w:rsidP="00E44AAB">
      <w:pPr>
        <w:pStyle w:val="Odstavecseseznamem"/>
        <w:numPr>
          <w:ilvl w:val="2"/>
          <w:numId w:val="5"/>
        </w:numPr>
        <w:ind w:left="1560" w:hanging="927"/>
        <w:jc w:val="both"/>
      </w:pPr>
      <w:r>
        <w:t>v případě jakéhokoliv nedodržení lhůt pro odstranění vad či nedodělků předaného (akceptovaného) plnění je Poskytovatel povinen Objednateli uhradit smluvní pokutu ve výši 2.000,- Kč za každý i započatý den prodlení a jednotlivou vadu;</w:t>
      </w:r>
    </w:p>
    <w:p w14:paraId="2DC3099B" w14:textId="4E28A61D" w:rsidR="00E44AAB" w:rsidRDefault="00E44AAB" w:rsidP="00E44AAB">
      <w:pPr>
        <w:pStyle w:val="Odstavecseseznamem"/>
        <w:numPr>
          <w:ilvl w:val="2"/>
          <w:numId w:val="5"/>
        </w:numPr>
        <w:ind w:left="1560" w:hanging="927"/>
        <w:jc w:val="both"/>
      </w:pPr>
      <w:r>
        <w:lastRenderedPageBreak/>
        <w:t xml:space="preserve">v případě prodlení Poskytovatele s poskytnutím </w:t>
      </w:r>
      <w:r w:rsidR="00DC1B03">
        <w:t>Mimořádných služeb</w:t>
      </w:r>
      <w:r>
        <w:t xml:space="preserve"> v termínu dle příslušné objednávky je Poskytovatel povinen uhradit Objednateli smluvní pokutu ve výši 2.000,- Kč, a to za každý i započatý den prodlení</w:t>
      </w:r>
      <w:r w:rsidR="00920F77">
        <w:t>;</w:t>
      </w:r>
    </w:p>
    <w:p w14:paraId="2E544345" w14:textId="1262B145" w:rsidR="00E44AAB" w:rsidRDefault="00E44AAB" w:rsidP="00E44AAB">
      <w:pPr>
        <w:pStyle w:val="Odstavecseseznamem"/>
        <w:numPr>
          <w:ilvl w:val="2"/>
          <w:numId w:val="5"/>
        </w:numPr>
        <w:ind w:left="1560" w:hanging="927"/>
        <w:jc w:val="both"/>
      </w:pPr>
      <w:r>
        <w:t xml:space="preserve">v případě porušení povinností k ochraně důvěrných informací dle článku </w:t>
      </w:r>
      <w:r w:rsidR="006729EE">
        <w:fldChar w:fldCharType="begin"/>
      </w:r>
      <w:r w:rsidR="006729EE">
        <w:instrText xml:space="preserve"> REF _Ref90479301 \r \h </w:instrText>
      </w:r>
      <w:r w:rsidR="006729EE">
        <w:fldChar w:fldCharType="separate"/>
      </w:r>
      <w:r w:rsidR="00F56E02">
        <w:t>XII</w:t>
      </w:r>
      <w:r w:rsidR="006729EE">
        <w:fldChar w:fldCharType="end"/>
      </w:r>
      <w:r>
        <w:t xml:space="preserve"> Smlouvy je Poskytovatel povinen uhradit Objednateli smluvní pokutu ve výši </w:t>
      </w:r>
      <w:r w:rsidR="007D3259">
        <w:t>5</w:t>
      </w:r>
      <w:r>
        <w:t>0.000,- Kč za každý jednotlivý případ porušení</w:t>
      </w:r>
      <w:r w:rsidR="00920F77">
        <w:t>;</w:t>
      </w:r>
    </w:p>
    <w:p w14:paraId="71A57E3D" w14:textId="1D4B73C7" w:rsidR="00E44AAB" w:rsidRDefault="00446ABA" w:rsidP="00E44AAB">
      <w:pPr>
        <w:pStyle w:val="Odstavecseseznamem"/>
        <w:numPr>
          <w:ilvl w:val="2"/>
          <w:numId w:val="5"/>
        </w:numPr>
        <w:ind w:left="1560" w:hanging="927"/>
        <w:jc w:val="both"/>
      </w:pPr>
      <w:r>
        <w:t>v případě porušení povinnost</w:t>
      </w:r>
      <w:r w:rsidR="009C1243">
        <w:t>í</w:t>
      </w:r>
      <w:r>
        <w:t xml:space="preserve"> </w:t>
      </w:r>
      <w:r w:rsidRPr="009C1243">
        <w:t>dle</w:t>
      </w:r>
      <w:r>
        <w:t xml:space="preserve"> IX.1.2</w:t>
      </w:r>
      <w:r w:rsidR="00E44AAB">
        <w:t xml:space="preserve"> má Objednatel právo na smluvní pokutu ve výši 1</w:t>
      </w:r>
      <w:r w:rsidR="009C1243">
        <w:t>5</w:t>
      </w:r>
      <w:r w:rsidR="00E44AAB">
        <w:t>.000,- Kč za každý jednotlivý případ porušení, a to i opakovaně.</w:t>
      </w:r>
    </w:p>
    <w:p w14:paraId="74E8D1A2" w14:textId="528FEF65" w:rsidR="00E44AAB" w:rsidRDefault="00E44AAB" w:rsidP="00E44AAB">
      <w:pPr>
        <w:pStyle w:val="Odstavecseseznamem"/>
        <w:numPr>
          <w:ilvl w:val="1"/>
          <w:numId w:val="5"/>
        </w:numPr>
        <w:ind w:left="709" w:hanging="709"/>
        <w:jc w:val="both"/>
      </w:pPr>
      <w:r>
        <w:t xml:space="preserve">V případě porušení jakékoliv smluvní povinnosti Poskytovatele, pro kterou není ve Smlouvě stanovena specifická smluvní pokuta, a její nesplnění Poskytovatelem ani v dodatečné přiměřené lhůtě poskytnuté Objednatelem (nevylučuje-li to charakter porušené povinnosti), uhradí Poskytovatel Objednateli smluvní pokutu ve výši 500,- Kč za každý jednotlivý případ porušení takové povinnosti. V pochybnostech se má za to, že dodatečná lhůta je přiměřená, pokud činila alespoň </w:t>
      </w:r>
      <w:r w:rsidR="00920F77">
        <w:t>3</w:t>
      </w:r>
      <w:r>
        <w:t xml:space="preserve"> pracovní dn</w:t>
      </w:r>
      <w:r w:rsidR="00920F77">
        <w:t>y</w:t>
      </w:r>
      <w:r>
        <w:t>.</w:t>
      </w:r>
    </w:p>
    <w:p w14:paraId="22BF2E36" w14:textId="77777777" w:rsidR="00E44AAB" w:rsidRDefault="00E44AAB" w:rsidP="00E44AAB">
      <w:pPr>
        <w:pStyle w:val="Odstavecseseznamem"/>
        <w:numPr>
          <w:ilvl w:val="1"/>
          <w:numId w:val="5"/>
        </w:numPr>
        <w:ind w:left="709" w:hanging="709"/>
        <w:jc w:val="both"/>
      </w:pPr>
      <w:r>
        <w:t>V případě prodlení kterékoliv Smluvní strany se zaplacením peněžité částky vzniká oprávněné Smluvní straně nárok na úrok z prodlení ve výši jedné setiny procenta (0,01 %) z dlužné částky za každý i započatý den prodlení.</w:t>
      </w:r>
    </w:p>
    <w:p w14:paraId="1B5C98EC" w14:textId="77777777" w:rsidR="00E44AAB" w:rsidRDefault="00E44AAB" w:rsidP="00E44AAB">
      <w:pPr>
        <w:pStyle w:val="Odstavecseseznamem"/>
        <w:numPr>
          <w:ilvl w:val="1"/>
          <w:numId w:val="5"/>
        </w:numPr>
        <w:ind w:left="709" w:hanging="709"/>
        <w:jc w:val="both"/>
      </w:pPr>
      <w:r>
        <w:t xml:space="preserve">Zaplacením smluvní pokuty </w:t>
      </w:r>
      <w:proofErr w:type="gramStart"/>
      <w:r>
        <w:t>není</w:t>
      </w:r>
      <w:proofErr w:type="gramEnd"/>
      <w:r>
        <w:t xml:space="preserve"> jakkoliv dotčen nárok Objednatele na náhradu škody; nárok na náhradu škody je Objednatel oprávněn uplatnit vedle smluvní pokuty v plné výši. Zaplacením smluvní pokuty není dotčeno splnění povinnosti, která je prostřednictvím smluvní pokuty utvrzena.</w:t>
      </w:r>
    </w:p>
    <w:p w14:paraId="718B25E9" w14:textId="45D5F9EC" w:rsidR="00E47C87" w:rsidRDefault="00E44AAB" w:rsidP="00E44AAB">
      <w:pPr>
        <w:pStyle w:val="Odstavecseseznamem"/>
        <w:numPr>
          <w:ilvl w:val="1"/>
          <w:numId w:val="5"/>
        </w:numPr>
        <w:ind w:left="709" w:hanging="709"/>
        <w:jc w:val="both"/>
      </w:pPr>
      <w:r>
        <w:t>Smluvní pokuta i úrok z prodlení jsou splatné do třiceti (30) dnů po obdržení jejich vyúčtování.</w:t>
      </w:r>
    </w:p>
    <w:p w14:paraId="3CE1A83A" w14:textId="77777777" w:rsidR="00E44AAB" w:rsidRDefault="00E44AAB" w:rsidP="00E44AAB">
      <w:pPr>
        <w:pStyle w:val="Odstavecseseznamem"/>
        <w:ind w:left="709"/>
        <w:jc w:val="both"/>
      </w:pPr>
    </w:p>
    <w:p w14:paraId="1AB4FF33" w14:textId="46497CF0" w:rsidR="000C7519" w:rsidRPr="00E47C87" w:rsidRDefault="000C7519" w:rsidP="00E47C87">
      <w:pPr>
        <w:pStyle w:val="Odstavecseseznamem"/>
        <w:numPr>
          <w:ilvl w:val="0"/>
          <w:numId w:val="5"/>
        </w:numPr>
        <w:spacing w:after="120" w:line="480" w:lineRule="auto"/>
        <w:ind w:left="284" w:hanging="284"/>
        <w:contextualSpacing w:val="0"/>
        <w:jc w:val="center"/>
        <w:rPr>
          <w:b/>
          <w:bCs/>
        </w:rPr>
      </w:pPr>
      <w:bookmarkStart w:id="8" w:name="_Ref90479301"/>
      <w:r w:rsidRPr="00E47C87">
        <w:rPr>
          <w:b/>
          <w:bCs/>
        </w:rPr>
        <w:t>OCHRANA DŮVĚRNÝCH INFORMACÍ A OCHRANA OSOBNÍCH ÚDAJŮ</w:t>
      </w:r>
      <w:bookmarkEnd w:id="8"/>
    </w:p>
    <w:p w14:paraId="6F2E8348" w14:textId="77777777" w:rsidR="006729EE" w:rsidRDefault="006729EE" w:rsidP="006729EE">
      <w:pPr>
        <w:pStyle w:val="Odstavecseseznamem"/>
        <w:numPr>
          <w:ilvl w:val="1"/>
          <w:numId w:val="5"/>
        </w:numPr>
        <w:ind w:left="709" w:hanging="709"/>
        <w:jc w:val="both"/>
      </w:pPr>
      <w:r>
        <w:t xml:space="preserve">Smluvní strany se dohodly, že veškeré informace, které si sdělily v rámci uzavírání a plnění Smlouvy, dále informace, které si sdělí nebo jinak vyplynou i z jejího plnění, jsou důvěrné </w:t>
      </w:r>
      <w:r w:rsidRPr="006729EE">
        <w:rPr>
          <w:i/>
          <w:iCs/>
        </w:rPr>
        <w:t>(dále jen „</w:t>
      </w:r>
      <w:r w:rsidRPr="006729EE">
        <w:rPr>
          <w:b/>
          <w:bCs/>
          <w:i/>
          <w:iCs/>
        </w:rPr>
        <w:t>Důvěrné informace</w:t>
      </w:r>
      <w:r w:rsidRPr="006729EE">
        <w:rPr>
          <w:i/>
          <w:iCs/>
        </w:rPr>
        <w:t>“)</w:t>
      </w:r>
      <w:r>
        <w:t xml:space="preserve">. Smluvní strany sjednávají, že Důvěrnými informacemi jsou veškeré Objednatelem poskytnuté informace, podklady a dokumenty, pokud nejsou běžně dostupné ve veřejných zdrojích. </w:t>
      </w:r>
    </w:p>
    <w:p w14:paraId="666F5B70" w14:textId="77777777" w:rsidR="006729EE" w:rsidRDefault="006729EE" w:rsidP="006729EE">
      <w:pPr>
        <w:pStyle w:val="Odstavecseseznamem"/>
        <w:numPr>
          <w:ilvl w:val="1"/>
          <w:numId w:val="5"/>
        </w:numPr>
        <w:ind w:left="709" w:hanging="709"/>
        <w:jc w:val="both"/>
      </w:pPr>
      <w:r>
        <w:t>Smluvní strany se dohodly, že Důvěrné informace nikomu neprozradí a přijmou taková opatření, která znemožní jejich přístupnost třetím osobám. Ustanovení předchozí věty se nevztahuje na případy, kdy:</w:t>
      </w:r>
    </w:p>
    <w:p w14:paraId="5913C24F" w14:textId="77777777" w:rsidR="006729EE" w:rsidRDefault="006729EE" w:rsidP="006729EE">
      <w:pPr>
        <w:pStyle w:val="Odstavecseseznamem"/>
        <w:numPr>
          <w:ilvl w:val="2"/>
          <w:numId w:val="5"/>
        </w:numPr>
        <w:ind w:left="1560" w:hanging="927"/>
        <w:jc w:val="both"/>
      </w:pPr>
      <w:r>
        <w:t>Smluvní strany mají povinnost stanovenou právním předpisem, a/nebo</w:t>
      </w:r>
    </w:p>
    <w:p w14:paraId="66123CBE" w14:textId="77777777" w:rsidR="006729EE" w:rsidRDefault="006729EE" w:rsidP="006729EE">
      <w:pPr>
        <w:pStyle w:val="Odstavecseseznamem"/>
        <w:numPr>
          <w:ilvl w:val="2"/>
          <w:numId w:val="5"/>
        </w:numPr>
        <w:ind w:left="1560" w:hanging="927"/>
        <w:jc w:val="both"/>
      </w:pPr>
      <w:r>
        <w:t>takové informace sdělí osobám, které mají ze zákona stanovenou povinnost mlčenlivosti, a/nebo</w:t>
      </w:r>
    </w:p>
    <w:p w14:paraId="64B14260" w14:textId="77777777" w:rsidR="006729EE" w:rsidRDefault="006729EE" w:rsidP="006729EE">
      <w:pPr>
        <w:pStyle w:val="Odstavecseseznamem"/>
        <w:numPr>
          <w:ilvl w:val="2"/>
          <w:numId w:val="5"/>
        </w:numPr>
        <w:ind w:left="1560" w:hanging="927"/>
        <w:jc w:val="both"/>
      </w:pPr>
      <w:r>
        <w:t>se takové informace stanou veřejně známými či dostupnými jinak než porušením povinností vyplývajících z tohoto článku Smlouvy.</w:t>
      </w:r>
    </w:p>
    <w:p w14:paraId="7F4C58A7" w14:textId="77777777" w:rsidR="006729EE" w:rsidRDefault="006729EE" w:rsidP="006729EE">
      <w:pPr>
        <w:pStyle w:val="Odstavecseseznamem"/>
        <w:numPr>
          <w:ilvl w:val="1"/>
          <w:numId w:val="5"/>
        </w:numPr>
        <w:ind w:left="709" w:hanging="709"/>
        <w:jc w:val="both"/>
      </w:pPr>
      <w:r>
        <w:t xml:space="preserve">Vyjma výše uvedeného se Poskytovatel zavazuje, že bude chránit a utajovat před třetími osobami skutečnosti tvořící obchodní tajemství, Důvěrné informace a jiné skutečnosti, které mu byly poskytnuty v rámci smluvního vztahu s Objednatelem. </w:t>
      </w:r>
    </w:p>
    <w:p w14:paraId="2EF20192" w14:textId="77777777" w:rsidR="006729EE" w:rsidRDefault="006729EE" w:rsidP="006729EE">
      <w:pPr>
        <w:pStyle w:val="Odstavecseseznamem"/>
        <w:numPr>
          <w:ilvl w:val="1"/>
          <w:numId w:val="5"/>
        </w:numPr>
        <w:ind w:left="709" w:hanging="709"/>
        <w:jc w:val="both"/>
      </w:pPr>
      <w:r>
        <w:lastRenderedPageBreak/>
        <w:t>Pokud je sdělení Důvěrných informací třetí osobě nezbytné pro plnění závazků Poskytovatele vyplývajících mu ze Smlouvy, může Poskytovatel tyto Důvěrné informace poskytnout pouze s předchozím písemným souhlasem Objednatele a za předpokladu, že tato třetí osoba před započetím činnosti písemně potvrdí svůj závazek zachování mlčenlivosti a ochrany Důvěrných informací, jinak je za toto porušení odpovědný v plném rozsahu Poskytovatel.</w:t>
      </w:r>
    </w:p>
    <w:p w14:paraId="1532FE1B" w14:textId="77777777" w:rsidR="006729EE" w:rsidRDefault="006729EE" w:rsidP="006729EE">
      <w:pPr>
        <w:pStyle w:val="Odstavecseseznamem"/>
        <w:numPr>
          <w:ilvl w:val="1"/>
          <w:numId w:val="5"/>
        </w:numPr>
        <w:ind w:left="709" w:hanging="709"/>
        <w:jc w:val="both"/>
      </w:pPr>
      <w:r>
        <w:t>V případě uplatnění smluvních pokut a náhrady škody není dotčena hmotná a trestní odpovědnost fyzických osob, které za Poskytovatele jednaly a závazek mlčenlivosti a ochrany Důvěrných informací nedodržely.</w:t>
      </w:r>
    </w:p>
    <w:p w14:paraId="604B10E6" w14:textId="77777777" w:rsidR="006729EE" w:rsidRDefault="006729EE" w:rsidP="006729EE">
      <w:pPr>
        <w:pStyle w:val="Odstavecseseznamem"/>
        <w:numPr>
          <w:ilvl w:val="1"/>
          <w:numId w:val="5"/>
        </w:numPr>
        <w:ind w:left="709" w:hanging="709"/>
        <w:jc w:val="both"/>
      </w:pPr>
      <w:r>
        <w:t>Závazek k mlčenlivosti a ochraně Důvěrnosti informací je platný bez ohledu na ukončení účinnosti Smlouvy.</w:t>
      </w:r>
    </w:p>
    <w:p w14:paraId="3AD41F26" w14:textId="77777777" w:rsidR="006729EE" w:rsidRDefault="006729EE" w:rsidP="006729EE">
      <w:pPr>
        <w:pStyle w:val="Odstavecseseznamem"/>
        <w:numPr>
          <w:ilvl w:val="1"/>
          <w:numId w:val="5"/>
        </w:numPr>
        <w:ind w:left="709" w:hanging="709"/>
        <w:jc w:val="both"/>
      </w:pPr>
      <w:r>
        <w:t>Vzhledem k veřejnoprávnímu charakteru Objednatele Poskytovatel výslovně prohlašuje, že je s touto skutečností obeznámen a souhlasí se zveřejněním smluvních podmínek obsažených ve Smlouvě v rozsahu a za podmínek vyplývajících z příslušných právních předpisů.</w:t>
      </w:r>
    </w:p>
    <w:p w14:paraId="3361B0F5" w14:textId="77777777" w:rsidR="004D4DC3" w:rsidRPr="009E1272" w:rsidRDefault="004D4DC3" w:rsidP="004D4DC3">
      <w:pPr>
        <w:pStyle w:val="Odstavecseseznamem"/>
        <w:numPr>
          <w:ilvl w:val="1"/>
          <w:numId w:val="5"/>
        </w:numPr>
        <w:ind w:left="709" w:hanging="709"/>
        <w:jc w:val="both"/>
      </w:pPr>
      <w:r w:rsidRPr="009E1272">
        <w:t>Poskytovatel se zavazuje k zajištění ochrany osobních údajů ve smyslu Nařízení Evropského parlamentu a Rady (EU) 2016/679 o ochraně fyzických osob v souvislosti se zpracováním osobních údajů a o volném pohybu těchto údajů (dále jen „GDPR“) a zákona č. 110/2019 Sb., o zpracování osobních údajů, ve znění pozdějších předpisů</w:t>
      </w:r>
    </w:p>
    <w:p w14:paraId="0C4AE040" w14:textId="471B3603" w:rsidR="00CA5FFD" w:rsidRPr="00F8675F" w:rsidRDefault="004D4DC3" w:rsidP="006729EE">
      <w:pPr>
        <w:pStyle w:val="Odstavecseseznamem"/>
        <w:numPr>
          <w:ilvl w:val="1"/>
          <w:numId w:val="5"/>
        </w:numPr>
        <w:ind w:left="709" w:hanging="709"/>
        <w:jc w:val="both"/>
      </w:pPr>
      <w:r w:rsidRPr="00F8675F">
        <w:t xml:space="preserve">Smluvní strany prohlašují, že při plnění této </w:t>
      </w:r>
      <w:r w:rsidR="002F0836" w:rsidRPr="00F8675F">
        <w:t>S</w:t>
      </w:r>
      <w:r w:rsidRPr="00F8675F">
        <w:t>mlouvy dochází ke zpracování osobních údajů ve smyslu zákona č. 110/2019 Sb., o zpracování osobních údajů (dále jen „</w:t>
      </w:r>
      <w:proofErr w:type="spellStart"/>
      <w:r w:rsidRPr="00F8675F">
        <w:rPr>
          <w:b/>
          <w:bCs/>
          <w:i/>
          <w:iCs/>
        </w:rPr>
        <w:t>ZoZOÚ</w:t>
      </w:r>
      <w:proofErr w:type="spellEnd"/>
      <w:r w:rsidRPr="00F8675F">
        <w:t>“) a ve smyslu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F8675F">
        <w:rPr>
          <w:b/>
          <w:bCs/>
          <w:i/>
          <w:iCs/>
        </w:rPr>
        <w:t>GDPR</w:t>
      </w:r>
      <w:r w:rsidRPr="00F8675F">
        <w:t xml:space="preserve">“], kdy Objednatel je v pozici správce osobních údajů dle čl. 4 odst. 7 GDPR a Poskytovatel je v pozici </w:t>
      </w:r>
      <w:r w:rsidR="002F0836" w:rsidRPr="00F8675F">
        <w:t>z</w:t>
      </w:r>
      <w:r w:rsidRPr="00F8675F">
        <w:t xml:space="preserve">pracovatele osobních údajů dle čl. 4 odst. 8 GDPR. Tato </w:t>
      </w:r>
      <w:r w:rsidR="002F0836" w:rsidRPr="00F8675F">
        <w:t>S</w:t>
      </w:r>
      <w:r w:rsidRPr="00F8675F">
        <w:t>mlouva je smlouvou o zpracování osobních údajů dle čl. 28 GDPR</w:t>
      </w:r>
      <w:r w:rsidR="00506FB9" w:rsidRPr="00F8675F">
        <w:t>.</w:t>
      </w:r>
    </w:p>
    <w:p w14:paraId="79F3EB6A" w14:textId="0B19F201" w:rsidR="002F0836" w:rsidRPr="00F8675F" w:rsidRDefault="002F0836" w:rsidP="002F0836">
      <w:pPr>
        <w:pStyle w:val="Odstavecseseznamem"/>
        <w:numPr>
          <w:ilvl w:val="2"/>
          <w:numId w:val="5"/>
        </w:numPr>
        <w:ind w:left="1134" w:hanging="425"/>
        <w:jc w:val="both"/>
      </w:pPr>
      <w:r w:rsidRPr="00F8675F">
        <w:rPr>
          <w:rFonts w:cs="Arial"/>
        </w:rPr>
        <w:t>Objednatel tímto pověřuje po dobu trvání této Smlouvy Poskytovatele zpracováním identifikačních a kontaktních údajů, údajů souvisejících s odměňováním a povinnými odvody a dalších údajů souvisejících</w:t>
      </w:r>
      <w:r w:rsidRPr="00F8675F">
        <w:rPr>
          <w:rFonts w:cs="Arial"/>
        </w:rPr>
        <w:br/>
        <w:t xml:space="preserve">s výkonem práce (vč. údajů o zdravotním stavu a údajů o členství v odborové organizaci) ve vztahu k zaměstnancům </w:t>
      </w:r>
      <w:r w:rsidR="00DE0719" w:rsidRPr="00F8675F">
        <w:rPr>
          <w:rFonts w:cs="Arial"/>
        </w:rPr>
        <w:t>Objednatele</w:t>
      </w:r>
      <w:r w:rsidRPr="00F8675F">
        <w:rPr>
          <w:rFonts w:cs="Arial"/>
        </w:rPr>
        <w:t xml:space="preserve"> a identifikačních údajů, údajů související s povinnými odvody ve vztahu k rodinným příslušníkům zaměstnanců </w:t>
      </w:r>
      <w:r w:rsidR="00DE0719" w:rsidRPr="00F8675F">
        <w:rPr>
          <w:rFonts w:cs="Arial"/>
        </w:rPr>
        <w:t>Objednatele</w:t>
      </w:r>
      <w:r w:rsidRPr="00F8675F">
        <w:rPr>
          <w:rFonts w:cs="Arial"/>
        </w:rPr>
        <w:t xml:space="preserve">, a to pro účely </w:t>
      </w:r>
      <w:r w:rsidR="00DE0719" w:rsidRPr="00F8675F">
        <w:rPr>
          <w:rFonts w:cs="Arial"/>
        </w:rPr>
        <w:t>poskytování Plnění.</w:t>
      </w:r>
    </w:p>
    <w:p w14:paraId="19874C19" w14:textId="565E980D" w:rsidR="00DE0719" w:rsidRPr="00F8675F" w:rsidRDefault="00DE0719" w:rsidP="002F0836">
      <w:pPr>
        <w:pStyle w:val="Odstavecseseznamem"/>
        <w:numPr>
          <w:ilvl w:val="2"/>
          <w:numId w:val="5"/>
        </w:numPr>
        <w:ind w:left="1134" w:hanging="425"/>
        <w:jc w:val="both"/>
      </w:pPr>
      <w:r w:rsidRPr="00F8675F">
        <w:rPr>
          <w:rFonts w:cs="Arial"/>
        </w:rPr>
        <w:t>Poskytovatel je povinen zpracovávat osobní údaje pouze na základě pokynů Objednatele udělených v této Smlouvě nebo formou požadavku. Bez pokynu Objednatele není Poskytovatel oprávněn předat osobní údaje do třetí země nebo mezinárodní organizaci. Bez pokynu Objednatele je Poskytovatel povinen zpracovat osobní údaje pouze pokud mu toto zpracování ukládají právní předpisy; v takovém případě Poskytovatel Objednatele informuje o takovém právním požadavku před zpracováním, ledaže by právní předpisy toto informování zakazovaly z důležitých důvodů veřejného zájmu.</w:t>
      </w:r>
    </w:p>
    <w:p w14:paraId="4D53A52B" w14:textId="3A0AFE85" w:rsidR="00DE0719" w:rsidRPr="00F8675F" w:rsidRDefault="00DE0719" w:rsidP="002F0836">
      <w:pPr>
        <w:pStyle w:val="Odstavecseseznamem"/>
        <w:numPr>
          <w:ilvl w:val="2"/>
          <w:numId w:val="5"/>
        </w:numPr>
        <w:ind w:left="1134" w:hanging="425"/>
        <w:jc w:val="both"/>
      </w:pPr>
      <w:r w:rsidRPr="00F8675F">
        <w:rPr>
          <w:rFonts w:cs="Arial"/>
        </w:rPr>
        <w:lastRenderedPageBreak/>
        <w:t>Poskytovatel garantuje Objednateli, že technické řešení využívané pro poskytování Plnění poskytuje takové technické</w:t>
      </w:r>
      <w:r w:rsidRPr="00F8675F">
        <w:rPr>
          <w:rFonts w:cs="Arial"/>
        </w:rPr>
        <w:br/>
        <w:t>a organizační zabezpečení ochrany osobních údajů, které zamezuje neoprávněnému nebo nahodilému přístupu třetích osob k datům Objednatele, včetně osobních údajů, jejich změně, zničení, ztrátě či jinému zneužití. Poskytovatel zaváže své zaměstnance k zachovávání mlčenlivosti ve vztahu k osobním údajům zpracovávaným dle této Smlouvy.</w:t>
      </w:r>
    </w:p>
    <w:p w14:paraId="52D2FB46" w14:textId="302684A7" w:rsidR="00DE0719" w:rsidRPr="00F8675F" w:rsidRDefault="00DE0719" w:rsidP="002F0836">
      <w:pPr>
        <w:pStyle w:val="Odstavecseseznamem"/>
        <w:numPr>
          <w:ilvl w:val="2"/>
          <w:numId w:val="5"/>
        </w:numPr>
        <w:ind w:left="1134" w:hanging="425"/>
        <w:jc w:val="both"/>
      </w:pPr>
      <w:r w:rsidRPr="00F8675F">
        <w:rPr>
          <w:rFonts w:cs="Arial"/>
        </w:rPr>
        <w:t>V případě, že se Poskytovatel po dobu účinnosti této Smlouvy dozví</w:t>
      </w:r>
      <w:r w:rsidR="001D43D9">
        <w:rPr>
          <w:rFonts w:cs="Arial"/>
        </w:rPr>
        <w:t xml:space="preserve"> </w:t>
      </w:r>
      <w:r w:rsidRPr="00F8675F">
        <w:rPr>
          <w:rFonts w:cs="Arial"/>
        </w:rPr>
        <w:t xml:space="preserve">o porušení zabezpečení osobních údajů zpracovávaných Poskytovatelem na základě této Smlouvy, je Poskytovatel povinen ohlásit Objednateli, že došlo k porušení zabezpečení osobních údajů bez zbytečného odkladu poté, kdy se o něm dozvěděl. Ohlášení zpracovatel provede zasláním e-mailu na kontaktní adresu Objednatele </w:t>
      </w:r>
      <w:r w:rsidR="00DF022A">
        <w:rPr>
          <w:rFonts w:cs="Arial"/>
        </w:rPr>
        <w:t>***</w:t>
      </w:r>
      <w:bookmarkStart w:id="9" w:name="_GoBack"/>
      <w:bookmarkEnd w:id="9"/>
      <w:r w:rsidRPr="00F8675F">
        <w:rPr>
          <w:rFonts w:cs="Arial"/>
        </w:rPr>
        <w:t>. Následně bez zbytečného odkladu od okamžiku, kdy se Poskytovatel dozvěděl o případu porušení zabezpečení osobních údajů, je poskytovatel povinen Objednateli stejným způsobem ohlásit popis povahy daného případu porušení zabezpečení osobních údajů včetně, pokud je to možné, kategorií a přibližného počtu dotčených subjektů údajů a kategorií a přibližného množství dotčených záznamů osobních údajů a popis pravděpodobných důsledků porušení zabezpečení osobních údajů.</w:t>
      </w:r>
    </w:p>
    <w:p w14:paraId="6E5882BB" w14:textId="16847153" w:rsidR="00DE0719" w:rsidRPr="00F8675F" w:rsidRDefault="00DE0719" w:rsidP="002F0836">
      <w:pPr>
        <w:pStyle w:val="Odstavecseseznamem"/>
        <w:numPr>
          <w:ilvl w:val="2"/>
          <w:numId w:val="5"/>
        </w:numPr>
        <w:ind w:left="1134" w:hanging="425"/>
        <w:jc w:val="both"/>
      </w:pPr>
      <w:r w:rsidRPr="00F8675F">
        <w:rPr>
          <w:rFonts w:cs="Arial"/>
        </w:rPr>
        <w:t>Objednatel souhlasí se zapojením dalších zpracovatelů do zpracování osobních údajů dle této Smlouvy. Poskytovatel má povinnost informovat Objednatele v přiměřeném předstihu o záměru zapojit do zpracování osobních údajů dalšího zpracovatele vč. konkrétní identifikace tohoto dalšího zpracovatele a umožnit Objednateli vznést proti zapojení tohoto zpracovatele námitku.</w:t>
      </w:r>
    </w:p>
    <w:p w14:paraId="3EE160D3" w14:textId="3F3DA94D" w:rsidR="00DE0719" w:rsidRPr="00F8675F" w:rsidRDefault="00DE0719" w:rsidP="002F0836">
      <w:pPr>
        <w:pStyle w:val="Odstavecseseznamem"/>
        <w:numPr>
          <w:ilvl w:val="2"/>
          <w:numId w:val="5"/>
        </w:numPr>
        <w:ind w:left="1134" w:hanging="425"/>
        <w:jc w:val="both"/>
      </w:pPr>
      <w:r w:rsidRPr="00F8675F">
        <w:rPr>
          <w:rFonts w:cs="Arial"/>
        </w:rPr>
        <w:t xml:space="preserve">Pokud Poskytovatel zapojí do zpracování osobních údajů dalšího zpracovatele, musí </w:t>
      </w:r>
      <w:r w:rsidR="00B25A3D" w:rsidRPr="00F8675F">
        <w:rPr>
          <w:rFonts w:cs="Arial"/>
        </w:rPr>
        <w:t>P</w:t>
      </w:r>
      <w:r w:rsidRPr="00F8675F">
        <w:rPr>
          <w:rFonts w:cs="Arial"/>
        </w:rPr>
        <w:t>oskytovatel tohoto dalšího zpracovatel</w:t>
      </w:r>
      <w:r w:rsidR="00B25A3D" w:rsidRPr="00F8675F">
        <w:rPr>
          <w:rFonts w:cs="Arial"/>
        </w:rPr>
        <w:t>e</w:t>
      </w:r>
      <w:r w:rsidRPr="00F8675F">
        <w:rPr>
          <w:rFonts w:cs="Arial"/>
        </w:rPr>
        <w:t xml:space="preserve"> smluvně zavázat k dodržování stejných povinností na ochranu osobních údajů, jako jsou dohodnuty mezi</w:t>
      </w:r>
      <w:r w:rsidR="00B25A3D" w:rsidRPr="00F8675F">
        <w:rPr>
          <w:rFonts w:cs="Arial"/>
        </w:rPr>
        <w:t xml:space="preserve"> Objednatele </w:t>
      </w:r>
      <w:r w:rsidRPr="00F8675F">
        <w:rPr>
          <w:rFonts w:cs="Arial"/>
        </w:rPr>
        <w:t xml:space="preserve">a </w:t>
      </w:r>
      <w:r w:rsidR="00B25A3D" w:rsidRPr="00F8675F">
        <w:rPr>
          <w:rFonts w:cs="Arial"/>
        </w:rPr>
        <w:t>P</w:t>
      </w:r>
      <w:r w:rsidRPr="00F8675F">
        <w:rPr>
          <w:rFonts w:cs="Arial"/>
        </w:rPr>
        <w:t>oskytovatelem, a to zejména zavedení</w:t>
      </w:r>
      <w:r w:rsidR="00B25A3D" w:rsidRPr="00F8675F">
        <w:rPr>
          <w:rFonts w:cs="Arial"/>
        </w:rPr>
        <w:t>m</w:t>
      </w:r>
      <w:r w:rsidRPr="00F8675F">
        <w:rPr>
          <w:rFonts w:cs="Arial"/>
        </w:rPr>
        <w:t xml:space="preserve"> vhodných technických a organizačních opatření</w:t>
      </w:r>
      <w:r w:rsidR="00B25A3D" w:rsidRPr="00F8675F">
        <w:rPr>
          <w:rFonts w:cs="Arial"/>
        </w:rPr>
        <w:t>.</w:t>
      </w:r>
    </w:p>
    <w:p w14:paraId="3B94C417" w14:textId="6EFFC375" w:rsidR="00B25A3D" w:rsidRPr="00F8675F" w:rsidRDefault="00B25A3D" w:rsidP="002F0836">
      <w:pPr>
        <w:pStyle w:val="Odstavecseseznamem"/>
        <w:numPr>
          <w:ilvl w:val="2"/>
          <w:numId w:val="5"/>
        </w:numPr>
        <w:ind w:left="1134" w:hanging="425"/>
        <w:jc w:val="both"/>
      </w:pPr>
      <w:r w:rsidRPr="00F8675F">
        <w:rPr>
          <w:rFonts w:cs="Arial"/>
        </w:rPr>
        <w:t>Poskytovatel Objednateli poskytne přiměřenou součinnost k vyřizování žádostí o uplatnění práv subjektů údajů ve vztahu k osobním údajům, které na základě této Smlouvy zpracovává Poskytovatel, pokud ho Objednatel o takovou součinnost požádá.</w:t>
      </w:r>
    </w:p>
    <w:p w14:paraId="64FA42C8" w14:textId="16480235" w:rsidR="00B25A3D" w:rsidRPr="00F8675F" w:rsidRDefault="00B25A3D" w:rsidP="002F0836">
      <w:pPr>
        <w:pStyle w:val="Odstavecseseznamem"/>
        <w:numPr>
          <w:ilvl w:val="2"/>
          <w:numId w:val="5"/>
        </w:numPr>
        <w:ind w:left="1134" w:hanging="425"/>
        <w:jc w:val="both"/>
      </w:pPr>
      <w:r w:rsidRPr="00F8675F">
        <w:rPr>
          <w:rFonts w:cs="Arial"/>
        </w:rPr>
        <w:t>Poskytovatel umožní Objednateli provést audit technických</w:t>
      </w:r>
      <w:r w:rsidRPr="00F8675F">
        <w:rPr>
          <w:rFonts w:cs="Arial"/>
        </w:rPr>
        <w:br/>
        <w:t>a organizačních opatření zavedených poskytovatelem k ochraně osobních údajů po oznámení zaslaném s předstihem nejméně deseti (10) pracovních dnů.</w:t>
      </w:r>
    </w:p>
    <w:p w14:paraId="65052583" w14:textId="23FDADCB" w:rsidR="00B25A3D" w:rsidRPr="00F8675F" w:rsidRDefault="00B25A3D" w:rsidP="002F0836">
      <w:pPr>
        <w:pStyle w:val="Odstavecseseznamem"/>
        <w:numPr>
          <w:ilvl w:val="2"/>
          <w:numId w:val="5"/>
        </w:numPr>
        <w:ind w:left="1134" w:hanging="425"/>
        <w:jc w:val="both"/>
      </w:pPr>
      <w:r w:rsidRPr="00F8675F">
        <w:rPr>
          <w:rFonts w:cs="Arial"/>
        </w:rPr>
        <w:t>Smluvní strany se zavazují poskytnout si vzájemně veškerou další potřebnou součinnost a podklady pro plnění svých povinností dle tohoto článku, zejména při plnění povinností vyplývajících pro Objednatele ze zabezpečení zpracování osobních údajů, při provádění auditů, při posouzení vlivu na ochranu osobních údajů, při předchozí konzultaci</w:t>
      </w:r>
      <w:r w:rsidRPr="00F8675F">
        <w:rPr>
          <w:rFonts w:cs="Arial"/>
        </w:rPr>
        <w:br/>
        <w:t xml:space="preserve">s dozorovým úřadem a při plnění žádostí o uplatnění práv subjektů údajů. </w:t>
      </w:r>
      <w:r w:rsidRPr="00F8675F">
        <w:rPr>
          <w:rFonts w:cs="Arial"/>
        </w:rPr>
        <w:lastRenderedPageBreak/>
        <w:t>Součinnost Poskytovatele lze vyžádat formou požadavku. Poskytovatel zohledňuje při zpracování osobních údajů povahu tohoto zpracování.</w:t>
      </w:r>
    </w:p>
    <w:p w14:paraId="14E9CDE9" w14:textId="27123520" w:rsidR="00B25A3D" w:rsidRPr="00F8675F" w:rsidRDefault="00B25A3D" w:rsidP="00B25A3D">
      <w:pPr>
        <w:pStyle w:val="Odstavecseseznamem"/>
        <w:numPr>
          <w:ilvl w:val="2"/>
          <w:numId w:val="5"/>
        </w:numPr>
        <w:ind w:left="1134" w:hanging="425"/>
        <w:jc w:val="both"/>
      </w:pPr>
      <w:r w:rsidRPr="00F8675F">
        <w:rPr>
          <w:rFonts w:cs="Arial"/>
        </w:rPr>
        <w:t xml:space="preserve">Po ukončení této Smlouvy je zadavatel oprávněn požadovat po </w:t>
      </w:r>
      <w:r w:rsidR="00F8675F" w:rsidRPr="00F8675F">
        <w:rPr>
          <w:rFonts w:cs="Arial"/>
        </w:rPr>
        <w:t>P</w:t>
      </w:r>
      <w:r w:rsidRPr="00F8675F">
        <w:rPr>
          <w:rFonts w:cs="Arial"/>
        </w:rPr>
        <w:t xml:space="preserve">oskytovateli předání dokumentace a datového prostředí; </w:t>
      </w:r>
      <w:r w:rsidR="00F8675F" w:rsidRPr="00F8675F">
        <w:rPr>
          <w:rFonts w:cs="Arial"/>
        </w:rPr>
        <w:t>P</w:t>
      </w:r>
      <w:r w:rsidRPr="00F8675F">
        <w:rPr>
          <w:rFonts w:cs="Arial"/>
        </w:rPr>
        <w:t>oskytovatel tato data není nadále oprávněn zpracovávat, s výjimkou uchování jako jejich správce pro účely ochrany svých právních nároků na základě oprávněného zájmu, a to dobu 10 let s ohledem na prekluzivní lhůty v daňovém řízení a dále jeden rok s ohledem na nároky uplatněné na konci této lhůty.</w:t>
      </w:r>
    </w:p>
    <w:p w14:paraId="11BA7E6A" w14:textId="77777777" w:rsidR="00E47C87" w:rsidRDefault="00E47C87" w:rsidP="00E47C87">
      <w:pPr>
        <w:pStyle w:val="Odstavecseseznamem"/>
        <w:ind w:left="567"/>
        <w:jc w:val="both"/>
      </w:pPr>
    </w:p>
    <w:p w14:paraId="24DFD5E0" w14:textId="31C4BF48" w:rsidR="000C7519" w:rsidRPr="00E47C87" w:rsidRDefault="000C7519" w:rsidP="00E47C87">
      <w:pPr>
        <w:pStyle w:val="Odstavecseseznamem"/>
        <w:numPr>
          <w:ilvl w:val="0"/>
          <w:numId w:val="5"/>
        </w:numPr>
        <w:spacing w:after="120" w:line="480" w:lineRule="auto"/>
        <w:ind w:left="284" w:hanging="284"/>
        <w:contextualSpacing w:val="0"/>
        <w:jc w:val="center"/>
        <w:rPr>
          <w:b/>
          <w:bCs/>
        </w:rPr>
      </w:pPr>
      <w:r w:rsidRPr="00E47C87">
        <w:rPr>
          <w:b/>
          <w:bCs/>
        </w:rPr>
        <w:t>UKONČENÍ SMLOUVY</w:t>
      </w:r>
    </w:p>
    <w:p w14:paraId="17EADD25" w14:textId="60614DF3" w:rsidR="00821D1E" w:rsidRDefault="00821D1E" w:rsidP="00821D1E">
      <w:pPr>
        <w:pStyle w:val="Odstavecseseznamem"/>
        <w:numPr>
          <w:ilvl w:val="1"/>
          <w:numId w:val="5"/>
        </w:numPr>
        <w:ind w:left="709" w:hanging="709"/>
        <w:jc w:val="both"/>
      </w:pPr>
      <w:r>
        <w:t>Smlouva je uzavřena na dobu neurčitou. Smlouva nabývá platnosti dnem jejího podpisu Objednatelem a Poskytovatelem a účinnosti dnem jejího uveřejnění prostřednictvím registru smluv ve smyslu zákona č. 340/2015 Sb., o zvláštních podmínkách účinnosti některých smluv, uveřejňování těchto smluv a o registru smluv (zákon o registru smluv) ve znění pozdějších předpisů.</w:t>
      </w:r>
    </w:p>
    <w:p w14:paraId="28329A93" w14:textId="2DE1ED82" w:rsidR="00821D1E" w:rsidRDefault="00821D1E" w:rsidP="00821D1E">
      <w:pPr>
        <w:pStyle w:val="Odstavecseseznamem"/>
        <w:numPr>
          <w:ilvl w:val="1"/>
          <w:numId w:val="5"/>
        </w:numPr>
        <w:ind w:left="709" w:hanging="709"/>
        <w:jc w:val="both"/>
      </w:pPr>
      <w:r>
        <w:t>Smlouva může být ukončena písemnou dohodou Smluvních stran.</w:t>
      </w:r>
    </w:p>
    <w:p w14:paraId="3860D3D7" w14:textId="77777777" w:rsidR="00821D1E" w:rsidRDefault="00821D1E" w:rsidP="00821D1E">
      <w:pPr>
        <w:pStyle w:val="Odstavecseseznamem"/>
        <w:numPr>
          <w:ilvl w:val="1"/>
          <w:numId w:val="5"/>
        </w:numPr>
        <w:ind w:left="709" w:hanging="709"/>
        <w:jc w:val="both"/>
      </w:pPr>
      <w:r>
        <w:t>Objednatel je oprávněn od Smlouvy písemně odstoupit z důvodu jejího podstatného porušení Poskytovatelem, přičemž za podstatné porušení Smlouvy se bude považovat:</w:t>
      </w:r>
    </w:p>
    <w:p w14:paraId="75ABC228" w14:textId="7A8E771A" w:rsidR="00821D1E" w:rsidRDefault="00821D1E" w:rsidP="00821D1E">
      <w:pPr>
        <w:pStyle w:val="Odstavecseseznamem"/>
        <w:numPr>
          <w:ilvl w:val="3"/>
          <w:numId w:val="5"/>
        </w:numPr>
        <w:ind w:left="1134"/>
        <w:jc w:val="both"/>
      </w:pPr>
      <w:r>
        <w:t xml:space="preserve">prodlení Poskytovatele s poskytováním Plnění či jeho části ve sjednaných termínech delší než </w:t>
      </w:r>
      <w:r w:rsidR="001D43D9">
        <w:t>15</w:t>
      </w:r>
      <w:r>
        <w:t xml:space="preserve"> </w:t>
      </w:r>
      <w:proofErr w:type="gramStart"/>
      <w:r>
        <w:t>dnů,;</w:t>
      </w:r>
      <w:proofErr w:type="gramEnd"/>
      <w:r>
        <w:t xml:space="preserve"> nebo</w:t>
      </w:r>
    </w:p>
    <w:p w14:paraId="59447DAD" w14:textId="77777777" w:rsidR="00821D1E" w:rsidRDefault="00821D1E" w:rsidP="00821D1E">
      <w:pPr>
        <w:pStyle w:val="Odstavecseseznamem"/>
        <w:numPr>
          <w:ilvl w:val="3"/>
          <w:numId w:val="5"/>
        </w:numPr>
        <w:ind w:left="1134"/>
        <w:jc w:val="both"/>
      </w:pPr>
      <w:r>
        <w:t>další případy, o kterých tak výslovně stanoví Smlouva.</w:t>
      </w:r>
    </w:p>
    <w:p w14:paraId="33964D82" w14:textId="77777777" w:rsidR="00821D1E" w:rsidRDefault="00821D1E" w:rsidP="00821D1E">
      <w:pPr>
        <w:pStyle w:val="Odstavecseseznamem"/>
        <w:numPr>
          <w:ilvl w:val="1"/>
          <w:numId w:val="5"/>
        </w:numPr>
        <w:ind w:left="709" w:hanging="709"/>
        <w:jc w:val="both"/>
      </w:pPr>
      <w:r>
        <w:t>Objednatel je rovněž oprávněn odstoupit od Smlouvy v případě, že:</w:t>
      </w:r>
    </w:p>
    <w:p w14:paraId="28285124" w14:textId="77777777" w:rsidR="00821D1E" w:rsidRDefault="00821D1E" w:rsidP="00821D1E">
      <w:pPr>
        <w:pStyle w:val="Odstavecseseznamem"/>
        <w:numPr>
          <w:ilvl w:val="3"/>
          <w:numId w:val="5"/>
        </w:numPr>
        <w:ind w:left="1134"/>
        <w:jc w:val="both"/>
      </w:pPr>
      <w:r>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 Objednatel je rovněž oprávněn odstoupit od Smlouvy v případě, že Poskytovatel vstoupí do likvidace; nebo</w:t>
      </w:r>
    </w:p>
    <w:p w14:paraId="2DBD8E8C" w14:textId="77777777" w:rsidR="00821D1E" w:rsidRDefault="00821D1E" w:rsidP="00821D1E">
      <w:pPr>
        <w:pStyle w:val="Odstavecseseznamem"/>
        <w:numPr>
          <w:ilvl w:val="3"/>
          <w:numId w:val="5"/>
        </w:numPr>
        <w:ind w:left="1134"/>
        <w:jc w:val="both"/>
      </w:pPr>
      <w:r>
        <w:t>Poskytovatel bude odsouzen, byť i nepravomocně, pro trestný čin podle zákona č. 418/2011 Sb., o trestní odpovědnosti právnických osob, ve znění pozdějších předpisů.</w:t>
      </w:r>
    </w:p>
    <w:p w14:paraId="5C125ABD" w14:textId="77777777" w:rsidR="00821D1E" w:rsidRDefault="00821D1E" w:rsidP="00821D1E">
      <w:pPr>
        <w:pStyle w:val="Odstavecseseznamem"/>
        <w:numPr>
          <w:ilvl w:val="1"/>
          <w:numId w:val="5"/>
        </w:numPr>
        <w:ind w:left="709" w:hanging="709"/>
        <w:jc w:val="both"/>
      </w:pPr>
      <w:r>
        <w:t>Poskytovatel je oprávněn od Smlouvy písemně odstoupit z důvodu jejího podstatného porušení Objednatelem, za což se považuje prodlení Objednatele s úhradou ceny za plnění předmětu dle Smlouvy o více než 30 dní, pokud Objednatel nezjedná nápravu ani do 10 pracovních dnů od doručení písemného oznámení Poskytovatele o takovém prodlení se žádostí o jeho nápravu.</w:t>
      </w:r>
    </w:p>
    <w:p w14:paraId="472FE23F" w14:textId="77777777" w:rsidR="00821D1E" w:rsidRDefault="00821D1E" w:rsidP="00821D1E">
      <w:pPr>
        <w:pStyle w:val="Odstavecseseznamem"/>
        <w:numPr>
          <w:ilvl w:val="1"/>
          <w:numId w:val="5"/>
        </w:numPr>
        <w:ind w:left="709" w:hanging="709"/>
        <w:jc w:val="both"/>
      </w:pPr>
      <w:r>
        <w:t>Odstoupení od Smlouvy ze strany Objednatele nesmí být spojeno s uložením jakékoliv sankce k tíži Objednatele.</w:t>
      </w:r>
    </w:p>
    <w:p w14:paraId="13075FB5" w14:textId="77777777" w:rsidR="00821D1E" w:rsidRDefault="00821D1E" w:rsidP="00821D1E">
      <w:pPr>
        <w:pStyle w:val="Odstavecseseznamem"/>
        <w:numPr>
          <w:ilvl w:val="1"/>
          <w:numId w:val="5"/>
        </w:numPr>
        <w:ind w:left="709" w:hanging="709"/>
        <w:jc w:val="both"/>
      </w:pPr>
      <w:r>
        <w:t xml:space="preserve">Smluvní strany se dále dohodly, že odstoupení od Smlouvy musí být písemné, jinak je neplatné. Odstoupení je účinné ode dne, kdy bylo doručeno druhé Smluvní straně. </w:t>
      </w:r>
    </w:p>
    <w:p w14:paraId="3191593E" w14:textId="0C10DFB5" w:rsidR="00DC1B03" w:rsidRPr="00DC1B03" w:rsidRDefault="00DC1B03" w:rsidP="005C591B">
      <w:pPr>
        <w:pStyle w:val="Odstavecseseznamem"/>
        <w:numPr>
          <w:ilvl w:val="1"/>
          <w:numId w:val="5"/>
        </w:numPr>
        <w:ind w:left="709" w:hanging="709"/>
        <w:jc w:val="both"/>
      </w:pPr>
      <w:r w:rsidRPr="00DC1B03">
        <w:t xml:space="preserve">Objednatel i Poskytovatel jsou oprávněni Smlouvu ve vztahu k Plnění </w:t>
      </w:r>
      <w:r>
        <w:t xml:space="preserve">Fáze 2 </w:t>
      </w:r>
      <w:r w:rsidRPr="00DC1B03">
        <w:t xml:space="preserve">a/nebo </w:t>
      </w:r>
      <w:r>
        <w:t>Mimořádným službám</w:t>
      </w:r>
      <w:r w:rsidRPr="00DC1B03">
        <w:t xml:space="preserve"> vypovědět, a to i bez udání důvodu, a Smlouva skončí uplynutím </w:t>
      </w:r>
      <w:r w:rsidR="00D21448">
        <w:t>3</w:t>
      </w:r>
      <w:r w:rsidR="00AD308F">
        <w:t xml:space="preserve"> měsíců po doručení písemné výpovědi</w:t>
      </w:r>
      <w:r w:rsidRPr="00DC1B03">
        <w:t xml:space="preserve">, přičemž toto oprávnění může Objednatel </w:t>
      </w:r>
      <w:r w:rsidRPr="00DC1B03">
        <w:lastRenderedPageBreak/>
        <w:t xml:space="preserve">uplatnit nejdříve po uplynutí 1 roku od zahájení poskytování </w:t>
      </w:r>
      <w:r w:rsidR="00AD308F">
        <w:t>Fáze 2</w:t>
      </w:r>
      <w:r w:rsidRPr="00DC1B03">
        <w:t xml:space="preserve">; </w:t>
      </w:r>
      <w:bookmarkStart w:id="10" w:name="_Hlk55340781"/>
      <w:r w:rsidRPr="00DC1B03">
        <w:t xml:space="preserve">Poskytovatel je oprávněn výpověď využít nejdříve po uplynutí </w:t>
      </w:r>
      <w:r w:rsidR="00FD52C1">
        <w:t>2</w:t>
      </w:r>
      <w:r w:rsidRPr="00DC1B03">
        <w:t xml:space="preserve"> let od zahájení poskytování </w:t>
      </w:r>
      <w:r w:rsidR="00FD52C1">
        <w:t>Fáze 2</w:t>
      </w:r>
      <w:r w:rsidRPr="00DC1B03">
        <w:t>.</w:t>
      </w:r>
      <w:bookmarkEnd w:id="10"/>
    </w:p>
    <w:p w14:paraId="28583E3D" w14:textId="77777777" w:rsidR="00821D1E" w:rsidRDefault="00821D1E" w:rsidP="00821D1E">
      <w:pPr>
        <w:pStyle w:val="Odstavecseseznamem"/>
        <w:numPr>
          <w:ilvl w:val="1"/>
          <w:numId w:val="5"/>
        </w:numPr>
        <w:ind w:left="709" w:hanging="709"/>
        <w:jc w:val="both"/>
      </w:pPr>
      <w:r>
        <w:t>Ukončením Smlouvy nejsou dotčena ustanovení o odpovědnosti za škodu, nároky na uplatnění smluvních pokut, ustanovení o ochraně důvěrných informací, jakož i ostatní práva a povinnosti založená Smlouvou, která mají podle zákona nebo Smlouvy trvat i po jejím zrušení.</w:t>
      </w:r>
    </w:p>
    <w:p w14:paraId="63EAF576" w14:textId="5AF5E7E9" w:rsidR="00CA5FFD" w:rsidRDefault="00821D1E" w:rsidP="005C591B">
      <w:pPr>
        <w:pStyle w:val="Odstavecseseznamem"/>
        <w:numPr>
          <w:ilvl w:val="1"/>
          <w:numId w:val="5"/>
        </w:numPr>
        <w:ind w:left="709" w:hanging="709"/>
        <w:jc w:val="both"/>
      </w:pPr>
      <w:r>
        <w:t>Poskytovatel je povinen bezodkladně na výzvu Objednatele bezúplatně předat Objednateli v elektronické podobě ve struktuře a formátu dle požadavků Objednatele všechna data náležející Objednateli, a to do 15 kalendářních dní od doručení výzvy Objednatele na jejich předání a specifikaci struktury a formátu.</w:t>
      </w:r>
    </w:p>
    <w:p w14:paraId="26CEAEA9" w14:textId="77777777" w:rsidR="005C591B" w:rsidRDefault="005C591B" w:rsidP="005C591B">
      <w:pPr>
        <w:pStyle w:val="Odstavecseseznamem"/>
        <w:ind w:left="709"/>
        <w:jc w:val="both"/>
      </w:pPr>
    </w:p>
    <w:p w14:paraId="4DF7E8CD" w14:textId="77777777" w:rsidR="00E47C87" w:rsidRDefault="00E47C87" w:rsidP="00E47C87">
      <w:pPr>
        <w:pStyle w:val="Odstavecseseznamem"/>
        <w:ind w:left="567"/>
        <w:jc w:val="both"/>
      </w:pPr>
    </w:p>
    <w:p w14:paraId="7888EBBA" w14:textId="33F7FFA4" w:rsidR="000C7519" w:rsidRPr="00E47C87" w:rsidRDefault="000C7519" w:rsidP="00E47C87">
      <w:pPr>
        <w:pStyle w:val="Odstavecseseznamem"/>
        <w:numPr>
          <w:ilvl w:val="0"/>
          <w:numId w:val="5"/>
        </w:numPr>
        <w:spacing w:after="120" w:line="480" w:lineRule="auto"/>
        <w:ind w:left="284" w:hanging="284"/>
        <w:contextualSpacing w:val="0"/>
        <w:jc w:val="center"/>
        <w:rPr>
          <w:b/>
          <w:bCs/>
        </w:rPr>
      </w:pPr>
      <w:r w:rsidRPr="00E47C87">
        <w:rPr>
          <w:b/>
          <w:bCs/>
        </w:rPr>
        <w:t>SOUČINNOST A VZÁJEMNÁ KOMUNIKACE</w:t>
      </w:r>
    </w:p>
    <w:p w14:paraId="08904262" w14:textId="032B058C" w:rsidR="00761232" w:rsidRDefault="00761232" w:rsidP="00761232">
      <w:pPr>
        <w:pStyle w:val="Odstavecseseznamem"/>
        <w:numPr>
          <w:ilvl w:val="1"/>
          <w:numId w:val="5"/>
        </w:numPr>
        <w:ind w:left="709" w:hanging="709"/>
        <w:jc w:val="both"/>
      </w:pPr>
      <w: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14:paraId="214F5104" w14:textId="77777777" w:rsidR="00761232" w:rsidRDefault="00761232" w:rsidP="00761232">
      <w:pPr>
        <w:pStyle w:val="Odstavecseseznamem"/>
        <w:numPr>
          <w:ilvl w:val="1"/>
          <w:numId w:val="5"/>
        </w:numPr>
        <w:ind w:left="709" w:hanging="709"/>
        <w:jc w:val="both"/>
      </w:pPr>
      <w:r>
        <w:t>Smluvní strany jsou povinny plnit své závazky vyplývající ze Smlouvy tak, aby nedocházelo k prodlení s plněním jednotlivých termínů a s prodlením splatnosti jednotlivých peněžních závazků.</w:t>
      </w:r>
    </w:p>
    <w:p w14:paraId="107FCD2F" w14:textId="77777777" w:rsidR="00761232" w:rsidRDefault="00761232" w:rsidP="00761232">
      <w:pPr>
        <w:pStyle w:val="Odstavecseseznamem"/>
        <w:numPr>
          <w:ilvl w:val="1"/>
          <w:numId w:val="5"/>
        </w:numPr>
        <w:ind w:left="709" w:hanging="709"/>
        <w:jc w:val="both"/>
      </w:pPr>
      <w:r>
        <w:t>Veškerá oznámení, tj. jakákoliv komunikace na základě Smlouvy, bude probíhat v souladu s tímto článkem Smlouvy. Jakékoli oznámení, žádost či jiné sdělení, jež má být učiněno či dáno Smluvní straně dle Smlouvy, bude učiněno či dáno písemně. Kromě jiných způsobů komunikace dohodnutých mezi stranami se za účinné považují osobní doručování, doručování doporučenou poštou, kurýrní službou, datovou schránkou či elektronickou poštou, a to na adresy Smluvních stran uvedené v záhlaví Smlouvy, nebo na takové adresy, které si Smluvní strany vzájemně písemně oznámí.</w:t>
      </w:r>
    </w:p>
    <w:p w14:paraId="47B3FEAA" w14:textId="77777777" w:rsidR="00E47C87" w:rsidRDefault="00E47C87" w:rsidP="00E47C87">
      <w:pPr>
        <w:pStyle w:val="Odstavecseseznamem"/>
        <w:ind w:left="567"/>
        <w:jc w:val="both"/>
      </w:pPr>
    </w:p>
    <w:p w14:paraId="4C170D58" w14:textId="10543FF2" w:rsidR="00CA5FFD" w:rsidRPr="00E47C87" w:rsidRDefault="00CA5FFD" w:rsidP="00E47C87">
      <w:pPr>
        <w:pStyle w:val="Odstavecseseznamem"/>
        <w:numPr>
          <w:ilvl w:val="0"/>
          <w:numId w:val="5"/>
        </w:numPr>
        <w:spacing w:after="120" w:line="480" w:lineRule="auto"/>
        <w:ind w:left="284" w:hanging="284"/>
        <w:contextualSpacing w:val="0"/>
        <w:jc w:val="center"/>
        <w:rPr>
          <w:b/>
          <w:bCs/>
        </w:rPr>
      </w:pPr>
      <w:r w:rsidRPr="00E47C87">
        <w:rPr>
          <w:b/>
          <w:bCs/>
        </w:rPr>
        <w:t>ZÁVĚREČNÁ USTANOVENÍ</w:t>
      </w:r>
    </w:p>
    <w:p w14:paraId="5202C1AC" w14:textId="4CECC218" w:rsidR="00761232" w:rsidRDefault="00761232" w:rsidP="00761232">
      <w:pPr>
        <w:pStyle w:val="Odstavecseseznamem"/>
        <w:numPr>
          <w:ilvl w:val="1"/>
          <w:numId w:val="5"/>
        </w:numPr>
        <w:ind w:left="709" w:hanging="709"/>
        <w:jc w:val="both"/>
      </w:pPr>
      <w:r>
        <w:t>Smluvní strany si podpisem Smlouvy sjednávají (pokud Smlouva nestanoví jinak), že závazky Smlouvou založené budou vykládány výhradně podle obsahu Smlouvy, bez přihlédnutí k jakékoli skutečnosti, která nastala a/nebo byla sdělena, jednou stranou druhé straně před uzavřením Smlouvy.</w:t>
      </w:r>
    </w:p>
    <w:p w14:paraId="4ECCCE08" w14:textId="77777777" w:rsidR="00761232" w:rsidRDefault="00761232" w:rsidP="00761232">
      <w:pPr>
        <w:pStyle w:val="Odstavecseseznamem"/>
        <w:numPr>
          <w:ilvl w:val="1"/>
          <w:numId w:val="5"/>
        </w:numPr>
        <w:ind w:left="709" w:hanging="709"/>
        <w:jc w:val="both"/>
      </w:pPr>
      <w:r>
        <w:t>Smlouva představuje úplnou dohodu Smluvních stran o předmětu Smlouvy a všech náležitostech, které Smluvní strany měly a chtěly ve Smlouvě ujednat, a které považují za důležité pro závaznost Smlouvy. Žádný projev stran učiněný po uzavření Smlouvy nesmí být vykládán v rozporu s výslovnými ustanoveními Smlouvy a nezakládá žádný závazek žádné ze Smluvních stran.  Smlouvu je možné měnit pouze písemnou dohodou Smluvních stran ve formě číslovaných dodatků Smlouvy, podepsaných oprávněnými zástupci obou Smluvních stran.</w:t>
      </w:r>
    </w:p>
    <w:p w14:paraId="2208EDFD" w14:textId="77777777" w:rsidR="00761232" w:rsidRDefault="00761232" w:rsidP="00761232">
      <w:pPr>
        <w:pStyle w:val="Odstavecseseznamem"/>
        <w:numPr>
          <w:ilvl w:val="1"/>
          <w:numId w:val="5"/>
        </w:numPr>
        <w:ind w:left="709" w:hanging="709"/>
        <w:jc w:val="both"/>
      </w:pPr>
      <w:r>
        <w:t>Smluvní strany se podpisem Smlouvy dohodly, že vylučují aplikaci ustanovení § 557 OZ.</w:t>
      </w:r>
    </w:p>
    <w:p w14:paraId="4B9EB7A9" w14:textId="77777777" w:rsidR="00761232" w:rsidRDefault="00761232" w:rsidP="00761232">
      <w:pPr>
        <w:pStyle w:val="Odstavecseseznamem"/>
        <w:numPr>
          <w:ilvl w:val="1"/>
          <w:numId w:val="5"/>
        </w:numPr>
        <w:ind w:left="709" w:hanging="709"/>
        <w:jc w:val="both"/>
      </w:pPr>
      <w:r>
        <w:lastRenderedPageBreak/>
        <w:t xml:space="preserve">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w:t>
      </w:r>
    </w:p>
    <w:p w14:paraId="37A2DFBF" w14:textId="77777777" w:rsidR="00761232" w:rsidRDefault="00761232" w:rsidP="00761232">
      <w:pPr>
        <w:pStyle w:val="Odstavecseseznamem"/>
        <w:numPr>
          <w:ilvl w:val="1"/>
          <w:numId w:val="5"/>
        </w:numPr>
        <w:ind w:left="709" w:hanging="709"/>
        <w:jc w:val="both"/>
      </w:pPr>
      <w:r>
        <w:t>Pro vyloučení pochybností Poskytovatel výslovně potvrzuje, že je podnikatelem, uzavírá Smlouvu při svém podnikání, a na Smlouvu se tudíž neuplatní ustanovení § 1793 OZ.</w:t>
      </w:r>
    </w:p>
    <w:p w14:paraId="7E6E76FA" w14:textId="77777777" w:rsidR="00761232" w:rsidRDefault="00761232" w:rsidP="00761232">
      <w:pPr>
        <w:pStyle w:val="Odstavecseseznamem"/>
        <w:numPr>
          <w:ilvl w:val="1"/>
          <w:numId w:val="5"/>
        </w:numPr>
        <w:ind w:left="709" w:hanging="709"/>
        <w:jc w:val="both"/>
      </w:pPr>
      <w:r>
        <w:t>Poskytovatel na sebe v souladu s ustanovením § 1765 odst. 2 OZ přebírá nebezpečí změny okolností. Tímto však nejsou nikterak dotčena práva Smluvních stran upravená ve Smlouvě.</w:t>
      </w:r>
    </w:p>
    <w:p w14:paraId="6ED757CB" w14:textId="77777777" w:rsidR="00761232" w:rsidRDefault="00761232" w:rsidP="00761232">
      <w:pPr>
        <w:pStyle w:val="Odstavecseseznamem"/>
        <w:numPr>
          <w:ilvl w:val="1"/>
          <w:numId w:val="5"/>
        </w:numPr>
        <w:ind w:left="709" w:hanging="709"/>
        <w:jc w:val="both"/>
      </w:pPr>
      <w:r>
        <w:t>Práva vyplývající ze Smlouvy či jejího porušení se promlčují ve lhůtě 4 let ode dne, kdy právo mohlo být uplatněno poprvé.</w:t>
      </w:r>
    </w:p>
    <w:p w14:paraId="564FF411" w14:textId="77777777" w:rsidR="00761232" w:rsidRDefault="00761232" w:rsidP="00761232">
      <w:pPr>
        <w:pStyle w:val="Odstavecseseznamem"/>
        <w:numPr>
          <w:ilvl w:val="1"/>
          <w:numId w:val="5"/>
        </w:numPr>
        <w:ind w:left="709" w:hanging="709"/>
        <w:jc w:val="both"/>
      </w:pPr>
      <w:r>
        <w:t>Není-li stanoveno jinak, jednacím jazykem mezi Objednatelem a Poskytovatelem bude pro veškerá plnění vyplývající ze Smlouvy výhradně jazyk český, případně slovenský, a to včetně veškeré dokumentace vztahující se k předmětu Smlouvy.</w:t>
      </w:r>
    </w:p>
    <w:p w14:paraId="10CB0C18" w14:textId="77777777" w:rsidR="00761232" w:rsidRDefault="00761232" w:rsidP="002B2E27">
      <w:pPr>
        <w:pStyle w:val="Odstavecseseznamem"/>
        <w:numPr>
          <w:ilvl w:val="1"/>
          <w:numId w:val="5"/>
        </w:numPr>
        <w:ind w:left="851" w:hanging="851"/>
        <w:jc w:val="both"/>
      </w:pPr>
      <w:r>
        <w:t>Vztahy Smluvních stran Smlouvou výslovně neupravené se řídí českým právním řádem, zejména OZ. Veškeré případné spory ze Smlouvy budou v prvé řadě řešeny smírem. Pokud smíru nebude dosaženo během 30 (třiceti) dnů, všechny spory ze Smlouvy a v souvislosti s ní budou řešeny věcně a místně příslušným soudem v České republice podle právního řádu ČR.</w:t>
      </w:r>
    </w:p>
    <w:p w14:paraId="589BAD23" w14:textId="77777777" w:rsidR="00761232" w:rsidRDefault="00761232" w:rsidP="002B2E27">
      <w:pPr>
        <w:pStyle w:val="Odstavecseseznamem"/>
        <w:numPr>
          <w:ilvl w:val="1"/>
          <w:numId w:val="5"/>
        </w:numPr>
        <w:ind w:left="851" w:hanging="851"/>
        <w:jc w:val="both"/>
      </w:pPr>
      <w:r>
        <w:t>Žádné ustanovení Smlouvy nesmí být vykládáno tak, aby omezovalo oprávnění Objednatele uvedená v Zadávací dokumentaci Veřejné zakázky.</w:t>
      </w:r>
    </w:p>
    <w:p w14:paraId="6BEAEFAB" w14:textId="77777777" w:rsidR="00761232" w:rsidRDefault="00761232" w:rsidP="002B2E27">
      <w:pPr>
        <w:pStyle w:val="Odstavecseseznamem"/>
        <w:numPr>
          <w:ilvl w:val="1"/>
          <w:numId w:val="5"/>
        </w:numPr>
        <w:ind w:left="851" w:hanging="851"/>
        <w:jc w:val="both"/>
      </w:pPr>
      <w:r>
        <w:t>Tato Smlouva bude uzavřena v elektronické podobě.</w:t>
      </w:r>
    </w:p>
    <w:p w14:paraId="38ADD2EB" w14:textId="5911C559" w:rsidR="00761232" w:rsidRDefault="00761232" w:rsidP="002B2E27">
      <w:pPr>
        <w:pStyle w:val="Odstavecseseznamem"/>
        <w:numPr>
          <w:ilvl w:val="1"/>
          <w:numId w:val="5"/>
        </w:numPr>
        <w:ind w:left="851" w:hanging="851"/>
        <w:jc w:val="both"/>
      </w:pPr>
      <w:r w:rsidRPr="00761232">
        <w:t>Smluvní strany shodně prohlašují, že si Smlouvu před jejím podpisem přečetly a že byla uzavřena podle jejich pravé a svobodné vůle, určitě, vážně a srozumitelně, což stvrzují svými podpisy.</w:t>
      </w:r>
    </w:p>
    <w:p w14:paraId="7F8141F5" w14:textId="77777777" w:rsidR="00761232" w:rsidRDefault="00761232" w:rsidP="002B2E27">
      <w:pPr>
        <w:pStyle w:val="Odstavecseseznamem"/>
        <w:numPr>
          <w:ilvl w:val="1"/>
          <w:numId w:val="5"/>
        </w:numPr>
        <w:ind w:left="851" w:hanging="851"/>
        <w:jc w:val="both"/>
      </w:pPr>
      <w:r>
        <w:t>Nedílnou součástí Smlouvy jsou následující přílohy:</w:t>
      </w:r>
    </w:p>
    <w:p w14:paraId="0AED6654" w14:textId="4C745A59" w:rsidR="00761232" w:rsidRDefault="00761232" w:rsidP="002B2E27">
      <w:pPr>
        <w:pStyle w:val="Odstavecseseznamem"/>
        <w:ind w:left="709"/>
        <w:jc w:val="both"/>
      </w:pPr>
      <w:r>
        <w:t xml:space="preserve">Příloha č. </w:t>
      </w:r>
      <w:r w:rsidR="00146CED">
        <w:t>1</w:t>
      </w:r>
      <w:r>
        <w:t xml:space="preserve">: </w:t>
      </w:r>
      <w:r w:rsidR="00C72454">
        <w:t>Technická část nabídky</w:t>
      </w:r>
    </w:p>
    <w:p w14:paraId="5AC70268" w14:textId="77777777" w:rsidR="00E47C87" w:rsidRDefault="00E47C87" w:rsidP="00796F8D">
      <w:pPr>
        <w:jc w:val="both"/>
      </w:pPr>
    </w:p>
    <w:p w14:paraId="12F2AAEA" w14:textId="02937D1F" w:rsidR="00CA5FFD" w:rsidRDefault="00CA5FFD" w:rsidP="000C7519">
      <w:pPr>
        <w:jc w:val="both"/>
      </w:pPr>
    </w:p>
    <w:tbl>
      <w:tblPr>
        <w:tblW w:w="0" w:type="auto"/>
        <w:tblLook w:val="04A0" w:firstRow="1" w:lastRow="0" w:firstColumn="1" w:lastColumn="0" w:noHBand="0" w:noVBand="1"/>
      </w:tblPr>
      <w:tblGrid>
        <w:gridCol w:w="4017"/>
        <w:gridCol w:w="697"/>
        <w:gridCol w:w="4358"/>
      </w:tblGrid>
      <w:tr w:rsidR="00CA5FFD" w:rsidRPr="00803FA8" w14:paraId="7BEDC7F2" w14:textId="77777777" w:rsidTr="00CA5FFD">
        <w:tc>
          <w:tcPr>
            <w:tcW w:w="4017" w:type="dxa"/>
            <w:shd w:val="clear" w:color="auto" w:fill="auto"/>
          </w:tcPr>
          <w:p w14:paraId="5154B8CB" w14:textId="77777777" w:rsidR="00CA5FFD" w:rsidRPr="00803FA8" w:rsidRDefault="00CA5FFD" w:rsidP="00663ECC">
            <w:pPr>
              <w:pStyle w:val="Zkladntext"/>
              <w:spacing w:after="120" w:line="264" w:lineRule="auto"/>
              <w:rPr>
                <w:rFonts w:ascii="Segoe UI" w:hAnsi="Segoe UI" w:cs="Segoe UI"/>
                <w:sz w:val="22"/>
                <w:szCs w:val="22"/>
              </w:rPr>
            </w:pPr>
            <w:r w:rsidRPr="00803FA8">
              <w:rPr>
                <w:rFonts w:ascii="Segoe UI" w:hAnsi="Segoe UI" w:cs="Segoe UI"/>
                <w:sz w:val="22"/>
                <w:szCs w:val="22"/>
              </w:rPr>
              <w:t xml:space="preserve">Za Objednatele: </w:t>
            </w:r>
          </w:p>
        </w:tc>
        <w:tc>
          <w:tcPr>
            <w:tcW w:w="697" w:type="dxa"/>
            <w:shd w:val="clear" w:color="auto" w:fill="auto"/>
          </w:tcPr>
          <w:p w14:paraId="3A42259A" w14:textId="77777777" w:rsidR="00CA5FFD" w:rsidRPr="00803FA8" w:rsidRDefault="00CA5FFD" w:rsidP="00663ECC">
            <w:pPr>
              <w:pStyle w:val="Zkladntext"/>
              <w:spacing w:after="120" w:line="264" w:lineRule="auto"/>
              <w:rPr>
                <w:rFonts w:ascii="Segoe UI" w:hAnsi="Segoe UI" w:cs="Segoe UI"/>
                <w:sz w:val="22"/>
                <w:szCs w:val="22"/>
              </w:rPr>
            </w:pPr>
          </w:p>
        </w:tc>
        <w:tc>
          <w:tcPr>
            <w:tcW w:w="4358" w:type="dxa"/>
            <w:shd w:val="clear" w:color="auto" w:fill="auto"/>
          </w:tcPr>
          <w:p w14:paraId="16A96754" w14:textId="59E017A4" w:rsidR="00CA5FFD" w:rsidRPr="00803FA8" w:rsidRDefault="00CA5FFD" w:rsidP="00663ECC">
            <w:pPr>
              <w:pStyle w:val="Zkladntext"/>
              <w:spacing w:after="120" w:line="264" w:lineRule="auto"/>
              <w:rPr>
                <w:rFonts w:ascii="Segoe UI" w:hAnsi="Segoe UI" w:cs="Segoe UI"/>
                <w:sz w:val="22"/>
                <w:szCs w:val="22"/>
              </w:rPr>
            </w:pPr>
            <w:r w:rsidRPr="00803FA8">
              <w:rPr>
                <w:rFonts w:ascii="Segoe UI" w:hAnsi="Segoe UI" w:cs="Segoe UI"/>
                <w:sz w:val="22"/>
                <w:szCs w:val="22"/>
              </w:rPr>
              <w:t xml:space="preserve">Za </w:t>
            </w:r>
            <w:r>
              <w:rPr>
                <w:rFonts w:ascii="Segoe UI" w:hAnsi="Segoe UI" w:cs="Segoe UI"/>
                <w:sz w:val="22"/>
                <w:szCs w:val="22"/>
              </w:rPr>
              <w:t>Poskytovatele</w:t>
            </w:r>
            <w:r w:rsidRPr="00803FA8">
              <w:rPr>
                <w:rFonts w:ascii="Segoe UI" w:hAnsi="Segoe UI" w:cs="Segoe UI"/>
                <w:sz w:val="22"/>
                <w:szCs w:val="22"/>
              </w:rPr>
              <w:t>:</w:t>
            </w:r>
          </w:p>
        </w:tc>
      </w:tr>
      <w:tr w:rsidR="00CA5FFD" w:rsidRPr="00803FA8" w14:paraId="5B35662E" w14:textId="77777777" w:rsidTr="00CA5FFD">
        <w:tc>
          <w:tcPr>
            <w:tcW w:w="4017" w:type="dxa"/>
            <w:shd w:val="clear" w:color="auto" w:fill="auto"/>
          </w:tcPr>
          <w:p w14:paraId="6C1C8539" w14:textId="77777777" w:rsidR="00CA5FFD" w:rsidRPr="00803FA8" w:rsidRDefault="00CA5FFD" w:rsidP="00663ECC">
            <w:pPr>
              <w:pStyle w:val="Zkladntext"/>
              <w:spacing w:after="120" w:line="264" w:lineRule="auto"/>
              <w:rPr>
                <w:rFonts w:ascii="Segoe UI" w:hAnsi="Segoe UI" w:cs="Segoe UI"/>
                <w:sz w:val="22"/>
                <w:szCs w:val="22"/>
              </w:rPr>
            </w:pPr>
          </w:p>
        </w:tc>
        <w:tc>
          <w:tcPr>
            <w:tcW w:w="697" w:type="dxa"/>
            <w:shd w:val="clear" w:color="auto" w:fill="auto"/>
          </w:tcPr>
          <w:p w14:paraId="1D2FD4B8" w14:textId="77777777" w:rsidR="00CA5FFD" w:rsidRPr="00803FA8" w:rsidRDefault="00CA5FFD" w:rsidP="00663ECC">
            <w:pPr>
              <w:pStyle w:val="Zkladntext"/>
              <w:spacing w:after="120" w:line="264" w:lineRule="auto"/>
              <w:rPr>
                <w:rFonts w:ascii="Segoe UI" w:hAnsi="Segoe UI" w:cs="Segoe UI"/>
                <w:sz w:val="22"/>
                <w:szCs w:val="22"/>
              </w:rPr>
            </w:pPr>
          </w:p>
        </w:tc>
        <w:tc>
          <w:tcPr>
            <w:tcW w:w="4358" w:type="dxa"/>
            <w:shd w:val="clear" w:color="auto" w:fill="auto"/>
          </w:tcPr>
          <w:p w14:paraId="4F0057CE" w14:textId="77777777" w:rsidR="00CA5FFD" w:rsidRPr="00803FA8" w:rsidRDefault="00CA5FFD" w:rsidP="00663ECC">
            <w:pPr>
              <w:pStyle w:val="Zkladntext"/>
              <w:spacing w:after="120" w:line="264" w:lineRule="auto"/>
              <w:rPr>
                <w:rFonts w:ascii="Segoe UI" w:hAnsi="Segoe UI" w:cs="Segoe UI"/>
                <w:sz w:val="22"/>
                <w:szCs w:val="22"/>
              </w:rPr>
            </w:pPr>
          </w:p>
        </w:tc>
      </w:tr>
      <w:tr w:rsidR="00CA5FFD" w:rsidRPr="00803FA8" w14:paraId="7DEB2A5D" w14:textId="77777777" w:rsidTr="00CA5FFD">
        <w:tc>
          <w:tcPr>
            <w:tcW w:w="4017" w:type="dxa"/>
            <w:shd w:val="clear" w:color="auto" w:fill="auto"/>
          </w:tcPr>
          <w:p w14:paraId="067D23B4" w14:textId="7C1CFAF5" w:rsidR="00CA5FFD" w:rsidRPr="00803FA8" w:rsidRDefault="00CA5FFD" w:rsidP="00761232">
            <w:pPr>
              <w:pStyle w:val="Zkladntext"/>
              <w:spacing w:line="264" w:lineRule="auto"/>
              <w:rPr>
                <w:rFonts w:ascii="Segoe UI" w:hAnsi="Segoe UI" w:cs="Segoe UI"/>
                <w:sz w:val="22"/>
                <w:szCs w:val="22"/>
              </w:rPr>
            </w:pPr>
            <w:r w:rsidRPr="00803FA8">
              <w:rPr>
                <w:rFonts w:ascii="Segoe UI" w:hAnsi="Segoe UI" w:cs="Segoe UI"/>
                <w:sz w:val="22"/>
                <w:szCs w:val="22"/>
              </w:rPr>
              <w:t>V </w:t>
            </w:r>
            <w:r>
              <w:rPr>
                <w:rFonts w:ascii="Segoe UI" w:hAnsi="Segoe UI" w:cs="Segoe UI"/>
                <w:sz w:val="22"/>
                <w:szCs w:val="22"/>
              </w:rPr>
              <w:t>Brně</w:t>
            </w:r>
            <w:r w:rsidRPr="00803FA8">
              <w:rPr>
                <w:rFonts w:ascii="Segoe UI" w:hAnsi="Segoe UI" w:cs="Segoe UI"/>
                <w:sz w:val="22"/>
                <w:szCs w:val="22"/>
              </w:rPr>
              <w:t xml:space="preserve"> dne </w:t>
            </w:r>
          </w:p>
        </w:tc>
        <w:tc>
          <w:tcPr>
            <w:tcW w:w="697" w:type="dxa"/>
            <w:shd w:val="clear" w:color="auto" w:fill="auto"/>
          </w:tcPr>
          <w:p w14:paraId="09CF6811" w14:textId="77777777" w:rsidR="00CA5FFD" w:rsidRPr="00803FA8" w:rsidRDefault="00CA5FFD" w:rsidP="00663ECC">
            <w:pPr>
              <w:pStyle w:val="Zkladntext"/>
              <w:spacing w:after="120" w:line="264" w:lineRule="auto"/>
              <w:rPr>
                <w:rFonts w:ascii="Segoe UI" w:hAnsi="Segoe UI" w:cs="Segoe UI"/>
                <w:sz w:val="22"/>
                <w:szCs w:val="22"/>
              </w:rPr>
            </w:pPr>
          </w:p>
        </w:tc>
        <w:tc>
          <w:tcPr>
            <w:tcW w:w="4358" w:type="dxa"/>
            <w:shd w:val="clear" w:color="auto" w:fill="auto"/>
          </w:tcPr>
          <w:p w14:paraId="1E6E060F" w14:textId="45F5D680" w:rsidR="00CA5FFD" w:rsidRPr="00803FA8" w:rsidRDefault="00CA5FFD" w:rsidP="00663ECC">
            <w:pPr>
              <w:pStyle w:val="Zkladntext"/>
              <w:spacing w:after="120" w:line="264" w:lineRule="auto"/>
              <w:rPr>
                <w:rFonts w:ascii="Segoe UI" w:hAnsi="Segoe UI" w:cs="Segoe UI"/>
                <w:sz w:val="22"/>
                <w:szCs w:val="22"/>
              </w:rPr>
            </w:pPr>
            <w:r w:rsidRPr="00803FA8">
              <w:rPr>
                <w:rFonts w:ascii="Segoe UI" w:hAnsi="Segoe UI" w:cs="Segoe UI"/>
                <w:sz w:val="22"/>
                <w:szCs w:val="22"/>
              </w:rPr>
              <w:t>V </w:t>
            </w:r>
            <w:r w:rsidR="008F1367" w:rsidRPr="008F1367">
              <w:rPr>
                <w:rFonts w:ascii="Segoe UI" w:hAnsi="Segoe UI" w:cs="Segoe UI"/>
                <w:color w:val="000000" w:themeColor="text1"/>
                <w:sz w:val="22"/>
                <w:szCs w:val="22"/>
              </w:rPr>
              <w:t>Brně</w:t>
            </w:r>
            <w:r w:rsidR="008F1367">
              <w:rPr>
                <w:rFonts w:ascii="Segoe UI" w:hAnsi="Segoe UI" w:cs="Segoe UI"/>
                <w:color w:val="000000" w:themeColor="text1"/>
                <w:sz w:val="22"/>
                <w:szCs w:val="22"/>
              </w:rPr>
              <w:t xml:space="preserve"> dne</w:t>
            </w:r>
          </w:p>
        </w:tc>
      </w:tr>
      <w:tr w:rsidR="00CA5FFD" w:rsidRPr="00803FA8" w14:paraId="16D38BAF" w14:textId="77777777" w:rsidTr="00CA5FFD">
        <w:trPr>
          <w:trHeight w:val="1871"/>
        </w:trPr>
        <w:tc>
          <w:tcPr>
            <w:tcW w:w="4017" w:type="dxa"/>
            <w:tcBorders>
              <w:bottom w:val="single" w:sz="4" w:space="0" w:color="auto"/>
            </w:tcBorders>
            <w:shd w:val="clear" w:color="auto" w:fill="auto"/>
          </w:tcPr>
          <w:p w14:paraId="41C5257A" w14:textId="77777777" w:rsidR="00CA5FFD" w:rsidRPr="00803FA8" w:rsidRDefault="00CA5FFD" w:rsidP="00663ECC">
            <w:pPr>
              <w:pStyle w:val="Zkladntext"/>
              <w:spacing w:after="120" w:line="264" w:lineRule="auto"/>
              <w:rPr>
                <w:rFonts w:ascii="Segoe UI" w:hAnsi="Segoe UI" w:cs="Segoe UI"/>
                <w:sz w:val="22"/>
                <w:szCs w:val="22"/>
              </w:rPr>
            </w:pPr>
          </w:p>
        </w:tc>
        <w:tc>
          <w:tcPr>
            <w:tcW w:w="697" w:type="dxa"/>
            <w:shd w:val="clear" w:color="auto" w:fill="auto"/>
          </w:tcPr>
          <w:p w14:paraId="433B7E2E" w14:textId="77777777" w:rsidR="00CA5FFD" w:rsidRPr="00803FA8" w:rsidRDefault="00CA5FFD" w:rsidP="00663ECC">
            <w:pPr>
              <w:pStyle w:val="Zkladntext"/>
              <w:spacing w:after="120" w:line="264" w:lineRule="auto"/>
              <w:rPr>
                <w:rFonts w:ascii="Segoe UI" w:hAnsi="Segoe UI" w:cs="Segoe UI"/>
                <w:sz w:val="22"/>
                <w:szCs w:val="22"/>
              </w:rPr>
            </w:pPr>
          </w:p>
        </w:tc>
        <w:tc>
          <w:tcPr>
            <w:tcW w:w="4358" w:type="dxa"/>
            <w:tcBorders>
              <w:bottom w:val="single" w:sz="4" w:space="0" w:color="auto"/>
            </w:tcBorders>
            <w:shd w:val="clear" w:color="auto" w:fill="auto"/>
          </w:tcPr>
          <w:p w14:paraId="5C6481C7" w14:textId="77777777" w:rsidR="00CA5FFD" w:rsidRPr="00803FA8" w:rsidRDefault="00CA5FFD" w:rsidP="00663ECC">
            <w:pPr>
              <w:pStyle w:val="Zkladntext"/>
              <w:spacing w:after="120" w:line="264" w:lineRule="auto"/>
              <w:rPr>
                <w:rFonts w:ascii="Segoe UI" w:hAnsi="Segoe UI" w:cs="Segoe UI"/>
                <w:sz w:val="22"/>
                <w:szCs w:val="22"/>
              </w:rPr>
            </w:pPr>
          </w:p>
        </w:tc>
      </w:tr>
    </w:tbl>
    <w:p w14:paraId="6F33C4E2" w14:textId="2A0BA9FC" w:rsidR="00CA5FFD" w:rsidRPr="008E04BA" w:rsidRDefault="00CA5FFD" w:rsidP="00CA5FFD">
      <w:pPr>
        <w:jc w:val="center"/>
      </w:pPr>
    </w:p>
    <w:sectPr w:rsidR="00CA5FFD" w:rsidRPr="008E04B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6F2EF" w14:textId="77777777" w:rsidR="00E95E8E" w:rsidRDefault="00E95E8E" w:rsidP="00601B27">
      <w:pPr>
        <w:spacing w:after="0" w:line="240" w:lineRule="auto"/>
      </w:pPr>
      <w:r>
        <w:separator/>
      </w:r>
    </w:p>
  </w:endnote>
  <w:endnote w:type="continuationSeparator" w:id="0">
    <w:p w14:paraId="0DF8498A" w14:textId="77777777" w:rsidR="00E95E8E" w:rsidRDefault="00E95E8E" w:rsidP="00601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DejaVu Sans">
    <w:altName w:val="Arial"/>
    <w:charset w:val="00"/>
    <w:family w:val="swiss"/>
    <w:pitch w:val="variable"/>
    <w:sig w:usb0="E7002EFF" w:usb1="D200FDFF" w:usb2="0A24602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Segoe UI"/>
      </w:rPr>
      <w:id w:val="1728636285"/>
      <w:docPartObj>
        <w:docPartGallery w:val="Page Numbers (Top of Page)"/>
        <w:docPartUnique/>
      </w:docPartObj>
    </w:sdtPr>
    <w:sdtEndPr/>
    <w:sdtContent>
      <w:p w14:paraId="5C67C39E" w14:textId="2ECF8F83" w:rsidR="00601B27" w:rsidRPr="00601B27" w:rsidRDefault="00601B27" w:rsidP="00601B27">
        <w:pPr>
          <w:pStyle w:val="Zpat"/>
          <w:jc w:val="center"/>
          <w:rPr>
            <w:rFonts w:cs="Segoe UI"/>
          </w:rPr>
        </w:pPr>
        <w:r w:rsidRPr="00A15807">
          <w:rPr>
            <w:rFonts w:cs="Segoe UI"/>
          </w:rPr>
          <w:t xml:space="preserve">Stránka </w:t>
        </w:r>
        <w:r w:rsidRPr="00A15807">
          <w:rPr>
            <w:rFonts w:cs="Segoe UI"/>
            <w:b/>
            <w:bCs/>
          </w:rPr>
          <w:fldChar w:fldCharType="begin"/>
        </w:r>
        <w:r w:rsidRPr="00A15807">
          <w:rPr>
            <w:rFonts w:cs="Segoe UI"/>
            <w:b/>
            <w:bCs/>
          </w:rPr>
          <w:instrText>PAGE</w:instrText>
        </w:r>
        <w:r w:rsidRPr="00A15807">
          <w:rPr>
            <w:rFonts w:cs="Segoe UI"/>
            <w:b/>
            <w:bCs/>
          </w:rPr>
          <w:fldChar w:fldCharType="separate"/>
        </w:r>
        <w:r>
          <w:rPr>
            <w:rFonts w:cs="Segoe UI"/>
            <w:b/>
            <w:bCs/>
          </w:rPr>
          <w:t>1</w:t>
        </w:r>
        <w:r w:rsidRPr="00A15807">
          <w:rPr>
            <w:rFonts w:cs="Segoe UI"/>
            <w:b/>
            <w:bCs/>
          </w:rPr>
          <w:fldChar w:fldCharType="end"/>
        </w:r>
        <w:r w:rsidRPr="00A15807">
          <w:rPr>
            <w:rFonts w:cs="Segoe UI"/>
          </w:rPr>
          <w:t xml:space="preserve"> z </w:t>
        </w:r>
        <w:r w:rsidRPr="00A15807">
          <w:rPr>
            <w:rFonts w:cs="Segoe UI"/>
            <w:b/>
            <w:bCs/>
          </w:rPr>
          <w:fldChar w:fldCharType="begin"/>
        </w:r>
        <w:r w:rsidRPr="00A15807">
          <w:rPr>
            <w:rFonts w:cs="Segoe UI"/>
            <w:b/>
            <w:bCs/>
          </w:rPr>
          <w:instrText>NUMPAGES</w:instrText>
        </w:r>
        <w:r w:rsidRPr="00A15807">
          <w:rPr>
            <w:rFonts w:cs="Segoe UI"/>
            <w:b/>
            <w:bCs/>
          </w:rPr>
          <w:fldChar w:fldCharType="separate"/>
        </w:r>
        <w:r>
          <w:rPr>
            <w:rFonts w:cs="Segoe UI"/>
            <w:b/>
            <w:bCs/>
          </w:rPr>
          <w:t>29</w:t>
        </w:r>
        <w:r w:rsidRPr="00A15807">
          <w:rPr>
            <w:rFonts w:cs="Segoe UI"/>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58BB4" w14:textId="77777777" w:rsidR="00E95E8E" w:rsidRDefault="00E95E8E" w:rsidP="00601B27">
      <w:pPr>
        <w:spacing w:after="0" w:line="240" w:lineRule="auto"/>
      </w:pPr>
      <w:r>
        <w:separator/>
      </w:r>
    </w:p>
  </w:footnote>
  <w:footnote w:type="continuationSeparator" w:id="0">
    <w:p w14:paraId="244DE1FB" w14:textId="77777777" w:rsidR="00E95E8E" w:rsidRDefault="00E95E8E" w:rsidP="00601B27">
      <w:pPr>
        <w:spacing w:after="0" w:line="240" w:lineRule="auto"/>
      </w:pPr>
      <w:r>
        <w:continuationSeparator/>
      </w:r>
    </w:p>
  </w:footnote>
  <w:footnote w:id="1">
    <w:p w14:paraId="6E5F863A" w14:textId="277E7840" w:rsidR="00B74615" w:rsidRDefault="00B74615">
      <w:pPr>
        <w:pStyle w:val="Textpoznpodarou"/>
      </w:pPr>
      <w:r>
        <w:rPr>
          <w:rStyle w:val="Znakapoznpodarou"/>
        </w:rPr>
        <w:footnoteRef/>
      </w:r>
      <w:r>
        <w:t xml:space="preserve"> Jednotková cena za měsíc zahrnuje rovněž cenu za část Plnění, která je poskytována ročně (např. roční zúčtování daně) či jinak nepravidelně (např. při změně či ukončení pracovního poměru).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CA9C371A"/>
    <w:name w:val="WW8Num3"/>
    <w:lvl w:ilvl="0">
      <w:start w:val="1"/>
      <w:numFmt w:val="decimal"/>
      <w:pStyle w:val="lnek"/>
      <w:suff w:val="nothing"/>
      <w:lvlText w:val="Článek %1"/>
      <w:lvlJc w:val="left"/>
      <w:pPr>
        <w:tabs>
          <w:tab w:val="num" w:pos="0"/>
        </w:tabs>
        <w:ind w:left="720" w:hanging="360"/>
      </w:pPr>
      <w:rPr>
        <w:rFonts w:ascii="Segoe UI" w:hAnsi="Segoe UI" w:cs="Segoe UI" w:hint="default"/>
        <w:b/>
        <w:i w:val="0"/>
        <w:sz w:val="24"/>
      </w:rPr>
    </w:lvl>
    <w:lvl w:ilvl="1">
      <w:start w:val="1"/>
      <w:numFmt w:val="decimal"/>
      <w:lvlText w:val="%1.%2."/>
      <w:lvlJc w:val="left"/>
      <w:pPr>
        <w:tabs>
          <w:tab w:val="num" w:pos="850"/>
        </w:tabs>
        <w:ind w:left="850" w:hanging="663"/>
      </w:pPr>
      <w:rPr>
        <w:rFonts w:cs="Times New Roman"/>
        <w:color w:val="auto"/>
      </w:rPr>
    </w:lvl>
    <w:lvl w:ilvl="2">
      <w:start w:val="1"/>
      <w:numFmt w:val="decimal"/>
      <w:lvlText w:val="%1.%2.%3."/>
      <w:lvlJc w:val="left"/>
      <w:pPr>
        <w:tabs>
          <w:tab w:val="num" w:pos="850"/>
        </w:tabs>
        <w:ind w:left="850" w:hanging="663"/>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 w15:restartNumberingAfterBreak="0">
    <w:nsid w:val="01FB3103"/>
    <w:multiLevelType w:val="hybridMultilevel"/>
    <w:tmpl w:val="0F28CB8E"/>
    <w:lvl w:ilvl="0" w:tplc="B2BC86E8">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DF7D12"/>
    <w:multiLevelType w:val="multilevel"/>
    <w:tmpl w:val="25709B5E"/>
    <w:numStyleLink w:val="slovn"/>
  </w:abstractNum>
  <w:abstractNum w:abstractNumId="3" w15:restartNumberingAfterBreak="0">
    <w:nsid w:val="1CB74B15"/>
    <w:multiLevelType w:val="hybridMultilevel"/>
    <w:tmpl w:val="0E5E8B7A"/>
    <w:lvl w:ilvl="0" w:tplc="F162DDFE">
      <w:numFmt w:val="bullet"/>
      <w:lvlText w:val="-"/>
      <w:lvlJc w:val="left"/>
      <w:pPr>
        <w:ind w:left="1780" w:hanging="360"/>
      </w:pPr>
      <w:rPr>
        <w:rFonts w:ascii="Times New Roman" w:eastAsia="Times New Roman" w:hAnsi="Times New Roman" w:cs="Times New Roman" w:hint="default"/>
      </w:rPr>
    </w:lvl>
    <w:lvl w:ilvl="1" w:tplc="04050003" w:tentative="1">
      <w:start w:val="1"/>
      <w:numFmt w:val="bullet"/>
      <w:lvlText w:val="o"/>
      <w:lvlJc w:val="left"/>
      <w:pPr>
        <w:ind w:left="2500" w:hanging="360"/>
      </w:pPr>
      <w:rPr>
        <w:rFonts w:ascii="Courier New" w:hAnsi="Courier New" w:cs="Courier New" w:hint="default"/>
      </w:rPr>
    </w:lvl>
    <w:lvl w:ilvl="2" w:tplc="04050005" w:tentative="1">
      <w:start w:val="1"/>
      <w:numFmt w:val="bullet"/>
      <w:lvlText w:val=""/>
      <w:lvlJc w:val="left"/>
      <w:pPr>
        <w:ind w:left="3220" w:hanging="360"/>
      </w:pPr>
      <w:rPr>
        <w:rFonts w:ascii="Wingdings" w:hAnsi="Wingdings" w:hint="default"/>
      </w:rPr>
    </w:lvl>
    <w:lvl w:ilvl="3" w:tplc="04050001" w:tentative="1">
      <w:start w:val="1"/>
      <w:numFmt w:val="bullet"/>
      <w:lvlText w:val=""/>
      <w:lvlJc w:val="left"/>
      <w:pPr>
        <w:ind w:left="3940" w:hanging="360"/>
      </w:pPr>
      <w:rPr>
        <w:rFonts w:ascii="Symbol" w:hAnsi="Symbol" w:hint="default"/>
      </w:rPr>
    </w:lvl>
    <w:lvl w:ilvl="4" w:tplc="04050003" w:tentative="1">
      <w:start w:val="1"/>
      <w:numFmt w:val="bullet"/>
      <w:lvlText w:val="o"/>
      <w:lvlJc w:val="left"/>
      <w:pPr>
        <w:ind w:left="4660" w:hanging="360"/>
      </w:pPr>
      <w:rPr>
        <w:rFonts w:ascii="Courier New" w:hAnsi="Courier New" w:cs="Courier New" w:hint="default"/>
      </w:rPr>
    </w:lvl>
    <w:lvl w:ilvl="5" w:tplc="04050005" w:tentative="1">
      <w:start w:val="1"/>
      <w:numFmt w:val="bullet"/>
      <w:lvlText w:val=""/>
      <w:lvlJc w:val="left"/>
      <w:pPr>
        <w:ind w:left="5380" w:hanging="360"/>
      </w:pPr>
      <w:rPr>
        <w:rFonts w:ascii="Wingdings" w:hAnsi="Wingdings" w:hint="default"/>
      </w:rPr>
    </w:lvl>
    <w:lvl w:ilvl="6" w:tplc="04050001" w:tentative="1">
      <w:start w:val="1"/>
      <w:numFmt w:val="bullet"/>
      <w:lvlText w:val=""/>
      <w:lvlJc w:val="left"/>
      <w:pPr>
        <w:ind w:left="6100" w:hanging="360"/>
      </w:pPr>
      <w:rPr>
        <w:rFonts w:ascii="Symbol" w:hAnsi="Symbol" w:hint="default"/>
      </w:rPr>
    </w:lvl>
    <w:lvl w:ilvl="7" w:tplc="04050003" w:tentative="1">
      <w:start w:val="1"/>
      <w:numFmt w:val="bullet"/>
      <w:lvlText w:val="o"/>
      <w:lvlJc w:val="left"/>
      <w:pPr>
        <w:ind w:left="6820" w:hanging="360"/>
      </w:pPr>
      <w:rPr>
        <w:rFonts w:ascii="Courier New" w:hAnsi="Courier New" w:cs="Courier New" w:hint="default"/>
      </w:rPr>
    </w:lvl>
    <w:lvl w:ilvl="8" w:tplc="04050005" w:tentative="1">
      <w:start w:val="1"/>
      <w:numFmt w:val="bullet"/>
      <w:lvlText w:val=""/>
      <w:lvlJc w:val="left"/>
      <w:pPr>
        <w:ind w:left="7540" w:hanging="360"/>
      </w:pPr>
      <w:rPr>
        <w:rFonts w:ascii="Wingdings" w:hAnsi="Wingdings" w:hint="default"/>
      </w:rPr>
    </w:lvl>
  </w:abstractNum>
  <w:abstractNum w:abstractNumId="4" w15:restartNumberingAfterBreak="0">
    <w:nsid w:val="20470566"/>
    <w:multiLevelType w:val="multilevel"/>
    <w:tmpl w:val="CD1AE2D0"/>
    <w:lvl w:ilvl="0">
      <w:start w:val="4"/>
      <w:numFmt w:val="upperRoman"/>
      <w:lvlText w:val="%1."/>
      <w:lvlJc w:val="left"/>
      <w:pPr>
        <w:ind w:left="1800" w:hanging="720"/>
      </w:pPr>
      <w:rPr>
        <w:rFonts w:hint="default"/>
        <w:b/>
        <w:sz w:val="24"/>
        <w:szCs w:val="24"/>
      </w:rPr>
    </w:lvl>
    <w:lvl w:ilvl="1">
      <w:start w:val="1"/>
      <w:numFmt w:val="decimal"/>
      <w:isLgl/>
      <w:lvlText w:val="%1.%2"/>
      <w:lvlJc w:val="left"/>
      <w:pPr>
        <w:ind w:left="1778" w:hanging="360"/>
      </w:pPr>
      <w:rPr>
        <w:rFonts w:ascii="Segoe UI" w:hAnsi="Segoe UI" w:cs="Segoe UI" w:hint="default"/>
        <w:i w:val="0"/>
        <w:sz w:val="22"/>
        <w:szCs w:val="22"/>
      </w:rPr>
    </w:lvl>
    <w:lvl w:ilvl="2">
      <w:start w:val="1"/>
      <w:numFmt w:val="bullet"/>
      <w:lvlText w:val=""/>
      <w:lvlJc w:val="left"/>
      <w:pPr>
        <w:ind w:left="1800" w:hanging="720"/>
      </w:pPr>
      <w:rPr>
        <w:rFonts w:ascii="Wingdings" w:hAnsi="Wingdings" w:hint="default"/>
        <w:b w:val="0"/>
        <w:color w:val="auto"/>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 w15:restartNumberingAfterBreak="0">
    <w:nsid w:val="2AFC386A"/>
    <w:multiLevelType w:val="hybridMultilevel"/>
    <w:tmpl w:val="CFB021DE"/>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3E947156"/>
    <w:multiLevelType w:val="multilevel"/>
    <w:tmpl w:val="8CDEA9B4"/>
    <w:lvl w:ilvl="0">
      <w:start w:val="1"/>
      <w:numFmt w:val="upperRoman"/>
      <w:lvlText w:val="%1."/>
      <w:lvlJc w:val="left"/>
      <w:pPr>
        <w:ind w:left="1440" w:hanging="360"/>
      </w:pPr>
      <w:rPr>
        <w:rFonts w:ascii="Segoe UI" w:hAnsi="Segoe UI" w:hint="default"/>
        <w:sz w:val="24"/>
      </w:rPr>
    </w:lvl>
    <w:lvl w:ilvl="1">
      <w:start w:val="1"/>
      <w:numFmt w:val="bullet"/>
      <w:lvlText w:val=""/>
      <w:lvlJc w:val="left"/>
      <w:pPr>
        <w:ind w:left="1800" w:hanging="360"/>
      </w:pPr>
      <w:rPr>
        <w:rFonts w:ascii="Symbol" w:hAnsi="Symbol" w:hint="default"/>
        <w:sz w:val="24"/>
      </w:rPr>
    </w:lvl>
    <w:lvl w:ilvl="2">
      <w:start w:val="1"/>
      <w:numFmt w:val="decimal"/>
      <w:lvlText w:val="%1.%2.%3."/>
      <w:lvlJc w:val="left"/>
      <w:pPr>
        <w:ind w:left="2160" w:hanging="360"/>
      </w:pPr>
      <w:rPr>
        <w:rFonts w:ascii="Segoe UI" w:hAnsi="Segoe UI" w:hint="default"/>
        <w:sz w:val="24"/>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7" w15:restartNumberingAfterBreak="0">
    <w:nsid w:val="3F433C8D"/>
    <w:multiLevelType w:val="hybridMultilevel"/>
    <w:tmpl w:val="80444E4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7D6E3A2E"/>
    <w:multiLevelType w:val="multilevel"/>
    <w:tmpl w:val="25709B5E"/>
    <w:styleLink w:val="slovn"/>
    <w:lvl w:ilvl="0">
      <w:start w:val="1"/>
      <w:numFmt w:val="upperRoman"/>
      <w:lvlText w:val="%1."/>
      <w:lvlJc w:val="left"/>
      <w:pPr>
        <w:ind w:left="3338" w:hanging="360"/>
      </w:pPr>
      <w:rPr>
        <w:rFonts w:ascii="Segoe UI" w:hAnsi="Segoe UI" w:hint="default"/>
        <w:sz w:val="24"/>
      </w:rPr>
    </w:lvl>
    <w:lvl w:ilvl="1">
      <w:start w:val="1"/>
      <w:numFmt w:val="decimal"/>
      <w:lvlText w:val="%1.%2."/>
      <w:lvlJc w:val="left"/>
      <w:pPr>
        <w:ind w:left="1800" w:hanging="360"/>
      </w:pPr>
      <w:rPr>
        <w:rFonts w:ascii="Segoe UI" w:hAnsi="Segoe UI" w:hint="default"/>
        <w:sz w:val="24"/>
      </w:rPr>
    </w:lvl>
    <w:lvl w:ilvl="2">
      <w:start w:val="1"/>
      <w:numFmt w:val="decimal"/>
      <w:lvlText w:val="%1.%2.%3."/>
      <w:lvlJc w:val="left"/>
      <w:pPr>
        <w:ind w:left="2160" w:hanging="360"/>
      </w:pPr>
      <w:rPr>
        <w:rFonts w:ascii="Segoe UI" w:hAnsi="Segoe UI" w:hint="default"/>
        <w:sz w:val="24"/>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num w:numId="1">
    <w:abstractNumId w:val="8"/>
  </w:num>
  <w:num w:numId="2">
    <w:abstractNumId w:val="8"/>
  </w:num>
  <w:num w:numId="3">
    <w:abstractNumId w:val="8"/>
  </w:num>
  <w:num w:numId="4">
    <w:abstractNumId w:val="8"/>
  </w:num>
  <w:num w:numId="5">
    <w:abstractNumId w:val="2"/>
  </w:num>
  <w:num w:numId="6">
    <w:abstractNumId w:val="5"/>
  </w:num>
  <w:num w:numId="7">
    <w:abstractNumId w:val="7"/>
  </w:num>
  <w:num w:numId="8">
    <w:abstractNumId w:val="6"/>
  </w:num>
  <w:num w:numId="9">
    <w:abstractNumId w:val="0"/>
  </w:num>
  <w:num w:numId="10">
    <w:abstractNumId w:val="3"/>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6D"/>
    <w:rsid w:val="000060EF"/>
    <w:rsid w:val="00055771"/>
    <w:rsid w:val="000704E1"/>
    <w:rsid w:val="000A2AFE"/>
    <w:rsid w:val="000C2260"/>
    <w:rsid w:val="000C7519"/>
    <w:rsid w:val="000D2429"/>
    <w:rsid w:val="000E7130"/>
    <w:rsid w:val="000E73E3"/>
    <w:rsid w:val="00112AF2"/>
    <w:rsid w:val="00123C84"/>
    <w:rsid w:val="00137498"/>
    <w:rsid w:val="00146CED"/>
    <w:rsid w:val="00152A8C"/>
    <w:rsid w:val="00161E93"/>
    <w:rsid w:val="0017085B"/>
    <w:rsid w:val="00181985"/>
    <w:rsid w:val="00185108"/>
    <w:rsid w:val="001A5ED9"/>
    <w:rsid w:val="001B7C65"/>
    <w:rsid w:val="001D43D9"/>
    <w:rsid w:val="001D4B92"/>
    <w:rsid w:val="001D5283"/>
    <w:rsid w:val="002014C8"/>
    <w:rsid w:val="00202A1F"/>
    <w:rsid w:val="00213F9C"/>
    <w:rsid w:val="002207A6"/>
    <w:rsid w:val="0023140D"/>
    <w:rsid w:val="00241A98"/>
    <w:rsid w:val="00241E25"/>
    <w:rsid w:val="00252B37"/>
    <w:rsid w:val="00270D7C"/>
    <w:rsid w:val="00272EBD"/>
    <w:rsid w:val="002B2E27"/>
    <w:rsid w:val="002D285A"/>
    <w:rsid w:val="002F0836"/>
    <w:rsid w:val="00303F12"/>
    <w:rsid w:val="003040ED"/>
    <w:rsid w:val="00305E0A"/>
    <w:rsid w:val="0031660A"/>
    <w:rsid w:val="0032688B"/>
    <w:rsid w:val="00331641"/>
    <w:rsid w:val="003631CD"/>
    <w:rsid w:val="003727D2"/>
    <w:rsid w:val="003801E1"/>
    <w:rsid w:val="003B2555"/>
    <w:rsid w:val="003B2B45"/>
    <w:rsid w:val="003B3A10"/>
    <w:rsid w:val="003D118C"/>
    <w:rsid w:val="003D249D"/>
    <w:rsid w:val="003E309F"/>
    <w:rsid w:val="0040036F"/>
    <w:rsid w:val="00415D60"/>
    <w:rsid w:val="004306F8"/>
    <w:rsid w:val="00432BE5"/>
    <w:rsid w:val="0043468F"/>
    <w:rsid w:val="004431B0"/>
    <w:rsid w:val="00445408"/>
    <w:rsid w:val="00446ABA"/>
    <w:rsid w:val="00471153"/>
    <w:rsid w:val="004719BA"/>
    <w:rsid w:val="00473446"/>
    <w:rsid w:val="00477891"/>
    <w:rsid w:val="004C0EBD"/>
    <w:rsid w:val="004C323F"/>
    <w:rsid w:val="004C4884"/>
    <w:rsid w:val="004D4DC3"/>
    <w:rsid w:val="004E22FA"/>
    <w:rsid w:val="004F038C"/>
    <w:rsid w:val="004F720D"/>
    <w:rsid w:val="00506C18"/>
    <w:rsid w:val="00506FB9"/>
    <w:rsid w:val="00507852"/>
    <w:rsid w:val="005146B0"/>
    <w:rsid w:val="00563692"/>
    <w:rsid w:val="00565AFE"/>
    <w:rsid w:val="00567283"/>
    <w:rsid w:val="00576C23"/>
    <w:rsid w:val="005956A0"/>
    <w:rsid w:val="005C591B"/>
    <w:rsid w:val="005D05F7"/>
    <w:rsid w:val="00601B27"/>
    <w:rsid w:val="00612B2B"/>
    <w:rsid w:val="00626B03"/>
    <w:rsid w:val="006405D2"/>
    <w:rsid w:val="00641792"/>
    <w:rsid w:val="00653825"/>
    <w:rsid w:val="006555D6"/>
    <w:rsid w:val="00663ECC"/>
    <w:rsid w:val="0066737A"/>
    <w:rsid w:val="006729EE"/>
    <w:rsid w:val="006817CC"/>
    <w:rsid w:val="006915CF"/>
    <w:rsid w:val="006A6C19"/>
    <w:rsid w:val="006E1809"/>
    <w:rsid w:val="00723489"/>
    <w:rsid w:val="00750CC4"/>
    <w:rsid w:val="00752BC0"/>
    <w:rsid w:val="00761232"/>
    <w:rsid w:val="007743DC"/>
    <w:rsid w:val="00795FFF"/>
    <w:rsid w:val="00796F8D"/>
    <w:rsid w:val="007B3382"/>
    <w:rsid w:val="007C1D3E"/>
    <w:rsid w:val="007D3259"/>
    <w:rsid w:val="007F48B0"/>
    <w:rsid w:val="007F4FAB"/>
    <w:rsid w:val="00801B2D"/>
    <w:rsid w:val="008036FE"/>
    <w:rsid w:val="0081122F"/>
    <w:rsid w:val="00821D1E"/>
    <w:rsid w:val="00827AF0"/>
    <w:rsid w:val="008640E9"/>
    <w:rsid w:val="0088216D"/>
    <w:rsid w:val="00890355"/>
    <w:rsid w:val="008A5704"/>
    <w:rsid w:val="008A628A"/>
    <w:rsid w:val="008E04BA"/>
    <w:rsid w:val="008E6B04"/>
    <w:rsid w:val="008F1367"/>
    <w:rsid w:val="00902977"/>
    <w:rsid w:val="00913E8E"/>
    <w:rsid w:val="00920F77"/>
    <w:rsid w:val="00955FBF"/>
    <w:rsid w:val="0097052D"/>
    <w:rsid w:val="00977DC4"/>
    <w:rsid w:val="009B3FF2"/>
    <w:rsid w:val="009C02DE"/>
    <w:rsid w:val="009C1243"/>
    <w:rsid w:val="009C3754"/>
    <w:rsid w:val="009E1272"/>
    <w:rsid w:val="009E1620"/>
    <w:rsid w:val="00A1564A"/>
    <w:rsid w:val="00A27590"/>
    <w:rsid w:val="00A3147E"/>
    <w:rsid w:val="00A65A5E"/>
    <w:rsid w:val="00A76431"/>
    <w:rsid w:val="00A96C66"/>
    <w:rsid w:val="00A974B6"/>
    <w:rsid w:val="00AC5876"/>
    <w:rsid w:val="00AC7B65"/>
    <w:rsid w:val="00AD308F"/>
    <w:rsid w:val="00B01DDB"/>
    <w:rsid w:val="00B05B70"/>
    <w:rsid w:val="00B25A3D"/>
    <w:rsid w:val="00B27CEE"/>
    <w:rsid w:val="00B45B9A"/>
    <w:rsid w:val="00B519AA"/>
    <w:rsid w:val="00B74615"/>
    <w:rsid w:val="00B83F34"/>
    <w:rsid w:val="00B87775"/>
    <w:rsid w:val="00BA7E0D"/>
    <w:rsid w:val="00BB3C8A"/>
    <w:rsid w:val="00BD50B0"/>
    <w:rsid w:val="00C36CC7"/>
    <w:rsid w:val="00C5026A"/>
    <w:rsid w:val="00C72454"/>
    <w:rsid w:val="00C84699"/>
    <w:rsid w:val="00C95EDA"/>
    <w:rsid w:val="00CA5FFD"/>
    <w:rsid w:val="00CC3B48"/>
    <w:rsid w:val="00CE19F9"/>
    <w:rsid w:val="00D1248D"/>
    <w:rsid w:val="00D1526A"/>
    <w:rsid w:val="00D21448"/>
    <w:rsid w:val="00D532C4"/>
    <w:rsid w:val="00D5340D"/>
    <w:rsid w:val="00D63FAC"/>
    <w:rsid w:val="00D65DE9"/>
    <w:rsid w:val="00D73DD2"/>
    <w:rsid w:val="00D905C5"/>
    <w:rsid w:val="00D94B2E"/>
    <w:rsid w:val="00DA343C"/>
    <w:rsid w:val="00DA3671"/>
    <w:rsid w:val="00DA5D47"/>
    <w:rsid w:val="00DC17B6"/>
    <w:rsid w:val="00DC1B03"/>
    <w:rsid w:val="00DD44D0"/>
    <w:rsid w:val="00DE0719"/>
    <w:rsid w:val="00DF022A"/>
    <w:rsid w:val="00E01B76"/>
    <w:rsid w:val="00E0674A"/>
    <w:rsid w:val="00E17F29"/>
    <w:rsid w:val="00E44AAB"/>
    <w:rsid w:val="00E47C87"/>
    <w:rsid w:val="00E62A4F"/>
    <w:rsid w:val="00E939DD"/>
    <w:rsid w:val="00E95E8E"/>
    <w:rsid w:val="00EA470F"/>
    <w:rsid w:val="00F132EF"/>
    <w:rsid w:val="00F17AF8"/>
    <w:rsid w:val="00F30074"/>
    <w:rsid w:val="00F35087"/>
    <w:rsid w:val="00F4035A"/>
    <w:rsid w:val="00F537A8"/>
    <w:rsid w:val="00F56E02"/>
    <w:rsid w:val="00F70D58"/>
    <w:rsid w:val="00F75A8C"/>
    <w:rsid w:val="00F83CAE"/>
    <w:rsid w:val="00F8675F"/>
    <w:rsid w:val="00F87126"/>
    <w:rsid w:val="00FA0B50"/>
    <w:rsid w:val="00FA5D22"/>
    <w:rsid w:val="00FB3E0E"/>
    <w:rsid w:val="00FC26A5"/>
    <w:rsid w:val="00FD52C1"/>
    <w:rsid w:val="00FE26D1"/>
    <w:rsid w:val="00FE5D3E"/>
    <w:rsid w:val="00FF5B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BEBD88"/>
  <w15:docId w15:val="{78A395BE-3D92-4B91-9440-C1BDE09F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207A6"/>
    <w:rPr>
      <w:rFonts w:ascii="Segoe UI" w:hAnsi="Segoe U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lovn">
    <w:name w:val="Číslování"/>
    <w:uiPriority w:val="99"/>
    <w:rsid w:val="00750CC4"/>
    <w:pPr>
      <w:numPr>
        <w:numId w:val="1"/>
      </w:numPr>
    </w:p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Odstavec se seznamem11,Bullet Number"/>
    <w:basedOn w:val="Normln"/>
    <w:link w:val="OdstavecseseznamemChar"/>
    <w:uiPriority w:val="34"/>
    <w:qFormat/>
    <w:rsid w:val="0088216D"/>
    <w:pPr>
      <w:ind w:left="720"/>
      <w:contextualSpacing/>
    </w:pPr>
  </w:style>
  <w:style w:type="paragraph" w:styleId="Bezmezer">
    <w:name w:val="No Spacing"/>
    <w:uiPriority w:val="1"/>
    <w:qFormat/>
    <w:rsid w:val="0043468F"/>
    <w:pPr>
      <w:spacing w:after="0" w:line="240" w:lineRule="auto"/>
    </w:pPr>
    <w:rPr>
      <w:rFonts w:ascii="Segoe UI" w:hAnsi="Segoe UI"/>
    </w:rPr>
  </w:style>
  <w:style w:type="paragraph" w:styleId="Zhlav">
    <w:name w:val="header"/>
    <w:basedOn w:val="Normln"/>
    <w:link w:val="ZhlavChar"/>
    <w:uiPriority w:val="99"/>
    <w:unhideWhenUsed/>
    <w:rsid w:val="00601B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1B27"/>
    <w:rPr>
      <w:rFonts w:ascii="Segoe UI" w:hAnsi="Segoe UI"/>
    </w:rPr>
  </w:style>
  <w:style w:type="paragraph" w:styleId="Zpat">
    <w:name w:val="footer"/>
    <w:basedOn w:val="Normln"/>
    <w:link w:val="ZpatChar"/>
    <w:uiPriority w:val="99"/>
    <w:unhideWhenUsed/>
    <w:rsid w:val="00601B27"/>
    <w:pPr>
      <w:tabs>
        <w:tab w:val="center" w:pos="4536"/>
        <w:tab w:val="right" w:pos="9072"/>
      </w:tabs>
      <w:spacing w:after="0" w:line="240" w:lineRule="auto"/>
    </w:pPr>
  </w:style>
  <w:style w:type="character" w:customStyle="1" w:styleId="ZpatChar">
    <w:name w:val="Zápatí Char"/>
    <w:basedOn w:val="Standardnpsmoodstavce"/>
    <w:link w:val="Zpat"/>
    <w:uiPriority w:val="99"/>
    <w:rsid w:val="00601B27"/>
    <w:rPr>
      <w:rFonts w:ascii="Segoe UI" w:hAnsi="Segoe UI"/>
    </w:rPr>
  </w:style>
  <w:style w:type="character" w:styleId="Odkaznakoment">
    <w:name w:val="annotation reference"/>
    <w:basedOn w:val="Standardnpsmoodstavce"/>
    <w:unhideWhenUsed/>
    <w:qFormat/>
    <w:rsid w:val="00506C18"/>
    <w:rPr>
      <w:sz w:val="16"/>
      <w:szCs w:val="16"/>
    </w:rPr>
  </w:style>
  <w:style w:type="paragraph" w:styleId="Textkomente">
    <w:name w:val="annotation text"/>
    <w:basedOn w:val="Normln"/>
    <w:link w:val="TextkomenteChar"/>
    <w:unhideWhenUsed/>
    <w:rsid w:val="00506C18"/>
    <w:pPr>
      <w:spacing w:line="240" w:lineRule="auto"/>
    </w:pPr>
    <w:rPr>
      <w:sz w:val="20"/>
      <w:szCs w:val="20"/>
    </w:rPr>
  </w:style>
  <w:style w:type="character" w:customStyle="1" w:styleId="TextkomenteChar">
    <w:name w:val="Text komentáře Char"/>
    <w:basedOn w:val="Standardnpsmoodstavce"/>
    <w:link w:val="Textkomente"/>
    <w:uiPriority w:val="99"/>
    <w:rsid w:val="00506C18"/>
    <w:rPr>
      <w:rFonts w:ascii="Segoe UI" w:hAnsi="Segoe UI"/>
      <w:sz w:val="20"/>
      <w:szCs w:val="20"/>
    </w:rPr>
  </w:style>
  <w:style w:type="paragraph" w:styleId="Pedmtkomente">
    <w:name w:val="annotation subject"/>
    <w:basedOn w:val="Textkomente"/>
    <w:next w:val="Textkomente"/>
    <w:link w:val="PedmtkomenteChar"/>
    <w:uiPriority w:val="99"/>
    <w:semiHidden/>
    <w:unhideWhenUsed/>
    <w:rsid w:val="00506C18"/>
    <w:rPr>
      <w:b/>
      <w:bCs/>
    </w:rPr>
  </w:style>
  <w:style w:type="character" w:customStyle="1" w:styleId="PedmtkomenteChar">
    <w:name w:val="Předmět komentáře Char"/>
    <w:basedOn w:val="TextkomenteChar"/>
    <w:link w:val="Pedmtkomente"/>
    <w:uiPriority w:val="99"/>
    <w:semiHidden/>
    <w:rsid w:val="00506C18"/>
    <w:rPr>
      <w:rFonts w:ascii="Segoe UI" w:hAnsi="Segoe UI"/>
      <w:b/>
      <w:bCs/>
      <w:sz w:val="20"/>
      <w:szCs w:val="20"/>
    </w:rPr>
  </w:style>
  <w:style w:type="paragraph" w:styleId="Zkladntext">
    <w:name w:val="Body Text"/>
    <w:aliases w:val="subtitle2,Základní tZákladní text"/>
    <w:basedOn w:val="Normln"/>
    <w:link w:val="ZkladntextChar"/>
    <w:rsid w:val="00CA5FFD"/>
    <w:pPr>
      <w:spacing w:after="0" w:line="240" w:lineRule="auto"/>
      <w:jc w:val="both"/>
    </w:pPr>
    <w:rPr>
      <w:rFonts w:ascii="Times New Roman" w:eastAsia="Calibri" w:hAnsi="Times New Roman" w:cs="Times New Roman"/>
      <w:sz w:val="24"/>
      <w:szCs w:val="24"/>
      <w:lang w:eastAsia="cs-CZ"/>
    </w:rPr>
  </w:style>
  <w:style w:type="character" w:customStyle="1" w:styleId="ZkladntextChar">
    <w:name w:val="Základní text Char"/>
    <w:aliases w:val="subtitle2 Char,Základní tZákladní text Char"/>
    <w:basedOn w:val="Standardnpsmoodstavce"/>
    <w:link w:val="Zkladntext"/>
    <w:rsid w:val="00CA5FFD"/>
    <w:rPr>
      <w:rFonts w:ascii="Times New Roman" w:eastAsia="Calibri" w:hAnsi="Times New Roman" w:cs="Times New Roman"/>
      <w:sz w:val="24"/>
      <w:szCs w:val="24"/>
      <w:lang w:eastAsia="cs-CZ"/>
    </w:rPr>
  </w:style>
  <w:style w:type="table" w:styleId="Mkatabulky">
    <w:name w:val="Table Grid"/>
    <w:basedOn w:val="Normlntabulka"/>
    <w:uiPriority w:val="39"/>
    <w:rsid w:val="00380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9C3754"/>
    <w:pPr>
      <w:spacing w:after="0" w:line="240" w:lineRule="auto"/>
    </w:pPr>
    <w:rPr>
      <w:rFonts w:ascii="Segoe UI" w:hAnsi="Segoe UI"/>
    </w:rPr>
  </w:style>
  <w:style w:type="character" w:customStyle="1" w:styleId="WW8Num3z1">
    <w:name w:val="WW8Num3z1"/>
    <w:rsid w:val="00827AF0"/>
    <w:rPr>
      <w:rFonts w:cs="Times New Roman"/>
    </w:rPr>
  </w:style>
  <w:style w:type="paragraph" w:customStyle="1" w:styleId="lnek">
    <w:name w:val="Článek"/>
    <w:basedOn w:val="Normln"/>
    <w:next w:val="Normln"/>
    <w:rsid w:val="00827AF0"/>
    <w:pPr>
      <w:widowControl w:val="0"/>
      <w:numPr>
        <w:numId w:val="9"/>
      </w:numPr>
      <w:suppressAutoHyphens/>
      <w:spacing w:after="0" w:line="240" w:lineRule="auto"/>
      <w:jc w:val="center"/>
    </w:pPr>
    <w:rPr>
      <w:rFonts w:ascii="Times New Roman" w:eastAsia="DejaVu Sans" w:hAnsi="Times New Roman" w:cs="DejaVu Sans"/>
      <w:b/>
      <w:kern w:val="1"/>
      <w:sz w:val="24"/>
      <w:szCs w:val="20"/>
      <w:lang w:eastAsia="zh-CN" w:bidi="hi-IN"/>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0704E1"/>
    <w:rPr>
      <w:rFonts w:ascii="Segoe UI" w:hAnsi="Segoe UI"/>
    </w:rPr>
  </w:style>
  <w:style w:type="paragraph" w:styleId="Textpoznpodarou">
    <w:name w:val="footnote text"/>
    <w:basedOn w:val="Normln"/>
    <w:link w:val="TextpoznpodarouChar"/>
    <w:uiPriority w:val="99"/>
    <w:semiHidden/>
    <w:unhideWhenUsed/>
    <w:rsid w:val="00B7461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74615"/>
    <w:rPr>
      <w:rFonts w:ascii="Segoe UI" w:hAnsi="Segoe UI"/>
      <w:sz w:val="20"/>
      <w:szCs w:val="20"/>
    </w:rPr>
  </w:style>
  <w:style w:type="character" w:styleId="Znakapoznpodarou">
    <w:name w:val="footnote reference"/>
    <w:basedOn w:val="Standardnpsmoodstavce"/>
    <w:uiPriority w:val="99"/>
    <w:semiHidden/>
    <w:unhideWhenUsed/>
    <w:rsid w:val="00B74615"/>
    <w:rPr>
      <w:vertAlign w:val="superscript"/>
    </w:rPr>
  </w:style>
  <w:style w:type="character" w:styleId="Hypertextovodkaz">
    <w:name w:val="Hyperlink"/>
    <w:basedOn w:val="Standardnpsmoodstavce"/>
    <w:uiPriority w:val="99"/>
    <w:unhideWhenUsed/>
    <w:rsid w:val="00DE0719"/>
    <w:rPr>
      <w:color w:val="0563C1" w:themeColor="hyperlink"/>
      <w:u w:val="single"/>
    </w:rPr>
  </w:style>
  <w:style w:type="character" w:styleId="Nevyeenzmnka">
    <w:name w:val="Unresolved Mention"/>
    <w:basedOn w:val="Standardnpsmoodstavce"/>
    <w:uiPriority w:val="99"/>
    <w:semiHidden/>
    <w:unhideWhenUsed/>
    <w:rsid w:val="00DE0719"/>
    <w:rPr>
      <w:color w:val="605E5C"/>
      <w:shd w:val="clear" w:color="auto" w:fill="E1DFDD"/>
    </w:rPr>
  </w:style>
  <w:style w:type="paragraph" w:styleId="Textbubliny">
    <w:name w:val="Balloon Text"/>
    <w:basedOn w:val="Normln"/>
    <w:link w:val="TextbublinyChar"/>
    <w:uiPriority w:val="99"/>
    <w:semiHidden/>
    <w:unhideWhenUsed/>
    <w:rsid w:val="003E309F"/>
    <w:pPr>
      <w:spacing w:after="0" w:line="240" w:lineRule="auto"/>
    </w:pPr>
    <w:rPr>
      <w:rFonts w:cs="Segoe UI"/>
      <w:sz w:val="18"/>
      <w:szCs w:val="18"/>
    </w:rPr>
  </w:style>
  <w:style w:type="character" w:customStyle="1" w:styleId="TextbublinyChar">
    <w:name w:val="Text bubliny Char"/>
    <w:basedOn w:val="Standardnpsmoodstavce"/>
    <w:link w:val="Textbubliny"/>
    <w:uiPriority w:val="99"/>
    <w:semiHidden/>
    <w:rsid w:val="003E30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102547">
      <w:bodyDiv w:val="1"/>
      <w:marLeft w:val="0"/>
      <w:marRight w:val="0"/>
      <w:marTop w:val="0"/>
      <w:marBottom w:val="0"/>
      <w:divBdr>
        <w:top w:val="none" w:sz="0" w:space="0" w:color="auto"/>
        <w:left w:val="none" w:sz="0" w:space="0" w:color="auto"/>
        <w:bottom w:val="none" w:sz="0" w:space="0" w:color="auto"/>
        <w:right w:val="none" w:sz="0" w:space="0" w:color="auto"/>
      </w:divBdr>
    </w:div>
    <w:div w:id="1586497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30B77-0BAC-4AD5-AB1C-88A05753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6405</Words>
  <Characters>37793</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Dudycha</dc:creator>
  <cp:keywords/>
  <dc:description/>
  <cp:lastModifiedBy>Lavingrová, Veronika</cp:lastModifiedBy>
  <cp:revision>2</cp:revision>
  <cp:lastPrinted>2022-01-21T13:11:00Z</cp:lastPrinted>
  <dcterms:created xsi:type="dcterms:W3CDTF">2022-01-24T10:07:00Z</dcterms:created>
  <dcterms:modified xsi:type="dcterms:W3CDTF">2022-01-24T10:07:00Z</dcterms:modified>
</cp:coreProperties>
</file>