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Look w:val="04A0" w:firstRow="1" w:lastRow="0" w:firstColumn="1" w:lastColumn="0" w:noHBand="0" w:noVBand="1"/>
      </w:tblPr>
      <w:tblGrid>
        <w:gridCol w:w="9498"/>
      </w:tblGrid>
      <w:tr w:rsidR="00532E95" w:rsidRPr="00442BDB" w14:paraId="788B0439" w14:textId="77777777" w:rsidTr="0073212A">
        <w:tc>
          <w:tcPr>
            <w:tcW w:w="7655" w:type="dxa"/>
          </w:tcPr>
          <w:p w14:paraId="2931DA28" w14:textId="77777777" w:rsidR="00532E95" w:rsidRPr="00442BDB" w:rsidRDefault="00532E95" w:rsidP="0073212A">
            <w:pPr>
              <w:jc w:val="center"/>
              <w:rPr>
                <w:rFonts w:ascii="Cambria" w:hAnsi="Cambria"/>
                <w:color w:val="000000"/>
                <w:sz w:val="28"/>
                <w:szCs w:val="28"/>
              </w:rPr>
            </w:pPr>
            <w:r w:rsidRPr="00442BDB">
              <w:rPr>
                <w:rFonts w:ascii="Cambria" w:hAnsi="Cambria"/>
                <w:b/>
                <w:bCs/>
                <w:color w:val="000000"/>
                <w:sz w:val="28"/>
                <w:szCs w:val="28"/>
              </w:rPr>
              <w:t>Nájemní smlouva o nájmu nemovitosti</w:t>
            </w:r>
          </w:p>
        </w:tc>
      </w:tr>
      <w:tr w:rsidR="00532E95" w:rsidRPr="00442BDB" w14:paraId="66FAE96D" w14:textId="77777777" w:rsidTr="0073212A">
        <w:tc>
          <w:tcPr>
            <w:tcW w:w="7655" w:type="dxa"/>
          </w:tcPr>
          <w:p w14:paraId="082DFACB" w14:textId="4CDC7967" w:rsidR="00532E95" w:rsidRPr="00442BDB" w:rsidRDefault="00532E95" w:rsidP="0073212A">
            <w:pPr>
              <w:jc w:val="center"/>
              <w:rPr>
                <w:rFonts w:ascii="Cambria" w:hAnsi="Cambria"/>
                <w:bCs/>
                <w:color w:val="000000"/>
                <w:sz w:val="23"/>
                <w:szCs w:val="23"/>
              </w:rPr>
            </w:pPr>
            <w:r w:rsidRPr="00442BDB">
              <w:rPr>
                <w:rFonts w:ascii="Cambria" w:hAnsi="Cambria"/>
                <w:bCs/>
                <w:color w:val="000000"/>
                <w:sz w:val="23"/>
                <w:szCs w:val="23"/>
              </w:rPr>
              <w:t>podle § 2201 a násl.</w:t>
            </w:r>
            <w:r w:rsidR="006A7070">
              <w:rPr>
                <w:rFonts w:ascii="Cambria" w:hAnsi="Cambria"/>
                <w:bCs/>
                <w:color w:val="000000"/>
                <w:sz w:val="23"/>
                <w:szCs w:val="23"/>
              </w:rPr>
              <w:t xml:space="preserve"> zákona </w:t>
            </w:r>
            <w:r w:rsidR="006A7070" w:rsidRPr="00794D41">
              <w:rPr>
                <w:rFonts w:ascii="Cambria" w:eastAsia="Calibri" w:hAnsi="Cambria" w:cs="Calibri"/>
                <w:sz w:val="22"/>
                <w:szCs w:val="22"/>
              </w:rPr>
              <w:t xml:space="preserve">č. 89/2012 Sb., </w:t>
            </w:r>
            <w:r w:rsidRPr="00442BDB">
              <w:rPr>
                <w:rFonts w:ascii="Cambria" w:hAnsi="Cambria"/>
                <w:bCs/>
                <w:color w:val="000000"/>
                <w:sz w:val="23"/>
                <w:szCs w:val="23"/>
              </w:rPr>
              <w:t>občanského zákoníku</w:t>
            </w:r>
          </w:p>
        </w:tc>
      </w:tr>
    </w:tbl>
    <w:p w14:paraId="7ED3875B" w14:textId="77777777" w:rsidR="00532E95" w:rsidRPr="00442BDB" w:rsidRDefault="00532E95" w:rsidP="00532E95">
      <w:pPr>
        <w:ind w:left="2832" w:hanging="2832"/>
        <w:rPr>
          <w:rFonts w:ascii="Cambria" w:hAnsi="Cambria"/>
          <w:b/>
          <w:bCs/>
          <w:color w:val="000000"/>
          <w:sz w:val="23"/>
          <w:szCs w:val="23"/>
        </w:rPr>
      </w:pPr>
    </w:p>
    <w:p w14:paraId="164E49E4" w14:textId="7AAF09D9" w:rsidR="00532E95" w:rsidRPr="00794D41" w:rsidRDefault="00532E95" w:rsidP="00532E95">
      <w:pPr>
        <w:ind w:left="2832" w:hanging="2832"/>
        <w:rPr>
          <w:rFonts w:ascii="Cambria" w:hAnsi="Cambria"/>
          <w:b/>
          <w:bCs/>
          <w:color w:val="000000"/>
          <w:sz w:val="22"/>
          <w:szCs w:val="22"/>
        </w:rPr>
      </w:pPr>
      <w:r w:rsidRPr="00794D41">
        <w:rPr>
          <w:rFonts w:ascii="Cambria" w:hAnsi="Cambria"/>
          <w:b/>
          <w:bCs/>
          <w:color w:val="000000"/>
          <w:sz w:val="22"/>
          <w:szCs w:val="22"/>
        </w:rPr>
        <w:t>Severočeská galerie výtvarného umění v Litoměřicích, příspěvková organizace</w:t>
      </w:r>
    </w:p>
    <w:p w14:paraId="54755CEF" w14:textId="679F670F" w:rsidR="00532E95" w:rsidRPr="00794D41" w:rsidRDefault="00532E95" w:rsidP="00532E95">
      <w:pPr>
        <w:rPr>
          <w:rFonts w:ascii="Cambria" w:hAnsi="Cambria"/>
          <w:bCs/>
          <w:color w:val="000000"/>
          <w:sz w:val="22"/>
          <w:szCs w:val="22"/>
        </w:rPr>
      </w:pPr>
      <w:r w:rsidRPr="00794D41">
        <w:rPr>
          <w:rFonts w:ascii="Cambria" w:hAnsi="Cambria"/>
          <w:bCs/>
          <w:color w:val="000000"/>
          <w:sz w:val="22"/>
          <w:szCs w:val="22"/>
        </w:rPr>
        <w:t>IČ: 00083259</w:t>
      </w:r>
    </w:p>
    <w:p w14:paraId="357B2400" w14:textId="18D21158" w:rsidR="00532E95" w:rsidRPr="00794D41" w:rsidRDefault="00532E95" w:rsidP="00532E95">
      <w:pPr>
        <w:rPr>
          <w:rFonts w:ascii="Cambria" w:hAnsi="Cambria"/>
          <w:bCs/>
          <w:color w:val="000000"/>
          <w:sz w:val="22"/>
          <w:szCs w:val="22"/>
        </w:rPr>
      </w:pPr>
      <w:r w:rsidRPr="00794D41">
        <w:rPr>
          <w:rFonts w:ascii="Cambria" w:hAnsi="Cambria"/>
          <w:bCs/>
          <w:color w:val="000000"/>
          <w:sz w:val="22"/>
          <w:szCs w:val="22"/>
        </w:rPr>
        <w:t>se sídlem: Michalská 29/7, 412 01 Litoměřice</w:t>
      </w:r>
    </w:p>
    <w:p w14:paraId="4DF01444" w14:textId="7D97DCB3" w:rsidR="00532E95" w:rsidRPr="00794D41" w:rsidRDefault="00532E95" w:rsidP="00532E95">
      <w:pPr>
        <w:rPr>
          <w:rFonts w:ascii="Cambria" w:hAnsi="Cambria"/>
          <w:bCs/>
          <w:color w:val="000000"/>
          <w:sz w:val="22"/>
          <w:szCs w:val="22"/>
        </w:rPr>
      </w:pPr>
      <w:r w:rsidRPr="00794D41">
        <w:rPr>
          <w:rFonts w:ascii="Cambria" w:hAnsi="Cambria"/>
          <w:bCs/>
          <w:color w:val="000000"/>
          <w:sz w:val="22"/>
          <w:szCs w:val="22"/>
        </w:rPr>
        <w:t>zastoupená: PhDr. Danou Veselskou, Ph.D., ředitelkou</w:t>
      </w:r>
    </w:p>
    <w:p w14:paraId="7FD2086E" w14:textId="5DB8F349" w:rsidR="002B332B" w:rsidRPr="00794D41" w:rsidRDefault="002B332B" w:rsidP="002B332B">
      <w:pPr>
        <w:rPr>
          <w:rFonts w:ascii="Cambria" w:hAnsi="Cambria"/>
          <w:sz w:val="22"/>
          <w:szCs w:val="22"/>
        </w:rPr>
      </w:pPr>
      <w:r w:rsidRPr="00794D41">
        <w:rPr>
          <w:rFonts w:ascii="Cambria" w:hAnsi="Cambria"/>
          <w:sz w:val="22"/>
          <w:szCs w:val="22"/>
        </w:rPr>
        <w:t>bankovní spojení: č. ú 1003128389/0800, Česká spořitelna a. s.</w:t>
      </w:r>
    </w:p>
    <w:p w14:paraId="63AD32A3" w14:textId="256B270A" w:rsidR="00EA083A" w:rsidRPr="00794D41" w:rsidRDefault="00532E95">
      <w:pPr>
        <w:rPr>
          <w:rFonts w:ascii="Cambria" w:hAnsi="Cambria"/>
          <w:color w:val="000000"/>
          <w:sz w:val="22"/>
          <w:szCs w:val="22"/>
        </w:rPr>
      </w:pPr>
      <w:r w:rsidRPr="00794D41">
        <w:rPr>
          <w:rFonts w:ascii="Cambria" w:hAnsi="Cambria"/>
          <w:color w:val="000000"/>
          <w:sz w:val="22"/>
          <w:szCs w:val="22"/>
        </w:rPr>
        <w:t>(dále jen jako „</w:t>
      </w:r>
      <w:r w:rsidRPr="00794D41">
        <w:rPr>
          <w:rFonts w:ascii="Cambria" w:hAnsi="Cambria"/>
          <w:b/>
          <w:i/>
          <w:color w:val="000000"/>
          <w:sz w:val="22"/>
          <w:szCs w:val="22"/>
        </w:rPr>
        <w:t>pronajímatel</w:t>
      </w:r>
      <w:r w:rsidRPr="00794D41">
        <w:rPr>
          <w:rFonts w:ascii="Cambria" w:hAnsi="Cambria"/>
          <w:color w:val="000000"/>
          <w:sz w:val="22"/>
          <w:szCs w:val="22"/>
        </w:rPr>
        <w:t>“)</w:t>
      </w:r>
    </w:p>
    <w:p w14:paraId="1AC56FA5" w14:textId="2358D716" w:rsidR="00F24901" w:rsidRPr="00794D41" w:rsidRDefault="00F24901">
      <w:pPr>
        <w:rPr>
          <w:rFonts w:ascii="Cambria" w:hAnsi="Cambria"/>
          <w:color w:val="000000"/>
          <w:sz w:val="23"/>
          <w:szCs w:val="23"/>
        </w:rPr>
      </w:pPr>
    </w:p>
    <w:p w14:paraId="2240236D" w14:textId="119BBFD0" w:rsidR="00F24901" w:rsidRPr="00794D41" w:rsidRDefault="00F24901">
      <w:pPr>
        <w:rPr>
          <w:rFonts w:ascii="Cambria" w:hAnsi="Cambria"/>
          <w:b/>
          <w:bCs/>
          <w:color w:val="000000"/>
          <w:sz w:val="23"/>
          <w:szCs w:val="23"/>
        </w:rPr>
      </w:pPr>
      <w:r w:rsidRPr="00794D41">
        <w:rPr>
          <w:rFonts w:ascii="Cambria" w:hAnsi="Cambria"/>
          <w:b/>
          <w:bCs/>
          <w:color w:val="000000"/>
          <w:sz w:val="23"/>
          <w:szCs w:val="23"/>
        </w:rPr>
        <w:t>a</w:t>
      </w:r>
    </w:p>
    <w:p w14:paraId="3FC4DF4A" w14:textId="37C4C564" w:rsidR="00532E95" w:rsidRPr="00794D41" w:rsidRDefault="00532E95" w:rsidP="00532E95">
      <w:pPr>
        <w:rPr>
          <w:bCs/>
          <w:color w:val="000000"/>
        </w:rPr>
      </w:pPr>
    </w:p>
    <w:p w14:paraId="47C2AB78" w14:textId="4E932F06" w:rsidR="00F24901" w:rsidRPr="00B47CF9" w:rsidRDefault="00293008" w:rsidP="00FC669A">
      <w:pPr>
        <w:rPr>
          <w:rFonts w:ascii="Cambria" w:hAnsi="Cambria"/>
          <w:b/>
          <w:bCs/>
          <w:sz w:val="22"/>
          <w:szCs w:val="22"/>
        </w:rPr>
      </w:pPr>
      <w:proofErr w:type="spellStart"/>
      <w:r w:rsidRPr="00B47CF9">
        <w:rPr>
          <w:rFonts w:ascii="Cambria" w:eastAsia="Calibri" w:hAnsi="Cambria" w:cs="Calibri"/>
          <w:b/>
          <w:bCs/>
          <w:sz w:val="22"/>
          <w:szCs w:val="22"/>
          <w:bdr w:val="none" w:sz="0" w:space="0" w:color="auto" w:frame="1"/>
        </w:rPr>
        <w:t>Stillking</w:t>
      </w:r>
      <w:proofErr w:type="spellEnd"/>
      <w:r w:rsidRPr="00B47CF9">
        <w:rPr>
          <w:rFonts w:ascii="Cambria" w:eastAsia="Calibri" w:hAnsi="Cambria" w:cs="Calibri"/>
          <w:b/>
          <w:bCs/>
          <w:sz w:val="22"/>
          <w:szCs w:val="22"/>
          <w:bdr w:val="none" w:sz="0" w:space="0" w:color="auto" w:frame="1"/>
        </w:rPr>
        <w:t xml:space="preserve"> </w:t>
      </w:r>
      <w:proofErr w:type="spellStart"/>
      <w:r w:rsidRPr="00B47CF9">
        <w:rPr>
          <w:rFonts w:ascii="Cambria" w:eastAsia="Calibri" w:hAnsi="Cambria" w:cs="Calibri"/>
          <w:b/>
          <w:bCs/>
          <w:sz w:val="22"/>
          <w:szCs w:val="22"/>
          <w:bdr w:val="none" w:sz="0" w:space="0" w:color="auto" w:frame="1"/>
        </w:rPr>
        <w:t>Films</w:t>
      </w:r>
      <w:proofErr w:type="spellEnd"/>
      <w:r w:rsidRPr="00B47CF9">
        <w:rPr>
          <w:rFonts w:ascii="Cambria" w:eastAsia="Calibri" w:hAnsi="Cambria" w:cs="Calibri"/>
          <w:b/>
          <w:bCs/>
          <w:sz w:val="22"/>
          <w:szCs w:val="22"/>
          <w:bdr w:val="none" w:sz="0" w:space="0" w:color="auto" w:frame="1"/>
        </w:rPr>
        <w:t>, spol. s r.o.</w:t>
      </w:r>
    </w:p>
    <w:p w14:paraId="304A6AE2" w14:textId="77777777" w:rsidR="002B332B" w:rsidRPr="00B47CF9" w:rsidRDefault="002B332B" w:rsidP="00F24901">
      <w:pPr>
        <w:rPr>
          <w:rFonts w:ascii="Cambria" w:eastAsia="Calibri" w:hAnsi="Cambria" w:cs="Calibri"/>
          <w:sz w:val="22"/>
          <w:szCs w:val="22"/>
          <w:bdr w:val="none" w:sz="0" w:space="0" w:color="auto" w:frame="1"/>
        </w:rPr>
      </w:pPr>
      <w:r w:rsidRPr="00B47CF9">
        <w:rPr>
          <w:rFonts w:ascii="Cambria" w:eastAsia="Calibri" w:hAnsi="Cambria" w:cs="Calibri"/>
          <w:sz w:val="22"/>
          <w:szCs w:val="22"/>
          <w:bdr w:val="none" w:sz="0" w:space="0" w:color="auto" w:frame="1"/>
        </w:rPr>
        <w:t xml:space="preserve">zapsaná v obchodním rejstříku vedeném Městským soudem v Praze, pod spis. </w:t>
      </w:r>
      <w:proofErr w:type="gramStart"/>
      <w:r w:rsidRPr="00B47CF9">
        <w:rPr>
          <w:rFonts w:ascii="Cambria" w:eastAsia="Calibri" w:hAnsi="Cambria" w:cs="Calibri"/>
          <w:sz w:val="22"/>
          <w:szCs w:val="22"/>
          <w:bdr w:val="none" w:sz="0" w:space="0" w:color="auto" w:frame="1"/>
        </w:rPr>
        <w:t>zn.</w:t>
      </w:r>
      <w:proofErr w:type="gramEnd"/>
      <w:r w:rsidRPr="00B47CF9">
        <w:rPr>
          <w:rFonts w:ascii="Cambria" w:eastAsia="Calibri" w:hAnsi="Cambria" w:cs="Calibri"/>
          <w:sz w:val="22"/>
          <w:szCs w:val="22"/>
          <w:bdr w:val="none" w:sz="0" w:space="0" w:color="auto" w:frame="1"/>
        </w:rPr>
        <w:t xml:space="preserve"> C 45354</w:t>
      </w:r>
    </w:p>
    <w:p w14:paraId="1238E53A" w14:textId="21EA3044" w:rsidR="00F24901" w:rsidRPr="00B47CF9" w:rsidRDefault="00F24901" w:rsidP="00F24901">
      <w:pPr>
        <w:rPr>
          <w:rFonts w:ascii="Cambria" w:hAnsi="Cambria"/>
          <w:bCs/>
          <w:color w:val="000000"/>
          <w:sz w:val="22"/>
          <w:szCs w:val="22"/>
        </w:rPr>
      </w:pPr>
      <w:r w:rsidRPr="00B47CF9">
        <w:rPr>
          <w:rFonts w:ascii="Cambria" w:hAnsi="Cambria"/>
          <w:bCs/>
          <w:color w:val="000000"/>
          <w:sz w:val="22"/>
          <w:szCs w:val="22"/>
        </w:rPr>
        <w:t xml:space="preserve">IČ: </w:t>
      </w:r>
      <w:r w:rsidR="00293008" w:rsidRPr="00B47CF9">
        <w:rPr>
          <w:rFonts w:ascii="Cambria" w:eastAsia="Calibri" w:hAnsi="Cambria" w:cs="Calibri"/>
          <w:sz w:val="22"/>
          <w:szCs w:val="22"/>
          <w:bdr w:val="none" w:sz="0" w:space="0" w:color="auto" w:frame="1"/>
        </w:rPr>
        <w:t>25075055</w:t>
      </w:r>
      <w:r w:rsidR="00E57A66" w:rsidRPr="00B47CF9">
        <w:rPr>
          <w:rFonts w:ascii="Cambria" w:hAnsi="Cambria"/>
          <w:bCs/>
          <w:color w:val="000000"/>
          <w:sz w:val="22"/>
          <w:szCs w:val="22"/>
        </w:rPr>
        <w:t>, DIČ: CZ</w:t>
      </w:r>
      <w:r w:rsidR="00293008" w:rsidRPr="00B47CF9">
        <w:rPr>
          <w:rFonts w:ascii="Cambria" w:eastAsia="Calibri" w:hAnsi="Cambria" w:cs="Calibri"/>
          <w:sz w:val="22"/>
          <w:szCs w:val="22"/>
          <w:bdr w:val="none" w:sz="0" w:space="0" w:color="auto" w:frame="1"/>
        </w:rPr>
        <w:t>25075055</w:t>
      </w:r>
    </w:p>
    <w:p w14:paraId="58094A5A" w14:textId="77777777" w:rsidR="002B332B" w:rsidRPr="00B47CF9" w:rsidRDefault="00F24901" w:rsidP="00F24901">
      <w:pPr>
        <w:rPr>
          <w:rFonts w:ascii="Cambria" w:eastAsia="Calibri" w:hAnsi="Cambria" w:cs="Calibri"/>
          <w:sz w:val="22"/>
          <w:szCs w:val="22"/>
          <w:bdr w:val="none" w:sz="0" w:space="0" w:color="auto" w:frame="1"/>
        </w:rPr>
      </w:pPr>
      <w:r w:rsidRPr="00B47CF9">
        <w:rPr>
          <w:rFonts w:ascii="Cambria" w:hAnsi="Cambria"/>
          <w:bCs/>
          <w:color w:val="000000"/>
          <w:sz w:val="22"/>
          <w:szCs w:val="22"/>
        </w:rPr>
        <w:t xml:space="preserve">se sídlem: </w:t>
      </w:r>
      <w:r w:rsidR="00293008" w:rsidRPr="00B47CF9">
        <w:rPr>
          <w:rFonts w:ascii="Cambria" w:eastAsia="Calibri" w:hAnsi="Cambria" w:cs="Calibri"/>
          <w:sz w:val="22"/>
          <w:szCs w:val="22"/>
          <w:bdr w:val="none" w:sz="0" w:space="0" w:color="auto" w:frame="1"/>
        </w:rPr>
        <w:t xml:space="preserve">Kříženeckého náměstí 322/5, </w:t>
      </w:r>
      <w:r w:rsidR="002B332B" w:rsidRPr="00B47CF9">
        <w:rPr>
          <w:rFonts w:ascii="Cambria" w:eastAsia="Calibri" w:hAnsi="Cambria" w:cs="Calibri"/>
          <w:sz w:val="22"/>
          <w:szCs w:val="22"/>
          <w:bdr w:val="none" w:sz="0" w:space="0" w:color="auto" w:frame="1"/>
        </w:rPr>
        <w:t xml:space="preserve">152 00 </w:t>
      </w:r>
      <w:r w:rsidR="00293008" w:rsidRPr="00B47CF9">
        <w:rPr>
          <w:rFonts w:ascii="Cambria" w:eastAsia="Calibri" w:hAnsi="Cambria" w:cs="Calibri"/>
          <w:sz w:val="22"/>
          <w:szCs w:val="22"/>
          <w:bdr w:val="none" w:sz="0" w:space="0" w:color="auto" w:frame="1"/>
        </w:rPr>
        <w:t>Praha 5</w:t>
      </w:r>
    </w:p>
    <w:p w14:paraId="48FD7339" w14:textId="050D86B9" w:rsidR="00F24901" w:rsidRPr="00B47CF9" w:rsidRDefault="00F24901" w:rsidP="00F24901">
      <w:pPr>
        <w:rPr>
          <w:rFonts w:ascii="Cambria" w:hAnsi="Cambria"/>
          <w:bCs/>
          <w:color w:val="000000"/>
          <w:sz w:val="22"/>
          <w:szCs w:val="22"/>
        </w:rPr>
      </w:pPr>
      <w:r w:rsidRPr="00B47CF9">
        <w:rPr>
          <w:rFonts w:ascii="Cambria" w:hAnsi="Cambria"/>
          <w:bCs/>
          <w:color w:val="000000"/>
          <w:sz w:val="22"/>
          <w:szCs w:val="22"/>
        </w:rPr>
        <w:t>zastoupen</w:t>
      </w:r>
      <w:r w:rsidR="002B332B" w:rsidRPr="00B47CF9">
        <w:rPr>
          <w:rFonts w:ascii="Cambria" w:hAnsi="Cambria"/>
          <w:bCs/>
          <w:color w:val="000000"/>
          <w:sz w:val="22"/>
          <w:szCs w:val="22"/>
        </w:rPr>
        <w:t>á</w:t>
      </w:r>
      <w:r w:rsidRPr="00B47CF9">
        <w:rPr>
          <w:rFonts w:ascii="Cambria" w:hAnsi="Cambria"/>
          <w:bCs/>
          <w:color w:val="000000"/>
          <w:sz w:val="22"/>
          <w:szCs w:val="22"/>
        </w:rPr>
        <w:t xml:space="preserve">: </w:t>
      </w:r>
      <w:r w:rsidR="00A139FF" w:rsidRPr="00B47CF9">
        <w:rPr>
          <w:rFonts w:ascii="Cambria" w:hAnsi="Cambria"/>
          <w:bCs/>
          <w:color w:val="000000"/>
          <w:sz w:val="22"/>
          <w:szCs w:val="22"/>
        </w:rPr>
        <w:t xml:space="preserve">na základě plné moci </w:t>
      </w:r>
      <w:r w:rsidR="002B332B" w:rsidRPr="00B47CF9">
        <w:rPr>
          <w:rFonts w:ascii="Cambria" w:hAnsi="Cambria"/>
          <w:bCs/>
          <w:color w:val="000000"/>
          <w:sz w:val="22"/>
          <w:szCs w:val="22"/>
        </w:rPr>
        <w:t xml:space="preserve">Ondřejem </w:t>
      </w:r>
      <w:proofErr w:type="spellStart"/>
      <w:r w:rsidR="002B332B" w:rsidRPr="00B47CF9">
        <w:rPr>
          <w:rFonts w:ascii="Cambria" w:hAnsi="Cambria"/>
          <w:bCs/>
          <w:color w:val="000000"/>
          <w:sz w:val="22"/>
          <w:szCs w:val="22"/>
        </w:rPr>
        <w:t>Křůpalou</w:t>
      </w:r>
      <w:proofErr w:type="spellEnd"/>
      <w:r w:rsidR="00A139FF" w:rsidRPr="00B47CF9">
        <w:rPr>
          <w:rFonts w:ascii="Cambria" w:hAnsi="Cambria"/>
          <w:bCs/>
          <w:color w:val="000000"/>
          <w:sz w:val="22"/>
          <w:szCs w:val="22"/>
        </w:rPr>
        <w:t xml:space="preserve"> </w:t>
      </w:r>
    </w:p>
    <w:p w14:paraId="70F9F4E5" w14:textId="2751D42F" w:rsidR="00F5460C" w:rsidRPr="00B47CF9" w:rsidRDefault="00F5460C" w:rsidP="00F24901">
      <w:pPr>
        <w:rPr>
          <w:rFonts w:ascii="Cambria" w:hAnsi="Cambria"/>
          <w:bCs/>
          <w:color w:val="000000"/>
          <w:sz w:val="22"/>
          <w:szCs w:val="22"/>
        </w:rPr>
      </w:pPr>
      <w:r w:rsidRPr="00B47CF9">
        <w:rPr>
          <w:rFonts w:ascii="Cambria" w:hAnsi="Cambria"/>
          <w:bCs/>
          <w:color w:val="000000"/>
          <w:sz w:val="22"/>
          <w:szCs w:val="22"/>
        </w:rPr>
        <w:t>bankovní spojení: č.</w:t>
      </w:r>
      <w:r w:rsidR="002B332B" w:rsidRPr="00B47CF9">
        <w:rPr>
          <w:rFonts w:ascii="Cambria" w:hAnsi="Cambria"/>
          <w:bCs/>
          <w:color w:val="000000"/>
          <w:sz w:val="22"/>
          <w:szCs w:val="22"/>
        </w:rPr>
        <w:t xml:space="preserve"> </w:t>
      </w:r>
      <w:r w:rsidRPr="00B47CF9">
        <w:rPr>
          <w:rFonts w:ascii="Cambria" w:hAnsi="Cambria"/>
          <w:bCs/>
          <w:color w:val="000000"/>
          <w:sz w:val="22"/>
          <w:szCs w:val="22"/>
        </w:rPr>
        <w:t xml:space="preserve">ú </w:t>
      </w:r>
      <w:r w:rsidR="00B47CF9" w:rsidRPr="00B47CF9">
        <w:rPr>
          <w:rFonts w:ascii="Cambria" w:hAnsi="Cambria"/>
          <w:sz w:val="22"/>
          <w:szCs w:val="22"/>
        </w:rPr>
        <w:t>2068474009/2600</w:t>
      </w:r>
      <w:r w:rsidRPr="00B47CF9">
        <w:rPr>
          <w:rFonts w:ascii="Cambria" w:hAnsi="Cambria"/>
          <w:bCs/>
          <w:color w:val="000000"/>
          <w:sz w:val="22"/>
          <w:szCs w:val="22"/>
        </w:rPr>
        <w:t xml:space="preserve">, </w:t>
      </w:r>
      <w:proofErr w:type="spellStart"/>
      <w:r w:rsidR="00B47CF9" w:rsidRPr="00B47CF9">
        <w:rPr>
          <w:rFonts w:ascii="Cambria" w:hAnsi="Cambria"/>
          <w:bCs/>
          <w:color w:val="000000"/>
          <w:sz w:val="22"/>
          <w:szCs w:val="22"/>
        </w:rPr>
        <w:t>Citibank</w:t>
      </w:r>
      <w:proofErr w:type="spellEnd"/>
    </w:p>
    <w:p w14:paraId="5701BE69" w14:textId="7EC4AA8C" w:rsidR="00F24901" w:rsidRPr="00442BDB" w:rsidRDefault="00F24901" w:rsidP="00F24901">
      <w:pPr>
        <w:rPr>
          <w:rFonts w:ascii="Cambria" w:hAnsi="Cambria"/>
          <w:color w:val="000000"/>
          <w:sz w:val="23"/>
          <w:szCs w:val="23"/>
        </w:rPr>
      </w:pPr>
      <w:r w:rsidRPr="00442BDB">
        <w:rPr>
          <w:rFonts w:ascii="Cambria" w:hAnsi="Cambria"/>
          <w:color w:val="000000"/>
          <w:sz w:val="23"/>
          <w:szCs w:val="23"/>
        </w:rPr>
        <w:t>(dále jen jako „</w:t>
      </w:r>
      <w:r w:rsidRPr="00442BDB">
        <w:rPr>
          <w:rFonts w:ascii="Cambria" w:hAnsi="Cambria"/>
          <w:b/>
          <w:i/>
          <w:color w:val="000000"/>
          <w:sz w:val="23"/>
          <w:szCs w:val="23"/>
        </w:rPr>
        <w:t>nájemce</w:t>
      </w:r>
      <w:r w:rsidRPr="00442BDB">
        <w:rPr>
          <w:rFonts w:ascii="Cambria" w:hAnsi="Cambria"/>
          <w:color w:val="000000"/>
          <w:sz w:val="23"/>
          <w:szCs w:val="23"/>
        </w:rPr>
        <w:t>“)</w:t>
      </w:r>
    </w:p>
    <w:p w14:paraId="59CFC2E8" w14:textId="1275167A" w:rsidR="00FC669A" w:rsidRPr="00442BDB" w:rsidRDefault="00FC669A" w:rsidP="00F24901">
      <w:pPr>
        <w:rPr>
          <w:rFonts w:ascii="Cambria" w:hAnsi="Cambria"/>
          <w:color w:val="000000"/>
          <w:sz w:val="23"/>
          <w:szCs w:val="23"/>
        </w:rPr>
      </w:pPr>
    </w:p>
    <w:p w14:paraId="30EBF1C8" w14:textId="18955B3F" w:rsidR="00FC669A" w:rsidRPr="00794D41" w:rsidRDefault="00FC669A" w:rsidP="00F24901">
      <w:pPr>
        <w:rPr>
          <w:rFonts w:ascii="Cambria" w:hAnsi="Cambria"/>
          <w:color w:val="000000"/>
          <w:sz w:val="23"/>
          <w:szCs w:val="23"/>
        </w:rPr>
      </w:pPr>
      <w:r w:rsidRPr="00794D41">
        <w:rPr>
          <w:rFonts w:ascii="Cambria" w:hAnsi="Cambria"/>
          <w:color w:val="000000"/>
          <w:sz w:val="23"/>
          <w:szCs w:val="23"/>
        </w:rPr>
        <w:t xml:space="preserve">(pronajímatel a nájemce dále společně také jako </w:t>
      </w:r>
      <w:r w:rsidRPr="00794D41">
        <w:rPr>
          <w:rFonts w:ascii="Cambria" w:hAnsi="Cambria"/>
          <w:i/>
          <w:iCs/>
          <w:color w:val="000000"/>
          <w:sz w:val="23"/>
          <w:szCs w:val="23"/>
        </w:rPr>
        <w:t>„</w:t>
      </w:r>
      <w:r w:rsidRPr="00794D41">
        <w:rPr>
          <w:rFonts w:ascii="Cambria" w:hAnsi="Cambria"/>
          <w:b/>
          <w:i/>
          <w:iCs/>
          <w:color w:val="000000"/>
          <w:sz w:val="23"/>
          <w:szCs w:val="23"/>
        </w:rPr>
        <w:t>strany</w:t>
      </w:r>
      <w:r w:rsidRPr="00794D41">
        <w:rPr>
          <w:rFonts w:ascii="Cambria" w:hAnsi="Cambria"/>
          <w:i/>
          <w:iCs/>
          <w:color w:val="000000"/>
          <w:sz w:val="23"/>
          <w:szCs w:val="23"/>
        </w:rPr>
        <w:t>“</w:t>
      </w:r>
      <w:r w:rsidRPr="00794D41">
        <w:rPr>
          <w:rFonts w:ascii="Cambria" w:hAnsi="Cambria"/>
          <w:color w:val="000000"/>
          <w:sz w:val="23"/>
          <w:szCs w:val="23"/>
        </w:rPr>
        <w:t>).</w:t>
      </w:r>
    </w:p>
    <w:p w14:paraId="48142455" w14:textId="77777777" w:rsidR="00F24901" w:rsidRPr="00794D41" w:rsidRDefault="00F24901" w:rsidP="00532E95">
      <w:pPr>
        <w:rPr>
          <w:rFonts w:ascii="Cambria" w:hAnsi="Cambria"/>
          <w:bCs/>
          <w:color w:val="000000"/>
          <w:sz w:val="23"/>
          <w:szCs w:val="23"/>
        </w:rPr>
      </w:pPr>
    </w:p>
    <w:p w14:paraId="0C11818E" w14:textId="367F3582" w:rsidR="00F24901" w:rsidRPr="00794D41" w:rsidRDefault="00532E95" w:rsidP="0042443C">
      <w:pPr>
        <w:pStyle w:val="Odstavecseseznamem"/>
        <w:numPr>
          <w:ilvl w:val="0"/>
          <w:numId w:val="3"/>
        </w:numPr>
        <w:rPr>
          <w:rFonts w:ascii="Cambria" w:hAnsi="Cambria"/>
          <w:sz w:val="23"/>
          <w:szCs w:val="23"/>
        </w:rPr>
      </w:pPr>
      <w:r w:rsidRPr="00794D41">
        <w:rPr>
          <w:rFonts w:ascii="Cambria" w:hAnsi="Cambria"/>
          <w:sz w:val="23"/>
          <w:szCs w:val="23"/>
        </w:rPr>
        <w:t>Pronajímatel má svěřeno právo hospodařit k objektu, resp. pozemku označovanému jako Jezuitský kostel Zvěstování Panně Marii v obci Litoměřice v katastrálním území Litoměřice (dále jen jako „nemovitost“). Nemovitost je tvořena následujícími parcelami ležícími ve výše uvedeném katastrálním území: p. č. 304. Nemovitost je zapsána v katastru nemovitostí na listu vlastnictví č. 359 pro výše uvedené katastrální území.</w:t>
      </w:r>
    </w:p>
    <w:p w14:paraId="25ECB7C3" w14:textId="77777777" w:rsidR="00F24901" w:rsidRPr="00794D41" w:rsidRDefault="00F24901" w:rsidP="0042443C">
      <w:pPr>
        <w:pStyle w:val="Odstavecseseznamem"/>
        <w:rPr>
          <w:rFonts w:ascii="Cambria" w:hAnsi="Cambria"/>
          <w:sz w:val="23"/>
          <w:szCs w:val="23"/>
        </w:rPr>
      </w:pPr>
    </w:p>
    <w:p w14:paraId="34789697" w14:textId="3A01133A" w:rsidR="009232C6" w:rsidRPr="00245FC9" w:rsidRDefault="00532E95" w:rsidP="00245FC9">
      <w:pPr>
        <w:pStyle w:val="Odstavecseseznamem"/>
        <w:numPr>
          <w:ilvl w:val="0"/>
          <w:numId w:val="3"/>
        </w:numPr>
        <w:rPr>
          <w:rFonts w:ascii="Cambria" w:hAnsi="Cambria"/>
          <w:sz w:val="23"/>
          <w:szCs w:val="23"/>
        </w:rPr>
      </w:pPr>
      <w:r w:rsidRPr="00794D41">
        <w:rPr>
          <w:rFonts w:ascii="Cambria" w:hAnsi="Cambria"/>
          <w:sz w:val="23"/>
          <w:szCs w:val="23"/>
        </w:rPr>
        <w:t xml:space="preserve">Pronajímatel se touto smlouvou zavazuje přenechat nájemci k dočasnému užívání následující části výše uvedené nemovitosti: </w:t>
      </w:r>
      <w:r w:rsidRPr="00794D41">
        <w:rPr>
          <w:rFonts w:ascii="Cambria" w:hAnsi="Cambria"/>
          <w:b/>
          <w:bCs/>
          <w:sz w:val="23"/>
          <w:szCs w:val="23"/>
        </w:rPr>
        <w:t>prostor interiéru hlavní lodi</w:t>
      </w:r>
      <w:r w:rsidR="003879EF" w:rsidRPr="00794D41">
        <w:rPr>
          <w:rFonts w:ascii="Cambria" w:hAnsi="Cambria"/>
          <w:b/>
          <w:bCs/>
          <w:sz w:val="23"/>
          <w:szCs w:val="23"/>
        </w:rPr>
        <w:t xml:space="preserve"> a</w:t>
      </w:r>
      <w:r w:rsidRPr="00794D41">
        <w:rPr>
          <w:rFonts w:ascii="Cambria" w:hAnsi="Cambria"/>
          <w:b/>
          <w:bCs/>
          <w:sz w:val="23"/>
          <w:szCs w:val="23"/>
        </w:rPr>
        <w:t xml:space="preserve"> bočních </w:t>
      </w:r>
      <w:r w:rsidR="003879EF" w:rsidRPr="00794D41">
        <w:rPr>
          <w:rFonts w:ascii="Cambria" w:hAnsi="Cambria"/>
          <w:b/>
          <w:bCs/>
          <w:sz w:val="23"/>
          <w:szCs w:val="23"/>
        </w:rPr>
        <w:t>kaplí</w:t>
      </w:r>
      <w:r w:rsidR="00F5460C" w:rsidRPr="00794D41">
        <w:rPr>
          <w:rFonts w:ascii="Cambria" w:hAnsi="Cambria"/>
          <w:b/>
          <w:bCs/>
          <w:sz w:val="23"/>
          <w:szCs w:val="23"/>
        </w:rPr>
        <w:t>,</w:t>
      </w:r>
      <w:r w:rsidR="003879EF" w:rsidRPr="00794D41">
        <w:rPr>
          <w:rFonts w:ascii="Cambria" w:hAnsi="Cambria"/>
          <w:b/>
          <w:bCs/>
          <w:sz w:val="23"/>
          <w:szCs w:val="23"/>
        </w:rPr>
        <w:t xml:space="preserve"> </w:t>
      </w:r>
      <w:r w:rsidR="00F5460C" w:rsidRPr="00794D41">
        <w:rPr>
          <w:rFonts w:ascii="Cambria" w:hAnsi="Cambria"/>
          <w:b/>
          <w:bCs/>
          <w:sz w:val="23"/>
          <w:szCs w:val="23"/>
        </w:rPr>
        <w:t xml:space="preserve">severní a </w:t>
      </w:r>
      <w:r w:rsidR="003879EF" w:rsidRPr="00794D41">
        <w:rPr>
          <w:rFonts w:ascii="Cambria" w:hAnsi="Cambria"/>
          <w:b/>
          <w:bCs/>
          <w:sz w:val="23"/>
          <w:szCs w:val="23"/>
        </w:rPr>
        <w:t xml:space="preserve">jižní </w:t>
      </w:r>
      <w:proofErr w:type="spellStart"/>
      <w:r w:rsidR="003879EF" w:rsidRPr="00794D41">
        <w:rPr>
          <w:rFonts w:ascii="Cambria" w:hAnsi="Cambria"/>
          <w:b/>
          <w:bCs/>
          <w:sz w:val="23"/>
          <w:szCs w:val="23"/>
        </w:rPr>
        <w:t>empora</w:t>
      </w:r>
      <w:proofErr w:type="spellEnd"/>
      <w:r w:rsidR="006E1868" w:rsidRPr="00794D41">
        <w:rPr>
          <w:rFonts w:ascii="Cambria" w:hAnsi="Cambria"/>
          <w:b/>
          <w:bCs/>
          <w:sz w:val="23"/>
          <w:szCs w:val="23"/>
        </w:rPr>
        <w:t>,</w:t>
      </w:r>
      <w:r w:rsidR="003879EF" w:rsidRPr="00794D41">
        <w:rPr>
          <w:rFonts w:ascii="Cambria" w:hAnsi="Cambria"/>
          <w:b/>
          <w:bCs/>
          <w:sz w:val="23"/>
          <w:szCs w:val="23"/>
        </w:rPr>
        <w:t xml:space="preserve"> </w:t>
      </w:r>
      <w:r w:rsidR="00F5460C" w:rsidRPr="00794D41">
        <w:rPr>
          <w:rFonts w:ascii="Cambria" w:hAnsi="Cambria"/>
          <w:b/>
          <w:bCs/>
          <w:sz w:val="23"/>
          <w:szCs w:val="23"/>
        </w:rPr>
        <w:t>západní</w:t>
      </w:r>
      <w:r w:rsidR="003879EF" w:rsidRPr="00794D41">
        <w:rPr>
          <w:rFonts w:ascii="Cambria" w:hAnsi="Cambria"/>
          <w:b/>
          <w:bCs/>
          <w:sz w:val="23"/>
          <w:szCs w:val="23"/>
        </w:rPr>
        <w:t xml:space="preserve"> ochoz</w:t>
      </w:r>
      <w:r w:rsidR="006E1868" w:rsidRPr="00794D41">
        <w:rPr>
          <w:rFonts w:ascii="Cambria" w:hAnsi="Cambria"/>
          <w:b/>
          <w:bCs/>
          <w:sz w:val="23"/>
          <w:szCs w:val="23"/>
        </w:rPr>
        <w:t>, jižní sakristie a jižní oratoř</w:t>
      </w:r>
      <w:r w:rsidR="009232C6" w:rsidRPr="00794D41">
        <w:rPr>
          <w:rFonts w:ascii="Cambria" w:hAnsi="Cambria"/>
          <w:b/>
          <w:bCs/>
          <w:sz w:val="23"/>
          <w:szCs w:val="23"/>
        </w:rPr>
        <w:t xml:space="preserve"> </w:t>
      </w:r>
      <w:r w:rsidR="009232C6" w:rsidRPr="00794D41">
        <w:rPr>
          <w:rFonts w:ascii="Cambria" w:hAnsi="Cambria"/>
          <w:sz w:val="23"/>
          <w:szCs w:val="23"/>
        </w:rPr>
        <w:t>(t</w:t>
      </w:r>
      <w:r w:rsidR="009232C6" w:rsidRPr="00794D41">
        <w:rPr>
          <w:rFonts w:ascii="Cambria" w:hAnsi="Cambria"/>
          <w:color w:val="000000"/>
          <w:sz w:val="23"/>
          <w:szCs w:val="23"/>
        </w:rPr>
        <w:t>akto vymezené části nemovitosti včetně jejich movitého vybavení jsou dále označovány jen jako „</w:t>
      </w:r>
      <w:r w:rsidR="009232C6" w:rsidRPr="00794D41">
        <w:rPr>
          <w:rFonts w:ascii="Cambria" w:hAnsi="Cambria"/>
          <w:b/>
          <w:i/>
          <w:color w:val="000000"/>
          <w:sz w:val="23"/>
          <w:szCs w:val="23"/>
        </w:rPr>
        <w:t>předmět nájmu</w:t>
      </w:r>
      <w:r w:rsidR="009232C6" w:rsidRPr="00794D41">
        <w:rPr>
          <w:rFonts w:ascii="Cambria" w:hAnsi="Cambria"/>
          <w:color w:val="000000"/>
          <w:sz w:val="23"/>
          <w:szCs w:val="23"/>
        </w:rPr>
        <w:t xml:space="preserve">“) </w:t>
      </w:r>
      <w:r w:rsidRPr="00794D41">
        <w:rPr>
          <w:rFonts w:ascii="Cambria" w:hAnsi="Cambria"/>
          <w:sz w:val="23"/>
          <w:szCs w:val="23"/>
        </w:rPr>
        <w:t>a to na následující určitou dobu:</w:t>
      </w:r>
      <w:r w:rsidR="00245FC9">
        <w:rPr>
          <w:rFonts w:ascii="Cambria" w:hAnsi="Cambria"/>
          <w:sz w:val="23"/>
          <w:szCs w:val="23"/>
        </w:rPr>
        <w:t xml:space="preserve"> </w:t>
      </w:r>
      <w:r w:rsidRPr="00245FC9">
        <w:rPr>
          <w:rFonts w:ascii="Cambria" w:hAnsi="Cambria"/>
          <w:sz w:val="23"/>
          <w:szCs w:val="23"/>
        </w:rPr>
        <w:t xml:space="preserve">od </w:t>
      </w:r>
      <w:r w:rsidR="00C80777" w:rsidRPr="00245FC9">
        <w:rPr>
          <w:rFonts w:ascii="Cambria" w:hAnsi="Cambria"/>
          <w:sz w:val="23"/>
          <w:szCs w:val="23"/>
        </w:rPr>
        <w:t>11</w:t>
      </w:r>
      <w:r w:rsidRPr="00245FC9">
        <w:rPr>
          <w:rFonts w:ascii="Cambria" w:hAnsi="Cambria"/>
          <w:sz w:val="23"/>
          <w:szCs w:val="23"/>
        </w:rPr>
        <w:t>. 2. 202</w:t>
      </w:r>
      <w:r w:rsidR="00C80777" w:rsidRPr="00245FC9">
        <w:rPr>
          <w:rFonts w:ascii="Cambria" w:hAnsi="Cambria"/>
          <w:sz w:val="23"/>
          <w:szCs w:val="23"/>
        </w:rPr>
        <w:t>2</w:t>
      </w:r>
      <w:r w:rsidRPr="00245FC9">
        <w:rPr>
          <w:rFonts w:ascii="Cambria" w:hAnsi="Cambria"/>
          <w:sz w:val="23"/>
          <w:szCs w:val="23"/>
        </w:rPr>
        <w:t xml:space="preserve"> do </w:t>
      </w:r>
      <w:r w:rsidR="00245FC9">
        <w:rPr>
          <w:rFonts w:ascii="Cambria" w:hAnsi="Cambria"/>
          <w:sz w:val="23"/>
          <w:szCs w:val="23"/>
        </w:rPr>
        <w:t>11</w:t>
      </w:r>
      <w:r w:rsidRPr="00245FC9">
        <w:rPr>
          <w:rFonts w:ascii="Cambria" w:hAnsi="Cambria"/>
          <w:sz w:val="23"/>
          <w:szCs w:val="23"/>
        </w:rPr>
        <w:t xml:space="preserve">. </w:t>
      </w:r>
      <w:r w:rsidR="00245FC9">
        <w:rPr>
          <w:rFonts w:ascii="Cambria" w:hAnsi="Cambria"/>
          <w:sz w:val="23"/>
          <w:szCs w:val="23"/>
        </w:rPr>
        <w:t>3</w:t>
      </w:r>
      <w:r w:rsidRPr="00245FC9">
        <w:rPr>
          <w:rFonts w:ascii="Cambria" w:hAnsi="Cambria"/>
          <w:sz w:val="23"/>
          <w:szCs w:val="23"/>
        </w:rPr>
        <w:t>. 202</w:t>
      </w:r>
      <w:r w:rsidR="00C80777" w:rsidRPr="00245FC9">
        <w:rPr>
          <w:rFonts w:ascii="Cambria" w:hAnsi="Cambria"/>
          <w:sz w:val="23"/>
          <w:szCs w:val="23"/>
        </w:rPr>
        <w:t>2</w:t>
      </w:r>
      <w:r w:rsidR="00245FC9">
        <w:rPr>
          <w:rFonts w:ascii="Cambria" w:hAnsi="Cambria"/>
          <w:sz w:val="23"/>
          <w:szCs w:val="23"/>
        </w:rPr>
        <w:t xml:space="preserve"> (29 dní, z toho 6 dní natáčecích), </w:t>
      </w:r>
      <w:r w:rsidR="009232C6" w:rsidRPr="00245FC9">
        <w:rPr>
          <w:rFonts w:ascii="Cambria" w:hAnsi="Cambria"/>
          <w:sz w:val="23"/>
          <w:szCs w:val="23"/>
        </w:rPr>
        <w:t xml:space="preserve">přičemž první den (příprava natáčení) je možné převzít a užívat předmět nájmu nejdříve od 7:00 hod., a poslední den (likvidace) je nutné předat předmět nájmu nejpozději do 20:00 hod. </w:t>
      </w:r>
    </w:p>
    <w:p w14:paraId="22CA1E79" w14:textId="77777777" w:rsidR="00F24901" w:rsidRPr="00794D41" w:rsidRDefault="00F24901" w:rsidP="0042443C">
      <w:pPr>
        <w:rPr>
          <w:rFonts w:ascii="Cambria" w:hAnsi="Cambria"/>
          <w:color w:val="000000"/>
          <w:sz w:val="23"/>
          <w:szCs w:val="23"/>
        </w:rPr>
      </w:pPr>
    </w:p>
    <w:p w14:paraId="19229BB8" w14:textId="07B1E805" w:rsidR="00F24901" w:rsidRPr="00794D41" w:rsidRDefault="00532E95" w:rsidP="0042443C">
      <w:pPr>
        <w:pStyle w:val="Odstavecseseznamem"/>
        <w:numPr>
          <w:ilvl w:val="0"/>
          <w:numId w:val="3"/>
        </w:numPr>
        <w:rPr>
          <w:rFonts w:ascii="Cambria" w:hAnsi="Cambria"/>
          <w:color w:val="000000"/>
          <w:sz w:val="23"/>
          <w:szCs w:val="23"/>
        </w:rPr>
      </w:pPr>
      <w:r w:rsidRPr="00794D41">
        <w:rPr>
          <w:rFonts w:ascii="Cambria" w:hAnsi="Cambria"/>
          <w:color w:val="000000"/>
          <w:sz w:val="23"/>
          <w:szCs w:val="23"/>
        </w:rPr>
        <w:t>Pro případ, že nájemce projeví zájem změnit či prodloužit dobu nájmu, pronajímatel se zavazuje neodepřít bez závažného důvodu vyhovět takové žádosti při zachování podmínek stanovených touto smlouvou</w:t>
      </w:r>
      <w:r w:rsidR="00401D9A" w:rsidRPr="00794D41">
        <w:rPr>
          <w:rFonts w:ascii="Cambria" w:hAnsi="Cambria"/>
          <w:color w:val="000000"/>
          <w:sz w:val="23"/>
          <w:szCs w:val="23"/>
        </w:rPr>
        <w:t xml:space="preserve"> a kompenzace nájemného dle Ceníku pronajímatele</w:t>
      </w:r>
      <w:r w:rsidR="006E0A5C" w:rsidRPr="00794D41">
        <w:rPr>
          <w:rFonts w:ascii="Cambria" w:hAnsi="Cambria"/>
          <w:color w:val="000000"/>
          <w:sz w:val="23"/>
          <w:szCs w:val="23"/>
        </w:rPr>
        <w:t>, a to maximálně do 15. 3. 2022</w:t>
      </w:r>
      <w:r w:rsidRPr="00794D41">
        <w:rPr>
          <w:rFonts w:ascii="Cambria" w:hAnsi="Cambria"/>
          <w:color w:val="000000"/>
          <w:sz w:val="23"/>
          <w:szCs w:val="23"/>
        </w:rPr>
        <w:t>.</w:t>
      </w:r>
    </w:p>
    <w:p w14:paraId="606B9FF3" w14:textId="77777777" w:rsidR="00F24901" w:rsidRPr="00794D41" w:rsidRDefault="00F24901" w:rsidP="0042443C">
      <w:pPr>
        <w:rPr>
          <w:rFonts w:ascii="Cambria" w:hAnsi="Cambria"/>
          <w:color w:val="000000"/>
          <w:sz w:val="23"/>
          <w:szCs w:val="23"/>
        </w:rPr>
      </w:pPr>
    </w:p>
    <w:p w14:paraId="09EC1AC3" w14:textId="2884AD43" w:rsidR="00F24901" w:rsidRPr="00794D41" w:rsidRDefault="003879EF" w:rsidP="0042443C">
      <w:pPr>
        <w:pStyle w:val="Odstavecseseznamem"/>
        <w:numPr>
          <w:ilvl w:val="0"/>
          <w:numId w:val="3"/>
        </w:numPr>
        <w:rPr>
          <w:rFonts w:ascii="Cambria" w:hAnsi="Cambria"/>
          <w:color w:val="000000"/>
          <w:sz w:val="23"/>
          <w:szCs w:val="23"/>
        </w:rPr>
      </w:pPr>
      <w:r w:rsidRPr="00794D41">
        <w:rPr>
          <w:rFonts w:ascii="Cambria" w:hAnsi="Cambria"/>
          <w:color w:val="000000"/>
          <w:sz w:val="23"/>
          <w:szCs w:val="23"/>
        </w:rPr>
        <w:t xml:space="preserve">O předání, resp. převzetí předmětu nájmu pronajímatelem nájemci, resp. od nájemce sepíší a podepíší strany v den předání předmětu nájmu nájemci, resp. do pěti pracovních dnů od převzetí předmětu nájmu </w:t>
      </w:r>
      <w:r w:rsidR="00FC669A" w:rsidRPr="00794D41">
        <w:rPr>
          <w:rFonts w:ascii="Cambria" w:hAnsi="Cambria"/>
          <w:color w:val="000000"/>
          <w:sz w:val="23"/>
          <w:szCs w:val="23"/>
        </w:rPr>
        <w:t xml:space="preserve">zpět </w:t>
      </w:r>
      <w:r w:rsidRPr="00794D41">
        <w:rPr>
          <w:rFonts w:ascii="Cambria" w:hAnsi="Cambria"/>
          <w:color w:val="000000"/>
          <w:sz w:val="23"/>
          <w:szCs w:val="23"/>
        </w:rPr>
        <w:t>od nájemce předávací protokoly, jejichž obsahem bude zejména popis stavu předmětu nájmu k okamžiku jeho předání, resp. převzetí s uvedením případných vad a poškození předmětu nájmu k okamžiku jeho předání, resp. převzetí.</w:t>
      </w:r>
      <w:r w:rsidR="00293008" w:rsidRPr="00794D41">
        <w:rPr>
          <w:rFonts w:ascii="Cambria" w:hAnsi="Cambria"/>
          <w:color w:val="000000"/>
          <w:sz w:val="23"/>
          <w:szCs w:val="23"/>
        </w:rPr>
        <w:t xml:space="preserve"> Předávací protokoly jsou vyhotoveny ve čtyřech tištěných výtiscích, přičemž po dvou obdrží pronajímatel a po </w:t>
      </w:r>
      <w:proofErr w:type="gramStart"/>
      <w:r w:rsidR="00293008" w:rsidRPr="00794D41">
        <w:rPr>
          <w:rFonts w:ascii="Cambria" w:hAnsi="Cambria"/>
          <w:color w:val="000000"/>
          <w:sz w:val="23"/>
          <w:szCs w:val="23"/>
        </w:rPr>
        <w:t>dvou</w:t>
      </w:r>
      <w:proofErr w:type="gramEnd"/>
      <w:r w:rsidR="00293008" w:rsidRPr="00794D41">
        <w:rPr>
          <w:rFonts w:ascii="Cambria" w:hAnsi="Cambria"/>
          <w:color w:val="000000"/>
          <w:sz w:val="23"/>
          <w:szCs w:val="23"/>
        </w:rPr>
        <w:t xml:space="preserve"> nájemce. Osobami oprávněnými stvrdit správnost předávacích protokolů podpisem jsou za </w:t>
      </w:r>
      <w:r w:rsidR="00293008" w:rsidRPr="00794D41">
        <w:rPr>
          <w:rFonts w:ascii="Cambria" w:hAnsi="Cambria"/>
          <w:color w:val="000000"/>
          <w:sz w:val="23"/>
          <w:szCs w:val="23"/>
        </w:rPr>
        <w:lastRenderedPageBreak/>
        <w:t xml:space="preserve">pronajímatele Bc. Martin Pokuta, vedoucí úseku technických činností </w:t>
      </w:r>
      <w:r w:rsidR="00D77DE0">
        <w:rPr>
          <w:rFonts w:ascii="Cambria" w:hAnsi="Cambria"/>
          <w:color w:val="000000"/>
          <w:sz w:val="23"/>
          <w:szCs w:val="23"/>
        </w:rPr>
        <w:t xml:space="preserve">pronajímatele </w:t>
      </w:r>
      <w:r w:rsidR="00293008" w:rsidRPr="00794D41">
        <w:rPr>
          <w:rFonts w:ascii="Cambria" w:hAnsi="Cambria"/>
          <w:color w:val="000000"/>
          <w:sz w:val="23"/>
          <w:szCs w:val="23"/>
        </w:rPr>
        <w:t xml:space="preserve">a za nájemce </w:t>
      </w:r>
      <w:r w:rsidR="00A139FF" w:rsidRPr="00794D41">
        <w:rPr>
          <w:rFonts w:ascii="Cambria" w:hAnsi="Cambria"/>
          <w:color w:val="000000"/>
          <w:sz w:val="23"/>
          <w:szCs w:val="23"/>
        </w:rPr>
        <w:t xml:space="preserve">Ondřej </w:t>
      </w:r>
      <w:proofErr w:type="spellStart"/>
      <w:r w:rsidR="00A139FF" w:rsidRPr="00794D41">
        <w:rPr>
          <w:rFonts w:ascii="Cambria" w:hAnsi="Cambria"/>
          <w:color w:val="000000"/>
          <w:sz w:val="23"/>
          <w:szCs w:val="23"/>
        </w:rPr>
        <w:t>Křůpala</w:t>
      </w:r>
      <w:proofErr w:type="spellEnd"/>
      <w:r w:rsidR="00A139FF" w:rsidRPr="00794D41">
        <w:rPr>
          <w:rFonts w:ascii="Cambria" w:hAnsi="Cambria"/>
          <w:color w:val="000000"/>
          <w:sz w:val="23"/>
          <w:szCs w:val="23"/>
        </w:rPr>
        <w:t>.</w:t>
      </w:r>
    </w:p>
    <w:p w14:paraId="7CB62C9A" w14:textId="77777777" w:rsidR="009232C6" w:rsidRPr="00794D41" w:rsidRDefault="009232C6" w:rsidP="0042443C">
      <w:pPr>
        <w:pStyle w:val="Odstavecseseznamem"/>
        <w:rPr>
          <w:rFonts w:ascii="Cambria" w:hAnsi="Cambria"/>
          <w:color w:val="000000"/>
          <w:sz w:val="23"/>
          <w:szCs w:val="23"/>
        </w:rPr>
      </w:pPr>
    </w:p>
    <w:p w14:paraId="2A0E2BE1" w14:textId="72AA8F43" w:rsidR="009232C6" w:rsidRPr="00794D41" w:rsidRDefault="009232C6" w:rsidP="0042443C">
      <w:pPr>
        <w:pStyle w:val="Odstavecseseznamem"/>
        <w:numPr>
          <w:ilvl w:val="0"/>
          <w:numId w:val="3"/>
        </w:numPr>
        <w:rPr>
          <w:rFonts w:ascii="Cambria" w:hAnsi="Cambria"/>
          <w:color w:val="000000"/>
          <w:sz w:val="23"/>
          <w:szCs w:val="23"/>
        </w:rPr>
      </w:pPr>
      <w:r w:rsidRPr="00794D41">
        <w:rPr>
          <w:rFonts w:ascii="Cambria" w:hAnsi="Cambria"/>
          <w:color w:val="000000"/>
          <w:sz w:val="23"/>
          <w:szCs w:val="23"/>
        </w:rPr>
        <w:t>Po celou dobu nájmu je nájemce povinen strpět v předmětu nájmu přítomnost oprávněné osoby pronajímatele. Oprávněn</w:t>
      </w:r>
      <w:r w:rsidR="0087539C" w:rsidRPr="00794D41">
        <w:rPr>
          <w:rFonts w:ascii="Cambria" w:hAnsi="Cambria"/>
          <w:color w:val="000000"/>
          <w:sz w:val="23"/>
          <w:szCs w:val="23"/>
        </w:rPr>
        <w:t>é</w:t>
      </w:r>
      <w:r w:rsidRPr="00794D41">
        <w:rPr>
          <w:rFonts w:ascii="Cambria" w:hAnsi="Cambria"/>
          <w:color w:val="000000"/>
          <w:sz w:val="23"/>
          <w:szCs w:val="23"/>
        </w:rPr>
        <w:t xml:space="preserve"> osob</w:t>
      </w:r>
      <w:r w:rsidR="0087539C" w:rsidRPr="00794D41">
        <w:rPr>
          <w:rFonts w:ascii="Cambria" w:hAnsi="Cambria"/>
          <w:color w:val="000000"/>
          <w:sz w:val="23"/>
          <w:szCs w:val="23"/>
        </w:rPr>
        <w:t>y</w:t>
      </w:r>
      <w:r w:rsidRPr="00794D41">
        <w:rPr>
          <w:rFonts w:ascii="Cambria" w:hAnsi="Cambria"/>
          <w:color w:val="000000"/>
          <w:sz w:val="23"/>
          <w:szCs w:val="23"/>
        </w:rPr>
        <w:t xml:space="preserve"> </w:t>
      </w:r>
      <w:r w:rsidR="0042443C" w:rsidRPr="00794D41">
        <w:rPr>
          <w:rFonts w:ascii="Cambria" w:hAnsi="Cambria"/>
          <w:color w:val="000000"/>
          <w:sz w:val="23"/>
          <w:szCs w:val="23"/>
        </w:rPr>
        <w:t>určí pronajímatel nejpozději při předání předmětu nájmu.</w:t>
      </w:r>
    </w:p>
    <w:p w14:paraId="3394A816" w14:textId="77777777" w:rsidR="00F24901" w:rsidRPr="00794D41" w:rsidRDefault="00F24901" w:rsidP="0042443C">
      <w:pPr>
        <w:pStyle w:val="Odstavecseseznamem"/>
        <w:rPr>
          <w:rFonts w:ascii="Cambria" w:hAnsi="Cambria"/>
          <w:color w:val="000000"/>
          <w:sz w:val="23"/>
          <w:szCs w:val="23"/>
        </w:rPr>
      </w:pPr>
    </w:p>
    <w:p w14:paraId="18DFE825" w14:textId="6D0DE9C4" w:rsidR="00F255C6" w:rsidRPr="00794D41" w:rsidRDefault="003879EF" w:rsidP="00F255C6">
      <w:pPr>
        <w:pStyle w:val="Odstavecseseznamem"/>
        <w:numPr>
          <w:ilvl w:val="0"/>
          <w:numId w:val="3"/>
        </w:numPr>
        <w:rPr>
          <w:rFonts w:ascii="Cambria" w:hAnsi="Cambria"/>
          <w:color w:val="000000"/>
          <w:sz w:val="23"/>
          <w:szCs w:val="23"/>
        </w:rPr>
      </w:pPr>
      <w:r w:rsidRPr="00794D41">
        <w:rPr>
          <w:rFonts w:ascii="Cambria" w:hAnsi="Cambria"/>
          <w:color w:val="000000"/>
          <w:sz w:val="23"/>
          <w:szCs w:val="23"/>
        </w:rPr>
        <w:t>Účelem nájmu je pořízení zvukově obrazových záznamů pro výrobu prvotního záznamu audiovizuálního díla pracovně označovaného „</w:t>
      </w:r>
      <w:r w:rsidR="00903BE2">
        <w:rPr>
          <w:rFonts w:ascii="Cambria" w:hAnsi="Cambria"/>
          <w:color w:val="000000"/>
          <w:sz w:val="23"/>
          <w:szCs w:val="23"/>
        </w:rPr>
        <w:t>XXXXXX</w:t>
      </w:r>
      <w:bookmarkStart w:id="0" w:name="_GoBack"/>
      <w:bookmarkEnd w:id="0"/>
      <w:r w:rsidRPr="00794D41">
        <w:rPr>
          <w:rFonts w:ascii="Cambria" w:hAnsi="Cambria"/>
          <w:color w:val="000000"/>
          <w:sz w:val="23"/>
          <w:szCs w:val="23"/>
        </w:rPr>
        <w:t>“ (dále jen jako „</w:t>
      </w:r>
      <w:r w:rsidRPr="00794D41">
        <w:rPr>
          <w:rFonts w:ascii="Cambria" w:hAnsi="Cambria"/>
          <w:b/>
          <w:i/>
          <w:color w:val="000000"/>
          <w:sz w:val="23"/>
          <w:szCs w:val="23"/>
        </w:rPr>
        <w:t>audiovizuální dílo</w:t>
      </w:r>
      <w:r w:rsidRPr="00794D41">
        <w:rPr>
          <w:rFonts w:ascii="Cambria" w:hAnsi="Cambria"/>
          <w:color w:val="000000"/>
          <w:sz w:val="23"/>
          <w:szCs w:val="23"/>
        </w:rPr>
        <w:t>“) nájemcem. Za účelem nájmu mohou do předmětu nájmu vstupovat pracovníci nájemce, jeho dodavatelé, smluvní partneři a jiné nájemcem pověřené osoby.</w:t>
      </w:r>
    </w:p>
    <w:p w14:paraId="60D9A590" w14:textId="77777777" w:rsidR="00F255C6" w:rsidRPr="00794D41" w:rsidRDefault="00F255C6" w:rsidP="00F255C6">
      <w:pPr>
        <w:pStyle w:val="Odstavecseseznamem"/>
        <w:rPr>
          <w:rFonts w:ascii="Cambria" w:hAnsi="Cambria"/>
          <w:color w:val="000000"/>
          <w:sz w:val="23"/>
          <w:szCs w:val="23"/>
        </w:rPr>
      </w:pPr>
    </w:p>
    <w:p w14:paraId="7DD9F8DF" w14:textId="7CD5A393" w:rsidR="00F24901" w:rsidRPr="00794D41" w:rsidRDefault="003879EF" w:rsidP="00F255C6">
      <w:pPr>
        <w:pStyle w:val="Odstavecseseznamem"/>
        <w:numPr>
          <w:ilvl w:val="0"/>
          <w:numId w:val="3"/>
        </w:numPr>
        <w:rPr>
          <w:rFonts w:ascii="Cambria" w:hAnsi="Cambria"/>
          <w:color w:val="000000"/>
          <w:sz w:val="22"/>
          <w:szCs w:val="22"/>
        </w:rPr>
      </w:pPr>
      <w:r w:rsidRPr="00794D41">
        <w:rPr>
          <w:rFonts w:ascii="Cambria" w:hAnsi="Cambria"/>
          <w:color w:val="000000"/>
          <w:sz w:val="22"/>
          <w:szCs w:val="22"/>
        </w:rPr>
        <w:t>Pronajímatel souhlasí, aby nájemce provedl na předmětu nájmu drobné úpravy v nezbytném rozsahu</w:t>
      </w:r>
      <w:r w:rsidR="00F255C6" w:rsidRPr="00794D41">
        <w:rPr>
          <w:rFonts w:ascii="Cambria" w:hAnsi="Cambria"/>
          <w:color w:val="000000"/>
          <w:sz w:val="22"/>
          <w:szCs w:val="22"/>
        </w:rPr>
        <w:t xml:space="preserve"> spočívající především </w:t>
      </w:r>
      <w:r w:rsidR="00F255C6" w:rsidRPr="00794D41">
        <w:rPr>
          <w:rFonts w:ascii="Cambria" w:eastAsia="Calibri" w:hAnsi="Cambria" w:cs="Calibri"/>
          <w:sz w:val="22"/>
          <w:szCs w:val="22"/>
        </w:rPr>
        <w:t xml:space="preserve">v obvyklých přípravných pracích a činnostech, zejména ve vnášení a instalování filmové techniky a zařízení, provádění dekoračních úprav ve smyslu zařízení interiéru a umisťování rekvizit. </w:t>
      </w:r>
      <w:r w:rsidRPr="00794D41">
        <w:rPr>
          <w:rFonts w:ascii="Cambria" w:hAnsi="Cambria"/>
          <w:color w:val="000000"/>
          <w:sz w:val="22"/>
          <w:szCs w:val="22"/>
        </w:rPr>
        <w:t>Nájemce je povinen do skončení doby nájmu uvést předmět nájmu do stavu, v jakém byl v době, kdy jej převzal, s přihlédnutím k obvyklému opotřebení při řádném užívání. Interiér kostela bude prezentov</w:t>
      </w:r>
      <w:r w:rsidR="00F5460C" w:rsidRPr="00794D41">
        <w:rPr>
          <w:rFonts w:ascii="Cambria" w:hAnsi="Cambria"/>
          <w:color w:val="000000"/>
          <w:sz w:val="22"/>
          <w:szCs w:val="22"/>
        </w:rPr>
        <w:t xml:space="preserve">án jako </w:t>
      </w:r>
      <w:r w:rsidR="006E0A5C" w:rsidRPr="00794D41">
        <w:rPr>
          <w:rFonts w:ascii="Cambria" w:hAnsi="Cambria"/>
          <w:color w:val="000000"/>
          <w:sz w:val="22"/>
          <w:szCs w:val="22"/>
        </w:rPr>
        <w:t xml:space="preserve">interiér </w:t>
      </w:r>
      <w:r w:rsidR="00CB7D64" w:rsidRPr="00794D41">
        <w:rPr>
          <w:rFonts w:ascii="Cambria" w:hAnsi="Cambria"/>
          <w:color w:val="000000"/>
          <w:sz w:val="22"/>
          <w:szCs w:val="22"/>
        </w:rPr>
        <w:t xml:space="preserve">zničené, </w:t>
      </w:r>
      <w:r w:rsidR="006E0A5C" w:rsidRPr="00794D41">
        <w:rPr>
          <w:rFonts w:ascii="Cambria" w:hAnsi="Cambria"/>
          <w:color w:val="000000"/>
          <w:sz w:val="22"/>
          <w:szCs w:val="22"/>
        </w:rPr>
        <w:t>a právě rekonstruované památky dle př</w:t>
      </w:r>
      <w:r w:rsidR="00FF4784">
        <w:rPr>
          <w:rFonts w:ascii="Cambria" w:hAnsi="Cambria"/>
          <w:color w:val="000000"/>
          <w:sz w:val="22"/>
          <w:szCs w:val="22"/>
        </w:rPr>
        <w:t>ed</w:t>
      </w:r>
      <w:r w:rsidR="006E0A5C" w:rsidRPr="00794D41">
        <w:rPr>
          <w:rFonts w:ascii="Cambria" w:hAnsi="Cambria"/>
          <w:color w:val="000000"/>
          <w:sz w:val="22"/>
          <w:szCs w:val="22"/>
        </w:rPr>
        <w:t xml:space="preserve">loženého </w:t>
      </w:r>
      <w:r w:rsidR="00FF4784">
        <w:rPr>
          <w:rFonts w:ascii="Cambria" w:hAnsi="Cambria"/>
          <w:color w:val="000000"/>
          <w:sz w:val="22"/>
          <w:szCs w:val="22"/>
        </w:rPr>
        <w:t xml:space="preserve">a pronajímatelem přijatého </w:t>
      </w:r>
      <w:proofErr w:type="spellStart"/>
      <w:r w:rsidR="00F5460C" w:rsidRPr="00794D41">
        <w:rPr>
          <w:rFonts w:ascii="Cambria" w:hAnsi="Cambria"/>
          <w:color w:val="000000"/>
          <w:sz w:val="22"/>
          <w:szCs w:val="22"/>
        </w:rPr>
        <w:t>storyboardu</w:t>
      </w:r>
      <w:proofErr w:type="spellEnd"/>
      <w:r w:rsidR="00F5460C" w:rsidRPr="00794D41">
        <w:rPr>
          <w:rFonts w:ascii="Cambria" w:hAnsi="Cambria"/>
          <w:color w:val="000000"/>
          <w:sz w:val="22"/>
          <w:szCs w:val="22"/>
        </w:rPr>
        <w:t>.</w:t>
      </w:r>
    </w:p>
    <w:p w14:paraId="2E2D701C" w14:textId="77777777" w:rsidR="00F24901" w:rsidRPr="00794D41" w:rsidRDefault="00F24901" w:rsidP="0042443C">
      <w:pPr>
        <w:pStyle w:val="Odstavecseseznamem"/>
        <w:rPr>
          <w:rFonts w:ascii="Cambria" w:hAnsi="Cambria"/>
          <w:color w:val="000000"/>
          <w:sz w:val="23"/>
          <w:szCs w:val="23"/>
        </w:rPr>
      </w:pPr>
    </w:p>
    <w:p w14:paraId="71A3771F" w14:textId="14E4C786" w:rsidR="00F24901" w:rsidRPr="00794D41" w:rsidRDefault="003879EF" w:rsidP="0042443C">
      <w:pPr>
        <w:pStyle w:val="Odstavecseseznamem"/>
        <w:numPr>
          <w:ilvl w:val="0"/>
          <w:numId w:val="3"/>
        </w:numPr>
        <w:rPr>
          <w:rFonts w:ascii="Cambria" w:hAnsi="Cambria"/>
          <w:color w:val="000000"/>
          <w:sz w:val="23"/>
          <w:szCs w:val="23"/>
        </w:rPr>
      </w:pPr>
      <w:r w:rsidRPr="00794D41">
        <w:rPr>
          <w:rFonts w:ascii="Cambria" w:hAnsi="Cambria"/>
          <w:color w:val="000000"/>
          <w:sz w:val="23"/>
          <w:szCs w:val="23"/>
        </w:rPr>
        <w:t xml:space="preserve">Nájemce se zavazuje zaplatit za užívání předmětu nájmu ve výše uvedeném rozsahu </w:t>
      </w:r>
      <w:r w:rsidR="003C5AA9">
        <w:rPr>
          <w:rFonts w:ascii="Cambria" w:hAnsi="Cambria"/>
          <w:color w:val="000000"/>
          <w:sz w:val="23"/>
          <w:szCs w:val="23"/>
        </w:rPr>
        <w:t xml:space="preserve">předem </w:t>
      </w:r>
      <w:r w:rsidRPr="00794D41">
        <w:rPr>
          <w:rFonts w:ascii="Cambria" w:hAnsi="Cambria"/>
          <w:color w:val="000000"/>
          <w:sz w:val="23"/>
          <w:szCs w:val="23"/>
        </w:rPr>
        <w:t xml:space="preserve">nájemné ve výši </w:t>
      </w:r>
      <w:r w:rsidR="006E0A5C" w:rsidRPr="00794D41">
        <w:rPr>
          <w:rFonts w:ascii="Cambria" w:hAnsi="Cambria"/>
          <w:b/>
          <w:bCs/>
          <w:color w:val="000000"/>
          <w:sz w:val="23"/>
          <w:szCs w:val="23"/>
        </w:rPr>
        <w:t>530</w:t>
      </w:r>
      <w:r w:rsidRPr="00794D41">
        <w:rPr>
          <w:rFonts w:ascii="Cambria" w:hAnsi="Cambria"/>
          <w:b/>
          <w:bCs/>
          <w:color w:val="000000"/>
          <w:sz w:val="23"/>
          <w:szCs w:val="23"/>
        </w:rPr>
        <w:t xml:space="preserve"> </w:t>
      </w:r>
      <w:r w:rsidR="00FC669A" w:rsidRPr="00794D41">
        <w:rPr>
          <w:rFonts w:ascii="Cambria" w:hAnsi="Cambria"/>
          <w:b/>
          <w:bCs/>
          <w:color w:val="000000"/>
          <w:sz w:val="23"/>
          <w:szCs w:val="23"/>
        </w:rPr>
        <w:t>000</w:t>
      </w:r>
      <w:r w:rsidRPr="00794D41">
        <w:rPr>
          <w:rFonts w:ascii="Cambria" w:hAnsi="Cambria"/>
          <w:color w:val="000000"/>
          <w:sz w:val="23"/>
          <w:szCs w:val="23"/>
        </w:rPr>
        <w:t xml:space="preserve"> Kč (slovy: </w:t>
      </w:r>
      <w:r w:rsidR="006E0A5C" w:rsidRPr="00794D41">
        <w:rPr>
          <w:rFonts w:ascii="Cambria" w:hAnsi="Cambria"/>
          <w:color w:val="000000"/>
          <w:sz w:val="23"/>
          <w:szCs w:val="23"/>
        </w:rPr>
        <w:t>pět set třicet</w:t>
      </w:r>
      <w:r w:rsidRPr="00794D41">
        <w:rPr>
          <w:rFonts w:ascii="Cambria" w:hAnsi="Cambria"/>
          <w:color w:val="000000"/>
          <w:sz w:val="23"/>
          <w:szCs w:val="23"/>
        </w:rPr>
        <w:t xml:space="preserve"> tisíc korun českých) za celou dobu nájmu. </w:t>
      </w:r>
      <w:r w:rsidR="003C5AA9">
        <w:rPr>
          <w:rFonts w:ascii="Cambria" w:hAnsi="Cambria"/>
          <w:color w:val="000000"/>
          <w:sz w:val="23"/>
          <w:szCs w:val="23"/>
        </w:rPr>
        <w:t>Nájemné</w:t>
      </w:r>
      <w:r w:rsidRPr="00794D41">
        <w:rPr>
          <w:rFonts w:ascii="Cambria" w:hAnsi="Cambria"/>
          <w:color w:val="000000"/>
          <w:sz w:val="23"/>
          <w:szCs w:val="23"/>
        </w:rPr>
        <w:t xml:space="preserve"> bude nájemci vyfakturovaná obvyklým způsobem a splatn</w:t>
      </w:r>
      <w:r w:rsidR="003C5AA9">
        <w:rPr>
          <w:rFonts w:ascii="Cambria" w:hAnsi="Cambria"/>
          <w:color w:val="000000"/>
          <w:sz w:val="23"/>
          <w:szCs w:val="23"/>
        </w:rPr>
        <w:t>é</w:t>
      </w:r>
      <w:r w:rsidRPr="00794D41">
        <w:rPr>
          <w:rFonts w:ascii="Cambria" w:hAnsi="Cambria"/>
          <w:color w:val="000000"/>
          <w:sz w:val="23"/>
          <w:szCs w:val="23"/>
        </w:rPr>
        <w:t xml:space="preserve"> do 14 dní od vystavení faktury převodem na bankovní účet pronajímatele.</w:t>
      </w:r>
    </w:p>
    <w:p w14:paraId="271DE543" w14:textId="77777777" w:rsidR="00F24901" w:rsidRPr="00794D41" w:rsidRDefault="00F24901" w:rsidP="0042443C">
      <w:pPr>
        <w:pStyle w:val="Odstavecseseznamem"/>
        <w:rPr>
          <w:rFonts w:ascii="Cambria" w:hAnsi="Cambria"/>
          <w:color w:val="000000"/>
          <w:sz w:val="23"/>
          <w:szCs w:val="23"/>
        </w:rPr>
      </w:pPr>
    </w:p>
    <w:p w14:paraId="7E570731" w14:textId="71170214" w:rsidR="00F24901" w:rsidRPr="00794D41" w:rsidRDefault="003879EF" w:rsidP="0042443C">
      <w:pPr>
        <w:pStyle w:val="Odstavecseseznamem"/>
        <w:numPr>
          <w:ilvl w:val="0"/>
          <w:numId w:val="3"/>
        </w:numPr>
        <w:rPr>
          <w:rFonts w:ascii="Cambria" w:hAnsi="Cambria"/>
          <w:color w:val="000000"/>
          <w:sz w:val="23"/>
          <w:szCs w:val="23"/>
        </w:rPr>
      </w:pPr>
      <w:r w:rsidRPr="00794D41">
        <w:rPr>
          <w:rFonts w:ascii="Cambria" w:hAnsi="Cambria"/>
          <w:color w:val="000000"/>
          <w:sz w:val="23"/>
          <w:szCs w:val="23"/>
        </w:rPr>
        <w:t>Pronajímatel nezajišťuje nájemci po dobu pronájmu žádné služby, energie nájemcem spotřebované</w:t>
      </w:r>
      <w:r w:rsidR="006E0A5C" w:rsidRPr="00794D41">
        <w:rPr>
          <w:rFonts w:ascii="Cambria" w:hAnsi="Cambria"/>
          <w:color w:val="000000"/>
          <w:sz w:val="23"/>
          <w:szCs w:val="23"/>
        </w:rPr>
        <w:t xml:space="preserve"> hradí pouze do výše 10 000 Kč</w:t>
      </w:r>
      <w:r w:rsidRPr="00794D41">
        <w:rPr>
          <w:rFonts w:ascii="Cambria" w:hAnsi="Cambria"/>
          <w:color w:val="000000"/>
          <w:sz w:val="23"/>
          <w:szCs w:val="23"/>
        </w:rPr>
        <w:t>.</w:t>
      </w:r>
    </w:p>
    <w:p w14:paraId="11C0EB78" w14:textId="77777777" w:rsidR="006E0A5C" w:rsidRPr="00794D41" w:rsidRDefault="006E0A5C" w:rsidP="006E0A5C">
      <w:pPr>
        <w:pStyle w:val="Odstavecseseznamem"/>
        <w:rPr>
          <w:rFonts w:ascii="Cambria" w:hAnsi="Cambria"/>
          <w:color w:val="000000"/>
          <w:sz w:val="23"/>
          <w:szCs w:val="23"/>
        </w:rPr>
      </w:pPr>
    </w:p>
    <w:p w14:paraId="1AB7A1A5" w14:textId="3C7D4162" w:rsidR="006E0A5C" w:rsidRPr="00794D41" w:rsidRDefault="006E0A5C" w:rsidP="0042443C">
      <w:pPr>
        <w:pStyle w:val="Odstavecseseznamem"/>
        <w:numPr>
          <w:ilvl w:val="0"/>
          <w:numId w:val="3"/>
        </w:numPr>
        <w:rPr>
          <w:rFonts w:ascii="Cambria" w:hAnsi="Cambria"/>
          <w:color w:val="000000"/>
          <w:sz w:val="23"/>
          <w:szCs w:val="23"/>
        </w:rPr>
      </w:pPr>
      <w:r w:rsidRPr="00794D41">
        <w:rPr>
          <w:rFonts w:ascii="Cambria" w:hAnsi="Cambria"/>
          <w:color w:val="000000"/>
          <w:sz w:val="23"/>
          <w:szCs w:val="23"/>
        </w:rPr>
        <w:t xml:space="preserve">Nájemce bere na vědomí, že </w:t>
      </w:r>
      <w:r w:rsidR="0017380C" w:rsidRPr="00794D41">
        <w:rPr>
          <w:rFonts w:ascii="Cambria" w:hAnsi="Cambria"/>
          <w:color w:val="000000"/>
          <w:sz w:val="23"/>
          <w:szCs w:val="23"/>
        </w:rPr>
        <w:t xml:space="preserve">nemovitost je zapsána jako nemovitá kulturní památka České republiky v seznamu Nemovitých kulturních památek evidovaných dle zákona č. 20/1987 Sb., o státní památkové péči, v aktuálním znění. Veškeré movitosti uvnitř nemovitosti umístěné jsou evidovány jako movité kulturní památky České republiky dle zákona uvedeného v tomto odstavci výše. Nájemce se zavazuje nenarušit žádným způsobem integritu ani kulturní hodnotu pronajímaného kulturního dědictví a respektovat všechny náležitosti péče o toto kulturní dědictví dle výše uvedeného zákona.   </w:t>
      </w:r>
    </w:p>
    <w:p w14:paraId="6BBB79C6" w14:textId="77777777" w:rsidR="0042443C" w:rsidRPr="00794D41" w:rsidRDefault="0042443C" w:rsidP="0042443C">
      <w:pPr>
        <w:pStyle w:val="Odstavecseseznamem"/>
        <w:rPr>
          <w:rFonts w:ascii="Cambria" w:hAnsi="Cambria"/>
          <w:color w:val="000000"/>
          <w:sz w:val="23"/>
          <w:szCs w:val="23"/>
        </w:rPr>
      </w:pPr>
    </w:p>
    <w:p w14:paraId="429F137D" w14:textId="61033AA4" w:rsidR="0042443C" w:rsidRPr="00794D41" w:rsidRDefault="0042443C" w:rsidP="0042443C">
      <w:pPr>
        <w:pStyle w:val="Odstavecseseznamem"/>
        <w:numPr>
          <w:ilvl w:val="0"/>
          <w:numId w:val="3"/>
        </w:numPr>
        <w:rPr>
          <w:rFonts w:ascii="Cambria" w:hAnsi="Cambria"/>
          <w:color w:val="000000"/>
          <w:sz w:val="23"/>
          <w:szCs w:val="23"/>
        </w:rPr>
      </w:pPr>
      <w:r w:rsidRPr="00794D41">
        <w:rPr>
          <w:rFonts w:ascii="Cambria" w:hAnsi="Cambria"/>
          <w:color w:val="000000"/>
          <w:sz w:val="23"/>
          <w:szCs w:val="23"/>
        </w:rPr>
        <w:t xml:space="preserve">Nájemce se zavazuje dodržovat všechny </w:t>
      </w:r>
      <w:r w:rsidR="0017380C" w:rsidRPr="00794D41">
        <w:rPr>
          <w:rFonts w:ascii="Cambria" w:hAnsi="Cambria"/>
          <w:color w:val="000000"/>
          <w:sz w:val="23"/>
          <w:szCs w:val="23"/>
        </w:rPr>
        <w:t xml:space="preserve">ostatní </w:t>
      </w:r>
      <w:r w:rsidRPr="00794D41">
        <w:rPr>
          <w:rFonts w:ascii="Cambria" w:hAnsi="Cambria"/>
          <w:color w:val="000000"/>
          <w:sz w:val="23"/>
          <w:szCs w:val="23"/>
        </w:rPr>
        <w:t xml:space="preserve">platné právní předpisy </w:t>
      </w:r>
      <w:r w:rsidR="006E1868" w:rsidRPr="00794D41">
        <w:rPr>
          <w:rFonts w:ascii="Cambria" w:hAnsi="Cambria"/>
          <w:color w:val="000000"/>
          <w:sz w:val="23"/>
          <w:szCs w:val="23"/>
        </w:rPr>
        <w:t xml:space="preserve">České republiky </w:t>
      </w:r>
      <w:r w:rsidRPr="00794D41">
        <w:rPr>
          <w:rFonts w:ascii="Cambria" w:hAnsi="Cambria"/>
          <w:color w:val="000000"/>
          <w:sz w:val="23"/>
          <w:szCs w:val="23"/>
        </w:rPr>
        <w:t xml:space="preserve">včetně právních předpisů územní samosprávy. </w:t>
      </w:r>
    </w:p>
    <w:p w14:paraId="6BBBCCF9" w14:textId="77777777" w:rsidR="00F24901" w:rsidRPr="00794D41" w:rsidRDefault="00F24901" w:rsidP="0042443C">
      <w:pPr>
        <w:pStyle w:val="Odstavecseseznamem"/>
        <w:rPr>
          <w:rFonts w:ascii="Cambria" w:hAnsi="Cambria"/>
          <w:color w:val="000000"/>
          <w:sz w:val="23"/>
          <w:szCs w:val="23"/>
        </w:rPr>
      </w:pPr>
    </w:p>
    <w:p w14:paraId="47F31F82" w14:textId="77777777" w:rsidR="00D77DE0" w:rsidRDefault="003879EF" w:rsidP="0042443C">
      <w:pPr>
        <w:pStyle w:val="Odstavecseseznamem"/>
        <w:numPr>
          <w:ilvl w:val="0"/>
          <w:numId w:val="3"/>
        </w:numPr>
        <w:rPr>
          <w:rFonts w:ascii="Cambria" w:hAnsi="Cambria"/>
          <w:color w:val="000000"/>
          <w:sz w:val="23"/>
          <w:szCs w:val="23"/>
        </w:rPr>
      </w:pPr>
      <w:r w:rsidRPr="00794D41">
        <w:rPr>
          <w:rFonts w:ascii="Cambria" w:hAnsi="Cambria"/>
          <w:color w:val="000000"/>
          <w:sz w:val="23"/>
          <w:szCs w:val="23"/>
        </w:rPr>
        <w:t>Pronajímatel souhlasí a uděluje nájemci nebo jím pověřeným osobám svolení a oprávnění pořídit snímky, zvukově obrazové nebo obrazové záznamy předmětu nájmu, v předmětu nájmu nebo se jinak týkající předmětu nájmu pro prvotní záznam audiovizuálního díla a/nebo v souvislosti s pořízením takového prvotního záznamu a k zařazení takových záznamů do prvotního záznamu výše uvedeného audiovizuálního díla a k použití těchto záznamů anebo snímků při užití audiovizuálního díla nebo v souvislosti s n</w:t>
      </w:r>
      <w:r w:rsidR="00FC669A" w:rsidRPr="00794D41">
        <w:rPr>
          <w:rFonts w:ascii="Cambria" w:hAnsi="Cambria"/>
          <w:color w:val="000000"/>
          <w:sz w:val="23"/>
          <w:szCs w:val="23"/>
        </w:rPr>
        <w:t>ím</w:t>
      </w:r>
      <w:r w:rsidRPr="00794D41">
        <w:rPr>
          <w:rFonts w:ascii="Cambria" w:hAnsi="Cambria"/>
          <w:color w:val="000000"/>
          <w:sz w:val="23"/>
          <w:szCs w:val="23"/>
        </w:rPr>
        <w:t>, jakýmkoli způsobem, nyní známým i později poznaným, navždy a kdekoliv, v neomezeném rozsahu a bez jakéhokoliv jiného omezení, a to včetně použití těchto záznamů anebo snímků ve změněné podobě, např. jako vyobrazení jiného existujícího nebo ve skutečnosti neexistujícího místa nebo v původní podobě.</w:t>
      </w:r>
    </w:p>
    <w:p w14:paraId="550C8854" w14:textId="77777777" w:rsidR="00D77DE0" w:rsidRPr="00D77DE0" w:rsidRDefault="00D77DE0" w:rsidP="00D77DE0">
      <w:pPr>
        <w:pStyle w:val="Odstavecseseznamem"/>
        <w:rPr>
          <w:rFonts w:ascii="Cambria" w:hAnsi="Cambria"/>
          <w:color w:val="000000"/>
          <w:sz w:val="23"/>
          <w:szCs w:val="23"/>
        </w:rPr>
      </w:pPr>
    </w:p>
    <w:p w14:paraId="69AB3D26" w14:textId="65DD3513" w:rsidR="003879EF" w:rsidRPr="00794D41" w:rsidRDefault="003879EF" w:rsidP="00D77DE0">
      <w:pPr>
        <w:pStyle w:val="Odstavecseseznamem"/>
        <w:rPr>
          <w:rFonts w:ascii="Cambria" w:hAnsi="Cambria"/>
          <w:color w:val="000000"/>
          <w:sz w:val="23"/>
          <w:szCs w:val="23"/>
        </w:rPr>
      </w:pPr>
      <w:r w:rsidRPr="00794D41">
        <w:rPr>
          <w:rFonts w:ascii="Cambria" w:hAnsi="Cambria"/>
          <w:color w:val="000000"/>
          <w:sz w:val="23"/>
          <w:szCs w:val="23"/>
        </w:rPr>
        <w:t xml:space="preserve">Nájemce smí označovat </w:t>
      </w:r>
      <w:r w:rsidR="00D77DE0">
        <w:rPr>
          <w:rFonts w:ascii="Cambria" w:hAnsi="Cambria"/>
          <w:color w:val="000000"/>
          <w:sz w:val="23"/>
          <w:szCs w:val="23"/>
        </w:rPr>
        <w:t>předmět nájmu</w:t>
      </w:r>
      <w:r w:rsidRPr="00794D41">
        <w:rPr>
          <w:rFonts w:ascii="Cambria" w:hAnsi="Cambria"/>
          <w:color w:val="000000"/>
          <w:sz w:val="23"/>
          <w:szCs w:val="23"/>
        </w:rPr>
        <w:t xml:space="preserve"> nebo jakoukoli je</w:t>
      </w:r>
      <w:r w:rsidR="00D77DE0">
        <w:rPr>
          <w:rFonts w:ascii="Cambria" w:hAnsi="Cambria"/>
          <w:color w:val="000000"/>
          <w:sz w:val="23"/>
          <w:szCs w:val="23"/>
        </w:rPr>
        <w:t>ho</w:t>
      </w:r>
      <w:r w:rsidRPr="00794D41">
        <w:rPr>
          <w:rFonts w:ascii="Cambria" w:hAnsi="Cambria"/>
          <w:color w:val="000000"/>
          <w:sz w:val="23"/>
          <w:szCs w:val="23"/>
        </w:rPr>
        <w:t xml:space="preserve"> část jakýmkoli skutečným nebo fiktivním jménem a může do n</w:t>
      </w:r>
      <w:r w:rsidR="00D77DE0">
        <w:rPr>
          <w:rFonts w:ascii="Cambria" w:hAnsi="Cambria"/>
          <w:color w:val="000000"/>
          <w:sz w:val="23"/>
          <w:szCs w:val="23"/>
        </w:rPr>
        <w:t>ěj</w:t>
      </w:r>
      <w:r w:rsidRPr="00794D41">
        <w:rPr>
          <w:rFonts w:ascii="Cambria" w:hAnsi="Cambria"/>
          <w:color w:val="000000"/>
          <w:sz w:val="23"/>
          <w:szCs w:val="23"/>
        </w:rPr>
        <w:t xml:space="preserve"> vkládat jakékoli skutečné či fiktivní události, jako by se v</w:t>
      </w:r>
      <w:r w:rsidR="00D77DE0">
        <w:rPr>
          <w:rFonts w:ascii="Cambria" w:hAnsi="Cambria"/>
          <w:color w:val="000000"/>
          <w:sz w:val="23"/>
          <w:szCs w:val="23"/>
        </w:rPr>
        <w:t> předmětu nájmu</w:t>
      </w:r>
      <w:r w:rsidRPr="00794D41">
        <w:rPr>
          <w:rFonts w:ascii="Cambria" w:hAnsi="Cambria"/>
          <w:color w:val="000000"/>
          <w:sz w:val="23"/>
          <w:szCs w:val="23"/>
        </w:rPr>
        <w:t xml:space="preserve"> odehrály. Nájemce bude výhradním a výlučným vlastníkem autorských práv a jiných práv jakéhokoli druhu ke všem snímkům a záznamům </w:t>
      </w:r>
      <w:r w:rsidR="00F24901" w:rsidRPr="00794D41">
        <w:rPr>
          <w:rFonts w:ascii="Cambria" w:hAnsi="Cambria"/>
          <w:color w:val="000000"/>
          <w:sz w:val="23"/>
          <w:szCs w:val="23"/>
        </w:rPr>
        <w:t xml:space="preserve">jím </w:t>
      </w:r>
      <w:r w:rsidR="00FC669A" w:rsidRPr="00794D41">
        <w:rPr>
          <w:rFonts w:ascii="Cambria" w:hAnsi="Cambria"/>
          <w:color w:val="000000"/>
          <w:sz w:val="23"/>
          <w:szCs w:val="23"/>
        </w:rPr>
        <w:t xml:space="preserve">pro účely audiovizuálního díla </w:t>
      </w:r>
      <w:r w:rsidR="00B03FC2">
        <w:rPr>
          <w:rFonts w:ascii="Cambria" w:hAnsi="Cambria"/>
          <w:color w:val="000000"/>
          <w:sz w:val="23"/>
          <w:szCs w:val="23"/>
        </w:rPr>
        <w:t>v předmětu nájmu</w:t>
      </w:r>
      <w:r w:rsidR="00F24901" w:rsidRPr="00794D41">
        <w:rPr>
          <w:rFonts w:ascii="Cambria" w:hAnsi="Cambria"/>
          <w:color w:val="000000"/>
          <w:sz w:val="23"/>
          <w:szCs w:val="23"/>
        </w:rPr>
        <w:t xml:space="preserve"> pořízeným</w:t>
      </w:r>
      <w:r w:rsidRPr="00794D41">
        <w:rPr>
          <w:rFonts w:ascii="Cambria" w:hAnsi="Cambria"/>
          <w:color w:val="000000"/>
          <w:sz w:val="23"/>
          <w:szCs w:val="23"/>
        </w:rPr>
        <w:t xml:space="preserve">. Nájemce není povinen užít </w:t>
      </w:r>
      <w:r w:rsidR="00D77DE0">
        <w:rPr>
          <w:rFonts w:ascii="Cambria" w:hAnsi="Cambria"/>
          <w:color w:val="000000"/>
          <w:sz w:val="23"/>
          <w:szCs w:val="23"/>
        </w:rPr>
        <w:t>předmět nájmu</w:t>
      </w:r>
      <w:r w:rsidRPr="00794D41">
        <w:rPr>
          <w:rFonts w:ascii="Cambria" w:hAnsi="Cambria"/>
          <w:color w:val="000000"/>
          <w:sz w:val="23"/>
          <w:szCs w:val="23"/>
        </w:rPr>
        <w:t xml:space="preserve"> ani zařadit jakýkoli materiál</w:t>
      </w:r>
      <w:r w:rsidR="00D77DE0">
        <w:rPr>
          <w:rFonts w:ascii="Cambria" w:hAnsi="Cambria"/>
          <w:color w:val="000000"/>
          <w:sz w:val="23"/>
          <w:szCs w:val="23"/>
        </w:rPr>
        <w:t xml:space="preserve"> pořízený v předmětu nájmu</w:t>
      </w:r>
      <w:r w:rsidRPr="00794D41">
        <w:rPr>
          <w:rFonts w:ascii="Cambria" w:hAnsi="Cambria"/>
          <w:color w:val="000000"/>
          <w:sz w:val="23"/>
          <w:szCs w:val="23"/>
        </w:rPr>
        <w:t xml:space="preserve"> do audiovizuálního díla či jakéhokoli jiného díla. </w:t>
      </w:r>
    </w:p>
    <w:p w14:paraId="3659F507" w14:textId="67A48C4B" w:rsidR="00F24901" w:rsidRPr="00794D41" w:rsidRDefault="00F24901" w:rsidP="00F24901">
      <w:pPr>
        <w:jc w:val="both"/>
        <w:rPr>
          <w:rFonts w:ascii="Cambria" w:hAnsi="Cambria"/>
          <w:color w:val="000000"/>
          <w:sz w:val="23"/>
          <w:szCs w:val="23"/>
        </w:rPr>
      </w:pPr>
    </w:p>
    <w:p w14:paraId="2EA71002" w14:textId="2A11B120" w:rsidR="00F24901" w:rsidRPr="00794D41" w:rsidRDefault="00F24901" w:rsidP="0042443C">
      <w:pPr>
        <w:pStyle w:val="Odstavecseseznamem"/>
        <w:numPr>
          <w:ilvl w:val="0"/>
          <w:numId w:val="3"/>
        </w:numPr>
        <w:rPr>
          <w:rFonts w:ascii="Cambria" w:hAnsi="Cambria"/>
          <w:color w:val="000000"/>
          <w:sz w:val="23"/>
          <w:szCs w:val="23"/>
        </w:rPr>
      </w:pPr>
      <w:r w:rsidRPr="00794D41">
        <w:rPr>
          <w:rFonts w:ascii="Cambria" w:hAnsi="Cambria"/>
          <w:color w:val="000000"/>
          <w:sz w:val="23"/>
          <w:szCs w:val="23"/>
        </w:rPr>
        <w:t xml:space="preserve">Pronajímatel prohlašuje a ujišťuje, že má plné právo udělit nájemci práva udělovaná mu touto smlouvou, že nájemce nepotřebuje získat souhlas nebo povolení od jakékoli osoby či společnosti nebo jí cokoli platit, aby mohl užívat úplná práva k užití </w:t>
      </w:r>
      <w:r w:rsidR="00FF4784">
        <w:rPr>
          <w:rFonts w:ascii="Cambria" w:hAnsi="Cambria"/>
          <w:color w:val="000000"/>
          <w:sz w:val="23"/>
          <w:szCs w:val="23"/>
        </w:rPr>
        <w:t>předmětu nájmu</w:t>
      </w:r>
      <w:r w:rsidRPr="00794D41">
        <w:rPr>
          <w:rFonts w:ascii="Cambria" w:hAnsi="Cambria"/>
          <w:color w:val="000000"/>
          <w:sz w:val="23"/>
          <w:szCs w:val="23"/>
        </w:rPr>
        <w:t xml:space="preserve"> způsobem uvedeným v této smlouvě, a že pronajímatel bude udržovat v důvěrnosti veškeré informace týkající se audiovizuálního díla, osob podílejících se na audiovizuálním díle nebo aktivit nájemce </w:t>
      </w:r>
      <w:r w:rsidR="00FF4784">
        <w:rPr>
          <w:rFonts w:ascii="Cambria" w:hAnsi="Cambria"/>
          <w:color w:val="000000"/>
          <w:sz w:val="23"/>
          <w:szCs w:val="23"/>
        </w:rPr>
        <w:t>v předmětu nájmu</w:t>
      </w:r>
      <w:r w:rsidRPr="00794D41">
        <w:rPr>
          <w:rFonts w:ascii="Cambria" w:hAnsi="Cambria"/>
          <w:color w:val="000000"/>
          <w:sz w:val="23"/>
          <w:szCs w:val="23"/>
        </w:rPr>
        <w:t>, o nichž se pronajímatel dozví.</w:t>
      </w:r>
    </w:p>
    <w:p w14:paraId="26116370" w14:textId="77777777" w:rsidR="006E1868" w:rsidRPr="00794D41" w:rsidRDefault="006E1868" w:rsidP="006E1868">
      <w:pPr>
        <w:pStyle w:val="Odstavecseseznamem"/>
        <w:rPr>
          <w:rFonts w:ascii="Cambria" w:hAnsi="Cambria"/>
          <w:color w:val="000000"/>
          <w:sz w:val="23"/>
          <w:szCs w:val="23"/>
        </w:rPr>
      </w:pPr>
    </w:p>
    <w:p w14:paraId="413B96B5" w14:textId="1FF95369" w:rsidR="006E1868" w:rsidRPr="00794D41" w:rsidRDefault="006E1868" w:rsidP="0042443C">
      <w:pPr>
        <w:pStyle w:val="Odstavecseseznamem"/>
        <w:numPr>
          <w:ilvl w:val="0"/>
          <w:numId w:val="3"/>
        </w:numPr>
        <w:rPr>
          <w:rFonts w:ascii="Cambria" w:hAnsi="Cambria"/>
          <w:color w:val="000000"/>
          <w:sz w:val="23"/>
          <w:szCs w:val="23"/>
        </w:rPr>
      </w:pPr>
      <w:r w:rsidRPr="00794D41">
        <w:rPr>
          <w:rFonts w:ascii="Cambria" w:hAnsi="Cambria"/>
          <w:color w:val="000000"/>
          <w:sz w:val="23"/>
          <w:szCs w:val="23"/>
        </w:rPr>
        <w:t xml:space="preserve">Nájemce </w:t>
      </w:r>
      <w:r w:rsidR="0087539C" w:rsidRPr="00794D41">
        <w:rPr>
          <w:rFonts w:ascii="Cambria" w:hAnsi="Cambria"/>
          <w:color w:val="000000"/>
          <w:sz w:val="23"/>
          <w:szCs w:val="23"/>
        </w:rPr>
        <w:t>prohlašuje, že je připraven po dokončení a zveřejnění audiovizuálního díla spolupracovat s </w:t>
      </w:r>
      <w:r w:rsidR="003C5AA9">
        <w:rPr>
          <w:rFonts w:ascii="Cambria" w:hAnsi="Cambria"/>
          <w:color w:val="000000"/>
          <w:sz w:val="23"/>
          <w:szCs w:val="23"/>
        </w:rPr>
        <w:t>pronajímatelem</w:t>
      </w:r>
      <w:r w:rsidR="0087539C" w:rsidRPr="00794D41">
        <w:rPr>
          <w:rFonts w:ascii="Cambria" w:hAnsi="Cambria"/>
          <w:color w:val="000000"/>
          <w:sz w:val="23"/>
          <w:szCs w:val="23"/>
        </w:rPr>
        <w:t xml:space="preserve"> na možnostech propagace pořízení audiovizuálního díla </w:t>
      </w:r>
      <w:r w:rsidR="00FF4784">
        <w:rPr>
          <w:rFonts w:ascii="Cambria" w:hAnsi="Cambria"/>
          <w:color w:val="000000"/>
          <w:sz w:val="23"/>
          <w:szCs w:val="23"/>
        </w:rPr>
        <w:t xml:space="preserve">v nemovitosti </w:t>
      </w:r>
      <w:r w:rsidR="0087539C" w:rsidRPr="00794D41">
        <w:rPr>
          <w:rFonts w:ascii="Cambria" w:hAnsi="Cambria"/>
          <w:color w:val="000000"/>
          <w:sz w:val="23"/>
          <w:szCs w:val="23"/>
        </w:rPr>
        <w:t>prostřednictvím sociálních sítí pronajímatele</w:t>
      </w:r>
      <w:r w:rsidR="006966AE" w:rsidRPr="00794D41">
        <w:rPr>
          <w:rFonts w:ascii="Cambria" w:hAnsi="Cambria"/>
          <w:color w:val="000000"/>
          <w:sz w:val="23"/>
          <w:szCs w:val="23"/>
        </w:rPr>
        <w:t>.</w:t>
      </w:r>
    </w:p>
    <w:p w14:paraId="1B82103B" w14:textId="77777777" w:rsidR="00401D9A" w:rsidRPr="00794D41" w:rsidRDefault="00401D9A" w:rsidP="00401D9A">
      <w:pPr>
        <w:pStyle w:val="Odstavecseseznamem"/>
        <w:rPr>
          <w:rFonts w:ascii="Cambria" w:hAnsi="Cambria"/>
          <w:color w:val="000000"/>
          <w:sz w:val="23"/>
          <w:szCs w:val="23"/>
        </w:rPr>
      </w:pPr>
    </w:p>
    <w:p w14:paraId="5E14662A" w14:textId="4AC09777" w:rsidR="00401D9A" w:rsidRPr="00794D41" w:rsidRDefault="00401D9A" w:rsidP="0042443C">
      <w:pPr>
        <w:pStyle w:val="Odstavecseseznamem"/>
        <w:numPr>
          <w:ilvl w:val="0"/>
          <w:numId w:val="3"/>
        </w:numPr>
        <w:rPr>
          <w:rFonts w:ascii="Cambria" w:hAnsi="Cambria"/>
          <w:color w:val="000000"/>
          <w:sz w:val="23"/>
          <w:szCs w:val="23"/>
        </w:rPr>
      </w:pPr>
      <w:r w:rsidRPr="00794D41">
        <w:rPr>
          <w:rFonts w:ascii="Cambria" w:hAnsi="Cambria"/>
          <w:sz w:val="23"/>
          <w:szCs w:val="23"/>
        </w:rPr>
        <w:t xml:space="preserve">Užívá-li </w:t>
      </w:r>
      <w:r w:rsidR="00DB400D" w:rsidRPr="00794D41">
        <w:rPr>
          <w:rFonts w:ascii="Cambria" w:hAnsi="Cambria"/>
          <w:sz w:val="23"/>
          <w:szCs w:val="23"/>
        </w:rPr>
        <w:t>n</w:t>
      </w:r>
      <w:r w:rsidRPr="00794D41">
        <w:rPr>
          <w:rFonts w:ascii="Cambria" w:hAnsi="Cambria"/>
          <w:sz w:val="23"/>
          <w:szCs w:val="23"/>
        </w:rPr>
        <w:t xml:space="preserve">ájemce předmět nájmu v rozporu s podmínkami sjednanými touto </w:t>
      </w:r>
      <w:r w:rsidR="00DB400D" w:rsidRPr="00794D41">
        <w:rPr>
          <w:rFonts w:ascii="Cambria" w:hAnsi="Cambria"/>
          <w:sz w:val="23"/>
          <w:szCs w:val="23"/>
        </w:rPr>
        <w:t>s</w:t>
      </w:r>
      <w:r w:rsidRPr="00794D41">
        <w:rPr>
          <w:rFonts w:ascii="Cambria" w:hAnsi="Cambria"/>
          <w:sz w:val="23"/>
          <w:szCs w:val="23"/>
        </w:rPr>
        <w:t xml:space="preserve">mlouvou nebo příslušnými právními předpisy, popř. způsobem, kterým může vzniknout nebo vzniká </w:t>
      </w:r>
      <w:r w:rsidR="00DB400D" w:rsidRPr="00794D41">
        <w:rPr>
          <w:rFonts w:ascii="Cambria" w:hAnsi="Cambria"/>
          <w:sz w:val="23"/>
          <w:szCs w:val="23"/>
        </w:rPr>
        <w:t>p</w:t>
      </w:r>
      <w:r w:rsidRPr="00794D41">
        <w:rPr>
          <w:rFonts w:ascii="Cambria" w:hAnsi="Cambria"/>
          <w:sz w:val="23"/>
          <w:szCs w:val="23"/>
        </w:rPr>
        <w:t xml:space="preserve">ronajímateli škoda, je </w:t>
      </w:r>
      <w:r w:rsidR="00DB400D" w:rsidRPr="00794D41">
        <w:rPr>
          <w:rFonts w:ascii="Cambria" w:hAnsi="Cambria"/>
          <w:sz w:val="23"/>
          <w:szCs w:val="23"/>
        </w:rPr>
        <w:t>p</w:t>
      </w:r>
      <w:r w:rsidRPr="00794D41">
        <w:rPr>
          <w:rFonts w:ascii="Cambria" w:hAnsi="Cambria"/>
          <w:sz w:val="23"/>
          <w:szCs w:val="23"/>
        </w:rPr>
        <w:t xml:space="preserve">ronajímatel oprávněn od této </w:t>
      </w:r>
      <w:r w:rsidR="00DB400D" w:rsidRPr="00794D41">
        <w:rPr>
          <w:rFonts w:ascii="Cambria" w:hAnsi="Cambria"/>
          <w:sz w:val="23"/>
          <w:szCs w:val="23"/>
        </w:rPr>
        <w:t>s</w:t>
      </w:r>
      <w:r w:rsidRPr="00794D41">
        <w:rPr>
          <w:rFonts w:ascii="Cambria" w:hAnsi="Cambria"/>
          <w:sz w:val="23"/>
          <w:szCs w:val="23"/>
        </w:rPr>
        <w:t xml:space="preserve">mlouvy okamžitě odstoupit. Pronajímatel je dále oprávněn odstoupit od této </w:t>
      </w:r>
      <w:r w:rsidR="00DB400D" w:rsidRPr="00794D41">
        <w:rPr>
          <w:rFonts w:ascii="Cambria" w:hAnsi="Cambria"/>
          <w:sz w:val="23"/>
          <w:szCs w:val="23"/>
        </w:rPr>
        <w:t>s</w:t>
      </w:r>
      <w:r w:rsidRPr="00794D41">
        <w:rPr>
          <w:rFonts w:ascii="Cambria" w:hAnsi="Cambria"/>
          <w:sz w:val="23"/>
          <w:szCs w:val="23"/>
        </w:rPr>
        <w:t xml:space="preserve">mlouvy, pokud </w:t>
      </w:r>
      <w:r w:rsidR="00DB400D" w:rsidRPr="00794D41">
        <w:rPr>
          <w:rFonts w:ascii="Cambria" w:hAnsi="Cambria"/>
          <w:sz w:val="23"/>
          <w:szCs w:val="23"/>
        </w:rPr>
        <w:t>n</w:t>
      </w:r>
      <w:r w:rsidRPr="00794D41">
        <w:rPr>
          <w:rFonts w:ascii="Cambria" w:hAnsi="Cambria"/>
          <w:sz w:val="23"/>
          <w:szCs w:val="23"/>
        </w:rPr>
        <w:t xml:space="preserve">ájemce bude v prodlení s úhradou nájemného, případně dalších finančních závazku vyplývajících z této </w:t>
      </w:r>
      <w:r w:rsidR="00DB400D" w:rsidRPr="00794D41">
        <w:rPr>
          <w:rFonts w:ascii="Cambria" w:hAnsi="Cambria"/>
          <w:sz w:val="23"/>
          <w:szCs w:val="23"/>
        </w:rPr>
        <w:t>s</w:t>
      </w:r>
      <w:r w:rsidRPr="00794D41">
        <w:rPr>
          <w:rFonts w:ascii="Cambria" w:hAnsi="Cambria"/>
          <w:sz w:val="23"/>
          <w:szCs w:val="23"/>
        </w:rPr>
        <w:t xml:space="preserve">mlouvy. </w:t>
      </w:r>
    </w:p>
    <w:p w14:paraId="4FA0424F" w14:textId="77777777" w:rsidR="00401D9A" w:rsidRPr="00DB400D" w:rsidRDefault="00401D9A" w:rsidP="00401D9A">
      <w:pPr>
        <w:pStyle w:val="Odstavecseseznamem"/>
        <w:rPr>
          <w:rFonts w:ascii="Cambria" w:hAnsi="Cambria"/>
          <w:sz w:val="23"/>
          <w:szCs w:val="23"/>
        </w:rPr>
      </w:pPr>
    </w:p>
    <w:p w14:paraId="655225D4" w14:textId="597F7A7C" w:rsidR="00401D9A" w:rsidRPr="00DB400D" w:rsidRDefault="00401D9A" w:rsidP="0042443C">
      <w:pPr>
        <w:pStyle w:val="Odstavecseseznamem"/>
        <w:numPr>
          <w:ilvl w:val="0"/>
          <w:numId w:val="3"/>
        </w:numPr>
        <w:rPr>
          <w:rFonts w:ascii="Cambria" w:hAnsi="Cambria"/>
          <w:color w:val="000000"/>
          <w:sz w:val="23"/>
          <w:szCs w:val="23"/>
        </w:rPr>
      </w:pPr>
      <w:r w:rsidRPr="00DB400D">
        <w:rPr>
          <w:rFonts w:ascii="Cambria" w:hAnsi="Cambria"/>
          <w:sz w:val="23"/>
          <w:szCs w:val="23"/>
        </w:rPr>
        <w:t xml:space="preserve">Nájemce je oprávněn odstoupit od této </w:t>
      </w:r>
      <w:r w:rsidR="00DB400D" w:rsidRPr="00DB400D">
        <w:rPr>
          <w:rFonts w:ascii="Cambria" w:hAnsi="Cambria"/>
          <w:sz w:val="23"/>
          <w:szCs w:val="23"/>
        </w:rPr>
        <w:t>s</w:t>
      </w:r>
      <w:r w:rsidRPr="00DB400D">
        <w:rPr>
          <w:rFonts w:ascii="Cambria" w:hAnsi="Cambria"/>
          <w:sz w:val="23"/>
          <w:szCs w:val="23"/>
        </w:rPr>
        <w:t>mlouvy</w:t>
      </w:r>
      <w:r w:rsidR="00DB400D" w:rsidRPr="00DB400D">
        <w:rPr>
          <w:rFonts w:ascii="Cambria" w:hAnsi="Cambria"/>
          <w:sz w:val="23"/>
          <w:szCs w:val="23"/>
        </w:rPr>
        <w:t xml:space="preserve"> v případě</w:t>
      </w:r>
      <w:r w:rsidRPr="00DB400D">
        <w:rPr>
          <w:rFonts w:ascii="Cambria" w:hAnsi="Cambria"/>
          <w:sz w:val="23"/>
          <w:szCs w:val="23"/>
        </w:rPr>
        <w:t xml:space="preserve">, poruší-li </w:t>
      </w:r>
      <w:r w:rsidR="00DB400D" w:rsidRPr="00DB400D">
        <w:rPr>
          <w:rFonts w:ascii="Cambria" w:hAnsi="Cambria"/>
          <w:sz w:val="23"/>
          <w:szCs w:val="23"/>
        </w:rPr>
        <w:t>p</w:t>
      </w:r>
      <w:r w:rsidRPr="00DB400D">
        <w:rPr>
          <w:rFonts w:ascii="Cambria" w:hAnsi="Cambria"/>
          <w:sz w:val="23"/>
          <w:szCs w:val="23"/>
        </w:rPr>
        <w:t xml:space="preserve">ronajímatel své povinnosti dle této </w:t>
      </w:r>
      <w:r w:rsidR="00DB400D" w:rsidRPr="00DB400D">
        <w:rPr>
          <w:rFonts w:ascii="Cambria" w:hAnsi="Cambria"/>
          <w:sz w:val="23"/>
          <w:szCs w:val="23"/>
        </w:rPr>
        <w:t>s</w:t>
      </w:r>
      <w:r w:rsidRPr="00DB400D">
        <w:rPr>
          <w:rFonts w:ascii="Cambria" w:hAnsi="Cambria"/>
          <w:sz w:val="23"/>
          <w:szCs w:val="23"/>
        </w:rPr>
        <w:t>mlouvy zvlášť závažným způsobem.</w:t>
      </w:r>
    </w:p>
    <w:p w14:paraId="29816643" w14:textId="6CAC0C9F" w:rsidR="00401D9A" w:rsidRPr="00DB400D" w:rsidRDefault="00401D9A" w:rsidP="00401D9A">
      <w:pPr>
        <w:ind w:left="360"/>
        <w:rPr>
          <w:rFonts w:ascii="Cambria" w:hAnsi="Cambria"/>
          <w:color w:val="000000"/>
          <w:sz w:val="23"/>
          <w:szCs w:val="23"/>
        </w:rPr>
      </w:pPr>
    </w:p>
    <w:p w14:paraId="1F6D1D29" w14:textId="2EE3A672" w:rsidR="00401D9A" w:rsidRPr="00401D9A" w:rsidRDefault="00401D9A" w:rsidP="00401D9A">
      <w:pPr>
        <w:pStyle w:val="Odstavecseseznamem"/>
        <w:numPr>
          <w:ilvl w:val="0"/>
          <w:numId w:val="3"/>
        </w:numPr>
        <w:rPr>
          <w:rFonts w:ascii="Cambria" w:hAnsi="Cambria"/>
          <w:color w:val="000000"/>
          <w:sz w:val="23"/>
          <w:szCs w:val="23"/>
        </w:rPr>
      </w:pPr>
      <w:r w:rsidRPr="00401D9A">
        <w:rPr>
          <w:rFonts w:ascii="Cambria" w:hAnsi="Cambria"/>
          <w:sz w:val="23"/>
          <w:szCs w:val="23"/>
        </w:rPr>
        <w:t>Nájemce se zavazuje uhradit Pronajímateli veškeré případné škody, které jeho činností na předmětu nájmu vznik</w:t>
      </w:r>
      <w:r>
        <w:rPr>
          <w:rFonts w:ascii="Cambria" w:hAnsi="Cambria"/>
          <w:sz w:val="23"/>
          <w:szCs w:val="23"/>
        </w:rPr>
        <w:t>ly</w:t>
      </w:r>
      <w:r w:rsidRPr="00401D9A">
        <w:rPr>
          <w:rFonts w:ascii="Cambria" w:hAnsi="Cambria"/>
          <w:sz w:val="23"/>
          <w:szCs w:val="23"/>
        </w:rPr>
        <w:t xml:space="preserve">, a </w:t>
      </w:r>
      <w:r>
        <w:rPr>
          <w:rFonts w:ascii="Cambria" w:hAnsi="Cambria"/>
          <w:sz w:val="23"/>
          <w:szCs w:val="23"/>
        </w:rPr>
        <w:t xml:space="preserve">které </w:t>
      </w:r>
      <w:r w:rsidRPr="00401D9A">
        <w:rPr>
          <w:rFonts w:ascii="Cambria" w:hAnsi="Cambria"/>
          <w:sz w:val="23"/>
          <w:szCs w:val="23"/>
        </w:rPr>
        <w:t>nebudou Pronajímateli uhrazeny oprávněnou pojišťovnou</w:t>
      </w:r>
      <w:r w:rsidR="00D77DE0">
        <w:rPr>
          <w:rFonts w:ascii="Cambria" w:hAnsi="Cambria"/>
          <w:sz w:val="23"/>
          <w:szCs w:val="23"/>
        </w:rPr>
        <w:t xml:space="preserve"> nájemce</w:t>
      </w:r>
      <w:r w:rsidRPr="00401D9A">
        <w:rPr>
          <w:rFonts w:ascii="Cambria" w:hAnsi="Cambria"/>
          <w:sz w:val="23"/>
          <w:szCs w:val="23"/>
        </w:rPr>
        <w:t xml:space="preserve">, v plném rozsahu a ve lhůtě 14 dnů ode dne, kdy příslušná oprávněná pojišťovna sdělí Pronajímateli, že způsobenou škodu </w:t>
      </w:r>
      <w:r>
        <w:rPr>
          <w:rFonts w:ascii="Cambria" w:hAnsi="Cambria"/>
          <w:sz w:val="23"/>
          <w:szCs w:val="23"/>
        </w:rPr>
        <w:t>na předmětu nájmu</w:t>
      </w:r>
      <w:r w:rsidRPr="00401D9A">
        <w:rPr>
          <w:rFonts w:ascii="Cambria" w:hAnsi="Cambria"/>
          <w:sz w:val="23"/>
          <w:szCs w:val="23"/>
        </w:rPr>
        <w:t xml:space="preserve"> neuhradí v rámci pojistného plnění. Vyčíslení škody určí a odstranění škody zajistí Pronajímatel a Nájemci pak předloží příslušné doklady a vyúčtování k nahlédnutí za účelem jejich proplacení.</w:t>
      </w:r>
    </w:p>
    <w:p w14:paraId="30A67959" w14:textId="77777777" w:rsidR="00401D9A" w:rsidRPr="00401D9A" w:rsidRDefault="00401D9A" w:rsidP="00401D9A">
      <w:pPr>
        <w:rPr>
          <w:rFonts w:ascii="Cambria" w:hAnsi="Cambria"/>
          <w:color w:val="000000"/>
          <w:sz w:val="23"/>
          <w:szCs w:val="23"/>
        </w:rPr>
      </w:pPr>
    </w:p>
    <w:p w14:paraId="2321BCA2" w14:textId="0DA7EC6B" w:rsidR="00F24901" w:rsidRDefault="00F24901" w:rsidP="0042443C">
      <w:pPr>
        <w:pStyle w:val="Odstavecseseznamem"/>
        <w:numPr>
          <w:ilvl w:val="0"/>
          <w:numId w:val="3"/>
        </w:numPr>
        <w:rPr>
          <w:rFonts w:ascii="Cambria" w:hAnsi="Cambria"/>
          <w:color w:val="000000"/>
          <w:sz w:val="23"/>
          <w:szCs w:val="23"/>
        </w:rPr>
      </w:pPr>
      <w:r w:rsidRPr="00442BDB">
        <w:rPr>
          <w:rFonts w:ascii="Cambria" w:hAnsi="Cambria"/>
          <w:color w:val="000000"/>
          <w:sz w:val="23"/>
          <w:szCs w:val="23"/>
        </w:rPr>
        <w:t xml:space="preserve">Pronajímatel je subjektem, na </w:t>
      </w:r>
      <w:proofErr w:type="gramStart"/>
      <w:r w:rsidRPr="00442BDB">
        <w:rPr>
          <w:rFonts w:ascii="Cambria" w:hAnsi="Cambria"/>
          <w:color w:val="000000"/>
          <w:sz w:val="23"/>
          <w:szCs w:val="23"/>
        </w:rPr>
        <w:t>jímž</w:t>
      </w:r>
      <w:proofErr w:type="gramEnd"/>
      <w:r w:rsidRPr="00442BDB">
        <w:rPr>
          <w:rFonts w:ascii="Cambria" w:hAnsi="Cambria"/>
          <w:color w:val="000000"/>
          <w:sz w:val="23"/>
          <w:szCs w:val="23"/>
        </w:rPr>
        <w:t xml:space="preserve"> uzavřené smlouvy se vztahuje povinnost uveřejnění smlouvy prostřednictvím registru smluv nebo jiným způsobem a zavazuje se </w:t>
      </w:r>
      <w:r w:rsidR="00FC669A" w:rsidRPr="00442BDB">
        <w:rPr>
          <w:rFonts w:ascii="Cambria" w:hAnsi="Cambria"/>
          <w:color w:val="000000"/>
          <w:sz w:val="23"/>
          <w:szCs w:val="23"/>
        </w:rPr>
        <w:t xml:space="preserve">dle podmínek příslušné legislativy </w:t>
      </w:r>
      <w:r w:rsidRPr="00442BDB">
        <w:rPr>
          <w:rFonts w:ascii="Cambria" w:hAnsi="Cambria"/>
          <w:color w:val="000000"/>
          <w:sz w:val="23"/>
          <w:szCs w:val="23"/>
        </w:rPr>
        <w:t>tuto povinnost splnit.</w:t>
      </w:r>
    </w:p>
    <w:p w14:paraId="7D926AFE" w14:textId="77777777" w:rsidR="00794D41" w:rsidRPr="00794D41" w:rsidRDefault="00794D41" w:rsidP="00794D41">
      <w:pPr>
        <w:pStyle w:val="Odstavecseseznamem"/>
        <w:rPr>
          <w:rFonts w:ascii="Cambria" w:hAnsi="Cambria"/>
          <w:color w:val="000000"/>
          <w:sz w:val="23"/>
          <w:szCs w:val="23"/>
        </w:rPr>
      </w:pPr>
    </w:p>
    <w:p w14:paraId="68F4ACDB" w14:textId="386593B9" w:rsidR="00794D41" w:rsidRPr="00794D41" w:rsidRDefault="00794D41" w:rsidP="00794D41">
      <w:pPr>
        <w:pStyle w:val="Odstavecseseznamem"/>
        <w:numPr>
          <w:ilvl w:val="0"/>
          <w:numId w:val="3"/>
        </w:numPr>
        <w:rPr>
          <w:rFonts w:ascii="Cambria" w:eastAsia="Calibri" w:hAnsi="Cambria" w:cs="Calibri"/>
          <w:sz w:val="22"/>
          <w:szCs w:val="22"/>
        </w:rPr>
      </w:pPr>
      <w:r w:rsidRPr="00794D41">
        <w:rPr>
          <w:rFonts w:ascii="Cambria" w:eastAsia="Calibri" w:hAnsi="Cambria" w:cs="Calibri"/>
          <w:sz w:val="22"/>
          <w:szCs w:val="22"/>
        </w:rPr>
        <w:t>Tato smlouva a právní poměry z ní vzešlé a s ní související se řídí právními předpisy České republiky, zejména pak ustanoveními zákona č. 89/2012 Sb., občanský zákoník.</w:t>
      </w:r>
    </w:p>
    <w:p w14:paraId="2BE0EFEF" w14:textId="77777777" w:rsidR="00794D41" w:rsidRPr="00794D41" w:rsidRDefault="00794D41" w:rsidP="00794D41">
      <w:pPr>
        <w:rPr>
          <w:rFonts w:ascii="Cambria" w:eastAsia="Calibri" w:hAnsi="Cambria" w:cs="Calibri"/>
          <w:sz w:val="22"/>
          <w:szCs w:val="22"/>
        </w:rPr>
      </w:pPr>
    </w:p>
    <w:p w14:paraId="4680003E" w14:textId="77777777" w:rsidR="00245FC9" w:rsidRDefault="00794D41" w:rsidP="00245FC9">
      <w:pPr>
        <w:pStyle w:val="Odstavecseseznamem"/>
        <w:numPr>
          <w:ilvl w:val="0"/>
          <w:numId w:val="3"/>
        </w:numPr>
        <w:rPr>
          <w:rFonts w:ascii="Cambria" w:eastAsia="Calibri" w:hAnsi="Cambria" w:cs="Calibri"/>
          <w:sz w:val="22"/>
          <w:szCs w:val="22"/>
        </w:rPr>
      </w:pPr>
      <w:r w:rsidRPr="00794D41">
        <w:rPr>
          <w:rFonts w:ascii="Cambria" w:eastAsia="Calibri" w:hAnsi="Cambria" w:cs="Calibri"/>
          <w:sz w:val="22"/>
          <w:szCs w:val="22"/>
        </w:rPr>
        <w:t>Tato smlouva nabývá platnosti a účinnosti dnem podpisu poslední smluvní stranou.</w:t>
      </w:r>
    </w:p>
    <w:p w14:paraId="37961AB3" w14:textId="77777777" w:rsidR="00245FC9" w:rsidRPr="00245FC9" w:rsidRDefault="00245FC9" w:rsidP="00245FC9">
      <w:pPr>
        <w:pStyle w:val="Odstavecseseznamem"/>
        <w:rPr>
          <w:rFonts w:ascii="Cambria" w:eastAsia="Calibri" w:hAnsi="Cambria" w:cs="Calibri"/>
          <w:sz w:val="22"/>
          <w:szCs w:val="22"/>
        </w:rPr>
      </w:pPr>
    </w:p>
    <w:p w14:paraId="7E2571F9" w14:textId="639AD8E7" w:rsidR="00794D41" w:rsidRPr="00245FC9" w:rsidRDefault="00794D41" w:rsidP="00245FC9">
      <w:pPr>
        <w:pStyle w:val="Odstavecseseznamem"/>
        <w:numPr>
          <w:ilvl w:val="0"/>
          <w:numId w:val="3"/>
        </w:numPr>
        <w:rPr>
          <w:rFonts w:ascii="Cambria" w:eastAsia="Calibri" w:hAnsi="Cambria" w:cs="Calibri"/>
          <w:sz w:val="22"/>
          <w:szCs w:val="22"/>
        </w:rPr>
      </w:pPr>
      <w:r w:rsidRPr="00245FC9">
        <w:rPr>
          <w:rFonts w:ascii="Cambria" w:eastAsia="Calibri" w:hAnsi="Cambria" w:cs="Calibri"/>
          <w:sz w:val="22"/>
          <w:szCs w:val="22"/>
        </w:rPr>
        <w:t>Tuto smlouvu lze měnit, doplňovat nebo zrušit pouze písemně, nikoliv ovšem prostřednictvím elektronických zpráv bez zaručeného elektronického podpisu ve smyslu zákona č. 227/2000 Sb., o elektronickém podpisu.</w:t>
      </w:r>
    </w:p>
    <w:p w14:paraId="1023C839" w14:textId="41B10061" w:rsidR="00794D41" w:rsidRPr="00794D41" w:rsidRDefault="00794D41" w:rsidP="00794D41">
      <w:pPr>
        <w:rPr>
          <w:rFonts w:ascii="Cambria" w:eastAsia="Calibri" w:hAnsi="Cambria" w:cs="Calibri"/>
          <w:sz w:val="22"/>
          <w:szCs w:val="22"/>
        </w:rPr>
      </w:pPr>
    </w:p>
    <w:p w14:paraId="3E685AB0" w14:textId="5B86513F" w:rsidR="00794D41" w:rsidRPr="00794D41" w:rsidRDefault="00794D41" w:rsidP="00794D41">
      <w:pPr>
        <w:pStyle w:val="Odstavecseseznamem"/>
        <w:numPr>
          <w:ilvl w:val="0"/>
          <w:numId w:val="3"/>
        </w:numPr>
        <w:rPr>
          <w:rFonts w:ascii="Cambria" w:eastAsia="Calibri" w:hAnsi="Cambria" w:cs="Calibri"/>
          <w:sz w:val="22"/>
          <w:szCs w:val="22"/>
        </w:rPr>
      </w:pPr>
      <w:r w:rsidRPr="00794D41">
        <w:rPr>
          <w:rFonts w:ascii="Cambria" w:eastAsia="Calibri" w:hAnsi="Cambria" w:cs="Calibri"/>
          <w:sz w:val="22"/>
          <w:szCs w:val="22"/>
        </w:rPr>
        <w:t>Tato smlouva nevytváří žádný společný podnik ani majetkové partnerství. Nic v této smlouvě nevytváří základ pro sdílení zisků a ztrát vyplývajících z činnosti obou smluvních stran. Žádná smluvní strana není na základě této smlouvy oprávněna jednat jako zmocněnec druhé smluvní strany nebo zavazovat druhou smluvní stranu, pokud nebude výslovně písemně dohodnuto jinak nebo pokud nebude udělena samostatná písemná plná moc.</w:t>
      </w:r>
    </w:p>
    <w:p w14:paraId="1B10AC4F" w14:textId="26C4E9E6" w:rsidR="003879EF" w:rsidRPr="00442BDB" w:rsidRDefault="003879EF" w:rsidP="0042443C">
      <w:pPr>
        <w:rPr>
          <w:rFonts w:ascii="Cambria" w:hAnsi="Cambria"/>
          <w:bCs/>
          <w:color w:val="000000"/>
          <w:sz w:val="23"/>
          <w:szCs w:val="23"/>
        </w:rPr>
      </w:pPr>
    </w:p>
    <w:p w14:paraId="4656D22E" w14:textId="7A038405" w:rsidR="003879EF" w:rsidRPr="00442BDB" w:rsidRDefault="00F24901" w:rsidP="0042443C">
      <w:pPr>
        <w:pStyle w:val="Odstavecseseznamem"/>
        <w:numPr>
          <w:ilvl w:val="0"/>
          <w:numId w:val="3"/>
        </w:numPr>
        <w:rPr>
          <w:rFonts w:ascii="Cambria" w:hAnsi="Cambria"/>
          <w:bCs/>
          <w:color w:val="000000"/>
          <w:sz w:val="23"/>
          <w:szCs w:val="23"/>
        </w:rPr>
      </w:pPr>
      <w:r w:rsidRPr="00442BDB">
        <w:rPr>
          <w:rFonts w:ascii="Cambria" w:hAnsi="Cambria"/>
          <w:color w:val="000000"/>
          <w:sz w:val="23"/>
          <w:szCs w:val="23"/>
        </w:rPr>
        <w:t>Strany prohlašují, že jsou oprávněné a způsobilé tuto smlouvu uzavřít</w:t>
      </w:r>
      <w:r w:rsidR="00FC669A" w:rsidRPr="00442BDB">
        <w:rPr>
          <w:rFonts w:ascii="Cambria" w:hAnsi="Cambria"/>
          <w:color w:val="000000"/>
          <w:sz w:val="23"/>
          <w:szCs w:val="23"/>
        </w:rPr>
        <w:t>,</w:t>
      </w:r>
      <w:r w:rsidRPr="00442BDB">
        <w:rPr>
          <w:rFonts w:ascii="Cambria" w:hAnsi="Cambria"/>
          <w:color w:val="000000"/>
          <w:sz w:val="23"/>
          <w:szCs w:val="23"/>
        </w:rPr>
        <w:t xml:space="preserve"> a že jejímu uzavření nic nebrání. Dále prohlašují, že si text této smlouvy přečetly, její obsah je jim srozumitelný, souhlasí s ním, tato smlouva byla uzavřena podle jejich skutečné, svobodné a vážné vůle, a že k jejímu uzavření strany nebyly žádným způsobem nuceny, na důkaz čehož připojují své podpisy.</w:t>
      </w:r>
    </w:p>
    <w:p w14:paraId="5A333C07" w14:textId="77777777" w:rsidR="00FC669A" w:rsidRPr="00442BDB" w:rsidRDefault="00FC669A" w:rsidP="00FC669A">
      <w:pPr>
        <w:pStyle w:val="Odstavecseseznamem"/>
        <w:rPr>
          <w:rFonts w:ascii="Cambria" w:hAnsi="Cambria"/>
          <w:bCs/>
          <w:color w:val="000000"/>
          <w:sz w:val="23"/>
          <w:szCs w:val="23"/>
        </w:rPr>
      </w:pPr>
    </w:p>
    <w:p w14:paraId="73ECB045" w14:textId="3723CFAA" w:rsidR="00FC669A" w:rsidRPr="00442BDB" w:rsidRDefault="00FC669A" w:rsidP="00FC669A">
      <w:pPr>
        <w:jc w:val="both"/>
        <w:rPr>
          <w:rFonts w:ascii="Cambria" w:hAnsi="Cambria"/>
          <w:bCs/>
          <w:color w:val="000000"/>
          <w:sz w:val="23"/>
          <w:szCs w:val="23"/>
        </w:rPr>
      </w:pPr>
    </w:p>
    <w:p w14:paraId="73E27583" w14:textId="51C30ABD" w:rsidR="00FC669A" w:rsidRPr="00442BDB" w:rsidRDefault="00FC669A" w:rsidP="00FC669A">
      <w:pPr>
        <w:jc w:val="both"/>
        <w:rPr>
          <w:rFonts w:ascii="Cambria" w:hAnsi="Cambria"/>
          <w:bCs/>
          <w:color w:val="000000"/>
          <w:sz w:val="23"/>
          <w:szCs w:val="23"/>
        </w:rPr>
      </w:pPr>
    </w:p>
    <w:p w14:paraId="427FE115" w14:textId="24A348BF" w:rsidR="00FC669A" w:rsidRPr="00442BDB" w:rsidRDefault="00FC669A" w:rsidP="00FC669A">
      <w:pPr>
        <w:jc w:val="both"/>
        <w:rPr>
          <w:rFonts w:ascii="Cambria" w:hAnsi="Cambria"/>
          <w:bCs/>
          <w:color w:val="000000"/>
          <w:sz w:val="23"/>
          <w:szCs w:val="23"/>
        </w:rPr>
      </w:pPr>
      <w:r w:rsidRPr="00442BDB">
        <w:rPr>
          <w:rFonts w:ascii="Cambria" w:hAnsi="Cambria"/>
          <w:bCs/>
          <w:color w:val="000000"/>
          <w:sz w:val="23"/>
          <w:szCs w:val="23"/>
        </w:rPr>
        <w:t>V Litoměřicích dne</w:t>
      </w:r>
      <w:r w:rsidR="003C5AA9">
        <w:rPr>
          <w:rFonts w:ascii="Cambria" w:hAnsi="Cambria"/>
          <w:bCs/>
          <w:color w:val="000000"/>
          <w:sz w:val="23"/>
          <w:szCs w:val="23"/>
        </w:rPr>
        <w:t xml:space="preserve"> 1</w:t>
      </w:r>
      <w:r w:rsidR="00245FC9">
        <w:rPr>
          <w:rFonts w:ascii="Cambria" w:hAnsi="Cambria"/>
          <w:bCs/>
          <w:color w:val="000000"/>
          <w:sz w:val="23"/>
          <w:szCs w:val="23"/>
        </w:rPr>
        <w:t>2</w:t>
      </w:r>
      <w:r w:rsidR="003C5AA9">
        <w:rPr>
          <w:rFonts w:ascii="Cambria" w:hAnsi="Cambria"/>
          <w:bCs/>
          <w:color w:val="000000"/>
          <w:sz w:val="23"/>
          <w:szCs w:val="23"/>
        </w:rPr>
        <w:t>. 1. 2022</w:t>
      </w:r>
      <w:r w:rsidRPr="00442BDB">
        <w:rPr>
          <w:rFonts w:ascii="Cambria" w:hAnsi="Cambria"/>
          <w:bCs/>
          <w:color w:val="000000"/>
          <w:sz w:val="23"/>
          <w:szCs w:val="23"/>
        </w:rPr>
        <w:tab/>
      </w:r>
      <w:r w:rsidRPr="00442BDB">
        <w:rPr>
          <w:rFonts w:ascii="Cambria" w:hAnsi="Cambria"/>
          <w:bCs/>
          <w:color w:val="000000"/>
          <w:sz w:val="23"/>
          <w:szCs w:val="23"/>
        </w:rPr>
        <w:tab/>
      </w:r>
      <w:r w:rsidRPr="00442BDB">
        <w:rPr>
          <w:rFonts w:ascii="Cambria" w:hAnsi="Cambria"/>
          <w:bCs/>
          <w:color w:val="000000"/>
          <w:sz w:val="23"/>
          <w:szCs w:val="23"/>
        </w:rPr>
        <w:tab/>
      </w:r>
      <w:r w:rsidRPr="00442BDB">
        <w:rPr>
          <w:rFonts w:ascii="Cambria" w:hAnsi="Cambria"/>
          <w:bCs/>
          <w:color w:val="000000"/>
          <w:sz w:val="23"/>
          <w:szCs w:val="23"/>
        </w:rPr>
        <w:tab/>
        <w:t>V Praze dne</w:t>
      </w:r>
    </w:p>
    <w:p w14:paraId="63D4A803" w14:textId="703E6782" w:rsidR="00FC669A" w:rsidRPr="00442BDB" w:rsidRDefault="00FC669A" w:rsidP="00FC669A">
      <w:pPr>
        <w:jc w:val="both"/>
        <w:rPr>
          <w:rFonts w:ascii="Cambria" w:hAnsi="Cambria"/>
          <w:bCs/>
          <w:color w:val="000000"/>
          <w:sz w:val="23"/>
          <w:szCs w:val="23"/>
        </w:rPr>
      </w:pPr>
    </w:p>
    <w:p w14:paraId="2515E010" w14:textId="534186C6" w:rsidR="00FC669A" w:rsidRPr="00442BDB" w:rsidRDefault="00FC669A" w:rsidP="00FC669A">
      <w:pPr>
        <w:jc w:val="both"/>
        <w:rPr>
          <w:rFonts w:ascii="Cambria" w:hAnsi="Cambria"/>
          <w:bCs/>
          <w:color w:val="000000"/>
          <w:sz w:val="23"/>
          <w:szCs w:val="23"/>
        </w:rPr>
      </w:pPr>
    </w:p>
    <w:p w14:paraId="13DC4647" w14:textId="0480DE4C" w:rsidR="00FC669A" w:rsidRPr="00442BDB" w:rsidRDefault="00FC669A" w:rsidP="00FC669A">
      <w:pPr>
        <w:jc w:val="both"/>
        <w:rPr>
          <w:rFonts w:ascii="Cambria" w:hAnsi="Cambria"/>
          <w:bCs/>
          <w:color w:val="000000"/>
          <w:sz w:val="23"/>
          <w:szCs w:val="23"/>
        </w:rPr>
      </w:pPr>
    </w:p>
    <w:p w14:paraId="5EDCCE8B" w14:textId="23B6CE30" w:rsidR="00FC669A" w:rsidRPr="00442BDB" w:rsidRDefault="00FC669A" w:rsidP="00FC669A">
      <w:pPr>
        <w:jc w:val="both"/>
        <w:rPr>
          <w:rFonts w:ascii="Cambria" w:hAnsi="Cambria"/>
          <w:bCs/>
          <w:color w:val="000000"/>
          <w:sz w:val="23"/>
          <w:szCs w:val="23"/>
        </w:rPr>
      </w:pPr>
      <w:r w:rsidRPr="00442BDB">
        <w:rPr>
          <w:rFonts w:ascii="Cambria" w:hAnsi="Cambria"/>
          <w:bCs/>
          <w:color w:val="000000"/>
          <w:sz w:val="23"/>
          <w:szCs w:val="23"/>
        </w:rPr>
        <w:t>----------------------------------------</w:t>
      </w:r>
      <w:r w:rsidRPr="00442BDB">
        <w:rPr>
          <w:rFonts w:ascii="Cambria" w:hAnsi="Cambria"/>
          <w:bCs/>
          <w:color w:val="000000"/>
          <w:sz w:val="23"/>
          <w:szCs w:val="23"/>
        </w:rPr>
        <w:tab/>
      </w:r>
      <w:r w:rsidRPr="00442BDB">
        <w:rPr>
          <w:rFonts w:ascii="Cambria" w:hAnsi="Cambria"/>
          <w:bCs/>
          <w:color w:val="000000"/>
          <w:sz w:val="23"/>
          <w:szCs w:val="23"/>
        </w:rPr>
        <w:tab/>
      </w:r>
      <w:r w:rsidRPr="00442BDB">
        <w:rPr>
          <w:rFonts w:ascii="Cambria" w:hAnsi="Cambria"/>
          <w:bCs/>
          <w:color w:val="000000"/>
          <w:sz w:val="23"/>
          <w:szCs w:val="23"/>
        </w:rPr>
        <w:tab/>
      </w:r>
      <w:r w:rsidRPr="00442BDB">
        <w:rPr>
          <w:rFonts w:ascii="Cambria" w:hAnsi="Cambria"/>
          <w:bCs/>
          <w:color w:val="000000"/>
          <w:sz w:val="23"/>
          <w:szCs w:val="23"/>
        </w:rPr>
        <w:tab/>
        <w:t>--------------------------------------------</w:t>
      </w:r>
    </w:p>
    <w:p w14:paraId="3710D3A4" w14:textId="4F59AED9" w:rsidR="00FC669A" w:rsidRDefault="00FC669A" w:rsidP="00FC669A">
      <w:pPr>
        <w:jc w:val="both"/>
        <w:rPr>
          <w:rFonts w:ascii="Cambria" w:hAnsi="Cambria"/>
          <w:bCs/>
          <w:color w:val="000000"/>
          <w:sz w:val="23"/>
          <w:szCs w:val="23"/>
        </w:rPr>
      </w:pPr>
      <w:r w:rsidRPr="00442BDB">
        <w:rPr>
          <w:rFonts w:ascii="Cambria" w:hAnsi="Cambria"/>
          <w:bCs/>
          <w:color w:val="000000"/>
          <w:sz w:val="23"/>
          <w:szCs w:val="23"/>
        </w:rPr>
        <w:t>pronajímatel</w:t>
      </w:r>
      <w:r w:rsidRPr="00442BDB">
        <w:rPr>
          <w:rFonts w:ascii="Cambria" w:hAnsi="Cambria"/>
          <w:bCs/>
          <w:color w:val="000000"/>
          <w:sz w:val="23"/>
          <w:szCs w:val="23"/>
        </w:rPr>
        <w:tab/>
      </w:r>
      <w:r w:rsidRPr="00442BDB">
        <w:rPr>
          <w:rFonts w:ascii="Cambria" w:hAnsi="Cambria"/>
          <w:bCs/>
          <w:color w:val="000000"/>
          <w:sz w:val="23"/>
          <w:szCs w:val="23"/>
        </w:rPr>
        <w:tab/>
      </w:r>
      <w:r w:rsidRPr="00442BDB">
        <w:rPr>
          <w:rFonts w:ascii="Cambria" w:hAnsi="Cambria"/>
          <w:bCs/>
          <w:color w:val="000000"/>
          <w:sz w:val="23"/>
          <w:szCs w:val="23"/>
        </w:rPr>
        <w:tab/>
      </w:r>
      <w:r w:rsidRPr="00442BDB">
        <w:rPr>
          <w:rFonts w:ascii="Cambria" w:hAnsi="Cambria"/>
          <w:bCs/>
          <w:color w:val="000000"/>
          <w:sz w:val="23"/>
          <w:szCs w:val="23"/>
        </w:rPr>
        <w:tab/>
      </w:r>
      <w:r w:rsidRPr="00442BDB">
        <w:rPr>
          <w:rFonts w:ascii="Cambria" w:hAnsi="Cambria"/>
          <w:bCs/>
          <w:color w:val="000000"/>
          <w:sz w:val="23"/>
          <w:szCs w:val="23"/>
        </w:rPr>
        <w:tab/>
      </w:r>
      <w:r w:rsidRPr="00442BDB">
        <w:rPr>
          <w:rFonts w:ascii="Cambria" w:hAnsi="Cambria"/>
          <w:bCs/>
          <w:color w:val="000000"/>
          <w:sz w:val="23"/>
          <w:szCs w:val="23"/>
        </w:rPr>
        <w:tab/>
      </w:r>
      <w:r w:rsidRPr="00442BDB">
        <w:rPr>
          <w:rFonts w:ascii="Cambria" w:hAnsi="Cambria"/>
          <w:bCs/>
          <w:color w:val="000000"/>
          <w:sz w:val="23"/>
          <w:szCs w:val="23"/>
        </w:rPr>
        <w:tab/>
        <w:t>nájemce</w:t>
      </w:r>
    </w:p>
    <w:p w14:paraId="65CB032D" w14:textId="727F0880" w:rsidR="00FC669A" w:rsidRPr="00442BDB" w:rsidRDefault="00FC669A" w:rsidP="00FC669A">
      <w:pPr>
        <w:jc w:val="both"/>
        <w:rPr>
          <w:rFonts w:ascii="Cambria" w:hAnsi="Cambria"/>
          <w:bCs/>
          <w:color w:val="000000"/>
          <w:sz w:val="23"/>
          <w:szCs w:val="23"/>
        </w:rPr>
      </w:pPr>
      <w:r w:rsidRPr="00442BDB">
        <w:rPr>
          <w:rFonts w:ascii="Cambria" w:hAnsi="Cambria"/>
          <w:bCs/>
          <w:color w:val="000000"/>
          <w:sz w:val="23"/>
          <w:szCs w:val="23"/>
        </w:rPr>
        <w:t>zastoupený PhDr. Danou Veselskou, Ph.D.</w:t>
      </w:r>
      <w:r w:rsidR="0087539C">
        <w:rPr>
          <w:rFonts w:ascii="Cambria" w:hAnsi="Cambria"/>
          <w:bCs/>
          <w:color w:val="000000"/>
          <w:sz w:val="23"/>
          <w:szCs w:val="23"/>
        </w:rPr>
        <w:tab/>
      </w:r>
      <w:r w:rsidR="0087539C">
        <w:rPr>
          <w:rFonts w:ascii="Cambria" w:hAnsi="Cambria"/>
          <w:bCs/>
          <w:color w:val="000000"/>
          <w:sz w:val="23"/>
          <w:szCs w:val="23"/>
        </w:rPr>
        <w:tab/>
      </w:r>
      <w:r w:rsidR="0087539C">
        <w:rPr>
          <w:rFonts w:ascii="Cambria" w:hAnsi="Cambria"/>
          <w:bCs/>
          <w:color w:val="000000"/>
          <w:sz w:val="23"/>
          <w:szCs w:val="23"/>
        </w:rPr>
        <w:tab/>
        <w:t xml:space="preserve">zastoupený Ondřejem </w:t>
      </w:r>
      <w:proofErr w:type="spellStart"/>
      <w:r w:rsidR="0087539C">
        <w:rPr>
          <w:rFonts w:ascii="Cambria" w:hAnsi="Cambria"/>
          <w:bCs/>
          <w:color w:val="000000"/>
          <w:sz w:val="23"/>
          <w:szCs w:val="23"/>
        </w:rPr>
        <w:t>Křůpalou</w:t>
      </w:r>
      <w:proofErr w:type="spellEnd"/>
    </w:p>
    <w:p w14:paraId="35F3E7CF" w14:textId="6910C025" w:rsidR="00FC669A" w:rsidRPr="00442BDB" w:rsidRDefault="00FC669A" w:rsidP="00FC669A">
      <w:pPr>
        <w:jc w:val="both"/>
        <w:rPr>
          <w:rFonts w:ascii="Cambria" w:hAnsi="Cambria"/>
          <w:bCs/>
          <w:color w:val="000000"/>
          <w:sz w:val="23"/>
          <w:szCs w:val="23"/>
        </w:rPr>
      </w:pPr>
    </w:p>
    <w:p w14:paraId="42A84460" w14:textId="4C53F728" w:rsidR="00FC669A" w:rsidRPr="00442BDB" w:rsidRDefault="00FC669A" w:rsidP="00FC669A">
      <w:pPr>
        <w:jc w:val="both"/>
        <w:rPr>
          <w:rFonts w:ascii="Cambria" w:hAnsi="Cambria"/>
          <w:bCs/>
          <w:color w:val="000000"/>
          <w:sz w:val="23"/>
          <w:szCs w:val="23"/>
        </w:rPr>
      </w:pPr>
    </w:p>
    <w:p w14:paraId="4C3DA308" w14:textId="73A43A27" w:rsidR="00FC669A" w:rsidRPr="00442BDB" w:rsidRDefault="00FC669A" w:rsidP="00FC669A">
      <w:pPr>
        <w:jc w:val="both"/>
        <w:rPr>
          <w:rFonts w:ascii="Cambria" w:hAnsi="Cambria"/>
          <w:bCs/>
          <w:color w:val="000000"/>
          <w:sz w:val="23"/>
          <w:szCs w:val="23"/>
        </w:rPr>
      </w:pPr>
    </w:p>
    <w:p w14:paraId="7E57D89C" w14:textId="38EAD14D" w:rsidR="00FC669A" w:rsidRPr="00FC669A" w:rsidRDefault="00FC669A" w:rsidP="00FC669A">
      <w:pPr>
        <w:jc w:val="both"/>
        <w:rPr>
          <w:rFonts w:ascii="Cambria" w:hAnsi="Cambria"/>
          <w:bCs/>
          <w:color w:val="000000"/>
          <w:sz w:val="23"/>
          <w:szCs w:val="23"/>
        </w:rPr>
      </w:pPr>
      <w:r w:rsidRPr="00442BDB">
        <w:rPr>
          <w:rFonts w:ascii="Cambria" w:hAnsi="Cambria"/>
          <w:bCs/>
          <w:color w:val="000000"/>
          <w:sz w:val="23"/>
          <w:szCs w:val="23"/>
        </w:rPr>
        <w:t>otisk razítka</w:t>
      </w:r>
      <w:r w:rsidR="00B03FC2">
        <w:rPr>
          <w:rFonts w:ascii="Cambria" w:hAnsi="Cambria"/>
          <w:bCs/>
          <w:color w:val="000000"/>
          <w:sz w:val="23"/>
          <w:szCs w:val="23"/>
        </w:rPr>
        <w:tab/>
      </w:r>
      <w:r w:rsidR="00B03FC2">
        <w:rPr>
          <w:rFonts w:ascii="Cambria" w:hAnsi="Cambria"/>
          <w:bCs/>
          <w:color w:val="000000"/>
          <w:sz w:val="23"/>
          <w:szCs w:val="23"/>
        </w:rPr>
        <w:tab/>
      </w:r>
      <w:r w:rsidR="00B03FC2">
        <w:rPr>
          <w:rFonts w:ascii="Cambria" w:hAnsi="Cambria"/>
          <w:bCs/>
          <w:color w:val="000000"/>
          <w:sz w:val="23"/>
          <w:szCs w:val="23"/>
        </w:rPr>
        <w:tab/>
      </w:r>
      <w:r w:rsidR="00B03FC2">
        <w:rPr>
          <w:rFonts w:ascii="Cambria" w:hAnsi="Cambria"/>
          <w:bCs/>
          <w:color w:val="000000"/>
          <w:sz w:val="23"/>
          <w:szCs w:val="23"/>
        </w:rPr>
        <w:tab/>
      </w:r>
      <w:r w:rsidR="00B03FC2">
        <w:rPr>
          <w:rFonts w:ascii="Cambria" w:hAnsi="Cambria"/>
          <w:bCs/>
          <w:color w:val="000000"/>
          <w:sz w:val="23"/>
          <w:szCs w:val="23"/>
        </w:rPr>
        <w:tab/>
      </w:r>
      <w:r w:rsidR="00B03FC2">
        <w:rPr>
          <w:rFonts w:ascii="Cambria" w:hAnsi="Cambria"/>
          <w:bCs/>
          <w:color w:val="000000"/>
          <w:sz w:val="23"/>
          <w:szCs w:val="23"/>
        </w:rPr>
        <w:tab/>
      </w:r>
      <w:r w:rsidR="00B03FC2">
        <w:rPr>
          <w:rFonts w:ascii="Cambria" w:hAnsi="Cambria"/>
          <w:bCs/>
          <w:color w:val="000000"/>
          <w:sz w:val="23"/>
          <w:szCs w:val="23"/>
        </w:rPr>
        <w:tab/>
        <w:t>otisk razítka:</w:t>
      </w:r>
    </w:p>
    <w:sectPr w:rsidR="00FC669A" w:rsidRPr="00FC669A" w:rsidSect="00532E95">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E68BB9" w14:textId="77777777" w:rsidR="00D67B2C" w:rsidRDefault="00D67B2C" w:rsidP="00794D41">
      <w:r>
        <w:separator/>
      </w:r>
    </w:p>
  </w:endnote>
  <w:endnote w:type="continuationSeparator" w:id="0">
    <w:p w14:paraId="4FDC0F16" w14:textId="77777777" w:rsidR="00D67B2C" w:rsidRDefault="00D67B2C" w:rsidP="00794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F88AC" w14:textId="77777777" w:rsidR="00D77DE0" w:rsidRDefault="00D77DE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60DB9" w14:textId="77777777" w:rsidR="00D77DE0" w:rsidRDefault="00D77DE0">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267F6" w14:textId="77777777" w:rsidR="00D77DE0" w:rsidRDefault="00D77DE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A35219" w14:textId="77777777" w:rsidR="00D67B2C" w:rsidRDefault="00D67B2C" w:rsidP="00794D41">
      <w:r>
        <w:separator/>
      </w:r>
    </w:p>
  </w:footnote>
  <w:footnote w:type="continuationSeparator" w:id="0">
    <w:p w14:paraId="585145AC" w14:textId="77777777" w:rsidR="00D67B2C" w:rsidRDefault="00D67B2C" w:rsidP="00794D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CADBE" w14:textId="4ECA8FBA" w:rsidR="00D77DE0" w:rsidRDefault="00D77DE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69E89" w14:textId="4BF8AAB0" w:rsidR="00D77DE0" w:rsidRDefault="00D77DE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DC2C5" w14:textId="102DF988" w:rsidR="00D77DE0" w:rsidRDefault="00D77DE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C28"/>
    <w:multiLevelType w:val="hybridMultilevel"/>
    <w:tmpl w:val="2B64EF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1D25F42"/>
    <w:multiLevelType w:val="hybridMultilevel"/>
    <w:tmpl w:val="2B64EF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7DAA3B0B"/>
    <w:multiLevelType w:val="hybridMultilevel"/>
    <w:tmpl w:val="FCF4BD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E95"/>
    <w:rsid w:val="00083479"/>
    <w:rsid w:val="001606D9"/>
    <w:rsid w:val="0017380C"/>
    <w:rsid w:val="001D0A12"/>
    <w:rsid w:val="00245FC9"/>
    <w:rsid w:val="00293008"/>
    <w:rsid w:val="002B332B"/>
    <w:rsid w:val="003844D6"/>
    <w:rsid w:val="003879EF"/>
    <w:rsid w:val="003C5AA9"/>
    <w:rsid w:val="00401D9A"/>
    <w:rsid w:val="00411531"/>
    <w:rsid w:val="0042443C"/>
    <w:rsid w:val="00442BDB"/>
    <w:rsid w:val="00513CD0"/>
    <w:rsid w:val="00532E95"/>
    <w:rsid w:val="005B1BE2"/>
    <w:rsid w:val="006966AE"/>
    <w:rsid w:val="006A7070"/>
    <w:rsid w:val="006E0A5C"/>
    <w:rsid w:val="006E1868"/>
    <w:rsid w:val="00794D41"/>
    <w:rsid w:val="0087539C"/>
    <w:rsid w:val="00903BE2"/>
    <w:rsid w:val="009232C6"/>
    <w:rsid w:val="00A139FF"/>
    <w:rsid w:val="00A72AC4"/>
    <w:rsid w:val="00A75490"/>
    <w:rsid w:val="00B03FC2"/>
    <w:rsid w:val="00B47CF9"/>
    <w:rsid w:val="00C47635"/>
    <w:rsid w:val="00C80777"/>
    <w:rsid w:val="00C91419"/>
    <w:rsid w:val="00CB7D64"/>
    <w:rsid w:val="00D115A2"/>
    <w:rsid w:val="00D67B2C"/>
    <w:rsid w:val="00D77DE0"/>
    <w:rsid w:val="00DB400D"/>
    <w:rsid w:val="00E57A66"/>
    <w:rsid w:val="00EA083A"/>
    <w:rsid w:val="00F24901"/>
    <w:rsid w:val="00F255C6"/>
    <w:rsid w:val="00F5460C"/>
    <w:rsid w:val="00FC669A"/>
    <w:rsid w:val="00FF47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0A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B332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32E95"/>
    <w:pPr>
      <w:ind w:left="720"/>
      <w:contextualSpacing/>
    </w:pPr>
  </w:style>
  <w:style w:type="paragraph" w:styleId="Zhlav">
    <w:name w:val="header"/>
    <w:basedOn w:val="Normln"/>
    <w:link w:val="ZhlavChar"/>
    <w:uiPriority w:val="99"/>
    <w:unhideWhenUsed/>
    <w:rsid w:val="00794D41"/>
    <w:pPr>
      <w:tabs>
        <w:tab w:val="center" w:pos="4536"/>
        <w:tab w:val="right" w:pos="9072"/>
      </w:tabs>
    </w:pPr>
  </w:style>
  <w:style w:type="character" w:customStyle="1" w:styleId="ZhlavChar">
    <w:name w:val="Záhlaví Char"/>
    <w:basedOn w:val="Standardnpsmoodstavce"/>
    <w:link w:val="Zhlav"/>
    <w:uiPriority w:val="99"/>
    <w:rsid w:val="00794D4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94D41"/>
    <w:pPr>
      <w:tabs>
        <w:tab w:val="center" w:pos="4536"/>
        <w:tab w:val="right" w:pos="9072"/>
      </w:tabs>
    </w:pPr>
  </w:style>
  <w:style w:type="character" w:customStyle="1" w:styleId="ZpatChar">
    <w:name w:val="Zápatí Char"/>
    <w:basedOn w:val="Standardnpsmoodstavce"/>
    <w:link w:val="Zpat"/>
    <w:uiPriority w:val="99"/>
    <w:rsid w:val="00794D41"/>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B332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32E95"/>
    <w:pPr>
      <w:ind w:left="720"/>
      <w:contextualSpacing/>
    </w:pPr>
  </w:style>
  <w:style w:type="paragraph" w:styleId="Zhlav">
    <w:name w:val="header"/>
    <w:basedOn w:val="Normln"/>
    <w:link w:val="ZhlavChar"/>
    <w:uiPriority w:val="99"/>
    <w:unhideWhenUsed/>
    <w:rsid w:val="00794D41"/>
    <w:pPr>
      <w:tabs>
        <w:tab w:val="center" w:pos="4536"/>
        <w:tab w:val="right" w:pos="9072"/>
      </w:tabs>
    </w:pPr>
  </w:style>
  <w:style w:type="character" w:customStyle="1" w:styleId="ZhlavChar">
    <w:name w:val="Záhlaví Char"/>
    <w:basedOn w:val="Standardnpsmoodstavce"/>
    <w:link w:val="Zhlav"/>
    <w:uiPriority w:val="99"/>
    <w:rsid w:val="00794D4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94D41"/>
    <w:pPr>
      <w:tabs>
        <w:tab w:val="center" w:pos="4536"/>
        <w:tab w:val="right" w:pos="9072"/>
      </w:tabs>
    </w:pPr>
  </w:style>
  <w:style w:type="character" w:customStyle="1" w:styleId="ZpatChar">
    <w:name w:val="Zápatí Char"/>
    <w:basedOn w:val="Standardnpsmoodstavce"/>
    <w:link w:val="Zpat"/>
    <w:uiPriority w:val="99"/>
    <w:rsid w:val="00794D4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165600">
      <w:bodyDiv w:val="1"/>
      <w:marLeft w:val="0"/>
      <w:marRight w:val="0"/>
      <w:marTop w:val="0"/>
      <w:marBottom w:val="0"/>
      <w:divBdr>
        <w:top w:val="none" w:sz="0" w:space="0" w:color="auto"/>
        <w:left w:val="none" w:sz="0" w:space="0" w:color="auto"/>
        <w:bottom w:val="none" w:sz="0" w:space="0" w:color="auto"/>
        <w:right w:val="none" w:sz="0" w:space="0" w:color="auto"/>
      </w:divBdr>
    </w:div>
    <w:div w:id="181714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5A814-6050-4A3D-A100-511D28E0F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1450</Words>
  <Characters>8561</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Ředitelka</dc:creator>
  <cp:lastModifiedBy>Ekonom</cp:lastModifiedBy>
  <cp:revision>3</cp:revision>
  <cp:lastPrinted>2022-01-11T12:50:00Z</cp:lastPrinted>
  <dcterms:created xsi:type="dcterms:W3CDTF">2022-01-24T11:31:00Z</dcterms:created>
  <dcterms:modified xsi:type="dcterms:W3CDTF">2022-01-24T11:33:00Z</dcterms:modified>
</cp:coreProperties>
</file>