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41"/>
        <w:gridCol w:w="940"/>
        <w:gridCol w:w="969"/>
        <w:gridCol w:w="1170"/>
      </w:tblGrid>
      <w:tr w:rsidR="005A0A4F" w:rsidRPr="005A0A4F" w:rsidTr="005A0A4F">
        <w:trPr>
          <w:trHeight w:val="462"/>
        </w:trPr>
        <w:tc>
          <w:tcPr>
            <w:tcW w:w="6620" w:type="dxa"/>
            <w:gridSpan w:val="4"/>
            <w:noWrap/>
            <w:hideMark/>
          </w:tcPr>
          <w:p w:rsidR="005A0A4F" w:rsidRPr="005A0A4F" w:rsidRDefault="005A0A4F">
            <w:r w:rsidRPr="005A0A4F">
              <w:t>Postavení vnitřní příčky</w:t>
            </w:r>
            <w:bookmarkStart w:id="0" w:name="_GoBack"/>
            <w:bookmarkEnd w:id="0"/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> 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 w:rsidP="005A0A4F">
            <w:proofErr w:type="spellStart"/>
            <w:r w:rsidRPr="005A0A4F">
              <w:t>Mj</w:t>
            </w:r>
            <w:proofErr w:type="spellEnd"/>
          </w:p>
        </w:tc>
        <w:tc>
          <w:tcPr>
            <w:tcW w:w="969" w:type="dxa"/>
            <w:noWrap/>
            <w:hideMark/>
          </w:tcPr>
          <w:p w:rsidR="005A0A4F" w:rsidRPr="005A0A4F" w:rsidRDefault="005A0A4F" w:rsidP="005A0A4F">
            <w:r w:rsidRPr="005A0A4F">
              <w:t>Sazba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Cena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 xml:space="preserve">zeď z </w:t>
            </w:r>
            <w:proofErr w:type="spellStart"/>
            <w:r w:rsidRPr="005A0A4F">
              <w:t>Ytong</w:t>
            </w:r>
            <w:proofErr w:type="spellEnd"/>
            <w:r w:rsidRPr="005A0A4F">
              <w:t xml:space="preserve"> 10 cm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15,4 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150/m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2 310 Kč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>zasekání drážky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4,6 m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50/</w:t>
            </w:r>
            <w:proofErr w:type="spellStart"/>
            <w:r w:rsidRPr="005A0A4F">
              <w:t>bm</w:t>
            </w:r>
            <w:proofErr w:type="spellEnd"/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230 Kč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>rohové lišty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5,4 m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30/</w:t>
            </w:r>
            <w:proofErr w:type="spellStart"/>
            <w:r w:rsidRPr="005A0A4F">
              <w:t>bm</w:t>
            </w:r>
            <w:proofErr w:type="spellEnd"/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162 Kč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>penetrace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67 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35/m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2 345 Kč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>omítka (včetně perlinky)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33,5 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190/m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6 365 Kč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 w:rsidP="005A0A4F"/>
        </w:tc>
        <w:tc>
          <w:tcPr>
            <w:tcW w:w="940" w:type="dxa"/>
            <w:noWrap/>
            <w:hideMark/>
          </w:tcPr>
          <w:p w:rsidR="005A0A4F" w:rsidRPr="005A0A4F" w:rsidRDefault="005A0A4F"/>
        </w:tc>
        <w:tc>
          <w:tcPr>
            <w:tcW w:w="969" w:type="dxa"/>
            <w:noWrap/>
            <w:hideMark/>
          </w:tcPr>
          <w:p w:rsidR="005A0A4F" w:rsidRPr="005A0A4F" w:rsidRDefault="005A0A4F"/>
        </w:tc>
        <w:tc>
          <w:tcPr>
            <w:tcW w:w="1170" w:type="dxa"/>
            <w:noWrap/>
            <w:hideMark/>
          </w:tcPr>
          <w:p w:rsidR="005A0A4F" w:rsidRPr="005A0A4F" w:rsidRDefault="005A0A4F"/>
        </w:tc>
      </w:tr>
      <w:tr w:rsidR="005A0A4F" w:rsidRPr="005A0A4F" w:rsidTr="005A0A4F">
        <w:trPr>
          <w:trHeight w:val="462"/>
        </w:trPr>
        <w:tc>
          <w:tcPr>
            <w:tcW w:w="5450" w:type="dxa"/>
            <w:gridSpan w:val="3"/>
            <w:vMerge w:val="restart"/>
            <w:hideMark/>
          </w:tcPr>
          <w:p w:rsidR="005A0A4F" w:rsidRPr="005A0A4F" w:rsidRDefault="005A0A4F">
            <w:r w:rsidRPr="005A0A4F">
              <w:t xml:space="preserve">Demontáž stávající zdi a podlah ze 4 pokojů - včetně demontáže stávajících </w:t>
            </w:r>
            <w:proofErr w:type="gramStart"/>
            <w:r w:rsidRPr="005A0A4F">
              <w:t>skříní  a jejich</w:t>
            </w:r>
            <w:proofErr w:type="gramEnd"/>
            <w:r w:rsidRPr="005A0A4F">
              <w:t xml:space="preserve"> zpětné montáže</w:t>
            </w:r>
          </w:p>
        </w:tc>
        <w:tc>
          <w:tcPr>
            <w:tcW w:w="1170" w:type="dxa"/>
            <w:vMerge w:val="restart"/>
            <w:noWrap/>
            <w:hideMark/>
          </w:tcPr>
          <w:p w:rsidR="005A0A4F" w:rsidRPr="005A0A4F" w:rsidRDefault="005A0A4F" w:rsidP="005A0A4F">
            <w:r w:rsidRPr="005A0A4F">
              <w:t>4 600 Kč</w:t>
            </w:r>
          </w:p>
        </w:tc>
      </w:tr>
      <w:tr w:rsidR="005A0A4F" w:rsidRPr="005A0A4F" w:rsidTr="005A0A4F">
        <w:trPr>
          <w:trHeight w:val="462"/>
        </w:trPr>
        <w:tc>
          <w:tcPr>
            <w:tcW w:w="5450" w:type="dxa"/>
            <w:gridSpan w:val="3"/>
            <w:vMerge/>
            <w:hideMark/>
          </w:tcPr>
          <w:p w:rsidR="005A0A4F" w:rsidRPr="005A0A4F" w:rsidRDefault="005A0A4F"/>
        </w:tc>
        <w:tc>
          <w:tcPr>
            <w:tcW w:w="1170" w:type="dxa"/>
            <w:vMerge/>
            <w:hideMark/>
          </w:tcPr>
          <w:p w:rsidR="005A0A4F" w:rsidRPr="005A0A4F" w:rsidRDefault="005A0A4F"/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 w:rsidP="005A0A4F"/>
        </w:tc>
        <w:tc>
          <w:tcPr>
            <w:tcW w:w="940" w:type="dxa"/>
            <w:noWrap/>
            <w:hideMark/>
          </w:tcPr>
          <w:p w:rsidR="005A0A4F" w:rsidRPr="005A0A4F" w:rsidRDefault="005A0A4F"/>
        </w:tc>
        <w:tc>
          <w:tcPr>
            <w:tcW w:w="969" w:type="dxa"/>
            <w:noWrap/>
            <w:hideMark/>
          </w:tcPr>
          <w:p w:rsidR="005A0A4F" w:rsidRPr="005A0A4F" w:rsidRDefault="005A0A4F"/>
        </w:tc>
        <w:tc>
          <w:tcPr>
            <w:tcW w:w="1170" w:type="dxa"/>
            <w:noWrap/>
            <w:hideMark/>
          </w:tcPr>
          <w:p w:rsidR="005A0A4F" w:rsidRPr="005A0A4F" w:rsidRDefault="005A0A4F"/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>Pokládka dlažby na 4 pokojích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 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 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>
            <w:r w:rsidRPr="005A0A4F">
              <w:t> 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> 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 w:rsidP="005A0A4F">
            <w:proofErr w:type="spellStart"/>
            <w:r w:rsidRPr="005A0A4F">
              <w:t>Mj</w:t>
            </w:r>
            <w:proofErr w:type="spellEnd"/>
          </w:p>
        </w:tc>
        <w:tc>
          <w:tcPr>
            <w:tcW w:w="969" w:type="dxa"/>
            <w:noWrap/>
            <w:hideMark/>
          </w:tcPr>
          <w:p w:rsidR="005A0A4F" w:rsidRPr="005A0A4F" w:rsidRDefault="005A0A4F" w:rsidP="005A0A4F">
            <w:r w:rsidRPr="005A0A4F">
              <w:t>Sazba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Cena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 xml:space="preserve">srovnávání podlahy do 1 cm 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44 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100/m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4 400 Kč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 xml:space="preserve">srovnávání podlahy do 1,5 cm 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43 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115/m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4 945 Kč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>perlinka do lepidla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87 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70/m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6 090 Kč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>penetrace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174 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35/m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6 090 Kč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>pokládka dlažby na 4 pokojích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87 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290/m</w:t>
            </w:r>
            <w:r w:rsidRPr="005A0A4F">
              <w:rPr>
                <w:vertAlign w:val="superscript"/>
              </w:rPr>
              <w:t>2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25 230 Kč</w:t>
            </w:r>
          </w:p>
        </w:tc>
      </w:tr>
      <w:tr w:rsidR="005A0A4F" w:rsidRPr="005A0A4F" w:rsidTr="005A0A4F">
        <w:trPr>
          <w:trHeight w:val="462"/>
        </w:trPr>
        <w:tc>
          <w:tcPr>
            <w:tcW w:w="3541" w:type="dxa"/>
            <w:noWrap/>
            <w:hideMark/>
          </w:tcPr>
          <w:p w:rsidR="005A0A4F" w:rsidRPr="005A0A4F" w:rsidRDefault="005A0A4F">
            <w:r w:rsidRPr="005A0A4F">
              <w:t>montáž soklu</w:t>
            </w:r>
          </w:p>
        </w:tc>
        <w:tc>
          <w:tcPr>
            <w:tcW w:w="940" w:type="dxa"/>
            <w:noWrap/>
            <w:hideMark/>
          </w:tcPr>
          <w:p w:rsidR="005A0A4F" w:rsidRPr="005A0A4F" w:rsidRDefault="005A0A4F">
            <w:r w:rsidRPr="005A0A4F">
              <w:t>72,1 m</w:t>
            </w:r>
          </w:p>
        </w:tc>
        <w:tc>
          <w:tcPr>
            <w:tcW w:w="969" w:type="dxa"/>
            <w:noWrap/>
            <w:hideMark/>
          </w:tcPr>
          <w:p w:rsidR="005A0A4F" w:rsidRPr="005A0A4F" w:rsidRDefault="005A0A4F">
            <w:r w:rsidRPr="005A0A4F">
              <w:t>100/</w:t>
            </w:r>
            <w:proofErr w:type="spellStart"/>
            <w:r w:rsidRPr="005A0A4F">
              <w:t>bm</w:t>
            </w:r>
            <w:proofErr w:type="spellEnd"/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7 210 Kč</w:t>
            </w:r>
          </w:p>
        </w:tc>
      </w:tr>
      <w:tr w:rsidR="005A0A4F" w:rsidRPr="005A0A4F" w:rsidTr="005A0A4F">
        <w:trPr>
          <w:trHeight w:val="315"/>
        </w:trPr>
        <w:tc>
          <w:tcPr>
            <w:tcW w:w="3541" w:type="dxa"/>
            <w:noWrap/>
            <w:hideMark/>
          </w:tcPr>
          <w:p w:rsidR="005A0A4F" w:rsidRPr="005A0A4F" w:rsidRDefault="005A0A4F" w:rsidP="005A0A4F"/>
        </w:tc>
        <w:tc>
          <w:tcPr>
            <w:tcW w:w="940" w:type="dxa"/>
            <w:noWrap/>
            <w:hideMark/>
          </w:tcPr>
          <w:p w:rsidR="005A0A4F" w:rsidRPr="005A0A4F" w:rsidRDefault="005A0A4F"/>
        </w:tc>
        <w:tc>
          <w:tcPr>
            <w:tcW w:w="969" w:type="dxa"/>
            <w:noWrap/>
            <w:hideMark/>
          </w:tcPr>
          <w:p w:rsidR="005A0A4F" w:rsidRPr="005A0A4F" w:rsidRDefault="005A0A4F"/>
        </w:tc>
        <w:tc>
          <w:tcPr>
            <w:tcW w:w="1170" w:type="dxa"/>
            <w:noWrap/>
            <w:hideMark/>
          </w:tcPr>
          <w:p w:rsidR="005A0A4F" w:rsidRPr="005A0A4F" w:rsidRDefault="005A0A4F"/>
        </w:tc>
      </w:tr>
      <w:tr w:rsidR="005A0A4F" w:rsidRPr="005A0A4F" w:rsidTr="005A0A4F">
        <w:trPr>
          <w:trHeight w:val="390"/>
        </w:trPr>
        <w:tc>
          <w:tcPr>
            <w:tcW w:w="5450" w:type="dxa"/>
            <w:gridSpan w:val="3"/>
            <w:noWrap/>
            <w:hideMark/>
          </w:tcPr>
          <w:p w:rsidR="005A0A4F" w:rsidRPr="005A0A4F" w:rsidRDefault="005A0A4F">
            <w:pPr>
              <w:rPr>
                <w:b/>
                <w:bCs/>
              </w:rPr>
            </w:pPr>
            <w:r w:rsidRPr="005A0A4F">
              <w:rPr>
                <w:b/>
                <w:bCs/>
              </w:rPr>
              <w:t>Cena celkem</w:t>
            </w:r>
          </w:p>
        </w:tc>
        <w:tc>
          <w:tcPr>
            <w:tcW w:w="1170" w:type="dxa"/>
            <w:noWrap/>
            <w:hideMark/>
          </w:tcPr>
          <w:p w:rsidR="005A0A4F" w:rsidRPr="005A0A4F" w:rsidRDefault="005A0A4F" w:rsidP="005A0A4F">
            <w:r w:rsidRPr="005A0A4F">
              <w:t>69 977 Kč</w:t>
            </w:r>
          </w:p>
        </w:tc>
      </w:tr>
    </w:tbl>
    <w:p w:rsidR="00B04677" w:rsidRDefault="005A0A4F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4F"/>
    <w:rsid w:val="002675D8"/>
    <w:rsid w:val="005A0A4F"/>
    <w:rsid w:val="008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83087-CCC8-4DD9-938F-72ADFC60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A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1</cp:revision>
  <dcterms:created xsi:type="dcterms:W3CDTF">2016-08-26T13:02:00Z</dcterms:created>
  <dcterms:modified xsi:type="dcterms:W3CDTF">2016-08-26T13:06:00Z</dcterms:modified>
</cp:coreProperties>
</file>