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520" w:rsidRDefault="0039468D" w:rsidP="007170EF">
      <w:pPr>
        <w:spacing w:after="120"/>
        <w:jc w:val="center"/>
        <w:rPr>
          <w:rFonts w:cstheme="minorHAnsi"/>
          <w:b/>
          <w:sz w:val="28"/>
          <w:szCs w:val="28"/>
        </w:rPr>
      </w:pPr>
      <w:r w:rsidRPr="005E0AE3">
        <w:rPr>
          <w:rFonts w:cstheme="minorHAnsi"/>
          <w:b/>
          <w:sz w:val="28"/>
          <w:szCs w:val="28"/>
        </w:rPr>
        <w:t xml:space="preserve">Licenční smlouva </w:t>
      </w:r>
      <w:r w:rsidR="002D2520" w:rsidRPr="005E0AE3">
        <w:rPr>
          <w:rFonts w:cstheme="minorHAnsi"/>
          <w:b/>
          <w:sz w:val="28"/>
          <w:szCs w:val="28"/>
        </w:rPr>
        <w:t>číslo CNS_SSL_</w:t>
      </w:r>
      <w:r w:rsidR="005E0AE3" w:rsidRPr="005E0AE3">
        <w:rPr>
          <w:rFonts w:cstheme="minorHAnsi"/>
          <w:b/>
          <w:sz w:val="28"/>
          <w:szCs w:val="28"/>
        </w:rPr>
        <w:t>2021</w:t>
      </w:r>
      <w:r w:rsidR="002D2520" w:rsidRPr="005E0AE3">
        <w:rPr>
          <w:rFonts w:cstheme="minorHAnsi"/>
          <w:b/>
          <w:sz w:val="28"/>
          <w:szCs w:val="28"/>
        </w:rPr>
        <w:t>_</w:t>
      </w:r>
      <w:r w:rsidR="005E0AE3" w:rsidRPr="005E0AE3">
        <w:rPr>
          <w:rFonts w:cstheme="minorHAnsi"/>
          <w:b/>
          <w:sz w:val="28"/>
          <w:szCs w:val="28"/>
        </w:rPr>
        <w:t>23</w:t>
      </w:r>
      <w:r w:rsidR="002D2520" w:rsidRPr="005E0AE3">
        <w:rPr>
          <w:rFonts w:cstheme="minorHAnsi"/>
          <w:b/>
          <w:sz w:val="28"/>
          <w:szCs w:val="28"/>
        </w:rPr>
        <w:t>_N</w:t>
      </w:r>
      <w:r w:rsidR="005E0AE3" w:rsidRPr="005E0AE3">
        <w:rPr>
          <w:rFonts w:cstheme="minorHAnsi"/>
          <w:b/>
          <w:sz w:val="28"/>
          <w:szCs w:val="28"/>
        </w:rPr>
        <w:t>FA</w:t>
      </w:r>
    </w:p>
    <w:p w:rsidR="0039468D" w:rsidRPr="00320B75" w:rsidRDefault="0039468D" w:rsidP="007170EF">
      <w:pPr>
        <w:spacing w:after="120"/>
        <w:jc w:val="center"/>
        <w:rPr>
          <w:rFonts w:cstheme="minorHAnsi"/>
          <w:b/>
          <w:sz w:val="28"/>
          <w:szCs w:val="28"/>
        </w:rPr>
      </w:pPr>
      <w:r w:rsidRPr="00320B75">
        <w:rPr>
          <w:rFonts w:cstheme="minorHAnsi"/>
          <w:b/>
          <w:sz w:val="28"/>
          <w:szCs w:val="28"/>
        </w:rPr>
        <w:t xml:space="preserve">k softwaru </w:t>
      </w:r>
      <w:r w:rsidR="002D2520">
        <w:rPr>
          <w:rFonts w:cstheme="minorHAnsi"/>
          <w:b/>
          <w:sz w:val="28"/>
          <w:szCs w:val="28"/>
        </w:rPr>
        <w:t>ELISA</w:t>
      </w:r>
    </w:p>
    <w:p w:rsidR="0039468D" w:rsidRPr="00320B75" w:rsidRDefault="0039468D" w:rsidP="007170EF">
      <w:pPr>
        <w:spacing w:after="0"/>
        <w:jc w:val="center"/>
        <w:rPr>
          <w:rFonts w:cstheme="minorHAnsi"/>
          <w:sz w:val="20"/>
          <w:szCs w:val="20"/>
        </w:rPr>
      </w:pPr>
      <w:r w:rsidRPr="00320B75">
        <w:rPr>
          <w:rFonts w:cstheme="minorHAnsi"/>
          <w:sz w:val="20"/>
          <w:szCs w:val="20"/>
        </w:rPr>
        <w:t>(dále jen „</w:t>
      </w:r>
      <w:r w:rsidRPr="007170EF">
        <w:rPr>
          <w:rFonts w:cstheme="minorHAnsi"/>
          <w:i/>
          <w:sz w:val="20"/>
          <w:szCs w:val="20"/>
        </w:rPr>
        <w:t>Licenční smlouva</w:t>
      </w:r>
      <w:r w:rsidRPr="00320B75">
        <w:rPr>
          <w:rFonts w:cstheme="minorHAnsi"/>
          <w:sz w:val="20"/>
          <w:szCs w:val="20"/>
        </w:rPr>
        <w:t>“)</w:t>
      </w:r>
    </w:p>
    <w:p w:rsidR="0039468D" w:rsidRPr="00320B75" w:rsidRDefault="0039468D" w:rsidP="007170EF">
      <w:pPr>
        <w:spacing w:after="0"/>
        <w:jc w:val="both"/>
        <w:rPr>
          <w:rFonts w:cstheme="minorHAnsi"/>
          <w:sz w:val="20"/>
          <w:szCs w:val="20"/>
        </w:rPr>
      </w:pPr>
    </w:p>
    <w:p w:rsidR="0039468D" w:rsidRPr="00320B75" w:rsidRDefault="0039468D" w:rsidP="007170EF">
      <w:pPr>
        <w:overflowPunct w:val="0"/>
        <w:autoSpaceDE w:val="0"/>
        <w:autoSpaceDN w:val="0"/>
        <w:adjustRightInd w:val="0"/>
        <w:spacing w:after="0"/>
        <w:jc w:val="center"/>
        <w:textAlignment w:val="baseline"/>
        <w:rPr>
          <w:rFonts w:cstheme="minorHAnsi"/>
          <w:b/>
          <w:noProof/>
          <w:sz w:val="20"/>
          <w:szCs w:val="20"/>
          <w:lang w:eastAsia="de-DE"/>
        </w:rPr>
      </w:pPr>
      <w:bookmarkStart w:id="0" w:name="OLE_LINK3"/>
      <w:bookmarkStart w:id="1" w:name="OLE_LINK4"/>
      <w:bookmarkStart w:id="2" w:name="OLE_LINK5"/>
      <w:bookmarkStart w:id="3" w:name="OLE_LINK26"/>
      <w:r w:rsidRPr="00320B75">
        <w:rPr>
          <w:rFonts w:cstheme="minorHAnsi"/>
          <w:noProof/>
          <w:sz w:val="20"/>
          <w:szCs w:val="20"/>
          <w:lang w:eastAsia="de-DE"/>
        </w:rPr>
        <w:t>uzavřená níže uvedeného dne, měsíce a roku v souladu s ustanovením § 2358 a násl.  zákona č. 89/2012 Sb. (dále jen „</w:t>
      </w:r>
      <w:r w:rsidRPr="00320B75">
        <w:rPr>
          <w:rFonts w:cstheme="minorHAnsi"/>
          <w:b/>
          <w:noProof/>
          <w:sz w:val="20"/>
          <w:szCs w:val="20"/>
          <w:lang w:eastAsia="de-DE"/>
        </w:rPr>
        <w:t>Občanský zákoník</w:t>
      </w:r>
      <w:r w:rsidRPr="00320B75">
        <w:rPr>
          <w:rFonts w:cstheme="minorHAnsi"/>
          <w:noProof/>
          <w:sz w:val="20"/>
          <w:szCs w:val="20"/>
          <w:lang w:eastAsia="de-DE"/>
        </w:rPr>
        <w:t>“), v platném znění, mezi smluvními stranami:</w:t>
      </w:r>
    </w:p>
    <w:bookmarkEnd w:id="0"/>
    <w:bookmarkEnd w:id="1"/>
    <w:bookmarkEnd w:id="2"/>
    <w:bookmarkEnd w:id="3"/>
    <w:p w:rsidR="0039468D" w:rsidRPr="00320B75" w:rsidRDefault="0039468D" w:rsidP="007170EF">
      <w:pPr>
        <w:overflowPunct w:val="0"/>
        <w:autoSpaceDE w:val="0"/>
        <w:autoSpaceDN w:val="0"/>
        <w:adjustRightInd w:val="0"/>
        <w:spacing w:after="0"/>
        <w:jc w:val="center"/>
        <w:textAlignment w:val="baseline"/>
        <w:rPr>
          <w:rFonts w:cstheme="minorHAnsi"/>
          <w:noProof/>
          <w:sz w:val="20"/>
          <w:szCs w:val="20"/>
          <w:lang w:eastAsia="de-DE"/>
        </w:rPr>
      </w:pPr>
    </w:p>
    <w:tbl>
      <w:tblPr>
        <w:tblW w:w="9214" w:type="dxa"/>
        <w:tblInd w:w="70" w:type="dxa"/>
        <w:tblCellMar>
          <w:left w:w="70" w:type="dxa"/>
          <w:right w:w="70" w:type="dxa"/>
        </w:tblCellMar>
        <w:tblLook w:val="0000"/>
      </w:tblPr>
      <w:tblGrid>
        <w:gridCol w:w="1843"/>
        <w:gridCol w:w="7371"/>
      </w:tblGrid>
      <w:tr w:rsidR="0039468D" w:rsidRPr="00320B75" w:rsidTr="00E900C7">
        <w:tc>
          <w:tcPr>
            <w:tcW w:w="9214" w:type="dxa"/>
            <w:gridSpan w:val="2"/>
          </w:tcPr>
          <w:p w:rsidR="0039468D" w:rsidRPr="00320B75" w:rsidRDefault="0039468D" w:rsidP="007170EF">
            <w:pPr>
              <w:spacing w:after="0"/>
              <w:ind w:left="214"/>
              <w:jc w:val="both"/>
              <w:rPr>
                <w:rFonts w:cstheme="minorHAnsi"/>
                <w:b/>
                <w:sz w:val="20"/>
                <w:szCs w:val="20"/>
              </w:rPr>
            </w:pPr>
          </w:p>
          <w:p w:rsidR="0039468D" w:rsidRPr="00320B75" w:rsidRDefault="0039468D" w:rsidP="007170EF">
            <w:pPr>
              <w:spacing w:after="0"/>
              <w:ind w:left="214"/>
              <w:jc w:val="both"/>
              <w:rPr>
                <w:rFonts w:cstheme="minorHAnsi"/>
                <w:b/>
                <w:sz w:val="20"/>
                <w:szCs w:val="20"/>
              </w:rPr>
            </w:pPr>
            <w:r w:rsidRPr="00320B75">
              <w:rPr>
                <w:rFonts w:cstheme="minorHAnsi"/>
                <w:b/>
                <w:sz w:val="20"/>
                <w:szCs w:val="20"/>
              </w:rPr>
              <w:t>CNS a. s.</w:t>
            </w:r>
          </w:p>
        </w:tc>
      </w:tr>
      <w:tr w:rsidR="0039468D" w:rsidRPr="00320B75" w:rsidTr="00E900C7">
        <w:tc>
          <w:tcPr>
            <w:tcW w:w="1843" w:type="dxa"/>
          </w:tcPr>
          <w:p w:rsidR="0039468D" w:rsidRPr="00320B75" w:rsidRDefault="0039468D" w:rsidP="007170EF">
            <w:pPr>
              <w:overflowPunct w:val="0"/>
              <w:autoSpaceDE w:val="0"/>
              <w:autoSpaceDN w:val="0"/>
              <w:adjustRightInd w:val="0"/>
              <w:spacing w:after="0"/>
              <w:ind w:left="214"/>
              <w:textAlignment w:val="baseline"/>
              <w:rPr>
                <w:rFonts w:cstheme="minorHAnsi"/>
                <w:noProof/>
                <w:sz w:val="20"/>
                <w:szCs w:val="20"/>
                <w:lang w:eastAsia="de-DE"/>
              </w:rPr>
            </w:pPr>
            <w:r w:rsidRPr="00320B75">
              <w:rPr>
                <w:rFonts w:cstheme="minorHAnsi"/>
                <w:sz w:val="20"/>
                <w:szCs w:val="20"/>
              </w:rPr>
              <w:t>se sídlem:</w:t>
            </w:r>
          </w:p>
        </w:tc>
        <w:tc>
          <w:tcPr>
            <w:tcW w:w="7371" w:type="dxa"/>
          </w:tcPr>
          <w:p w:rsidR="0039468D" w:rsidRPr="00320B75" w:rsidRDefault="0039468D" w:rsidP="007170EF">
            <w:pPr>
              <w:overflowPunct w:val="0"/>
              <w:autoSpaceDE w:val="0"/>
              <w:autoSpaceDN w:val="0"/>
              <w:adjustRightInd w:val="0"/>
              <w:spacing w:after="0"/>
              <w:ind w:left="214"/>
              <w:jc w:val="both"/>
              <w:textAlignment w:val="baseline"/>
              <w:rPr>
                <w:rFonts w:cstheme="minorHAnsi"/>
                <w:noProof/>
                <w:sz w:val="20"/>
                <w:szCs w:val="20"/>
                <w:lang w:eastAsia="de-DE"/>
              </w:rPr>
            </w:pPr>
            <w:r w:rsidRPr="00320B75">
              <w:rPr>
                <w:rFonts w:cstheme="minorHAnsi"/>
                <w:sz w:val="20"/>
                <w:szCs w:val="20"/>
              </w:rPr>
              <w:t>Nad Šafranicí 574, Mělník, PSČ 276 01</w:t>
            </w:r>
          </w:p>
        </w:tc>
      </w:tr>
      <w:tr w:rsidR="0039468D" w:rsidRPr="00320B75" w:rsidTr="00E900C7">
        <w:tc>
          <w:tcPr>
            <w:tcW w:w="1843" w:type="dxa"/>
          </w:tcPr>
          <w:p w:rsidR="0039468D" w:rsidRPr="00320B75" w:rsidRDefault="0039468D" w:rsidP="007170EF">
            <w:pPr>
              <w:overflowPunct w:val="0"/>
              <w:autoSpaceDE w:val="0"/>
              <w:autoSpaceDN w:val="0"/>
              <w:adjustRightInd w:val="0"/>
              <w:spacing w:after="0"/>
              <w:ind w:left="214"/>
              <w:textAlignment w:val="baseline"/>
              <w:rPr>
                <w:rFonts w:cstheme="minorHAnsi"/>
                <w:sz w:val="20"/>
                <w:szCs w:val="20"/>
              </w:rPr>
            </w:pPr>
            <w:r w:rsidRPr="00320B75">
              <w:rPr>
                <w:rFonts w:cstheme="minorHAnsi"/>
                <w:sz w:val="20"/>
                <w:szCs w:val="20"/>
              </w:rPr>
              <w:t>IČO / DIČ:</w:t>
            </w:r>
          </w:p>
        </w:tc>
        <w:tc>
          <w:tcPr>
            <w:tcW w:w="7371" w:type="dxa"/>
          </w:tcPr>
          <w:p w:rsidR="0039468D" w:rsidRPr="00320B75" w:rsidRDefault="0039468D" w:rsidP="007170EF">
            <w:pPr>
              <w:overflowPunct w:val="0"/>
              <w:autoSpaceDE w:val="0"/>
              <w:autoSpaceDN w:val="0"/>
              <w:adjustRightInd w:val="0"/>
              <w:spacing w:after="0"/>
              <w:ind w:left="214"/>
              <w:jc w:val="both"/>
              <w:textAlignment w:val="baseline"/>
              <w:rPr>
                <w:rFonts w:cstheme="minorHAnsi"/>
                <w:sz w:val="20"/>
                <w:szCs w:val="20"/>
              </w:rPr>
            </w:pPr>
            <w:r w:rsidRPr="00320B75">
              <w:rPr>
                <w:rFonts w:cstheme="minorHAnsi"/>
                <w:sz w:val="20"/>
                <w:szCs w:val="20"/>
              </w:rPr>
              <w:t>26129558 / CZ26129558</w:t>
            </w:r>
          </w:p>
        </w:tc>
      </w:tr>
      <w:tr w:rsidR="0039468D" w:rsidRPr="00320B75" w:rsidTr="00E900C7">
        <w:tc>
          <w:tcPr>
            <w:tcW w:w="1843" w:type="dxa"/>
          </w:tcPr>
          <w:p w:rsidR="0039468D" w:rsidRPr="00320B75" w:rsidRDefault="0039468D" w:rsidP="007170EF">
            <w:pPr>
              <w:overflowPunct w:val="0"/>
              <w:autoSpaceDE w:val="0"/>
              <w:autoSpaceDN w:val="0"/>
              <w:adjustRightInd w:val="0"/>
              <w:spacing w:after="0"/>
              <w:ind w:left="214"/>
              <w:textAlignment w:val="baseline"/>
              <w:rPr>
                <w:rFonts w:cstheme="minorHAnsi"/>
                <w:noProof/>
                <w:sz w:val="20"/>
                <w:szCs w:val="20"/>
                <w:lang w:eastAsia="de-DE"/>
              </w:rPr>
            </w:pPr>
            <w:r w:rsidRPr="00320B75">
              <w:rPr>
                <w:rFonts w:cstheme="minorHAnsi"/>
                <w:sz w:val="20"/>
                <w:szCs w:val="20"/>
              </w:rPr>
              <w:t>zapsaná:</w:t>
            </w:r>
          </w:p>
        </w:tc>
        <w:tc>
          <w:tcPr>
            <w:tcW w:w="7371" w:type="dxa"/>
          </w:tcPr>
          <w:p w:rsidR="0039468D" w:rsidRPr="00320B75" w:rsidRDefault="0039468D" w:rsidP="007170EF">
            <w:pPr>
              <w:overflowPunct w:val="0"/>
              <w:autoSpaceDE w:val="0"/>
              <w:autoSpaceDN w:val="0"/>
              <w:adjustRightInd w:val="0"/>
              <w:spacing w:after="0"/>
              <w:ind w:left="214"/>
              <w:jc w:val="both"/>
              <w:textAlignment w:val="baseline"/>
              <w:rPr>
                <w:rFonts w:cstheme="minorHAnsi"/>
                <w:b/>
                <w:noProof/>
                <w:sz w:val="20"/>
                <w:szCs w:val="20"/>
                <w:lang w:eastAsia="de-DE"/>
              </w:rPr>
            </w:pPr>
            <w:r w:rsidRPr="00320B75">
              <w:rPr>
                <w:rFonts w:cstheme="minorHAnsi"/>
                <w:sz w:val="20"/>
                <w:szCs w:val="20"/>
              </w:rPr>
              <w:t>v obchodním rejstříku vedeném u Městského soudu v Praze, oddíl B, vložka č. 6233</w:t>
            </w:r>
          </w:p>
        </w:tc>
      </w:tr>
      <w:tr w:rsidR="0039468D" w:rsidRPr="00320B75" w:rsidTr="00E900C7">
        <w:tc>
          <w:tcPr>
            <w:tcW w:w="1843" w:type="dxa"/>
          </w:tcPr>
          <w:p w:rsidR="0039468D" w:rsidRPr="00320B75" w:rsidRDefault="0039468D" w:rsidP="007170EF">
            <w:pPr>
              <w:overflowPunct w:val="0"/>
              <w:autoSpaceDE w:val="0"/>
              <w:autoSpaceDN w:val="0"/>
              <w:adjustRightInd w:val="0"/>
              <w:spacing w:after="0"/>
              <w:ind w:left="214"/>
              <w:textAlignment w:val="baseline"/>
              <w:rPr>
                <w:rFonts w:cstheme="minorHAnsi"/>
                <w:noProof/>
                <w:sz w:val="20"/>
                <w:szCs w:val="20"/>
                <w:lang w:eastAsia="de-DE"/>
              </w:rPr>
            </w:pPr>
            <w:r w:rsidRPr="00320B75">
              <w:rPr>
                <w:rFonts w:cstheme="minorHAnsi"/>
                <w:sz w:val="20"/>
                <w:szCs w:val="20"/>
              </w:rPr>
              <w:t>zastoupená:</w:t>
            </w:r>
          </w:p>
        </w:tc>
        <w:tc>
          <w:tcPr>
            <w:tcW w:w="7371" w:type="dxa"/>
          </w:tcPr>
          <w:p w:rsidR="0039468D" w:rsidRPr="00320B75" w:rsidRDefault="00452F8A" w:rsidP="007170EF">
            <w:pPr>
              <w:overflowPunct w:val="0"/>
              <w:autoSpaceDE w:val="0"/>
              <w:autoSpaceDN w:val="0"/>
              <w:adjustRightInd w:val="0"/>
              <w:spacing w:after="0"/>
              <w:ind w:left="214"/>
              <w:jc w:val="both"/>
              <w:textAlignment w:val="baseline"/>
              <w:rPr>
                <w:rFonts w:cstheme="minorHAnsi"/>
                <w:b/>
                <w:noProof/>
                <w:sz w:val="20"/>
                <w:szCs w:val="20"/>
                <w:lang w:eastAsia="de-DE"/>
              </w:rPr>
            </w:pPr>
            <w:r>
              <w:rPr>
                <w:rFonts w:cstheme="minorHAnsi"/>
                <w:sz w:val="20"/>
                <w:szCs w:val="20"/>
              </w:rPr>
              <w:t>xxxxxxxxxxx</w:t>
            </w:r>
          </w:p>
        </w:tc>
      </w:tr>
      <w:tr w:rsidR="009F43E1" w:rsidRPr="00320B75" w:rsidTr="00E900C7">
        <w:tc>
          <w:tcPr>
            <w:tcW w:w="1843" w:type="dxa"/>
          </w:tcPr>
          <w:p w:rsidR="009F43E1" w:rsidRPr="00320B75" w:rsidRDefault="009F43E1" w:rsidP="009F43E1">
            <w:pPr>
              <w:overflowPunct w:val="0"/>
              <w:autoSpaceDE w:val="0"/>
              <w:autoSpaceDN w:val="0"/>
              <w:adjustRightInd w:val="0"/>
              <w:spacing w:after="0"/>
              <w:ind w:left="214"/>
              <w:textAlignment w:val="baseline"/>
              <w:rPr>
                <w:rFonts w:cstheme="minorHAnsi"/>
                <w:noProof/>
                <w:sz w:val="20"/>
                <w:szCs w:val="20"/>
                <w:lang w:eastAsia="de-DE"/>
              </w:rPr>
            </w:pPr>
            <w:r w:rsidRPr="00320B75">
              <w:rPr>
                <w:rFonts w:cstheme="minorHAnsi"/>
                <w:noProof/>
                <w:sz w:val="20"/>
                <w:szCs w:val="20"/>
                <w:lang w:eastAsia="de-DE"/>
              </w:rPr>
              <w:t>bankovní spojení:</w:t>
            </w:r>
          </w:p>
        </w:tc>
        <w:tc>
          <w:tcPr>
            <w:tcW w:w="7371" w:type="dxa"/>
          </w:tcPr>
          <w:p w:rsidR="009F43E1" w:rsidRPr="00320B75" w:rsidRDefault="00452F8A" w:rsidP="009F43E1">
            <w:pPr>
              <w:overflowPunct w:val="0"/>
              <w:autoSpaceDE w:val="0"/>
              <w:autoSpaceDN w:val="0"/>
              <w:adjustRightInd w:val="0"/>
              <w:spacing w:after="0"/>
              <w:ind w:left="214"/>
              <w:jc w:val="both"/>
              <w:textAlignment w:val="baseline"/>
              <w:rPr>
                <w:rFonts w:cstheme="minorHAnsi"/>
                <w:noProof/>
                <w:sz w:val="20"/>
                <w:szCs w:val="20"/>
                <w:highlight w:val="yellow"/>
                <w:lang w:eastAsia="de-DE"/>
              </w:rPr>
            </w:pPr>
            <w:r>
              <w:rPr>
                <w:rFonts w:cstheme="minorHAnsi"/>
                <w:sz w:val="20"/>
                <w:szCs w:val="20"/>
              </w:rPr>
              <w:t>xxxxxxxx</w:t>
            </w:r>
          </w:p>
        </w:tc>
      </w:tr>
      <w:tr w:rsidR="009F43E1" w:rsidRPr="00320B75" w:rsidTr="00E900C7">
        <w:tc>
          <w:tcPr>
            <w:tcW w:w="1843" w:type="dxa"/>
          </w:tcPr>
          <w:p w:rsidR="009F43E1" w:rsidRPr="00320B75" w:rsidRDefault="009F43E1" w:rsidP="009F43E1">
            <w:pPr>
              <w:overflowPunct w:val="0"/>
              <w:autoSpaceDE w:val="0"/>
              <w:autoSpaceDN w:val="0"/>
              <w:adjustRightInd w:val="0"/>
              <w:spacing w:after="0"/>
              <w:ind w:left="214"/>
              <w:textAlignment w:val="baseline"/>
              <w:rPr>
                <w:rFonts w:cstheme="minorHAnsi"/>
                <w:noProof/>
                <w:sz w:val="20"/>
                <w:szCs w:val="20"/>
                <w:lang w:eastAsia="de-DE"/>
              </w:rPr>
            </w:pPr>
            <w:r w:rsidRPr="00320B75">
              <w:rPr>
                <w:rFonts w:cstheme="minorHAnsi"/>
                <w:noProof/>
                <w:sz w:val="20"/>
                <w:szCs w:val="20"/>
                <w:lang w:eastAsia="de-DE"/>
              </w:rPr>
              <w:t>číslo účtu:</w:t>
            </w:r>
          </w:p>
        </w:tc>
        <w:tc>
          <w:tcPr>
            <w:tcW w:w="7371" w:type="dxa"/>
          </w:tcPr>
          <w:p w:rsidR="009F43E1" w:rsidRPr="00320B75" w:rsidRDefault="00452F8A" w:rsidP="009F43E1">
            <w:pPr>
              <w:overflowPunct w:val="0"/>
              <w:autoSpaceDE w:val="0"/>
              <w:autoSpaceDN w:val="0"/>
              <w:adjustRightInd w:val="0"/>
              <w:spacing w:after="0"/>
              <w:ind w:left="214"/>
              <w:jc w:val="both"/>
              <w:textAlignment w:val="baseline"/>
              <w:rPr>
                <w:rFonts w:cstheme="minorHAnsi"/>
                <w:noProof/>
                <w:sz w:val="20"/>
                <w:szCs w:val="20"/>
                <w:highlight w:val="yellow"/>
                <w:lang w:eastAsia="de-DE"/>
              </w:rPr>
            </w:pPr>
            <w:r>
              <w:rPr>
                <w:rFonts w:cstheme="minorHAnsi"/>
                <w:noProof/>
                <w:sz w:val="20"/>
                <w:szCs w:val="20"/>
                <w:lang w:eastAsia="de-DE"/>
              </w:rPr>
              <w:t>xxxxxxx</w:t>
            </w:r>
          </w:p>
        </w:tc>
      </w:tr>
    </w:tbl>
    <w:p w:rsidR="0039468D" w:rsidRPr="00320B75" w:rsidRDefault="0039468D" w:rsidP="007170EF">
      <w:pPr>
        <w:overflowPunct w:val="0"/>
        <w:autoSpaceDE w:val="0"/>
        <w:autoSpaceDN w:val="0"/>
        <w:adjustRightInd w:val="0"/>
        <w:spacing w:after="0"/>
        <w:ind w:left="142"/>
        <w:jc w:val="both"/>
        <w:textAlignment w:val="baseline"/>
        <w:rPr>
          <w:rFonts w:cstheme="minorHAnsi"/>
          <w:noProof/>
          <w:sz w:val="20"/>
          <w:szCs w:val="20"/>
          <w:lang w:eastAsia="de-DE"/>
        </w:rPr>
      </w:pPr>
    </w:p>
    <w:p w:rsidR="0039468D" w:rsidRPr="00320B75" w:rsidRDefault="0039468D" w:rsidP="007170EF">
      <w:pPr>
        <w:overflowPunct w:val="0"/>
        <w:autoSpaceDE w:val="0"/>
        <w:autoSpaceDN w:val="0"/>
        <w:adjustRightInd w:val="0"/>
        <w:spacing w:after="0"/>
        <w:ind w:left="284"/>
        <w:jc w:val="both"/>
        <w:textAlignment w:val="baseline"/>
        <w:rPr>
          <w:rFonts w:cstheme="minorHAnsi"/>
          <w:noProof/>
          <w:sz w:val="20"/>
          <w:szCs w:val="20"/>
          <w:lang w:eastAsia="de-DE"/>
        </w:rPr>
      </w:pPr>
      <w:r w:rsidRPr="00320B75">
        <w:rPr>
          <w:rFonts w:cstheme="minorHAnsi"/>
          <w:noProof/>
          <w:sz w:val="20"/>
          <w:szCs w:val="20"/>
          <w:lang w:eastAsia="de-DE"/>
        </w:rPr>
        <w:t>(dále jen „</w:t>
      </w:r>
      <w:r w:rsidRPr="00320B75">
        <w:rPr>
          <w:rFonts w:cstheme="minorHAnsi"/>
          <w:b/>
          <w:noProof/>
          <w:sz w:val="20"/>
          <w:szCs w:val="20"/>
          <w:lang w:eastAsia="de-DE"/>
        </w:rPr>
        <w:t>Poskytovatel</w:t>
      </w:r>
      <w:r w:rsidRPr="00320B75">
        <w:rPr>
          <w:rFonts w:cstheme="minorHAnsi"/>
          <w:noProof/>
          <w:sz w:val="20"/>
          <w:szCs w:val="20"/>
          <w:lang w:eastAsia="de-DE"/>
        </w:rPr>
        <w:t>“)</w:t>
      </w:r>
    </w:p>
    <w:p w:rsidR="0039468D" w:rsidRPr="00320B75" w:rsidRDefault="0039468D" w:rsidP="007170EF">
      <w:pPr>
        <w:overflowPunct w:val="0"/>
        <w:autoSpaceDE w:val="0"/>
        <w:autoSpaceDN w:val="0"/>
        <w:adjustRightInd w:val="0"/>
        <w:spacing w:after="0"/>
        <w:ind w:left="142"/>
        <w:jc w:val="center"/>
        <w:textAlignment w:val="baseline"/>
        <w:rPr>
          <w:rFonts w:cstheme="minorHAnsi"/>
          <w:noProof/>
          <w:sz w:val="20"/>
          <w:szCs w:val="20"/>
          <w:lang w:eastAsia="de-DE"/>
        </w:rPr>
      </w:pPr>
    </w:p>
    <w:p w:rsidR="0039468D" w:rsidRPr="00320B75" w:rsidRDefault="0039468D" w:rsidP="007170EF">
      <w:pPr>
        <w:overflowPunct w:val="0"/>
        <w:autoSpaceDE w:val="0"/>
        <w:autoSpaceDN w:val="0"/>
        <w:adjustRightInd w:val="0"/>
        <w:spacing w:after="0"/>
        <w:ind w:left="142" w:firstLine="142"/>
        <w:textAlignment w:val="baseline"/>
        <w:rPr>
          <w:rFonts w:cstheme="minorHAnsi"/>
          <w:noProof/>
          <w:sz w:val="20"/>
          <w:szCs w:val="20"/>
          <w:lang w:eastAsia="de-DE"/>
        </w:rPr>
      </w:pPr>
      <w:r w:rsidRPr="00320B75">
        <w:rPr>
          <w:rFonts w:cstheme="minorHAnsi"/>
          <w:noProof/>
          <w:sz w:val="20"/>
          <w:szCs w:val="20"/>
          <w:lang w:eastAsia="de-DE"/>
        </w:rPr>
        <w:t>a</w:t>
      </w:r>
    </w:p>
    <w:p w:rsidR="0039468D" w:rsidRPr="00320B75" w:rsidRDefault="0039468D" w:rsidP="007170EF">
      <w:pPr>
        <w:overflowPunct w:val="0"/>
        <w:autoSpaceDE w:val="0"/>
        <w:autoSpaceDN w:val="0"/>
        <w:adjustRightInd w:val="0"/>
        <w:spacing w:after="0"/>
        <w:ind w:left="142"/>
        <w:textAlignment w:val="baseline"/>
        <w:rPr>
          <w:rFonts w:cstheme="minorHAnsi"/>
          <w:noProof/>
          <w:sz w:val="20"/>
          <w:szCs w:val="20"/>
          <w:lang w:eastAsia="de-DE"/>
        </w:rPr>
      </w:pPr>
    </w:p>
    <w:tbl>
      <w:tblPr>
        <w:tblW w:w="9214" w:type="dxa"/>
        <w:tblInd w:w="70" w:type="dxa"/>
        <w:tblLook w:val="01E0"/>
      </w:tblPr>
      <w:tblGrid>
        <w:gridCol w:w="38"/>
        <w:gridCol w:w="1805"/>
        <w:gridCol w:w="7159"/>
        <w:gridCol w:w="212"/>
      </w:tblGrid>
      <w:tr w:rsidR="005E0AE3" w:rsidTr="005E0AE3">
        <w:trPr>
          <w:gridBefore w:val="1"/>
          <w:gridAfter w:val="1"/>
          <w:wBefore w:w="38" w:type="dxa"/>
          <w:wAfter w:w="212" w:type="dxa"/>
        </w:trPr>
        <w:tc>
          <w:tcPr>
            <w:tcW w:w="8964" w:type="dxa"/>
            <w:gridSpan w:val="2"/>
            <w:hideMark/>
          </w:tcPr>
          <w:p w:rsidR="005E0AE3" w:rsidRDefault="005E0AE3">
            <w:pPr>
              <w:overflowPunct w:val="0"/>
              <w:autoSpaceDE w:val="0"/>
              <w:autoSpaceDN w:val="0"/>
              <w:adjustRightInd w:val="0"/>
              <w:spacing w:after="0"/>
              <w:ind w:left="284" w:hanging="108"/>
              <w:textAlignment w:val="baseline"/>
              <w:rPr>
                <w:rFonts w:cstheme="minorHAnsi"/>
                <w:b/>
                <w:noProof/>
                <w:sz w:val="20"/>
                <w:szCs w:val="20"/>
                <w:lang w:eastAsia="de-DE"/>
              </w:rPr>
            </w:pPr>
            <w:r>
              <w:rPr>
                <w:rFonts w:cstheme="minorHAnsi"/>
                <w:b/>
                <w:noProof/>
                <w:sz w:val="20"/>
                <w:szCs w:val="20"/>
                <w:lang w:eastAsia="de-DE"/>
              </w:rPr>
              <w:t>Národní filmový archiv</w:t>
            </w:r>
          </w:p>
        </w:tc>
      </w:tr>
      <w:tr w:rsidR="005E0AE3" w:rsidTr="005E0AE3">
        <w:tc>
          <w:tcPr>
            <w:tcW w:w="1843" w:type="dxa"/>
            <w:gridSpan w:val="2"/>
            <w:tcMar>
              <w:top w:w="0" w:type="dxa"/>
              <w:left w:w="70" w:type="dxa"/>
              <w:bottom w:w="0" w:type="dxa"/>
              <w:right w:w="70" w:type="dxa"/>
            </w:tcMar>
            <w:hideMark/>
          </w:tcPr>
          <w:p w:rsidR="005E0AE3" w:rsidRDefault="005E0AE3">
            <w:pPr>
              <w:overflowPunct w:val="0"/>
              <w:autoSpaceDE w:val="0"/>
              <w:autoSpaceDN w:val="0"/>
              <w:adjustRightInd w:val="0"/>
              <w:spacing w:after="0"/>
              <w:ind w:left="214"/>
              <w:textAlignment w:val="baseline"/>
              <w:rPr>
                <w:rFonts w:cstheme="minorHAnsi"/>
                <w:noProof/>
                <w:sz w:val="20"/>
                <w:szCs w:val="20"/>
                <w:lang w:eastAsia="de-DE"/>
              </w:rPr>
            </w:pPr>
            <w:r>
              <w:rPr>
                <w:rFonts w:cstheme="minorHAnsi"/>
                <w:sz w:val="20"/>
                <w:szCs w:val="20"/>
              </w:rPr>
              <w:t>se sídlem:</w:t>
            </w:r>
          </w:p>
        </w:tc>
        <w:tc>
          <w:tcPr>
            <w:tcW w:w="7371" w:type="dxa"/>
            <w:gridSpan w:val="2"/>
            <w:tcMar>
              <w:top w:w="0" w:type="dxa"/>
              <w:left w:w="70" w:type="dxa"/>
              <w:bottom w:w="0" w:type="dxa"/>
              <w:right w:w="70" w:type="dxa"/>
            </w:tcMar>
            <w:hideMark/>
          </w:tcPr>
          <w:p w:rsidR="005E0AE3" w:rsidRDefault="005E0AE3">
            <w:pPr>
              <w:overflowPunct w:val="0"/>
              <w:autoSpaceDE w:val="0"/>
              <w:autoSpaceDN w:val="0"/>
              <w:adjustRightInd w:val="0"/>
              <w:spacing w:after="0"/>
              <w:ind w:left="214"/>
              <w:jc w:val="both"/>
              <w:textAlignment w:val="baseline"/>
              <w:rPr>
                <w:rFonts w:cstheme="minorHAnsi"/>
                <w:noProof/>
                <w:sz w:val="20"/>
                <w:szCs w:val="20"/>
                <w:lang w:eastAsia="de-DE"/>
              </w:rPr>
            </w:pPr>
            <w:r>
              <w:rPr>
                <w:rFonts w:cstheme="minorHAnsi"/>
                <w:sz w:val="20"/>
                <w:szCs w:val="20"/>
              </w:rPr>
              <w:t>Malešická 12, Praha 3, PSČ 130 00</w:t>
            </w:r>
          </w:p>
        </w:tc>
      </w:tr>
      <w:tr w:rsidR="005E0AE3" w:rsidTr="005E0AE3">
        <w:tc>
          <w:tcPr>
            <w:tcW w:w="1843" w:type="dxa"/>
            <w:gridSpan w:val="2"/>
            <w:tcMar>
              <w:top w:w="0" w:type="dxa"/>
              <w:left w:w="70" w:type="dxa"/>
              <w:bottom w:w="0" w:type="dxa"/>
              <w:right w:w="70" w:type="dxa"/>
            </w:tcMar>
            <w:hideMark/>
          </w:tcPr>
          <w:p w:rsidR="005E0AE3" w:rsidRDefault="005E0AE3">
            <w:pPr>
              <w:overflowPunct w:val="0"/>
              <w:autoSpaceDE w:val="0"/>
              <w:autoSpaceDN w:val="0"/>
              <w:adjustRightInd w:val="0"/>
              <w:spacing w:after="0"/>
              <w:ind w:left="214"/>
              <w:textAlignment w:val="baseline"/>
              <w:rPr>
                <w:rFonts w:cstheme="minorHAnsi"/>
                <w:sz w:val="20"/>
                <w:szCs w:val="20"/>
              </w:rPr>
            </w:pPr>
            <w:r>
              <w:rPr>
                <w:rFonts w:cstheme="minorHAnsi"/>
                <w:sz w:val="20"/>
                <w:szCs w:val="20"/>
              </w:rPr>
              <w:t>IČO / DIČ:</w:t>
            </w:r>
          </w:p>
        </w:tc>
        <w:tc>
          <w:tcPr>
            <w:tcW w:w="7371" w:type="dxa"/>
            <w:gridSpan w:val="2"/>
            <w:tcMar>
              <w:top w:w="0" w:type="dxa"/>
              <w:left w:w="70" w:type="dxa"/>
              <w:bottom w:w="0" w:type="dxa"/>
              <w:right w:w="70" w:type="dxa"/>
            </w:tcMar>
            <w:hideMark/>
          </w:tcPr>
          <w:p w:rsidR="005E0AE3" w:rsidRDefault="005E0AE3">
            <w:pPr>
              <w:overflowPunct w:val="0"/>
              <w:autoSpaceDE w:val="0"/>
              <w:autoSpaceDN w:val="0"/>
              <w:adjustRightInd w:val="0"/>
              <w:spacing w:after="0"/>
              <w:ind w:left="214"/>
              <w:jc w:val="both"/>
              <w:textAlignment w:val="baseline"/>
            </w:pPr>
            <w:r>
              <w:rPr>
                <w:rFonts w:cstheme="minorHAnsi"/>
                <w:sz w:val="20"/>
                <w:szCs w:val="20"/>
              </w:rPr>
              <w:t>00057266</w:t>
            </w:r>
            <w:r w:rsidRPr="00205568">
              <w:rPr>
                <w:rFonts w:cstheme="minorHAnsi"/>
                <w:sz w:val="20"/>
                <w:szCs w:val="20"/>
              </w:rPr>
              <w:t xml:space="preserve"> / CZ00057266</w:t>
            </w:r>
          </w:p>
        </w:tc>
      </w:tr>
      <w:tr w:rsidR="005E0AE3" w:rsidTr="005E0AE3">
        <w:tc>
          <w:tcPr>
            <w:tcW w:w="1843" w:type="dxa"/>
            <w:gridSpan w:val="2"/>
            <w:tcMar>
              <w:top w:w="0" w:type="dxa"/>
              <w:left w:w="70" w:type="dxa"/>
              <w:bottom w:w="0" w:type="dxa"/>
              <w:right w:w="70" w:type="dxa"/>
            </w:tcMar>
            <w:hideMark/>
          </w:tcPr>
          <w:p w:rsidR="005E0AE3" w:rsidRDefault="005E0AE3">
            <w:pPr>
              <w:overflowPunct w:val="0"/>
              <w:autoSpaceDE w:val="0"/>
              <w:autoSpaceDN w:val="0"/>
              <w:adjustRightInd w:val="0"/>
              <w:spacing w:after="0"/>
              <w:ind w:left="214"/>
              <w:textAlignment w:val="baseline"/>
              <w:rPr>
                <w:rFonts w:cstheme="minorHAnsi"/>
                <w:noProof/>
                <w:sz w:val="20"/>
                <w:szCs w:val="20"/>
                <w:lang w:eastAsia="de-DE"/>
              </w:rPr>
            </w:pPr>
            <w:r>
              <w:rPr>
                <w:rFonts w:cstheme="minorHAnsi"/>
                <w:sz w:val="20"/>
                <w:szCs w:val="20"/>
              </w:rPr>
              <w:t>zastoupen:</w:t>
            </w:r>
          </w:p>
        </w:tc>
        <w:tc>
          <w:tcPr>
            <w:tcW w:w="7371" w:type="dxa"/>
            <w:gridSpan w:val="2"/>
            <w:tcMar>
              <w:top w:w="0" w:type="dxa"/>
              <w:left w:w="70" w:type="dxa"/>
              <w:bottom w:w="0" w:type="dxa"/>
              <w:right w:w="70" w:type="dxa"/>
            </w:tcMar>
          </w:tcPr>
          <w:p w:rsidR="005E0AE3" w:rsidRDefault="00452F8A">
            <w:pPr>
              <w:overflowPunct w:val="0"/>
              <w:autoSpaceDE w:val="0"/>
              <w:autoSpaceDN w:val="0"/>
              <w:adjustRightInd w:val="0"/>
              <w:spacing w:after="0"/>
              <w:ind w:left="214"/>
              <w:jc w:val="both"/>
              <w:textAlignment w:val="baseline"/>
              <w:rPr>
                <w:rFonts w:cstheme="minorHAnsi"/>
                <w:b/>
                <w:noProof/>
                <w:sz w:val="20"/>
                <w:szCs w:val="20"/>
                <w:lang w:eastAsia="de-DE"/>
              </w:rPr>
            </w:pPr>
            <w:r>
              <w:rPr>
                <w:rFonts w:cstheme="minorHAnsi"/>
                <w:sz w:val="20"/>
                <w:szCs w:val="20"/>
              </w:rPr>
              <w:t>xxxxxxxxx,</w:t>
            </w:r>
            <w:r w:rsidR="00BA1AC8">
              <w:rPr>
                <w:rFonts w:cstheme="minorHAnsi"/>
                <w:sz w:val="20"/>
                <w:szCs w:val="20"/>
              </w:rPr>
              <w:t xml:space="preserve"> generálním ředitelem</w:t>
            </w:r>
          </w:p>
        </w:tc>
      </w:tr>
      <w:tr w:rsidR="005E0AE3" w:rsidTr="005E0AE3">
        <w:tc>
          <w:tcPr>
            <w:tcW w:w="1843" w:type="dxa"/>
            <w:gridSpan w:val="2"/>
            <w:tcMar>
              <w:top w:w="0" w:type="dxa"/>
              <w:left w:w="70" w:type="dxa"/>
              <w:bottom w:w="0" w:type="dxa"/>
              <w:right w:w="70" w:type="dxa"/>
            </w:tcMar>
            <w:hideMark/>
          </w:tcPr>
          <w:p w:rsidR="005E0AE3" w:rsidRDefault="005E0AE3">
            <w:pPr>
              <w:overflowPunct w:val="0"/>
              <w:autoSpaceDE w:val="0"/>
              <w:autoSpaceDN w:val="0"/>
              <w:adjustRightInd w:val="0"/>
              <w:spacing w:after="0"/>
              <w:ind w:left="214"/>
              <w:textAlignment w:val="baseline"/>
              <w:rPr>
                <w:rFonts w:cstheme="minorHAnsi"/>
                <w:noProof/>
                <w:sz w:val="20"/>
                <w:szCs w:val="20"/>
                <w:lang w:eastAsia="de-DE"/>
              </w:rPr>
            </w:pPr>
            <w:r>
              <w:rPr>
                <w:rFonts w:cstheme="minorHAnsi"/>
                <w:noProof/>
                <w:sz w:val="20"/>
                <w:szCs w:val="20"/>
                <w:lang w:eastAsia="de-DE"/>
              </w:rPr>
              <w:t>bankovní spojení:</w:t>
            </w:r>
          </w:p>
        </w:tc>
        <w:tc>
          <w:tcPr>
            <w:tcW w:w="7371" w:type="dxa"/>
            <w:gridSpan w:val="2"/>
            <w:tcMar>
              <w:top w:w="0" w:type="dxa"/>
              <w:left w:w="70" w:type="dxa"/>
              <w:bottom w:w="0" w:type="dxa"/>
              <w:right w:w="70" w:type="dxa"/>
            </w:tcMar>
            <w:hideMark/>
          </w:tcPr>
          <w:p w:rsidR="005E0AE3" w:rsidRDefault="005E0AE3">
            <w:pPr>
              <w:overflowPunct w:val="0"/>
              <w:autoSpaceDE w:val="0"/>
              <w:autoSpaceDN w:val="0"/>
              <w:adjustRightInd w:val="0"/>
              <w:spacing w:after="0"/>
              <w:ind w:left="214"/>
              <w:jc w:val="both"/>
              <w:textAlignment w:val="baseline"/>
              <w:rPr>
                <w:rFonts w:cstheme="minorHAnsi"/>
                <w:noProof/>
                <w:sz w:val="20"/>
                <w:szCs w:val="20"/>
                <w:highlight w:val="yellow"/>
                <w:lang w:eastAsia="de-DE"/>
              </w:rPr>
            </w:pPr>
            <w:r w:rsidRPr="005E0AE3">
              <w:rPr>
                <w:rFonts w:cstheme="minorHAnsi"/>
                <w:noProof/>
                <w:sz w:val="20"/>
                <w:szCs w:val="20"/>
                <w:lang w:eastAsia="de-DE"/>
              </w:rPr>
              <w:t>Česká národní banka</w:t>
            </w:r>
          </w:p>
        </w:tc>
      </w:tr>
      <w:tr w:rsidR="005E0AE3" w:rsidTr="005E0AE3">
        <w:tc>
          <w:tcPr>
            <w:tcW w:w="1843" w:type="dxa"/>
            <w:gridSpan w:val="2"/>
            <w:tcMar>
              <w:top w:w="0" w:type="dxa"/>
              <w:left w:w="70" w:type="dxa"/>
              <w:bottom w:w="0" w:type="dxa"/>
              <w:right w:w="70" w:type="dxa"/>
            </w:tcMar>
            <w:hideMark/>
          </w:tcPr>
          <w:p w:rsidR="005E0AE3" w:rsidRDefault="005E0AE3">
            <w:pPr>
              <w:overflowPunct w:val="0"/>
              <w:autoSpaceDE w:val="0"/>
              <w:autoSpaceDN w:val="0"/>
              <w:adjustRightInd w:val="0"/>
              <w:spacing w:after="0"/>
              <w:ind w:left="214"/>
              <w:textAlignment w:val="baseline"/>
              <w:rPr>
                <w:rFonts w:cstheme="minorHAnsi"/>
                <w:noProof/>
                <w:sz w:val="20"/>
                <w:szCs w:val="20"/>
                <w:lang w:eastAsia="de-DE"/>
              </w:rPr>
            </w:pPr>
            <w:r>
              <w:rPr>
                <w:rFonts w:cstheme="minorHAnsi"/>
                <w:noProof/>
                <w:sz w:val="20"/>
                <w:szCs w:val="20"/>
                <w:lang w:eastAsia="de-DE"/>
              </w:rPr>
              <w:t>číslo účtu:</w:t>
            </w:r>
          </w:p>
        </w:tc>
        <w:tc>
          <w:tcPr>
            <w:tcW w:w="7371" w:type="dxa"/>
            <w:gridSpan w:val="2"/>
            <w:tcMar>
              <w:top w:w="0" w:type="dxa"/>
              <w:left w:w="70" w:type="dxa"/>
              <w:bottom w:w="0" w:type="dxa"/>
              <w:right w:w="70" w:type="dxa"/>
            </w:tcMar>
            <w:hideMark/>
          </w:tcPr>
          <w:p w:rsidR="005E0AE3" w:rsidRDefault="005E0AE3">
            <w:pPr>
              <w:overflowPunct w:val="0"/>
              <w:autoSpaceDE w:val="0"/>
              <w:autoSpaceDN w:val="0"/>
              <w:adjustRightInd w:val="0"/>
              <w:spacing w:after="0"/>
              <w:ind w:left="214"/>
              <w:jc w:val="both"/>
              <w:textAlignment w:val="baseline"/>
              <w:rPr>
                <w:rFonts w:cstheme="minorHAnsi"/>
                <w:noProof/>
                <w:sz w:val="20"/>
                <w:szCs w:val="20"/>
                <w:highlight w:val="yellow"/>
                <w:lang w:eastAsia="de-DE"/>
              </w:rPr>
            </w:pPr>
            <w:r>
              <w:rPr>
                <w:rFonts w:cstheme="minorHAnsi"/>
                <w:noProof/>
                <w:sz w:val="20"/>
                <w:szCs w:val="20"/>
                <w:lang w:eastAsia="de-DE"/>
              </w:rPr>
              <w:t>83337011/0710</w:t>
            </w:r>
          </w:p>
        </w:tc>
      </w:tr>
    </w:tbl>
    <w:p w:rsidR="005E0AE3" w:rsidRDefault="005E0AE3" w:rsidP="007170EF">
      <w:pPr>
        <w:overflowPunct w:val="0"/>
        <w:autoSpaceDE w:val="0"/>
        <w:autoSpaceDN w:val="0"/>
        <w:adjustRightInd w:val="0"/>
        <w:spacing w:after="0"/>
        <w:ind w:left="284"/>
        <w:jc w:val="both"/>
        <w:textAlignment w:val="baseline"/>
        <w:rPr>
          <w:rFonts w:cstheme="minorHAnsi"/>
          <w:noProof/>
          <w:sz w:val="20"/>
          <w:szCs w:val="20"/>
          <w:lang w:eastAsia="de-DE"/>
        </w:rPr>
      </w:pPr>
    </w:p>
    <w:p w:rsidR="0039468D" w:rsidRPr="00320B75" w:rsidRDefault="0039468D" w:rsidP="007170EF">
      <w:pPr>
        <w:overflowPunct w:val="0"/>
        <w:autoSpaceDE w:val="0"/>
        <w:autoSpaceDN w:val="0"/>
        <w:adjustRightInd w:val="0"/>
        <w:spacing w:after="0"/>
        <w:ind w:left="284"/>
        <w:jc w:val="both"/>
        <w:textAlignment w:val="baseline"/>
        <w:rPr>
          <w:rFonts w:cstheme="minorHAnsi"/>
          <w:noProof/>
          <w:sz w:val="20"/>
          <w:szCs w:val="20"/>
          <w:lang w:eastAsia="de-DE"/>
        </w:rPr>
      </w:pPr>
      <w:r w:rsidRPr="00320B75">
        <w:rPr>
          <w:rFonts w:cstheme="minorHAnsi"/>
          <w:noProof/>
          <w:sz w:val="20"/>
          <w:szCs w:val="20"/>
          <w:lang w:eastAsia="de-DE"/>
        </w:rPr>
        <w:t>(dále jen „</w:t>
      </w:r>
      <w:r w:rsidRPr="00320B75">
        <w:rPr>
          <w:rFonts w:cstheme="minorHAnsi"/>
          <w:b/>
          <w:noProof/>
          <w:sz w:val="20"/>
          <w:szCs w:val="20"/>
          <w:lang w:eastAsia="de-DE"/>
        </w:rPr>
        <w:t>Nabyvatel</w:t>
      </w:r>
      <w:r w:rsidRPr="00320B75">
        <w:rPr>
          <w:rFonts w:cstheme="minorHAnsi"/>
          <w:noProof/>
          <w:sz w:val="20"/>
          <w:szCs w:val="20"/>
          <w:lang w:eastAsia="de-DE"/>
        </w:rPr>
        <w:t>“)</w:t>
      </w:r>
    </w:p>
    <w:p w:rsidR="0039468D" w:rsidRPr="00320B75" w:rsidRDefault="0039468D" w:rsidP="007170EF">
      <w:pPr>
        <w:overflowPunct w:val="0"/>
        <w:autoSpaceDE w:val="0"/>
        <w:autoSpaceDN w:val="0"/>
        <w:adjustRightInd w:val="0"/>
        <w:spacing w:after="0"/>
        <w:jc w:val="both"/>
        <w:textAlignment w:val="baseline"/>
        <w:rPr>
          <w:rFonts w:cstheme="minorHAnsi"/>
          <w:noProof/>
          <w:sz w:val="20"/>
          <w:szCs w:val="20"/>
          <w:lang w:eastAsia="de-DE"/>
        </w:rPr>
      </w:pPr>
    </w:p>
    <w:p w:rsidR="0039468D" w:rsidRPr="00320B75" w:rsidRDefault="0039468D" w:rsidP="007170EF">
      <w:pPr>
        <w:overflowPunct w:val="0"/>
        <w:autoSpaceDE w:val="0"/>
        <w:autoSpaceDN w:val="0"/>
        <w:adjustRightInd w:val="0"/>
        <w:spacing w:after="0"/>
        <w:ind w:firstLine="284"/>
        <w:jc w:val="both"/>
        <w:textAlignment w:val="baseline"/>
        <w:rPr>
          <w:rFonts w:cstheme="minorHAnsi"/>
          <w:noProof/>
          <w:sz w:val="20"/>
          <w:szCs w:val="20"/>
          <w:lang w:eastAsia="de-DE"/>
        </w:rPr>
      </w:pPr>
      <w:r w:rsidRPr="00320B75">
        <w:rPr>
          <w:rFonts w:cstheme="minorHAnsi"/>
          <w:noProof/>
          <w:sz w:val="20"/>
          <w:szCs w:val="20"/>
          <w:lang w:eastAsia="de-DE"/>
        </w:rPr>
        <w:t>(Objednatel a Poskytovatel dále společně jen „</w:t>
      </w:r>
      <w:r w:rsidRPr="00320B75">
        <w:rPr>
          <w:rFonts w:cstheme="minorHAnsi"/>
          <w:b/>
          <w:noProof/>
          <w:sz w:val="20"/>
          <w:szCs w:val="20"/>
          <w:lang w:eastAsia="de-DE"/>
        </w:rPr>
        <w:t>Smluvní strany</w:t>
      </w:r>
      <w:r w:rsidRPr="00320B75">
        <w:rPr>
          <w:rFonts w:cstheme="minorHAnsi"/>
          <w:noProof/>
          <w:sz w:val="20"/>
          <w:szCs w:val="20"/>
          <w:lang w:eastAsia="de-DE"/>
        </w:rPr>
        <w:t>“, jednotlivě také jen „</w:t>
      </w:r>
      <w:r w:rsidRPr="00320B75">
        <w:rPr>
          <w:rFonts w:cstheme="minorHAnsi"/>
          <w:b/>
          <w:noProof/>
          <w:sz w:val="20"/>
          <w:szCs w:val="20"/>
          <w:lang w:eastAsia="de-DE"/>
        </w:rPr>
        <w:t>Smluvní strana</w:t>
      </w:r>
      <w:r w:rsidRPr="00320B75">
        <w:rPr>
          <w:rFonts w:cstheme="minorHAnsi"/>
          <w:noProof/>
          <w:sz w:val="20"/>
          <w:szCs w:val="20"/>
          <w:lang w:eastAsia="de-DE"/>
        </w:rPr>
        <w:t>“)</w:t>
      </w:r>
    </w:p>
    <w:p w:rsidR="0039468D" w:rsidRDefault="0039468D" w:rsidP="007170EF">
      <w:pPr>
        <w:spacing w:after="0"/>
        <w:jc w:val="both"/>
        <w:rPr>
          <w:rFonts w:cstheme="minorHAnsi"/>
          <w:sz w:val="20"/>
          <w:szCs w:val="20"/>
        </w:rPr>
      </w:pPr>
    </w:p>
    <w:p w:rsidR="0059119B" w:rsidRDefault="0059119B" w:rsidP="007170EF">
      <w:pPr>
        <w:spacing w:after="0"/>
        <w:jc w:val="both"/>
        <w:rPr>
          <w:rFonts w:cstheme="minorHAnsi"/>
          <w:sz w:val="20"/>
          <w:szCs w:val="20"/>
        </w:rPr>
      </w:pPr>
    </w:p>
    <w:p w:rsidR="0059119B" w:rsidRDefault="0059119B" w:rsidP="007170EF">
      <w:pPr>
        <w:spacing w:after="0"/>
        <w:jc w:val="both"/>
        <w:rPr>
          <w:rFonts w:cstheme="minorHAnsi"/>
          <w:sz w:val="20"/>
          <w:szCs w:val="20"/>
        </w:rPr>
      </w:pPr>
    </w:p>
    <w:p w:rsidR="0059119B" w:rsidRPr="00320B75" w:rsidRDefault="0059119B" w:rsidP="007170EF">
      <w:pPr>
        <w:spacing w:after="0"/>
        <w:jc w:val="both"/>
        <w:rPr>
          <w:rFonts w:cstheme="minorHAnsi"/>
          <w:sz w:val="20"/>
          <w:szCs w:val="20"/>
        </w:rPr>
      </w:pPr>
    </w:p>
    <w:p w:rsidR="00DD27B8" w:rsidRPr="00DD27B8" w:rsidRDefault="00DD27B8" w:rsidP="007170EF">
      <w:pPr>
        <w:keepNext/>
        <w:spacing w:after="0"/>
        <w:outlineLvl w:val="0"/>
        <w:rPr>
          <w:rFonts w:cstheme="minorHAnsi"/>
          <w:noProof/>
          <w:sz w:val="20"/>
          <w:szCs w:val="20"/>
          <w:lang w:eastAsia="de-DE"/>
        </w:rPr>
      </w:pPr>
    </w:p>
    <w:p w:rsidR="00DD27B8" w:rsidRPr="00DD27B8" w:rsidRDefault="00DD27B8" w:rsidP="007170EF">
      <w:pPr>
        <w:keepNext/>
        <w:numPr>
          <w:ilvl w:val="0"/>
          <w:numId w:val="4"/>
        </w:numPr>
        <w:spacing w:after="0"/>
        <w:contextualSpacing/>
        <w:jc w:val="center"/>
        <w:outlineLvl w:val="0"/>
        <w:rPr>
          <w:rFonts w:cstheme="minorHAnsi"/>
          <w:b/>
          <w:bCs/>
          <w:caps/>
          <w:sz w:val="20"/>
          <w:szCs w:val="20"/>
          <w:lang w:eastAsia="cs-CZ"/>
        </w:rPr>
      </w:pPr>
    </w:p>
    <w:p w:rsidR="00DD27B8" w:rsidRPr="00DD27B8" w:rsidRDefault="00813332" w:rsidP="007170EF">
      <w:pPr>
        <w:keepNext/>
        <w:spacing w:after="240"/>
        <w:jc w:val="center"/>
        <w:outlineLvl w:val="0"/>
        <w:rPr>
          <w:rFonts w:cstheme="minorHAnsi"/>
          <w:b/>
          <w:bCs/>
          <w:caps/>
          <w:sz w:val="20"/>
          <w:szCs w:val="20"/>
          <w:lang w:eastAsia="cs-CZ"/>
        </w:rPr>
      </w:pPr>
      <w:r w:rsidRPr="00320B75">
        <w:rPr>
          <w:rFonts w:cstheme="minorHAnsi"/>
          <w:b/>
          <w:bCs/>
          <w:caps/>
          <w:sz w:val="20"/>
          <w:szCs w:val="20"/>
          <w:lang w:eastAsia="cs-CZ"/>
        </w:rPr>
        <w:t>ÚVODNÍ USTANOVENÍ</w:t>
      </w:r>
    </w:p>
    <w:p w:rsidR="00DD27B8" w:rsidRPr="00DD27B8" w:rsidRDefault="00DD27B8" w:rsidP="007170EF">
      <w:pPr>
        <w:numPr>
          <w:ilvl w:val="0"/>
          <w:numId w:val="3"/>
        </w:numPr>
        <w:spacing w:after="120"/>
        <w:jc w:val="both"/>
        <w:outlineLvl w:val="1"/>
        <w:rPr>
          <w:rFonts w:cstheme="minorHAnsi"/>
          <w:bCs/>
          <w:vanish/>
          <w:sz w:val="20"/>
          <w:szCs w:val="20"/>
          <w:lang w:eastAsia="cs-CZ"/>
        </w:rPr>
      </w:pPr>
    </w:p>
    <w:p w:rsidR="00FE35E5" w:rsidRPr="00320B75" w:rsidRDefault="00DD27B8" w:rsidP="007170EF">
      <w:pPr>
        <w:pStyle w:val="Odstavecseseznamem"/>
        <w:numPr>
          <w:ilvl w:val="0"/>
          <w:numId w:val="5"/>
        </w:numPr>
        <w:spacing w:after="240"/>
        <w:ind w:left="567" w:hanging="567"/>
        <w:jc w:val="both"/>
        <w:rPr>
          <w:rFonts w:asciiTheme="minorHAnsi" w:hAnsiTheme="minorHAnsi" w:cstheme="minorHAnsi"/>
          <w:bCs/>
          <w:sz w:val="20"/>
          <w:szCs w:val="20"/>
          <w:lang w:eastAsia="cs-CZ"/>
        </w:rPr>
      </w:pPr>
      <w:r w:rsidRPr="00320B75">
        <w:rPr>
          <w:rFonts w:asciiTheme="minorHAnsi" w:hAnsiTheme="minorHAnsi" w:cstheme="minorHAnsi"/>
          <w:bCs/>
          <w:sz w:val="20"/>
          <w:szCs w:val="20"/>
          <w:lang w:eastAsia="cs-CZ"/>
        </w:rPr>
        <w:t xml:space="preserve">Poskytovatel prohlašuje, že je autorem počítačového software provozovaného pod názvem </w:t>
      </w:r>
      <w:r w:rsidR="009C666A">
        <w:rPr>
          <w:rFonts w:asciiTheme="minorHAnsi" w:hAnsiTheme="minorHAnsi" w:cstheme="minorHAnsi"/>
          <w:bCs/>
          <w:sz w:val="20"/>
          <w:szCs w:val="20"/>
          <w:lang w:eastAsia="cs-CZ"/>
        </w:rPr>
        <w:t>Elektronická s</w:t>
      </w:r>
      <w:r w:rsidR="002D2520">
        <w:rPr>
          <w:rFonts w:asciiTheme="minorHAnsi" w:hAnsiTheme="minorHAnsi" w:cstheme="minorHAnsi"/>
          <w:bCs/>
          <w:sz w:val="20"/>
          <w:szCs w:val="20"/>
          <w:lang w:eastAsia="cs-CZ"/>
        </w:rPr>
        <w:t>pisová služba/ELISA</w:t>
      </w:r>
      <w:r w:rsidRPr="00320B75">
        <w:rPr>
          <w:rFonts w:asciiTheme="minorHAnsi" w:hAnsiTheme="minorHAnsi" w:cstheme="minorHAnsi"/>
          <w:bCs/>
          <w:sz w:val="20"/>
          <w:szCs w:val="20"/>
          <w:lang w:eastAsia="cs-CZ"/>
        </w:rPr>
        <w:t xml:space="preserve"> (dále jen „</w:t>
      </w:r>
      <w:r w:rsidRPr="00320B75">
        <w:rPr>
          <w:rFonts w:asciiTheme="minorHAnsi" w:hAnsiTheme="minorHAnsi" w:cstheme="minorHAnsi"/>
          <w:bCs/>
          <w:i/>
          <w:sz w:val="20"/>
          <w:szCs w:val="20"/>
          <w:lang w:eastAsia="cs-CZ"/>
        </w:rPr>
        <w:t xml:space="preserve">software </w:t>
      </w:r>
      <w:r w:rsidR="002D2520">
        <w:rPr>
          <w:rFonts w:asciiTheme="minorHAnsi" w:hAnsiTheme="minorHAnsi" w:cstheme="minorHAnsi"/>
          <w:bCs/>
          <w:i/>
          <w:sz w:val="20"/>
          <w:szCs w:val="20"/>
          <w:lang w:eastAsia="cs-CZ"/>
        </w:rPr>
        <w:t>ELISA</w:t>
      </w:r>
      <w:r w:rsidRPr="00320B75">
        <w:rPr>
          <w:rFonts w:asciiTheme="minorHAnsi" w:hAnsiTheme="minorHAnsi" w:cstheme="minorHAnsi"/>
          <w:bCs/>
          <w:sz w:val="20"/>
          <w:szCs w:val="20"/>
          <w:lang w:eastAsia="cs-CZ"/>
        </w:rPr>
        <w:t>“)</w:t>
      </w:r>
      <w:r w:rsidR="00FE35E5" w:rsidRPr="00320B75">
        <w:rPr>
          <w:rFonts w:asciiTheme="minorHAnsi" w:hAnsiTheme="minorHAnsi" w:cstheme="minorHAnsi"/>
          <w:bCs/>
          <w:sz w:val="20"/>
          <w:szCs w:val="20"/>
          <w:lang w:eastAsia="cs-CZ"/>
        </w:rPr>
        <w:t xml:space="preserve">a že má právo software </w:t>
      </w:r>
      <w:r w:rsidR="002D2520">
        <w:rPr>
          <w:rFonts w:asciiTheme="minorHAnsi" w:hAnsiTheme="minorHAnsi" w:cstheme="minorHAnsi"/>
          <w:bCs/>
          <w:sz w:val="20"/>
          <w:szCs w:val="20"/>
          <w:lang w:eastAsia="cs-CZ"/>
        </w:rPr>
        <w:t>ELISA</w:t>
      </w:r>
      <w:r w:rsidR="00FE35E5" w:rsidRPr="00320B75">
        <w:rPr>
          <w:rFonts w:asciiTheme="minorHAnsi" w:hAnsiTheme="minorHAnsi" w:cstheme="minorHAnsi"/>
          <w:bCs/>
          <w:sz w:val="20"/>
          <w:szCs w:val="20"/>
          <w:lang w:eastAsia="cs-CZ"/>
        </w:rPr>
        <w:t xml:space="preserve"> užít a udělit Nabyvateli oprávnění k výkonu práva tento software užívat v souladu s</w:t>
      </w:r>
      <w:r w:rsidR="00C00E39">
        <w:rPr>
          <w:rFonts w:asciiTheme="minorHAnsi" w:hAnsiTheme="minorHAnsi" w:cstheme="minorHAnsi"/>
          <w:bCs/>
          <w:sz w:val="20"/>
          <w:szCs w:val="20"/>
          <w:lang w:eastAsia="cs-CZ"/>
        </w:rPr>
        <w:t> </w:t>
      </w:r>
      <w:r w:rsidR="00FE35E5" w:rsidRPr="00320B75">
        <w:rPr>
          <w:rFonts w:asciiTheme="minorHAnsi" w:hAnsiTheme="minorHAnsi" w:cstheme="minorHAnsi"/>
          <w:bCs/>
          <w:sz w:val="20"/>
          <w:szCs w:val="20"/>
          <w:lang w:eastAsia="cs-CZ"/>
        </w:rPr>
        <w:t>podmínkami</w:t>
      </w:r>
      <w:r w:rsidR="001F31A1">
        <w:rPr>
          <w:rFonts w:asciiTheme="minorHAnsi" w:hAnsiTheme="minorHAnsi" w:cstheme="minorHAnsi"/>
          <w:bCs/>
          <w:sz w:val="20"/>
          <w:szCs w:val="20"/>
          <w:lang w:eastAsia="cs-CZ"/>
        </w:rPr>
        <w:t>dle</w:t>
      </w:r>
      <w:r w:rsidR="00FE35E5" w:rsidRPr="00320B75">
        <w:rPr>
          <w:rFonts w:asciiTheme="minorHAnsi" w:hAnsiTheme="minorHAnsi" w:cstheme="minorHAnsi"/>
          <w:bCs/>
          <w:sz w:val="20"/>
          <w:szCs w:val="20"/>
          <w:lang w:eastAsia="cs-CZ"/>
        </w:rPr>
        <w:t xml:space="preserve"> této Smlouvy a zákonem č.</w:t>
      </w:r>
      <w:r w:rsidR="005C1A25">
        <w:rPr>
          <w:rFonts w:asciiTheme="minorHAnsi" w:hAnsiTheme="minorHAnsi" w:cstheme="minorHAnsi"/>
          <w:bCs/>
          <w:sz w:val="20"/>
          <w:szCs w:val="20"/>
          <w:lang w:eastAsia="cs-CZ"/>
        </w:rPr>
        <w:t> </w:t>
      </w:r>
      <w:r w:rsidR="00FE35E5" w:rsidRPr="00320B75">
        <w:rPr>
          <w:rFonts w:asciiTheme="minorHAnsi" w:hAnsiTheme="minorHAnsi" w:cstheme="minorHAnsi"/>
          <w:bCs/>
          <w:sz w:val="20"/>
          <w:szCs w:val="20"/>
          <w:lang w:eastAsia="cs-CZ"/>
        </w:rPr>
        <w:t>121/2000 Sb., o právu autorském, o právech souvisejících s právem autorským a o změně některých zákonů (dále jen „</w:t>
      </w:r>
      <w:r w:rsidR="00813332" w:rsidRPr="00342161">
        <w:rPr>
          <w:rFonts w:asciiTheme="minorHAnsi" w:hAnsiTheme="minorHAnsi" w:cstheme="minorHAnsi"/>
          <w:bCs/>
          <w:i/>
          <w:sz w:val="20"/>
          <w:szCs w:val="20"/>
          <w:lang w:eastAsia="cs-CZ"/>
        </w:rPr>
        <w:t>AZ</w:t>
      </w:r>
      <w:r w:rsidR="00FE35E5" w:rsidRPr="00320B75">
        <w:rPr>
          <w:rFonts w:asciiTheme="minorHAnsi" w:hAnsiTheme="minorHAnsi" w:cstheme="minorHAnsi"/>
          <w:bCs/>
          <w:sz w:val="20"/>
          <w:szCs w:val="20"/>
          <w:lang w:eastAsia="cs-CZ"/>
        </w:rPr>
        <w:t>“).</w:t>
      </w:r>
    </w:p>
    <w:p w:rsidR="00813332" w:rsidRPr="00813332" w:rsidRDefault="00813332" w:rsidP="007170EF">
      <w:pPr>
        <w:keepNext/>
        <w:numPr>
          <w:ilvl w:val="0"/>
          <w:numId w:val="4"/>
        </w:numPr>
        <w:spacing w:after="0"/>
        <w:contextualSpacing/>
        <w:jc w:val="center"/>
        <w:outlineLvl w:val="0"/>
        <w:rPr>
          <w:rFonts w:eastAsiaTheme="minorHAnsi" w:cstheme="minorHAnsi"/>
          <w:b/>
          <w:sz w:val="20"/>
          <w:szCs w:val="20"/>
          <w:lang w:eastAsia="cs-CZ"/>
        </w:rPr>
      </w:pPr>
    </w:p>
    <w:p w:rsidR="00813332" w:rsidRPr="00813332" w:rsidRDefault="00813332" w:rsidP="007170EF">
      <w:pPr>
        <w:keepNext/>
        <w:spacing w:after="240"/>
        <w:jc w:val="center"/>
        <w:outlineLvl w:val="0"/>
        <w:rPr>
          <w:rFonts w:cstheme="minorHAnsi"/>
          <w:b/>
          <w:bCs/>
          <w:caps/>
          <w:sz w:val="20"/>
          <w:szCs w:val="20"/>
          <w:lang w:eastAsia="cs-CZ"/>
        </w:rPr>
      </w:pPr>
      <w:r w:rsidRPr="00813332">
        <w:rPr>
          <w:rFonts w:cstheme="minorHAnsi"/>
          <w:b/>
          <w:bCs/>
          <w:caps/>
          <w:sz w:val="20"/>
          <w:szCs w:val="20"/>
          <w:lang w:eastAsia="cs-CZ"/>
        </w:rPr>
        <w:t>PŘEDMĚT SMLOUVY</w:t>
      </w:r>
    </w:p>
    <w:p w:rsidR="00BB171B" w:rsidRPr="00320B75" w:rsidRDefault="00813332" w:rsidP="007170EF">
      <w:pPr>
        <w:pStyle w:val="Odstavecseseznamem"/>
        <w:numPr>
          <w:ilvl w:val="0"/>
          <w:numId w:val="9"/>
        </w:numPr>
        <w:spacing w:after="120"/>
        <w:ind w:left="567" w:hanging="567"/>
        <w:jc w:val="both"/>
        <w:outlineLvl w:val="1"/>
        <w:rPr>
          <w:rFonts w:asciiTheme="minorHAnsi" w:hAnsiTheme="minorHAnsi" w:cstheme="minorHAnsi"/>
          <w:bCs/>
          <w:sz w:val="20"/>
          <w:szCs w:val="20"/>
          <w:lang w:eastAsia="cs-CZ"/>
        </w:rPr>
      </w:pPr>
      <w:r w:rsidRPr="00320B75">
        <w:rPr>
          <w:rFonts w:asciiTheme="minorHAnsi" w:hAnsiTheme="minorHAnsi" w:cstheme="minorHAnsi"/>
          <w:bCs/>
          <w:sz w:val="20"/>
          <w:szCs w:val="20"/>
          <w:lang w:eastAsia="cs-CZ"/>
        </w:rPr>
        <w:t xml:space="preserve">Předmětem této Smlouvy je závazek Poskytovatele poskytnout Nabyvateli </w:t>
      </w:r>
      <w:r w:rsidR="002C6490" w:rsidRPr="00320B75">
        <w:rPr>
          <w:rFonts w:asciiTheme="minorHAnsi" w:hAnsiTheme="minorHAnsi" w:cstheme="minorHAnsi"/>
          <w:bCs/>
          <w:sz w:val="20"/>
          <w:szCs w:val="20"/>
          <w:lang w:eastAsia="cs-CZ"/>
        </w:rPr>
        <w:t>užívací právo („</w:t>
      </w:r>
      <w:r w:rsidR="002C6490" w:rsidRPr="007170EF">
        <w:rPr>
          <w:rFonts w:asciiTheme="minorHAnsi" w:hAnsiTheme="minorHAnsi" w:cstheme="minorHAnsi"/>
          <w:bCs/>
          <w:i/>
          <w:sz w:val="20"/>
          <w:szCs w:val="20"/>
          <w:lang w:eastAsia="cs-CZ"/>
        </w:rPr>
        <w:t>Licenci</w:t>
      </w:r>
      <w:r w:rsidR="002C6490" w:rsidRPr="00320B75">
        <w:rPr>
          <w:rFonts w:asciiTheme="minorHAnsi" w:hAnsiTheme="minorHAnsi" w:cstheme="minorHAnsi"/>
          <w:bCs/>
          <w:sz w:val="20"/>
          <w:szCs w:val="20"/>
          <w:lang w:eastAsia="cs-CZ"/>
        </w:rPr>
        <w:t xml:space="preserve">„) </w:t>
      </w:r>
      <w:r w:rsidRPr="00320B75">
        <w:rPr>
          <w:rFonts w:asciiTheme="minorHAnsi" w:hAnsiTheme="minorHAnsi" w:cstheme="minorHAnsi"/>
          <w:bCs/>
          <w:sz w:val="20"/>
          <w:szCs w:val="20"/>
          <w:lang w:eastAsia="cs-CZ"/>
        </w:rPr>
        <w:t>k</w:t>
      </w:r>
      <w:r w:rsidR="00E11C34">
        <w:rPr>
          <w:rFonts w:asciiTheme="minorHAnsi" w:hAnsiTheme="minorHAnsi" w:cstheme="minorHAnsi"/>
          <w:bCs/>
          <w:sz w:val="20"/>
          <w:szCs w:val="20"/>
          <w:lang w:eastAsia="cs-CZ"/>
        </w:rPr>
        <w:t> softwaru ELISA</w:t>
      </w:r>
      <w:r w:rsidRPr="00320B75">
        <w:rPr>
          <w:rFonts w:asciiTheme="minorHAnsi" w:hAnsiTheme="minorHAnsi" w:cstheme="minorHAnsi"/>
          <w:bCs/>
          <w:sz w:val="20"/>
          <w:szCs w:val="20"/>
          <w:lang w:eastAsia="cs-CZ"/>
        </w:rPr>
        <w:t xml:space="preserve">, který má za cíl </w:t>
      </w:r>
      <w:r w:rsidR="00E11C34">
        <w:rPr>
          <w:rFonts w:asciiTheme="minorHAnsi" w:hAnsiTheme="minorHAnsi" w:cstheme="minorHAnsi"/>
          <w:bCs/>
          <w:sz w:val="20"/>
          <w:szCs w:val="20"/>
          <w:lang w:eastAsia="cs-CZ"/>
        </w:rPr>
        <w:t>vedení spisové služby v elektronické podobě</w:t>
      </w:r>
      <w:r w:rsidRPr="00320B75">
        <w:rPr>
          <w:rFonts w:asciiTheme="minorHAnsi" w:hAnsiTheme="minorHAnsi" w:cstheme="minorHAnsi"/>
          <w:bCs/>
          <w:sz w:val="20"/>
          <w:szCs w:val="20"/>
          <w:lang w:eastAsia="cs-CZ"/>
        </w:rPr>
        <w:t xml:space="preserve">, a to v rozsahu a za podmínek stanovených v této Licenční smlouvě a v Licenčních </w:t>
      </w:r>
      <w:r w:rsidR="00661EDE">
        <w:rPr>
          <w:rFonts w:asciiTheme="minorHAnsi" w:hAnsiTheme="minorHAnsi" w:cstheme="minorHAnsi"/>
          <w:bCs/>
          <w:sz w:val="20"/>
          <w:szCs w:val="20"/>
          <w:lang w:eastAsia="cs-CZ"/>
        </w:rPr>
        <w:t xml:space="preserve">a obchodních </w:t>
      </w:r>
      <w:r w:rsidRPr="00320B75">
        <w:rPr>
          <w:rFonts w:asciiTheme="minorHAnsi" w:hAnsiTheme="minorHAnsi" w:cstheme="minorHAnsi"/>
          <w:bCs/>
          <w:sz w:val="20"/>
          <w:szCs w:val="20"/>
          <w:lang w:eastAsia="cs-CZ"/>
        </w:rPr>
        <w:t>podmínkách, které tvoří nedílnou součást této Licenční smlouvy.</w:t>
      </w:r>
    </w:p>
    <w:p w:rsidR="00813332" w:rsidRDefault="00813332" w:rsidP="007170EF">
      <w:pPr>
        <w:pStyle w:val="Odstavecseseznamem"/>
        <w:numPr>
          <w:ilvl w:val="0"/>
          <w:numId w:val="9"/>
        </w:numPr>
        <w:spacing w:after="120"/>
        <w:ind w:left="567" w:hanging="567"/>
        <w:jc w:val="both"/>
        <w:outlineLvl w:val="1"/>
        <w:rPr>
          <w:rFonts w:asciiTheme="minorHAnsi" w:hAnsiTheme="minorHAnsi" w:cstheme="minorHAnsi"/>
          <w:bCs/>
          <w:sz w:val="20"/>
          <w:szCs w:val="20"/>
          <w:lang w:eastAsia="cs-CZ"/>
        </w:rPr>
      </w:pPr>
      <w:r w:rsidRPr="00320B75">
        <w:rPr>
          <w:rFonts w:asciiTheme="minorHAnsi" w:hAnsiTheme="minorHAnsi" w:cstheme="minorHAnsi"/>
          <w:bCs/>
          <w:sz w:val="20"/>
          <w:szCs w:val="20"/>
          <w:lang w:eastAsia="cs-CZ"/>
        </w:rPr>
        <w:t>Poskytovatel se zavazuje na základě této Licenční smlouvy poskytnout Nabyvateli:</w:t>
      </w:r>
    </w:p>
    <w:p w:rsidR="0072597C" w:rsidRPr="00E95736" w:rsidRDefault="00E11C34" w:rsidP="0072597C">
      <w:pPr>
        <w:pStyle w:val="Odstavecseseznamem"/>
        <w:numPr>
          <w:ilvl w:val="0"/>
          <w:numId w:val="8"/>
        </w:numPr>
        <w:spacing w:after="120"/>
        <w:ind w:left="993" w:hanging="426"/>
        <w:jc w:val="both"/>
        <w:outlineLvl w:val="1"/>
        <w:rPr>
          <w:rFonts w:asciiTheme="minorHAnsi" w:hAnsiTheme="minorHAnsi" w:cstheme="minorHAnsi"/>
          <w:bCs/>
          <w:sz w:val="20"/>
          <w:szCs w:val="20"/>
          <w:lang w:eastAsia="cs-CZ"/>
        </w:rPr>
      </w:pPr>
      <w:r>
        <w:rPr>
          <w:rFonts w:asciiTheme="minorHAnsi" w:hAnsiTheme="minorHAnsi" w:cstheme="minorHAnsi"/>
          <w:bCs/>
          <w:sz w:val="20"/>
          <w:szCs w:val="20"/>
          <w:lang w:eastAsia="cs-CZ"/>
        </w:rPr>
        <w:t>Elektronickou spisovou službu ELISA</w:t>
      </w:r>
    </w:p>
    <w:p w:rsidR="0072597C" w:rsidRPr="0072597C" w:rsidRDefault="0072597C" w:rsidP="0072597C">
      <w:pPr>
        <w:pStyle w:val="Odstavecseseznamem"/>
        <w:numPr>
          <w:ilvl w:val="0"/>
          <w:numId w:val="8"/>
        </w:numPr>
        <w:spacing w:after="120"/>
        <w:ind w:left="993" w:hanging="426"/>
        <w:jc w:val="both"/>
        <w:rPr>
          <w:rFonts w:asciiTheme="minorHAnsi" w:hAnsiTheme="minorHAnsi" w:cstheme="minorHAnsi"/>
          <w:sz w:val="20"/>
          <w:szCs w:val="20"/>
        </w:rPr>
      </w:pPr>
      <w:r w:rsidRPr="00E95736">
        <w:rPr>
          <w:rFonts w:asciiTheme="minorHAnsi" w:hAnsiTheme="minorHAnsi" w:cstheme="minorHAnsi"/>
          <w:sz w:val="20"/>
          <w:szCs w:val="20"/>
        </w:rPr>
        <w:t xml:space="preserve">možnost využití placené služby uživatelské podpory (rozsah podpory </w:t>
      </w:r>
      <w:r>
        <w:rPr>
          <w:rFonts w:asciiTheme="minorHAnsi" w:hAnsiTheme="minorHAnsi" w:cstheme="minorHAnsi"/>
          <w:sz w:val="20"/>
          <w:szCs w:val="20"/>
        </w:rPr>
        <w:t xml:space="preserve">a konkrétní podmínky této služby </w:t>
      </w:r>
      <w:r w:rsidRPr="00E95736">
        <w:rPr>
          <w:rFonts w:asciiTheme="minorHAnsi" w:hAnsiTheme="minorHAnsi" w:cstheme="minorHAnsi"/>
          <w:sz w:val="20"/>
          <w:szCs w:val="20"/>
        </w:rPr>
        <w:t>j</w:t>
      </w:r>
      <w:r>
        <w:rPr>
          <w:rFonts w:asciiTheme="minorHAnsi" w:hAnsiTheme="minorHAnsi" w:cstheme="minorHAnsi"/>
          <w:sz w:val="20"/>
          <w:szCs w:val="20"/>
        </w:rPr>
        <w:t>sou</w:t>
      </w:r>
      <w:r w:rsidRPr="00E95736">
        <w:rPr>
          <w:rFonts w:asciiTheme="minorHAnsi" w:hAnsiTheme="minorHAnsi" w:cstheme="minorHAnsi"/>
          <w:sz w:val="20"/>
          <w:szCs w:val="20"/>
        </w:rPr>
        <w:t xml:space="preserve"> uveden</w:t>
      </w:r>
      <w:r>
        <w:rPr>
          <w:rFonts w:asciiTheme="minorHAnsi" w:hAnsiTheme="minorHAnsi" w:cstheme="minorHAnsi"/>
          <w:sz w:val="20"/>
          <w:szCs w:val="20"/>
        </w:rPr>
        <w:t>y</w:t>
      </w:r>
      <w:r w:rsidRPr="00E95736">
        <w:rPr>
          <w:rFonts w:asciiTheme="minorHAnsi" w:hAnsiTheme="minorHAnsi" w:cstheme="minorHAnsi"/>
          <w:sz w:val="20"/>
          <w:szCs w:val="20"/>
        </w:rPr>
        <w:t xml:space="preserve"> v licenčních </w:t>
      </w:r>
      <w:r>
        <w:rPr>
          <w:rFonts w:asciiTheme="minorHAnsi" w:hAnsiTheme="minorHAnsi" w:cstheme="minorHAnsi"/>
          <w:sz w:val="20"/>
          <w:szCs w:val="20"/>
        </w:rPr>
        <w:t xml:space="preserve">a obchodních </w:t>
      </w:r>
      <w:r w:rsidRPr="00E95736">
        <w:rPr>
          <w:rFonts w:asciiTheme="minorHAnsi" w:hAnsiTheme="minorHAnsi" w:cstheme="minorHAnsi"/>
          <w:sz w:val="20"/>
          <w:szCs w:val="20"/>
        </w:rPr>
        <w:t>podmínkách)</w:t>
      </w:r>
    </w:p>
    <w:p w:rsidR="00814C2C" w:rsidRDefault="0072597C" w:rsidP="007170EF">
      <w:pPr>
        <w:pStyle w:val="Odstavecseseznamem"/>
        <w:numPr>
          <w:ilvl w:val="0"/>
          <w:numId w:val="9"/>
        </w:numPr>
        <w:spacing w:after="120"/>
        <w:ind w:left="567" w:hanging="567"/>
        <w:jc w:val="both"/>
        <w:outlineLvl w:val="1"/>
        <w:rPr>
          <w:rFonts w:asciiTheme="minorHAnsi" w:hAnsiTheme="minorHAnsi" w:cstheme="minorHAnsi"/>
          <w:bCs/>
          <w:sz w:val="20"/>
          <w:szCs w:val="20"/>
          <w:lang w:eastAsia="cs-CZ"/>
        </w:rPr>
      </w:pPr>
      <w:r>
        <w:rPr>
          <w:rFonts w:asciiTheme="minorHAnsi" w:hAnsiTheme="minorHAnsi" w:cstheme="minorHAnsi"/>
          <w:bCs/>
          <w:sz w:val="20"/>
          <w:szCs w:val="20"/>
          <w:lang w:eastAsia="cs-CZ"/>
        </w:rPr>
        <w:t>Získání licence opravňuje Nabyvatele k</w:t>
      </w:r>
      <w:r w:rsidR="00814C2C">
        <w:rPr>
          <w:rFonts w:asciiTheme="minorHAnsi" w:hAnsiTheme="minorHAnsi" w:cstheme="minorHAnsi"/>
          <w:bCs/>
          <w:sz w:val="20"/>
          <w:szCs w:val="20"/>
          <w:lang w:eastAsia="cs-CZ"/>
        </w:rPr>
        <w:t> užívání</w:t>
      </w:r>
      <w:r>
        <w:rPr>
          <w:rFonts w:asciiTheme="minorHAnsi" w:hAnsiTheme="minorHAnsi" w:cstheme="minorHAnsi"/>
          <w:bCs/>
          <w:sz w:val="20"/>
          <w:szCs w:val="20"/>
          <w:lang w:eastAsia="cs-CZ"/>
        </w:rPr>
        <w:t xml:space="preserve"> softwaru </w:t>
      </w:r>
      <w:r w:rsidR="00E11C34">
        <w:rPr>
          <w:rFonts w:asciiTheme="minorHAnsi" w:hAnsiTheme="minorHAnsi" w:cstheme="minorHAnsi"/>
          <w:bCs/>
          <w:sz w:val="20"/>
          <w:szCs w:val="20"/>
          <w:lang w:eastAsia="cs-CZ"/>
        </w:rPr>
        <w:t>ELISA</w:t>
      </w:r>
      <w:r w:rsidR="00814C2C">
        <w:rPr>
          <w:rFonts w:asciiTheme="minorHAnsi" w:hAnsiTheme="minorHAnsi" w:cstheme="minorHAnsi"/>
          <w:bCs/>
          <w:sz w:val="20"/>
          <w:szCs w:val="20"/>
          <w:lang w:eastAsia="cs-CZ"/>
        </w:rPr>
        <w:t>v tomto rozsahu:</w:t>
      </w:r>
    </w:p>
    <w:p w:rsidR="00814C2C" w:rsidRDefault="00814C2C" w:rsidP="00814C2C">
      <w:pPr>
        <w:pStyle w:val="Odstavecseseznamem"/>
        <w:spacing w:after="120"/>
        <w:ind w:left="567"/>
        <w:jc w:val="both"/>
        <w:outlineLvl w:val="1"/>
        <w:rPr>
          <w:rFonts w:asciiTheme="minorHAnsi" w:hAnsiTheme="minorHAnsi" w:cstheme="minorHAnsi"/>
          <w:bCs/>
          <w:sz w:val="20"/>
          <w:szCs w:val="20"/>
          <w:lang w:eastAsia="cs-CZ"/>
        </w:rPr>
      </w:pPr>
      <w:r>
        <w:rPr>
          <w:rFonts w:asciiTheme="minorHAnsi" w:hAnsiTheme="minorHAnsi" w:cstheme="minorHAnsi"/>
          <w:bCs/>
          <w:sz w:val="20"/>
          <w:szCs w:val="20"/>
          <w:lang w:eastAsia="cs-CZ"/>
        </w:rPr>
        <w:t xml:space="preserve">Počet klientů: </w:t>
      </w:r>
      <w:r>
        <w:rPr>
          <w:rFonts w:asciiTheme="minorHAnsi" w:hAnsiTheme="minorHAnsi" w:cstheme="minorHAnsi"/>
          <w:bCs/>
          <w:sz w:val="20"/>
          <w:szCs w:val="20"/>
          <w:lang w:eastAsia="cs-CZ"/>
        </w:rPr>
        <w:tab/>
      </w:r>
      <w:r>
        <w:rPr>
          <w:rFonts w:asciiTheme="minorHAnsi" w:hAnsiTheme="minorHAnsi" w:cstheme="minorHAnsi"/>
          <w:bCs/>
          <w:sz w:val="20"/>
          <w:szCs w:val="20"/>
          <w:lang w:eastAsia="cs-CZ"/>
        </w:rPr>
        <w:tab/>
      </w:r>
      <w:r>
        <w:rPr>
          <w:rFonts w:asciiTheme="minorHAnsi" w:hAnsiTheme="minorHAnsi" w:cstheme="minorHAnsi"/>
          <w:bCs/>
          <w:sz w:val="20"/>
          <w:szCs w:val="20"/>
          <w:lang w:eastAsia="cs-CZ"/>
        </w:rPr>
        <w:tab/>
      </w:r>
      <w:r>
        <w:rPr>
          <w:rFonts w:asciiTheme="minorHAnsi" w:hAnsiTheme="minorHAnsi" w:cstheme="minorHAnsi"/>
          <w:bCs/>
          <w:sz w:val="20"/>
          <w:szCs w:val="20"/>
          <w:lang w:eastAsia="cs-CZ"/>
        </w:rPr>
        <w:tab/>
      </w:r>
      <w:r w:rsidR="00452F8A">
        <w:rPr>
          <w:rFonts w:asciiTheme="minorHAnsi" w:hAnsiTheme="minorHAnsi" w:cstheme="minorHAnsi"/>
          <w:bCs/>
          <w:sz w:val="20"/>
          <w:szCs w:val="20"/>
          <w:lang w:eastAsia="cs-CZ"/>
        </w:rPr>
        <w:t>xxxxxxxxx</w:t>
      </w:r>
    </w:p>
    <w:p w:rsidR="00814C2C" w:rsidRDefault="00814C2C" w:rsidP="00814C2C">
      <w:pPr>
        <w:pStyle w:val="Odstavecseseznamem"/>
        <w:spacing w:after="120"/>
        <w:ind w:left="567"/>
        <w:jc w:val="both"/>
        <w:outlineLvl w:val="1"/>
        <w:rPr>
          <w:rFonts w:asciiTheme="minorHAnsi" w:hAnsiTheme="minorHAnsi" w:cstheme="minorHAnsi"/>
          <w:bCs/>
          <w:sz w:val="20"/>
          <w:szCs w:val="20"/>
          <w:lang w:eastAsia="cs-CZ"/>
        </w:rPr>
      </w:pPr>
      <w:r>
        <w:rPr>
          <w:rFonts w:asciiTheme="minorHAnsi" w:hAnsiTheme="minorHAnsi" w:cstheme="minorHAnsi"/>
          <w:bCs/>
          <w:sz w:val="20"/>
          <w:szCs w:val="20"/>
          <w:lang w:eastAsia="cs-CZ"/>
        </w:rPr>
        <w:t>Platforma databázového serveru:</w:t>
      </w:r>
      <w:r>
        <w:rPr>
          <w:rFonts w:asciiTheme="minorHAnsi" w:hAnsiTheme="minorHAnsi" w:cstheme="minorHAnsi"/>
          <w:bCs/>
          <w:sz w:val="20"/>
          <w:szCs w:val="20"/>
          <w:lang w:eastAsia="cs-CZ"/>
        </w:rPr>
        <w:tab/>
      </w:r>
      <w:r>
        <w:rPr>
          <w:rFonts w:asciiTheme="minorHAnsi" w:hAnsiTheme="minorHAnsi" w:cstheme="minorHAnsi"/>
          <w:bCs/>
          <w:sz w:val="20"/>
          <w:szCs w:val="20"/>
          <w:lang w:eastAsia="cs-CZ"/>
        </w:rPr>
        <w:tab/>
      </w:r>
      <w:r w:rsidR="00452F8A">
        <w:rPr>
          <w:rFonts w:asciiTheme="minorHAnsi" w:hAnsiTheme="minorHAnsi" w:cstheme="minorHAnsi"/>
          <w:bCs/>
          <w:sz w:val="20"/>
          <w:szCs w:val="20"/>
          <w:lang w:eastAsia="cs-CZ"/>
        </w:rPr>
        <w:t>xxxxxxxxxxxx</w:t>
      </w:r>
    </w:p>
    <w:p w:rsidR="0072597C" w:rsidRPr="00320B75" w:rsidRDefault="000253AB" w:rsidP="00814C2C">
      <w:pPr>
        <w:pStyle w:val="Odstavecseseznamem"/>
        <w:spacing w:after="120"/>
        <w:ind w:left="567"/>
        <w:jc w:val="both"/>
        <w:outlineLvl w:val="1"/>
        <w:rPr>
          <w:rFonts w:asciiTheme="minorHAnsi" w:hAnsiTheme="minorHAnsi" w:cstheme="minorHAnsi"/>
          <w:bCs/>
          <w:sz w:val="20"/>
          <w:szCs w:val="20"/>
          <w:lang w:eastAsia="cs-CZ"/>
        </w:rPr>
      </w:pPr>
      <w:r>
        <w:rPr>
          <w:rFonts w:asciiTheme="minorHAnsi" w:hAnsiTheme="minorHAnsi" w:cstheme="minorHAnsi"/>
          <w:bCs/>
          <w:sz w:val="20"/>
          <w:szCs w:val="20"/>
          <w:lang w:eastAsia="cs-CZ"/>
        </w:rPr>
        <w:t xml:space="preserve">Nabyvatel není oprávněn užívat software </w:t>
      </w:r>
      <w:r w:rsidR="00E11C34">
        <w:rPr>
          <w:rFonts w:asciiTheme="minorHAnsi" w:hAnsiTheme="minorHAnsi" w:cstheme="minorHAnsi"/>
          <w:bCs/>
          <w:sz w:val="20"/>
          <w:szCs w:val="20"/>
          <w:lang w:eastAsia="cs-CZ"/>
        </w:rPr>
        <w:t>ELISA</w:t>
      </w:r>
      <w:r w:rsidR="00814C2C">
        <w:rPr>
          <w:rFonts w:asciiTheme="minorHAnsi" w:hAnsiTheme="minorHAnsi" w:cstheme="minorHAnsi"/>
          <w:bCs/>
          <w:sz w:val="20"/>
          <w:szCs w:val="20"/>
          <w:lang w:eastAsia="cs-CZ"/>
        </w:rPr>
        <w:t>pro větší počet klientů</w:t>
      </w:r>
      <w:r>
        <w:rPr>
          <w:rFonts w:asciiTheme="minorHAnsi" w:hAnsiTheme="minorHAnsi" w:cstheme="minorHAnsi"/>
          <w:bCs/>
          <w:sz w:val="20"/>
          <w:szCs w:val="20"/>
          <w:lang w:eastAsia="cs-CZ"/>
        </w:rPr>
        <w:t>, než je uvedeno v předchozí větě</w:t>
      </w:r>
      <w:r w:rsidR="001F7E8E">
        <w:rPr>
          <w:rFonts w:asciiTheme="minorHAnsi" w:hAnsiTheme="minorHAnsi" w:cstheme="minorHAnsi"/>
          <w:bCs/>
          <w:sz w:val="20"/>
          <w:szCs w:val="20"/>
          <w:lang w:eastAsia="cs-CZ"/>
        </w:rPr>
        <w:t xml:space="preserve"> této</w:t>
      </w:r>
      <w:r>
        <w:rPr>
          <w:rFonts w:asciiTheme="minorHAnsi" w:hAnsiTheme="minorHAnsi" w:cstheme="minorHAnsi"/>
          <w:bCs/>
          <w:sz w:val="20"/>
          <w:szCs w:val="20"/>
          <w:lang w:eastAsia="cs-CZ"/>
        </w:rPr>
        <w:t xml:space="preserve"> Licenční smlouvy.</w:t>
      </w:r>
    </w:p>
    <w:p w:rsidR="0072597C" w:rsidRPr="0072597C" w:rsidRDefault="0072597C" w:rsidP="0072597C">
      <w:pPr>
        <w:pStyle w:val="Odstavecseseznamem"/>
        <w:spacing w:after="120"/>
        <w:ind w:left="567"/>
        <w:jc w:val="both"/>
        <w:rPr>
          <w:rFonts w:asciiTheme="minorHAnsi" w:hAnsiTheme="minorHAnsi" w:cstheme="minorHAnsi"/>
          <w:sz w:val="20"/>
          <w:szCs w:val="20"/>
        </w:rPr>
      </w:pPr>
    </w:p>
    <w:p w:rsidR="005353C4" w:rsidRPr="005353C4" w:rsidRDefault="005353C4" w:rsidP="007170EF">
      <w:pPr>
        <w:spacing w:after="0"/>
        <w:contextualSpacing/>
        <w:jc w:val="center"/>
        <w:rPr>
          <w:rFonts w:eastAsiaTheme="minorHAnsi" w:cstheme="minorHAnsi"/>
          <w:b/>
          <w:sz w:val="20"/>
          <w:szCs w:val="20"/>
          <w:lang w:eastAsia="cs-CZ"/>
        </w:rPr>
      </w:pPr>
      <w:r w:rsidRPr="00320B75">
        <w:rPr>
          <w:rFonts w:eastAsiaTheme="minorHAnsi" w:cstheme="minorHAnsi"/>
          <w:b/>
          <w:sz w:val="20"/>
          <w:szCs w:val="20"/>
          <w:lang w:eastAsia="cs-CZ"/>
        </w:rPr>
        <w:t>III.</w:t>
      </w:r>
    </w:p>
    <w:p w:rsidR="0039468D" w:rsidRPr="00320B75" w:rsidRDefault="002C6490" w:rsidP="007170EF">
      <w:pPr>
        <w:keepNext/>
        <w:spacing w:after="240"/>
        <w:jc w:val="center"/>
        <w:outlineLvl w:val="0"/>
        <w:rPr>
          <w:rFonts w:cstheme="minorHAnsi"/>
          <w:b/>
          <w:bCs/>
          <w:caps/>
          <w:sz w:val="20"/>
          <w:szCs w:val="20"/>
          <w:lang w:eastAsia="cs-CZ"/>
        </w:rPr>
      </w:pPr>
      <w:r w:rsidRPr="00320B75">
        <w:rPr>
          <w:rFonts w:cstheme="minorHAnsi"/>
          <w:b/>
          <w:bCs/>
          <w:caps/>
          <w:sz w:val="20"/>
          <w:szCs w:val="20"/>
          <w:lang w:eastAsia="cs-CZ"/>
        </w:rPr>
        <w:t xml:space="preserve">PODMÍNKY </w:t>
      </w:r>
      <w:r w:rsidR="008A0C01" w:rsidRPr="00320B75">
        <w:rPr>
          <w:rFonts w:cstheme="minorHAnsi"/>
          <w:b/>
          <w:bCs/>
          <w:caps/>
          <w:sz w:val="20"/>
          <w:szCs w:val="20"/>
          <w:lang w:eastAsia="cs-CZ"/>
        </w:rPr>
        <w:t>POSKYTNUTÍ LICENCE</w:t>
      </w:r>
    </w:p>
    <w:p w:rsidR="0039468D" w:rsidRPr="00342161" w:rsidRDefault="0039468D" w:rsidP="007170EF">
      <w:pPr>
        <w:pStyle w:val="Odstavecseseznamem"/>
        <w:numPr>
          <w:ilvl w:val="1"/>
          <w:numId w:val="2"/>
        </w:numPr>
        <w:spacing w:after="120"/>
        <w:ind w:left="505" w:hanging="505"/>
        <w:jc w:val="both"/>
        <w:rPr>
          <w:rFonts w:asciiTheme="minorHAnsi" w:hAnsiTheme="minorHAnsi" w:cstheme="minorHAnsi"/>
          <w:sz w:val="20"/>
          <w:szCs w:val="20"/>
        </w:rPr>
      </w:pPr>
      <w:r w:rsidRPr="00320B75">
        <w:rPr>
          <w:rFonts w:asciiTheme="minorHAnsi" w:hAnsiTheme="minorHAnsi" w:cstheme="minorHAnsi"/>
          <w:sz w:val="20"/>
          <w:szCs w:val="20"/>
        </w:rPr>
        <w:t xml:space="preserve">Touto Smlouvou Poskytovatel uděluje Nabyvateli </w:t>
      </w:r>
      <w:r w:rsidR="002C6490" w:rsidRPr="00320B75">
        <w:rPr>
          <w:rFonts w:asciiTheme="minorHAnsi" w:hAnsiTheme="minorHAnsi" w:cstheme="minorHAnsi"/>
          <w:sz w:val="20"/>
          <w:szCs w:val="20"/>
        </w:rPr>
        <w:t>Licencik</w:t>
      </w:r>
      <w:r w:rsidR="002D20D5">
        <w:rPr>
          <w:rFonts w:asciiTheme="minorHAnsi" w:hAnsiTheme="minorHAnsi" w:cstheme="minorHAnsi"/>
          <w:sz w:val="20"/>
          <w:szCs w:val="20"/>
        </w:rPr>
        <w:t> </w:t>
      </w:r>
      <w:r w:rsidR="002C6490" w:rsidRPr="00320B75">
        <w:rPr>
          <w:rFonts w:asciiTheme="minorHAnsi" w:hAnsiTheme="minorHAnsi" w:cstheme="minorHAnsi"/>
          <w:sz w:val="20"/>
          <w:szCs w:val="20"/>
        </w:rPr>
        <w:t>softwaru</w:t>
      </w:r>
      <w:r w:rsidR="00083F90">
        <w:rPr>
          <w:rFonts w:asciiTheme="minorHAnsi" w:hAnsiTheme="minorHAnsi" w:cstheme="minorHAnsi"/>
          <w:sz w:val="20"/>
          <w:szCs w:val="20"/>
        </w:rPr>
        <w:t>ELISA</w:t>
      </w:r>
      <w:r w:rsidRPr="00320B75">
        <w:rPr>
          <w:rFonts w:asciiTheme="minorHAnsi" w:hAnsiTheme="minorHAnsi" w:cstheme="minorHAnsi"/>
          <w:sz w:val="20"/>
          <w:szCs w:val="20"/>
        </w:rPr>
        <w:t>, která se touto Smlouvou sjednává:</w:t>
      </w:r>
    </w:p>
    <w:p w:rsidR="0039468D" w:rsidRPr="007B21D9" w:rsidRDefault="0039468D" w:rsidP="007170EF">
      <w:pPr>
        <w:pStyle w:val="Odstavecseseznamem"/>
        <w:numPr>
          <w:ilvl w:val="2"/>
          <w:numId w:val="2"/>
        </w:numPr>
        <w:spacing w:after="120"/>
        <w:ind w:left="1560"/>
        <w:jc w:val="both"/>
        <w:rPr>
          <w:rFonts w:asciiTheme="minorHAnsi" w:hAnsiTheme="minorHAnsi" w:cstheme="minorHAnsi"/>
          <w:sz w:val="20"/>
          <w:szCs w:val="20"/>
        </w:rPr>
      </w:pPr>
      <w:r w:rsidRPr="00320B75">
        <w:rPr>
          <w:rFonts w:asciiTheme="minorHAnsi" w:hAnsiTheme="minorHAnsi" w:cstheme="minorHAnsi"/>
          <w:sz w:val="20"/>
          <w:szCs w:val="20"/>
        </w:rPr>
        <w:t xml:space="preserve">jako </w:t>
      </w:r>
      <w:r w:rsidRPr="007B21D9">
        <w:rPr>
          <w:rFonts w:asciiTheme="minorHAnsi" w:hAnsiTheme="minorHAnsi" w:cstheme="minorHAnsi"/>
          <w:sz w:val="20"/>
          <w:szCs w:val="20"/>
        </w:rPr>
        <w:t>licence nevýhradní;</w:t>
      </w:r>
    </w:p>
    <w:p w:rsidR="0039468D" w:rsidRPr="007B21D9" w:rsidRDefault="0039468D" w:rsidP="007170EF">
      <w:pPr>
        <w:pStyle w:val="Odstavecseseznamem"/>
        <w:numPr>
          <w:ilvl w:val="2"/>
          <w:numId w:val="2"/>
        </w:numPr>
        <w:spacing w:after="120"/>
        <w:ind w:left="1560"/>
        <w:jc w:val="both"/>
        <w:rPr>
          <w:rFonts w:asciiTheme="minorHAnsi" w:hAnsiTheme="minorHAnsi" w:cstheme="minorHAnsi"/>
          <w:sz w:val="20"/>
          <w:szCs w:val="20"/>
        </w:rPr>
      </w:pPr>
      <w:r w:rsidRPr="007B21D9">
        <w:rPr>
          <w:rFonts w:asciiTheme="minorHAnsi" w:hAnsiTheme="minorHAnsi" w:cstheme="minorHAnsi"/>
          <w:sz w:val="20"/>
          <w:szCs w:val="20"/>
        </w:rPr>
        <w:t xml:space="preserve">jako licence </w:t>
      </w:r>
      <w:r w:rsidR="00083F90">
        <w:rPr>
          <w:rFonts w:asciiTheme="minorHAnsi" w:hAnsiTheme="minorHAnsi" w:cstheme="minorHAnsi"/>
          <w:sz w:val="20"/>
          <w:szCs w:val="20"/>
        </w:rPr>
        <w:t>bez teritoriální platnosti</w:t>
      </w:r>
      <w:r w:rsidRPr="007B21D9">
        <w:rPr>
          <w:rFonts w:asciiTheme="minorHAnsi" w:hAnsiTheme="minorHAnsi" w:cstheme="minorHAnsi"/>
          <w:sz w:val="20"/>
          <w:szCs w:val="20"/>
        </w:rPr>
        <w:t>;</w:t>
      </w:r>
    </w:p>
    <w:p w:rsidR="0039468D" w:rsidRPr="007B21D9" w:rsidRDefault="0039468D" w:rsidP="007170EF">
      <w:pPr>
        <w:pStyle w:val="Odstavecseseznamem"/>
        <w:numPr>
          <w:ilvl w:val="2"/>
          <w:numId w:val="2"/>
        </w:numPr>
        <w:spacing w:after="120"/>
        <w:ind w:left="1560"/>
        <w:jc w:val="both"/>
        <w:rPr>
          <w:rFonts w:asciiTheme="minorHAnsi" w:hAnsiTheme="minorHAnsi" w:cstheme="minorHAnsi"/>
          <w:sz w:val="20"/>
          <w:szCs w:val="20"/>
        </w:rPr>
      </w:pPr>
      <w:r w:rsidRPr="007B21D9">
        <w:rPr>
          <w:rFonts w:asciiTheme="minorHAnsi" w:hAnsiTheme="minorHAnsi" w:cstheme="minorHAnsi"/>
          <w:sz w:val="20"/>
          <w:szCs w:val="20"/>
        </w:rPr>
        <w:t xml:space="preserve">jako licence </w:t>
      </w:r>
      <w:r w:rsidR="00E95736">
        <w:rPr>
          <w:rFonts w:asciiTheme="minorHAnsi" w:hAnsiTheme="minorHAnsi" w:cstheme="minorHAnsi"/>
          <w:sz w:val="20"/>
          <w:szCs w:val="20"/>
        </w:rPr>
        <w:t>časově neomezená</w:t>
      </w:r>
      <w:r w:rsidRPr="007B21D9">
        <w:rPr>
          <w:rFonts w:asciiTheme="minorHAnsi" w:hAnsiTheme="minorHAnsi" w:cstheme="minorHAnsi"/>
          <w:sz w:val="20"/>
          <w:szCs w:val="20"/>
        </w:rPr>
        <w:t>; a</w:t>
      </w:r>
    </w:p>
    <w:p w:rsidR="0039468D" w:rsidRPr="00E66B04" w:rsidRDefault="0039468D" w:rsidP="007170EF">
      <w:pPr>
        <w:pStyle w:val="Odstavecseseznamem"/>
        <w:numPr>
          <w:ilvl w:val="2"/>
          <w:numId w:val="2"/>
        </w:numPr>
        <w:spacing w:after="120"/>
        <w:ind w:left="1560"/>
        <w:jc w:val="both"/>
        <w:rPr>
          <w:rFonts w:asciiTheme="minorHAnsi" w:hAnsiTheme="minorHAnsi" w:cstheme="minorHAnsi"/>
          <w:bCs/>
          <w:sz w:val="20"/>
          <w:szCs w:val="20"/>
          <w:u w:val="single"/>
        </w:rPr>
      </w:pPr>
      <w:r w:rsidRPr="00E66B04">
        <w:rPr>
          <w:rFonts w:asciiTheme="minorHAnsi" w:hAnsiTheme="minorHAnsi" w:cstheme="minorHAnsi"/>
          <w:sz w:val="20"/>
          <w:szCs w:val="20"/>
        </w:rPr>
        <w:t xml:space="preserve">jako licence </w:t>
      </w:r>
      <w:r w:rsidR="00305BFA" w:rsidRPr="00E66B04">
        <w:rPr>
          <w:rFonts w:asciiTheme="minorHAnsi" w:hAnsiTheme="minorHAnsi" w:cstheme="minorHAnsi"/>
          <w:sz w:val="20"/>
          <w:szCs w:val="20"/>
        </w:rPr>
        <w:t xml:space="preserve">za úplatu ve výši </w:t>
      </w:r>
      <w:r w:rsidR="00452F8A">
        <w:rPr>
          <w:rFonts w:asciiTheme="minorHAnsi" w:hAnsiTheme="minorHAnsi" w:cstheme="minorHAnsi"/>
          <w:sz w:val="20"/>
          <w:szCs w:val="20"/>
        </w:rPr>
        <w:t>xxxxxxxxx</w:t>
      </w:r>
      <w:r w:rsidR="0071607D" w:rsidRPr="00E66B04">
        <w:rPr>
          <w:rFonts w:asciiTheme="minorHAnsi" w:hAnsiTheme="minorHAnsi" w:cstheme="minorHAnsi"/>
          <w:sz w:val="20"/>
          <w:szCs w:val="20"/>
        </w:rPr>
        <w:t xml:space="preserve"> a za podmínek dle Ceníku, který</w:t>
      </w:r>
      <w:r w:rsidR="0071607D" w:rsidRPr="00E66B04">
        <w:rPr>
          <w:rFonts w:asciiTheme="minorHAnsi" w:hAnsiTheme="minorHAnsi" w:cstheme="minorHAnsi"/>
          <w:bCs/>
          <w:sz w:val="20"/>
          <w:szCs w:val="20"/>
        </w:rPr>
        <w:t xml:space="preserve"> tvoří </w:t>
      </w:r>
      <w:r w:rsidR="0071607D" w:rsidRPr="00E66B04">
        <w:rPr>
          <w:rFonts w:asciiTheme="minorHAnsi" w:hAnsiTheme="minorHAnsi" w:cstheme="minorHAnsi"/>
          <w:bCs/>
          <w:sz w:val="20"/>
          <w:szCs w:val="20"/>
          <w:u w:val="single"/>
        </w:rPr>
        <w:t>Přílohu č. 2 této Smlouvy – Cenové podmínky za provoz a poskytování technické podpory.</w:t>
      </w:r>
    </w:p>
    <w:p w:rsidR="005313BC" w:rsidRPr="00971364" w:rsidRDefault="0039468D" w:rsidP="005313BC">
      <w:pPr>
        <w:pStyle w:val="Odstavecseseznamem"/>
        <w:numPr>
          <w:ilvl w:val="1"/>
          <w:numId w:val="2"/>
        </w:numPr>
        <w:spacing w:after="240"/>
        <w:ind w:left="567" w:hanging="567"/>
        <w:jc w:val="both"/>
        <w:rPr>
          <w:rFonts w:asciiTheme="minorHAnsi" w:hAnsiTheme="minorHAnsi" w:cstheme="minorHAnsi"/>
          <w:sz w:val="20"/>
          <w:szCs w:val="20"/>
        </w:rPr>
      </w:pPr>
      <w:r w:rsidRPr="00320B75">
        <w:rPr>
          <w:rFonts w:asciiTheme="minorHAnsi" w:hAnsiTheme="minorHAnsi" w:cstheme="minorHAnsi"/>
          <w:sz w:val="20"/>
          <w:szCs w:val="20"/>
        </w:rPr>
        <w:t>Právem užít Program se ve smyslu této Smlouvy rozumí právo nerušeného užívání Programu, resp. využívání výsledků získaných provozem Programu.</w:t>
      </w:r>
    </w:p>
    <w:p w:rsidR="00E90261" w:rsidRPr="00320B75" w:rsidRDefault="00E90261" w:rsidP="007170EF">
      <w:pPr>
        <w:spacing w:after="0"/>
        <w:ind w:left="567" w:hanging="567"/>
        <w:jc w:val="center"/>
        <w:rPr>
          <w:rFonts w:cstheme="minorHAnsi"/>
          <w:b/>
          <w:sz w:val="20"/>
          <w:szCs w:val="20"/>
        </w:rPr>
      </w:pPr>
      <w:r w:rsidRPr="00320B75">
        <w:rPr>
          <w:rFonts w:cstheme="minorHAnsi"/>
          <w:b/>
          <w:sz w:val="20"/>
          <w:szCs w:val="20"/>
        </w:rPr>
        <w:t>IV.</w:t>
      </w:r>
    </w:p>
    <w:p w:rsidR="0039468D" w:rsidRPr="00342161" w:rsidRDefault="00733089" w:rsidP="007170EF">
      <w:pPr>
        <w:spacing w:after="240"/>
        <w:ind w:left="567" w:hanging="567"/>
        <w:jc w:val="center"/>
        <w:rPr>
          <w:rFonts w:cstheme="minorHAnsi"/>
          <w:b/>
          <w:caps/>
          <w:sz w:val="20"/>
          <w:szCs w:val="20"/>
        </w:rPr>
      </w:pPr>
      <w:r>
        <w:rPr>
          <w:rFonts w:cstheme="minorHAnsi"/>
          <w:b/>
          <w:caps/>
          <w:sz w:val="20"/>
          <w:szCs w:val="20"/>
        </w:rPr>
        <w:t xml:space="preserve">cena a platební podmínky </w:t>
      </w:r>
    </w:p>
    <w:p w:rsidR="006D1E4B" w:rsidRDefault="00914923" w:rsidP="00440A54">
      <w:pPr>
        <w:pStyle w:val="Odstavecseseznamem"/>
        <w:numPr>
          <w:ilvl w:val="0"/>
          <w:numId w:val="13"/>
        </w:numPr>
        <w:spacing w:after="120"/>
        <w:ind w:left="567" w:hanging="567"/>
        <w:jc w:val="both"/>
        <w:rPr>
          <w:rFonts w:asciiTheme="minorHAnsi" w:hAnsiTheme="minorHAnsi" w:cstheme="minorHAnsi"/>
          <w:sz w:val="20"/>
          <w:szCs w:val="20"/>
        </w:rPr>
      </w:pPr>
      <w:r>
        <w:rPr>
          <w:rFonts w:asciiTheme="minorHAnsi" w:hAnsiTheme="minorHAnsi" w:cstheme="minorHAnsi"/>
          <w:sz w:val="20"/>
          <w:szCs w:val="20"/>
        </w:rPr>
        <w:t xml:space="preserve">Cena předmětu plnění je stanovena </w:t>
      </w:r>
      <w:r w:rsidR="00F94DDF">
        <w:rPr>
          <w:rFonts w:asciiTheme="minorHAnsi" w:hAnsiTheme="minorHAnsi" w:cstheme="minorHAnsi"/>
          <w:sz w:val="20"/>
          <w:szCs w:val="20"/>
        </w:rPr>
        <w:t xml:space="preserve">dohodou na </w:t>
      </w:r>
      <w:r w:rsidR="00452F8A">
        <w:rPr>
          <w:rFonts w:asciiTheme="minorHAnsi" w:hAnsiTheme="minorHAnsi" w:cstheme="minorHAnsi"/>
          <w:sz w:val="20"/>
          <w:szCs w:val="20"/>
        </w:rPr>
        <w:t>xxxxxxxx</w:t>
      </w:r>
      <w:r w:rsidR="006D1E4B">
        <w:rPr>
          <w:rFonts w:asciiTheme="minorHAnsi" w:hAnsiTheme="minorHAnsi" w:cstheme="minorHAnsi"/>
          <w:sz w:val="20"/>
          <w:szCs w:val="20"/>
        </w:rPr>
        <w:t xml:space="preserve"> takto:</w:t>
      </w:r>
    </w:p>
    <w:p w:rsidR="000D619B" w:rsidRPr="000D619B" w:rsidRDefault="000D619B" w:rsidP="000D619B">
      <w:pPr>
        <w:pStyle w:val="Odstavecseseznamem"/>
        <w:numPr>
          <w:ilvl w:val="0"/>
          <w:numId w:val="22"/>
        </w:numPr>
        <w:spacing w:after="120"/>
        <w:jc w:val="both"/>
        <w:rPr>
          <w:rFonts w:asciiTheme="minorHAnsi" w:hAnsiTheme="minorHAnsi" w:cstheme="minorHAnsi"/>
          <w:vanish/>
          <w:sz w:val="20"/>
          <w:szCs w:val="20"/>
        </w:rPr>
      </w:pPr>
    </w:p>
    <w:p w:rsidR="000D619B" w:rsidRPr="000D619B" w:rsidRDefault="000D619B" w:rsidP="000D619B">
      <w:pPr>
        <w:pStyle w:val="Odstavecseseznamem"/>
        <w:numPr>
          <w:ilvl w:val="0"/>
          <w:numId w:val="22"/>
        </w:numPr>
        <w:spacing w:after="120"/>
        <w:jc w:val="both"/>
        <w:rPr>
          <w:rFonts w:asciiTheme="minorHAnsi" w:hAnsiTheme="minorHAnsi" w:cstheme="minorHAnsi"/>
          <w:vanish/>
          <w:sz w:val="20"/>
          <w:szCs w:val="20"/>
        </w:rPr>
      </w:pPr>
    </w:p>
    <w:p w:rsidR="000D619B" w:rsidRPr="000D619B" w:rsidRDefault="000D619B" w:rsidP="000D619B">
      <w:pPr>
        <w:pStyle w:val="Odstavecseseznamem"/>
        <w:numPr>
          <w:ilvl w:val="0"/>
          <w:numId w:val="22"/>
        </w:numPr>
        <w:spacing w:after="120"/>
        <w:jc w:val="both"/>
        <w:rPr>
          <w:rFonts w:asciiTheme="minorHAnsi" w:hAnsiTheme="minorHAnsi" w:cstheme="minorHAnsi"/>
          <w:vanish/>
          <w:sz w:val="20"/>
          <w:szCs w:val="20"/>
        </w:rPr>
      </w:pPr>
    </w:p>
    <w:p w:rsidR="000D619B" w:rsidRPr="000D619B" w:rsidRDefault="000D619B" w:rsidP="000D619B">
      <w:pPr>
        <w:pStyle w:val="Odstavecseseznamem"/>
        <w:numPr>
          <w:ilvl w:val="0"/>
          <w:numId w:val="22"/>
        </w:numPr>
        <w:spacing w:after="120"/>
        <w:jc w:val="both"/>
        <w:rPr>
          <w:rFonts w:asciiTheme="minorHAnsi" w:hAnsiTheme="minorHAnsi" w:cstheme="minorHAnsi"/>
          <w:vanish/>
          <w:sz w:val="20"/>
          <w:szCs w:val="20"/>
        </w:rPr>
      </w:pPr>
    </w:p>
    <w:p w:rsidR="000D619B" w:rsidRPr="000D619B" w:rsidRDefault="000D619B" w:rsidP="000D619B">
      <w:pPr>
        <w:pStyle w:val="Odstavecseseznamem"/>
        <w:numPr>
          <w:ilvl w:val="1"/>
          <w:numId w:val="22"/>
        </w:numPr>
        <w:spacing w:after="120"/>
        <w:jc w:val="both"/>
        <w:rPr>
          <w:rFonts w:asciiTheme="minorHAnsi" w:hAnsiTheme="minorHAnsi" w:cstheme="minorHAnsi"/>
          <w:vanish/>
          <w:sz w:val="20"/>
          <w:szCs w:val="20"/>
        </w:rPr>
      </w:pPr>
    </w:p>
    <w:p w:rsidR="000D619B" w:rsidRDefault="002D4A29" w:rsidP="000D619B">
      <w:pPr>
        <w:pStyle w:val="Odstavecseseznamem"/>
        <w:numPr>
          <w:ilvl w:val="2"/>
          <w:numId w:val="22"/>
        </w:numPr>
        <w:spacing w:after="120"/>
        <w:jc w:val="both"/>
        <w:rPr>
          <w:rFonts w:asciiTheme="minorHAnsi" w:hAnsiTheme="minorHAnsi" w:cstheme="minorHAnsi"/>
          <w:sz w:val="20"/>
          <w:szCs w:val="20"/>
        </w:rPr>
      </w:pPr>
      <w:r>
        <w:rPr>
          <w:rFonts w:asciiTheme="minorHAnsi" w:hAnsiTheme="minorHAnsi" w:cstheme="minorHAnsi"/>
          <w:sz w:val="20"/>
          <w:szCs w:val="20"/>
        </w:rPr>
        <w:t>cena za licence</w:t>
      </w:r>
      <w:r w:rsidR="00163507">
        <w:rPr>
          <w:rFonts w:asciiTheme="minorHAnsi" w:hAnsiTheme="minorHAnsi" w:cstheme="minorHAnsi"/>
          <w:sz w:val="20"/>
          <w:szCs w:val="20"/>
        </w:rPr>
        <w:t xml:space="preserve"> v celkové výši </w:t>
      </w:r>
      <w:r w:rsidR="00452F8A">
        <w:rPr>
          <w:rFonts w:asciiTheme="minorHAnsi" w:hAnsiTheme="minorHAnsi" w:cstheme="minorHAnsi"/>
          <w:sz w:val="20"/>
          <w:szCs w:val="20"/>
        </w:rPr>
        <w:t>xxxxxxxxx</w:t>
      </w:r>
    </w:p>
    <w:p w:rsidR="00163507" w:rsidRDefault="00FA0396" w:rsidP="000D619B">
      <w:pPr>
        <w:pStyle w:val="Odstavecseseznamem"/>
        <w:numPr>
          <w:ilvl w:val="2"/>
          <w:numId w:val="22"/>
        </w:numPr>
        <w:spacing w:after="120"/>
        <w:jc w:val="both"/>
        <w:rPr>
          <w:rFonts w:asciiTheme="minorHAnsi" w:hAnsiTheme="minorHAnsi" w:cstheme="minorHAnsi"/>
          <w:sz w:val="20"/>
          <w:szCs w:val="20"/>
        </w:rPr>
      </w:pPr>
      <w:r>
        <w:rPr>
          <w:rFonts w:asciiTheme="minorHAnsi" w:hAnsiTheme="minorHAnsi" w:cstheme="minorHAnsi"/>
          <w:sz w:val="20"/>
          <w:szCs w:val="20"/>
        </w:rPr>
        <w:t xml:space="preserve">cena za instalace v celkové výši </w:t>
      </w:r>
      <w:r w:rsidR="00452F8A">
        <w:rPr>
          <w:rFonts w:asciiTheme="minorHAnsi" w:hAnsiTheme="minorHAnsi" w:cstheme="minorHAnsi"/>
          <w:sz w:val="20"/>
          <w:szCs w:val="20"/>
        </w:rPr>
        <w:t>xxxxxxxx</w:t>
      </w:r>
    </w:p>
    <w:p w:rsidR="00CD3F85" w:rsidRDefault="006B3623" w:rsidP="000D619B">
      <w:pPr>
        <w:pStyle w:val="Odstavecseseznamem"/>
        <w:numPr>
          <w:ilvl w:val="2"/>
          <w:numId w:val="22"/>
        </w:numPr>
        <w:spacing w:after="120"/>
        <w:jc w:val="both"/>
        <w:rPr>
          <w:rFonts w:asciiTheme="minorHAnsi" w:hAnsiTheme="minorHAnsi" w:cstheme="minorHAnsi"/>
          <w:sz w:val="20"/>
          <w:szCs w:val="20"/>
        </w:rPr>
      </w:pPr>
      <w:r>
        <w:rPr>
          <w:rFonts w:asciiTheme="minorHAnsi" w:hAnsiTheme="minorHAnsi" w:cstheme="minorHAnsi"/>
          <w:sz w:val="20"/>
          <w:szCs w:val="20"/>
        </w:rPr>
        <w:t xml:space="preserve">cena implementace v celkové výši </w:t>
      </w:r>
      <w:r w:rsidR="00452F8A">
        <w:rPr>
          <w:rFonts w:asciiTheme="minorHAnsi" w:hAnsiTheme="minorHAnsi" w:cstheme="minorHAnsi"/>
          <w:sz w:val="20"/>
          <w:szCs w:val="20"/>
        </w:rPr>
        <w:t>xxxxxxxx</w:t>
      </w:r>
    </w:p>
    <w:p w:rsidR="006B3623" w:rsidRDefault="006B3623" w:rsidP="000D619B">
      <w:pPr>
        <w:pStyle w:val="Odstavecseseznamem"/>
        <w:numPr>
          <w:ilvl w:val="2"/>
          <w:numId w:val="22"/>
        </w:numPr>
        <w:spacing w:after="120"/>
        <w:jc w:val="both"/>
        <w:rPr>
          <w:rFonts w:asciiTheme="minorHAnsi" w:hAnsiTheme="minorHAnsi" w:cstheme="minorHAnsi"/>
          <w:sz w:val="20"/>
          <w:szCs w:val="20"/>
        </w:rPr>
      </w:pPr>
      <w:r>
        <w:rPr>
          <w:rFonts w:asciiTheme="minorHAnsi" w:hAnsiTheme="minorHAnsi" w:cstheme="minorHAnsi"/>
          <w:sz w:val="20"/>
          <w:szCs w:val="20"/>
        </w:rPr>
        <w:t xml:space="preserve">cena </w:t>
      </w:r>
      <w:r w:rsidR="004F4EFE">
        <w:rPr>
          <w:rFonts w:asciiTheme="minorHAnsi" w:hAnsiTheme="minorHAnsi" w:cstheme="minorHAnsi"/>
          <w:sz w:val="20"/>
          <w:szCs w:val="20"/>
        </w:rPr>
        <w:t>za</w:t>
      </w:r>
      <w:r>
        <w:rPr>
          <w:rFonts w:asciiTheme="minorHAnsi" w:hAnsiTheme="minorHAnsi" w:cstheme="minorHAnsi"/>
          <w:sz w:val="20"/>
          <w:szCs w:val="20"/>
        </w:rPr>
        <w:t xml:space="preserve">školení v celkové výši </w:t>
      </w:r>
      <w:r w:rsidR="00452F8A">
        <w:rPr>
          <w:rFonts w:asciiTheme="minorHAnsi" w:hAnsiTheme="minorHAnsi" w:cstheme="minorHAnsi"/>
          <w:sz w:val="20"/>
          <w:szCs w:val="20"/>
        </w:rPr>
        <w:t>xxxxxxx</w:t>
      </w:r>
    </w:p>
    <w:p w:rsidR="00717254" w:rsidRPr="00A33385" w:rsidRDefault="00F63E34" w:rsidP="003F5F23">
      <w:pPr>
        <w:pStyle w:val="Odstavecseseznamem"/>
        <w:numPr>
          <w:ilvl w:val="1"/>
          <w:numId w:val="22"/>
        </w:numPr>
        <w:spacing w:after="120"/>
        <w:jc w:val="both"/>
        <w:rPr>
          <w:rFonts w:asciiTheme="minorHAnsi" w:hAnsiTheme="minorHAnsi" w:cstheme="minorHAnsi"/>
          <w:sz w:val="20"/>
          <w:szCs w:val="20"/>
        </w:rPr>
      </w:pPr>
      <w:r w:rsidRPr="003F5F23">
        <w:rPr>
          <w:rFonts w:cstheme="minorHAnsi"/>
          <w:sz w:val="20"/>
          <w:szCs w:val="20"/>
        </w:rPr>
        <w:t>D</w:t>
      </w:r>
      <w:r w:rsidR="00AD6A50" w:rsidRPr="003F5F23">
        <w:rPr>
          <w:rFonts w:cstheme="minorHAnsi"/>
          <w:sz w:val="20"/>
          <w:szCs w:val="20"/>
        </w:rPr>
        <w:t xml:space="preserve">ohodnutou cenu předmětu plnění vyúčtuje poskytovatel </w:t>
      </w:r>
      <w:r w:rsidR="002D01C6" w:rsidRPr="003F5F23">
        <w:rPr>
          <w:rFonts w:cstheme="minorHAnsi"/>
          <w:sz w:val="20"/>
          <w:szCs w:val="20"/>
        </w:rPr>
        <w:t xml:space="preserve">nabyvateli po </w:t>
      </w:r>
      <w:r w:rsidR="00B73675">
        <w:rPr>
          <w:rFonts w:cstheme="minorHAnsi"/>
          <w:sz w:val="20"/>
          <w:szCs w:val="20"/>
        </w:rPr>
        <w:t>zprovoznění softwaru</w:t>
      </w:r>
      <w:r w:rsidR="002D01C6" w:rsidRPr="003F5F23">
        <w:rPr>
          <w:rFonts w:cstheme="minorHAnsi"/>
          <w:sz w:val="20"/>
          <w:szCs w:val="20"/>
        </w:rPr>
        <w:t xml:space="preserve"> doprodukčního provozu</w:t>
      </w:r>
      <w:r w:rsidR="00645303" w:rsidRPr="003F5F23">
        <w:rPr>
          <w:rFonts w:cstheme="minorHAnsi"/>
          <w:sz w:val="20"/>
          <w:szCs w:val="20"/>
        </w:rPr>
        <w:t>.</w:t>
      </w:r>
    </w:p>
    <w:p w:rsidR="00E900C7" w:rsidRPr="00A33385" w:rsidRDefault="00E900C7" w:rsidP="00E900C7">
      <w:pPr>
        <w:pStyle w:val="Odstavecseseznamem"/>
        <w:numPr>
          <w:ilvl w:val="1"/>
          <w:numId w:val="22"/>
        </w:numPr>
        <w:spacing w:after="120"/>
        <w:jc w:val="both"/>
        <w:rPr>
          <w:rFonts w:asciiTheme="minorHAnsi" w:hAnsiTheme="minorHAnsi" w:cstheme="minorHAnsi"/>
          <w:sz w:val="20"/>
          <w:szCs w:val="20"/>
        </w:rPr>
      </w:pPr>
      <w:r>
        <w:rPr>
          <w:rFonts w:cstheme="minorHAnsi"/>
          <w:sz w:val="20"/>
          <w:szCs w:val="20"/>
        </w:rPr>
        <w:lastRenderedPageBreak/>
        <w:t xml:space="preserve">Cena za roční služby podpory Upgrade je stanovena dohodou na </w:t>
      </w:r>
      <w:r w:rsidR="00452F8A">
        <w:rPr>
          <w:rFonts w:cstheme="minorHAnsi"/>
          <w:sz w:val="20"/>
          <w:szCs w:val="20"/>
        </w:rPr>
        <w:t xml:space="preserve">xxxxx </w:t>
      </w:r>
      <w:r>
        <w:rPr>
          <w:rFonts w:cstheme="minorHAnsi"/>
          <w:sz w:val="20"/>
          <w:szCs w:val="20"/>
        </w:rPr>
        <w:t xml:space="preserve">v rozsahu a za podmínek uvedených v Příloze č. 2 této Smlouvy. </w:t>
      </w:r>
    </w:p>
    <w:p w:rsidR="0065365C" w:rsidRDefault="0065365C" w:rsidP="00B937FE">
      <w:pPr>
        <w:pStyle w:val="Odstavecseseznamem"/>
        <w:numPr>
          <w:ilvl w:val="1"/>
          <w:numId w:val="22"/>
        </w:numPr>
        <w:spacing w:after="120"/>
        <w:jc w:val="both"/>
        <w:rPr>
          <w:rFonts w:cstheme="minorHAnsi"/>
          <w:sz w:val="20"/>
          <w:szCs w:val="20"/>
        </w:rPr>
      </w:pPr>
      <w:r>
        <w:rPr>
          <w:rFonts w:cstheme="minorHAnsi"/>
          <w:sz w:val="20"/>
          <w:szCs w:val="20"/>
        </w:rPr>
        <w:t xml:space="preserve">Nabyvatel se zavazuje </w:t>
      </w:r>
      <w:r w:rsidR="00084FD5">
        <w:rPr>
          <w:rFonts w:cstheme="minorHAnsi"/>
          <w:sz w:val="20"/>
          <w:szCs w:val="20"/>
        </w:rPr>
        <w:t xml:space="preserve">zaplatit vyúčtovanou cenu předmětu plnění do třiceti (30) dnů ode dne </w:t>
      </w:r>
      <w:r w:rsidR="006D2FBB">
        <w:rPr>
          <w:rFonts w:cstheme="minorHAnsi"/>
          <w:sz w:val="20"/>
          <w:szCs w:val="20"/>
        </w:rPr>
        <w:t xml:space="preserve">doručení dokladu o zdanitelném plnění, nejpozději však do dne </w:t>
      </w:r>
      <w:r w:rsidR="00CC3FDF">
        <w:rPr>
          <w:rFonts w:cstheme="minorHAnsi"/>
          <w:sz w:val="20"/>
          <w:szCs w:val="20"/>
        </w:rPr>
        <w:t>splatnosti ceny předmětu plnění.</w:t>
      </w:r>
    </w:p>
    <w:p w:rsidR="0059119B" w:rsidRPr="0059119B" w:rsidRDefault="0059119B" w:rsidP="0059119B">
      <w:pPr>
        <w:spacing w:after="120"/>
        <w:jc w:val="both"/>
        <w:rPr>
          <w:rFonts w:cstheme="minorHAnsi"/>
          <w:sz w:val="20"/>
          <w:szCs w:val="20"/>
        </w:rPr>
      </w:pPr>
    </w:p>
    <w:p w:rsidR="008103E9" w:rsidRPr="00320B75" w:rsidRDefault="008103E9" w:rsidP="008103E9">
      <w:pPr>
        <w:spacing w:after="0"/>
        <w:ind w:left="567" w:hanging="567"/>
        <w:jc w:val="center"/>
        <w:rPr>
          <w:rFonts w:cstheme="minorHAnsi"/>
          <w:b/>
          <w:sz w:val="20"/>
          <w:szCs w:val="20"/>
        </w:rPr>
      </w:pPr>
      <w:r w:rsidRPr="00320B75">
        <w:rPr>
          <w:rFonts w:cstheme="minorHAnsi"/>
          <w:b/>
          <w:sz w:val="20"/>
          <w:szCs w:val="20"/>
        </w:rPr>
        <w:t>V.</w:t>
      </w:r>
    </w:p>
    <w:p w:rsidR="008103E9" w:rsidRPr="00342161" w:rsidRDefault="008103E9" w:rsidP="008103E9">
      <w:pPr>
        <w:spacing w:after="240"/>
        <w:ind w:left="567" w:hanging="567"/>
        <w:jc w:val="center"/>
        <w:rPr>
          <w:rFonts w:cstheme="minorHAnsi"/>
          <w:b/>
          <w:caps/>
          <w:sz w:val="20"/>
          <w:szCs w:val="20"/>
        </w:rPr>
      </w:pPr>
      <w:r w:rsidRPr="00320B75">
        <w:rPr>
          <w:rFonts w:cstheme="minorHAnsi"/>
          <w:b/>
          <w:caps/>
          <w:sz w:val="20"/>
          <w:szCs w:val="20"/>
        </w:rPr>
        <w:t>DOBA TRVÁNÍ SMLOUVY</w:t>
      </w:r>
    </w:p>
    <w:p w:rsidR="008103E9" w:rsidRDefault="008103E9" w:rsidP="00CC3FDF">
      <w:pPr>
        <w:pStyle w:val="Odstavecseseznamem"/>
        <w:numPr>
          <w:ilvl w:val="0"/>
          <w:numId w:val="23"/>
        </w:numPr>
        <w:spacing w:after="120"/>
        <w:jc w:val="both"/>
        <w:rPr>
          <w:rFonts w:asciiTheme="minorHAnsi" w:hAnsiTheme="minorHAnsi" w:cstheme="minorHAnsi"/>
          <w:sz w:val="20"/>
          <w:szCs w:val="20"/>
        </w:rPr>
      </w:pPr>
      <w:r w:rsidRPr="00320B75">
        <w:rPr>
          <w:rFonts w:asciiTheme="minorHAnsi" w:hAnsiTheme="minorHAnsi" w:cstheme="minorHAnsi"/>
          <w:sz w:val="20"/>
          <w:szCs w:val="20"/>
        </w:rPr>
        <w:t>Tato Licenční smlouva se uzavírá</w:t>
      </w:r>
      <w:r>
        <w:rPr>
          <w:rFonts w:asciiTheme="minorHAnsi" w:hAnsiTheme="minorHAnsi" w:cstheme="minorHAnsi"/>
          <w:sz w:val="20"/>
          <w:szCs w:val="20"/>
        </w:rPr>
        <w:t xml:space="preserve"> od </w:t>
      </w:r>
      <w:r w:rsidR="00F876CC">
        <w:rPr>
          <w:rFonts w:asciiTheme="minorHAnsi" w:hAnsiTheme="minorHAnsi" w:cstheme="minorHAnsi"/>
          <w:sz w:val="20"/>
          <w:szCs w:val="20"/>
        </w:rPr>
        <w:t>1.května 2022</w:t>
      </w:r>
      <w:r w:rsidR="00452F8A">
        <w:rPr>
          <w:rFonts w:asciiTheme="minorHAnsi" w:hAnsiTheme="minorHAnsi" w:cstheme="minorHAnsi"/>
          <w:sz w:val="20"/>
          <w:szCs w:val="20"/>
        </w:rPr>
        <w:t xml:space="preserve"> </w:t>
      </w:r>
      <w:r w:rsidRPr="00320B75">
        <w:rPr>
          <w:rFonts w:asciiTheme="minorHAnsi" w:hAnsiTheme="minorHAnsi" w:cstheme="minorHAnsi"/>
          <w:sz w:val="20"/>
          <w:szCs w:val="20"/>
        </w:rPr>
        <w:t>na dobu neurčitou.</w:t>
      </w:r>
    </w:p>
    <w:p w:rsidR="00717254" w:rsidRPr="0076239F" w:rsidRDefault="00717254" w:rsidP="00717254">
      <w:pPr>
        <w:spacing w:after="0"/>
        <w:jc w:val="center"/>
        <w:rPr>
          <w:b/>
          <w:sz w:val="20"/>
          <w:szCs w:val="20"/>
        </w:rPr>
      </w:pPr>
      <w:r>
        <w:rPr>
          <w:b/>
          <w:sz w:val="20"/>
          <w:szCs w:val="20"/>
        </w:rPr>
        <w:t>V</w:t>
      </w:r>
      <w:r w:rsidR="00733089">
        <w:rPr>
          <w:b/>
          <w:sz w:val="20"/>
          <w:szCs w:val="20"/>
        </w:rPr>
        <w:t>I</w:t>
      </w:r>
      <w:r w:rsidRPr="0076239F">
        <w:rPr>
          <w:b/>
          <w:sz w:val="20"/>
          <w:szCs w:val="20"/>
        </w:rPr>
        <w:t>.</w:t>
      </w:r>
    </w:p>
    <w:p w:rsidR="00717254" w:rsidRPr="0076239F" w:rsidRDefault="00717254" w:rsidP="00717254">
      <w:pPr>
        <w:jc w:val="center"/>
        <w:rPr>
          <w:sz w:val="20"/>
          <w:szCs w:val="20"/>
        </w:rPr>
      </w:pPr>
      <w:r>
        <w:rPr>
          <w:b/>
          <w:sz w:val="20"/>
          <w:szCs w:val="20"/>
        </w:rPr>
        <w:t>VÝPOVĚĎ LICENČNÍ SMLOUVY</w:t>
      </w:r>
    </w:p>
    <w:p w:rsidR="00717254" w:rsidRPr="0076239F" w:rsidRDefault="00717254" w:rsidP="00717254">
      <w:pPr>
        <w:pStyle w:val="Odstavecseseznamem"/>
        <w:suppressAutoHyphens w:val="0"/>
        <w:autoSpaceDN/>
        <w:ind w:left="567"/>
        <w:contextualSpacing/>
        <w:jc w:val="both"/>
        <w:rPr>
          <w:sz w:val="20"/>
          <w:szCs w:val="20"/>
        </w:rPr>
      </w:pPr>
    </w:p>
    <w:p w:rsidR="00717254" w:rsidRPr="0076239F" w:rsidRDefault="00717254" w:rsidP="00717254">
      <w:pPr>
        <w:pStyle w:val="Odstavecseseznamem"/>
        <w:numPr>
          <w:ilvl w:val="0"/>
          <w:numId w:val="17"/>
        </w:numPr>
        <w:suppressAutoHyphens w:val="0"/>
        <w:autoSpaceDN/>
        <w:ind w:left="567" w:hanging="567"/>
        <w:contextualSpacing/>
        <w:jc w:val="both"/>
        <w:rPr>
          <w:sz w:val="20"/>
          <w:szCs w:val="20"/>
        </w:rPr>
      </w:pPr>
      <w:r w:rsidRPr="0076239F">
        <w:rPr>
          <w:sz w:val="20"/>
          <w:szCs w:val="20"/>
        </w:rPr>
        <w:t xml:space="preserve">Poskytovatel je oprávněn Licenční smlouvu vypovědět v případech v Licenční smlouvě či v Licenčních podmínkách výslovně uvedených a dále v případě, že </w:t>
      </w:r>
      <w:r>
        <w:rPr>
          <w:sz w:val="20"/>
          <w:szCs w:val="20"/>
        </w:rPr>
        <w:t>Nabyvatel</w:t>
      </w:r>
      <w:r w:rsidRPr="0076239F">
        <w:rPr>
          <w:sz w:val="20"/>
          <w:szCs w:val="20"/>
        </w:rPr>
        <w:t xml:space="preserve"> poruší povinnosti mu stanovené Licenční smlouvu či Licenčními podmínkami hrubým způsobem, a to s výpovědní lhůtou jeden měsíc od doručení výpovědi </w:t>
      </w:r>
      <w:r w:rsidR="002E65F7">
        <w:rPr>
          <w:sz w:val="20"/>
          <w:szCs w:val="20"/>
        </w:rPr>
        <w:t>Nabyvateli</w:t>
      </w:r>
      <w:r w:rsidRPr="0076239F">
        <w:rPr>
          <w:sz w:val="20"/>
          <w:szCs w:val="20"/>
        </w:rPr>
        <w:t xml:space="preserve">.  </w:t>
      </w:r>
    </w:p>
    <w:p w:rsidR="00717254" w:rsidRPr="0076239F" w:rsidRDefault="00717254" w:rsidP="00717254">
      <w:pPr>
        <w:pStyle w:val="Odstavecseseznamem"/>
        <w:numPr>
          <w:ilvl w:val="0"/>
          <w:numId w:val="17"/>
        </w:numPr>
        <w:suppressAutoHyphens w:val="0"/>
        <w:autoSpaceDN/>
        <w:ind w:left="567" w:hanging="567"/>
        <w:contextualSpacing/>
        <w:jc w:val="both"/>
        <w:rPr>
          <w:sz w:val="20"/>
          <w:szCs w:val="20"/>
        </w:rPr>
      </w:pPr>
      <w:r w:rsidRPr="0076239F">
        <w:rPr>
          <w:sz w:val="20"/>
          <w:szCs w:val="20"/>
        </w:rPr>
        <w:t xml:space="preserve">Poskytovatel je dále oprávněn Licenční smlouvu kdykoliv vypovědět bez udání důvodu, když výpovědní lhůta v daném případě činí tři </w:t>
      </w:r>
      <w:r w:rsidRPr="00C13224">
        <w:rPr>
          <w:sz w:val="20"/>
          <w:szCs w:val="20"/>
        </w:rPr>
        <w:t>měsíce od doručení výpovědi</w:t>
      </w:r>
      <w:r w:rsidR="002E65F7" w:rsidRPr="00C13224">
        <w:rPr>
          <w:sz w:val="20"/>
          <w:szCs w:val="20"/>
        </w:rPr>
        <w:t xml:space="preserve"> Nabyvateli</w:t>
      </w:r>
      <w:r w:rsidRPr="00C13224">
        <w:rPr>
          <w:sz w:val="20"/>
          <w:szCs w:val="20"/>
        </w:rPr>
        <w:t>.</w:t>
      </w:r>
      <w:r w:rsidR="004C60A2" w:rsidRPr="00C13224">
        <w:rPr>
          <w:sz w:val="20"/>
          <w:szCs w:val="20"/>
        </w:rPr>
        <w:t xml:space="preserve"> Poskytovatel nemůže takto vypovědět </w:t>
      </w:r>
      <w:r w:rsidR="0026212C" w:rsidRPr="00C13224">
        <w:rPr>
          <w:sz w:val="20"/>
          <w:szCs w:val="20"/>
        </w:rPr>
        <w:t xml:space="preserve">Licenční smlouvu do uplynutí </w:t>
      </w:r>
      <w:r w:rsidR="00645BD6" w:rsidRPr="00C13224">
        <w:rPr>
          <w:sz w:val="20"/>
          <w:szCs w:val="20"/>
        </w:rPr>
        <w:t>tří let</w:t>
      </w:r>
      <w:r w:rsidR="0026212C" w:rsidRPr="00C13224">
        <w:rPr>
          <w:sz w:val="20"/>
          <w:szCs w:val="20"/>
        </w:rPr>
        <w:t xml:space="preserve"> ode</w:t>
      </w:r>
      <w:r w:rsidR="0026212C">
        <w:rPr>
          <w:sz w:val="20"/>
          <w:szCs w:val="20"/>
        </w:rPr>
        <w:t xml:space="preserve"> dne jejího uzavření.</w:t>
      </w:r>
    </w:p>
    <w:p w:rsidR="00717254" w:rsidRPr="0076239F" w:rsidRDefault="00717254" w:rsidP="00717254">
      <w:pPr>
        <w:pStyle w:val="Odstavecseseznamem"/>
        <w:numPr>
          <w:ilvl w:val="0"/>
          <w:numId w:val="17"/>
        </w:numPr>
        <w:suppressAutoHyphens w:val="0"/>
        <w:autoSpaceDN/>
        <w:ind w:left="567" w:hanging="567"/>
        <w:contextualSpacing/>
        <w:jc w:val="both"/>
        <w:rPr>
          <w:sz w:val="20"/>
          <w:szCs w:val="20"/>
        </w:rPr>
      </w:pPr>
      <w:r w:rsidRPr="0076239F">
        <w:rPr>
          <w:sz w:val="20"/>
          <w:szCs w:val="20"/>
        </w:rPr>
        <w:t xml:space="preserve">Výpověď licenční smlouvy bude Poskytovatelem provedena zasláním oznámení na elektronickou adresu </w:t>
      </w:r>
      <w:r w:rsidR="002E65F7">
        <w:rPr>
          <w:sz w:val="20"/>
          <w:szCs w:val="20"/>
        </w:rPr>
        <w:t>Nabyvatele</w:t>
      </w:r>
      <w:r w:rsidRPr="0076239F">
        <w:rPr>
          <w:sz w:val="20"/>
          <w:szCs w:val="20"/>
        </w:rPr>
        <w:t xml:space="preserve"> nebo písemně odesláním na adresu sídla a/nebo bydliště </w:t>
      </w:r>
      <w:r w:rsidR="002E65F7">
        <w:rPr>
          <w:sz w:val="20"/>
          <w:szCs w:val="20"/>
        </w:rPr>
        <w:t>Nabyvatele</w:t>
      </w:r>
      <w:r w:rsidRPr="0076239F">
        <w:rPr>
          <w:sz w:val="20"/>
          <w:szCs w:val="20"/>
        </w:rPr>
        <w:t>. Uplynutím výpovědní lhůty Licenční smlouva, jakož i Licence na základě ní poskytnutá zaniká.</w:t>
      </w:r>
    </w:p>
    <w:p w:rsidR="00717254" w:rsidRPr="0076239F" w:rsidRDefault="00471080" w:rsidP="00717254">
      <w:pPr>
        <w:pStyle w:val="Odstavecseseznamem"/>
        <w:numPr>
          <w:ilvl w:val="0"/>
          <w:numId w:val="17"/>
        </w:numPr>
        <w:suppressAutoHyphens w:val="0"/>
        <w:autoSpaceDN/>
        <w:ind w:left="567" w:hanging="567"/>
        <w:contextualSpacing/>
        <w:jc w:val="both"/>
        <w:rPr>
          <w:sz w:val="20"/>
          <w:szCs w:val="20"/>
        </w:rPr>
      </w:pPr>
      <w:r>
        <w:rPr>
          <w:sz w:val="20"/>
          <w:szCs w:val="20"/>
        </w:rPr>
        <w:t>Nabyvatel</w:t>
      </w:r>
      <w:r w:rsidR="00717254" w:rsidRPr="0076239F">
        <w:rPr>
          <w:sz w:val="20"/>
          <w:szCs w:val="20"/>
        </w:rPr>
        <w:t xml:space="preserve">je oprávněn Licenční smlouvu kdykoliv vypovědět, a to písemnou výpovědí doručenou Poskytovateli. Tímto není dotčena povinnost </w:t>
      </w:r>
      <w:r>
        <w:rPr>
          <w:sz w:val="20"/>
          <w:szCs w:val="20"/>
        </w:rPr>
        <w:t>Nabyvatele</w:t>
      </w:r>
      <w:r w:rsidR="00717254" w:rsidRPr="0076239F">
        <w:rPr>
          <w:sz w:val="20"/>
          <w:szCs w:val="20"/>
        </w:rPr>
        <w:t xml:space="preserve">uhradit cenu za Licenci Poskytovateli, na níž vznikl Poskytovateli nárok za trvání účinnosti Licenční smlouvy. </w:t>
      </w:r>
      <w:r>
        <w:rPr>
          <w:sz w:val="20"/>
          <w:szCs w:val="20"/>
        </w:rPr>
        <w:t>Nabyvatel</w:t>
      </w:r>
      <w:r w:rsidR="00717254" w:rsidRPr="0076239F">
        <w:rPr>
          <w:sz w:val="20"/>
          <w:szCs w:val="20"/>
        </w:rPr>
        <w:t xml:space="preserve">bere na vědomí, že v případě ukončení Licence, může dojít k odstranění všech dat, informací či údajů vložených a/nebo přenášených </w:t>
      </w:r>
      <w:r>
        <w:rPr>
          <w:sz w:val="20"/>
          <w:szCs w:val="20"/>
        </w:rPr>
        <w:t>Nabyvatelem</w:t>
      </w:r>
      <w:r w:rsidR="00717254" w:rsidRPr="0076239F">
        <w:rPr>
          <w:sz w:val="20"/>
          <w:szCs w:val="20"/>
        </w:rPr>
        <w:t xml:space="preserve">prostřednictvím Software a je povinen zajistit, aby vlivem této skutečnosti nedošlo ke vzniku jakýchkoliv škod na majetku </w:t>
      </w:r>
      <w:r>
        <w:rPr>
          <w:sz w:val="20"/>
          <w:szCs w:val="20"/>
        </w:rPr>
        <w:t>Nabyvatele</w:t>
      </w:r>
      <w:r w:rsidR="00717254" w:rsidRPr="0076239F">
        <w:rPr>
          <w:sz w:val="20"/>
          <w:szCs w:val="20"/>
        </w:rPr>
        <w:t>či Poskytovatele,</w:t>
      </w:r>
    </w:p>
    <w:p w:rsidR="00717254" w:rsidRPr="0076239F" w:rsidRDefault="00717254" w:rsidP="00717254">
      <w:pPr>
        <w:pStyle w:val="Odstavecseseznamem"/>
        <w:numPr>
          <w:ilvl w:val="0"/>
          <w:numId w:val="17"/>
        </w:numPr>
        <w:suppressAutoHyphens w:val="0"/>
        <w:autoSpaceDN/>
        <w:ind w:left="567" w:hanging="567"/>
        <w:contextualSpacing/>
        <w:jc w:val="both"/>
        <w:rPr>
          <w:sz w:val="20"/>
          <w:szCs w:val="20"/>
        </w:rPr>
      </w:pPr>
      <w:r w:rsidRPr="0076239F">
        <w:rPr>
          <w:sz w:val="20"/>
          <w:szCs w:val="20"/>
        </w:rPr>
        <w:t xml:space="preserve">V případě ukončení Licenční smlouvy </w:t>
      </w:r>
      <w:r w:rsidR="00471080">
        <w:rPr>
          <w:sz w:val="20"/>
          <w:szCs w:val="20"/>
        </w:rPr>
        <w:t>Nabyvatel</w:t>
      </w:r>
      <w:r w:rsidRPr="0076239F">
        <w:rPr>
          <w:sz w:val="20"/>
          <w:szCs w:val="20"/>
        </w:rPr>
        <w:t>není oprávněn ze Software mazat, odstraňovat či jakýmkoli způsobem upravovat informace či uložená data bez předchozího souhlasu Poskytovatele.</w:t>
      </w:r>
    </w:p>
    <w:p w:rsidR="00717254" w:rsidRPr="0076239F" w:rsidRDefault="00717254" w:rsidP="00717254">
      <w:pPr>
        <w:spacing w:after="0"/>
        <w:jc w:val="both"/>
        <w:rPr>
          <w:sz w:val="20"/>
          <w:szCs w:val="20"/>
        </w:rPr>
      </w:pPr>
    </w:p>
    <w:p w:rsidR="00717254" w:rsidRPr="0076239F" w:rsidRDefault="00717254" w:rsidP="00717254">
      <w:pPr>
        <w:spacing w:after="0"/>
        <w:jc w:val="center"/>
        <w:rPr>
          <w:b/>
          <w:sz w:val="20"/>
          <w:szCs w:val="20"/>
        </w:rPr>
      </w:pPr>
      <w:r>
        <w:rPr>
          <w:b/>
          <w:sz w:val="20"/>
          <w:szCs w:val="20"/>
        </w:rPr>
        <w:t>V</w:t>
      </w:r>
      <w:r w:rsidRPr="0076239F">
        <w:rPr>
          <w:b/>
          <w:sz w:val="20"/>
          <w:szCs w:val="20"/>
        </w:rPr>
        <w:t>I</w:t>
      </w:r>
      <w:r w:rsidR="00733089">
        <w:rPr>
          <w:b/>
          <w:sz w:val="20"/>
          <w:szCs w:val="20"/>
        </w:rPr>
        <w:t>I</w:t>
      </w:r>
      <w:r w:rsidRPr="0076239F">
        <w:rPr>
          <w:b/>
          <w:sz w:val="20"/>
          <w:szCs w:val="20"/>
        </w:rPr>
        <w:t>.</w:t>
      </w:r>
    </w:p>
    <w:p w:rsidR="00717254" w:rsidRPr="0076239F" w:rsidRDefault="00717254" w:rsidP="00717254">
      <w:pPr>
        <w:jc w:val="center"/>
        <w:rPr>
          <w:b/>
          <w:sz w:val="20"/>
          <w:szCs w:val="20"/>
        </w:rPr>
      </w:pPr>
      <w:r>
        <w:rPr>
          <w:b/>
          <w:sz w:val="20"/>
          <w:szCs w:val="20"/>
        </w:rPr>
        <w:t>ODSTOUPENÍ OD LICENČNÍ SMLOUVY</w:t>
      </w:r>
    </w:p>
    <w:p w:rsidR="001B723F" w:rsidRDefault="00471080" w:rsidP="00717254">
      <w:pPr>
        <w:pStyle w:val="Odstavecseseznamem"/>
        <w:numPr>
          <w:ilvl w:val="0"/>
          <w:numId w:val="18"/>
        </w:numPr>
        <w:suppressAutoHyphens w:val="0"/>
        <w:autoSpaceDN/>
        <w:ind w:left="567" w:hanging="578"/>
        <w:contextualSpacing/>
        <w:jc w:val="both"/>
        <w:rPr>
          <w:sz w:val="20"/>
          <w:szCs w:val="20"/>
        </w:rPr>
      </w:pPr>
      <w:r>
        <w:rPr>
          <w:sz w:val="20"/>
          <w:szCs w:val="20"/>
        </w:rPr>
        <w:t>Nabyvatel</w:t>
      </w:r>
      <w:r w:rsidR="00717254" w:rsidRPr="0076239F">
        <w:rPr>
          <w:sz w:val="20"/>
          <w:szCs w:val="20"/>
        </w:rPr>
        <w:t>je oprávněn od Licenční smlouvy odstoupit</w:t>
      </w:r>
      <w:r w:rsidR="00875453">
        <w:rPr>
          <w:sz w:val="20"/>
          <w:szCs w:val="20"/>
        </w:rPr>
        <w:t xml:space="preserve"> v případě, že Poskytovatel poruší podstatně své povinnosti plynoucí z Licenční smlouvy; za pods</w:t>
      </w:r>
      <w:r w:rsidR="00A22763">
        <w:rPr>
          <w:sz w:val="20"/>
          <w:szCs w:val="20"/>
        </w:rPr>
        <w:t xml:space="preserve">tatné porušení se považují </w:t>
      </w:r>
      <w:r w:rsidR="001B723F">
        <w:rPr>
          <w:sz w:val="20"/>
          <w:szCs w:val="20"/>
        </w:rPr>
        <w:t xml:space="preserve">zejména </w:t>
      </w:r>
      <w:r w:rsidR="00A22763">
        <w:rPr>
          <w:sz w:val="20"/>
          <w:szCs w:val="20"/>
        </w:rPr>
        <w:t>případy, kdy</w:t>
      </w:r>
    </w:p>
    <w:p w:rsidR="001B723F" w:rsidRDefault="001B723F" w:rsidP="001B723F">
      <w:pPr>
        <w:pStyle w:val="Odstavecseseznamem"/>
        <w:suppressAutoHyphens w:val="0"/>
        <w:autoSpaceDN/>
        <w:ind w:left="567"/>
        <w:contextualSpacing/>
        <w:jc w:val="both"/>
        <w:rPr>
          <w:sz w:val="20"/>
          <w:szCs w:val="20"/>
        </w:rPr>
      </w:pPr>
      <w:r>
        <w:rPr>
          <w:sz w:val="20"/>
          <w:szCs w:val="20"/>
        </w:rPr>
        <w:t xml:space="preserve">a) </w:t>
      </w:r>
      <w:r w:rsidR="00A22763">
        <w:rPr>
          <w:sz w:val="20"/>
          <w:szCs w:val="20"/>
        </w:rPr>
        <w:t xml:space="preserve"> nikoli z důvodů na straně Nabyvatele nebo v</w:t>
      </w:r>
      <w:r w:rsidR="00126F51">
        <w:rPr>
          <w:sz w:val="20"/>
          <w:szCs w:val="20"/>
        </w:rPr>
        <w:t> </w:t>
      </w:r>
      <w:r w:rsidR="00A22763">
        <w:rPr>
          <w:sz w:val="20"/>
          <w:szCs w:val="20"/>
        </w:rPr>
        <w:t>důsledku</w:t>
      </w:r>
      <w:r w:rsidR="00126F51">
        <w:rPr>
          <w:sz w:val="20"/>
          <w:szCs w:val="20"/>
        </w:rPr>
        <w:t xml:space="preserve"> nepředvídatelných událostí či okolností mimo kontrolu stran</w:t>
      </w:r>
      <w:r w:rsidR="00032BE9">
        <w:rPr>
          <w:sz w:val="20"/>
          <w:szCs w:val="20"/>
        </w:rPr>
        <w:t xml:space="preserve">(události </w:t>
      </w:r>
      <w:r w:rsidR="00A22763">
        <w:rPr>
          <w:sz w:val="20"/>
          <w:szCs w:val="20"/>
        </w:rPr>
        <w:t>vyšší moci</w:t>
      </w:r>
      <w:r w:rsidR="00032BE9">
        <w:rPr>
          <w:sz w:val="20"/>
          <w:szCs w:val="20"/>
        </w:rPr>
        <w:t>)</w:t>
      </w:r>
      <w:r w:rsidR="00A22763">
        <w:rPr>
          <w:sz w:val="20"/>
          <w:szCs w:val="20"/>
        </w:rPr>
        <w:t xml:space="preserve"> nedojde k řádné implementaci </w:t>
      </w:r>
      <w:r>
        <w:rPr>
          <w:sz w:val="20"/>
          <w:szCs w:val="20"/>
        </w:rPr>
        <w:t>software Elisa;</w:t>
      </w:r>
    </w:p>
    <w:p w:rsidR="009F0AE7" w:rsidRDefault="001B723F" w:rsidP="001B723F">
      <w:pPr>
        <w:pStyle w:val="Odstavecseseznamem"/>
        <w:suppressAutoHyphens w:val="0"/>
        <w:autoSpaceDN/>
        <w:ind w:left="567"/>
        <w:contextualSpacing/>
        <w:jc w:val="both"/>
        <w:rPr>
          <w:sz w:val="20"/>
          <w:szCs w:val="20"/>
        </w:rPr>
      </w:pPr>
      <w:r>
        <w:rPr>
          <w:sz w:val="20"/>
          <w:szCs w:val="20"/>
        </w:rPr>
        <w:t xml:space="preserve">b) </w:t>
      </w:r>
      <w:r w:rsidR="00D903A1">
        <w:rPr>
          <w:sz w:val="20"/>
          <w:szCs w:val="20"/>
        </w:rPr>
        <w:t xml:space="preserve">software Elisa se po uvedení do provozu ukáže nefunkčním a Poskytovatel nezajistí jeho funkčnost ani do 30 dnů ode dne, kdy k tomu byl Nabyvatelem vyzván, ledaže </w:t>
      </w:r>
      <w:r w:rsidR="009F0AE7">
        <w:rPr>
          <w:sz w:val="20"/>
          <w:szCs w:val="20"/>
        </w:rPr>
        <w:t>nefunkčnost záleží v důvodech na straně Nabyvatele anebo v událostech vyšší moci;</w:t>
      </w:r>
    </w:p>
    <w:p w:rsidR="00032BE9" w:rsidRDefault="00032BE9" w:rsidP="001B723F">
      <w:pPr>
        <w:pStyle w:val="Odstavecseseznamem"/>
        <w:suppressAutoHyphens w:val="0"/>
        <w:autoSpaceDN/>
        <w:ind w:left="567"/>
        <w:contextualSpacing/>
        <w:jc w:val="both"/>
        <w:rPr>
          <w:sz w:val="20"/>
          <w:szCs w:val="20"/>
        </w:rPr>
      </w:pPr>
      <w:r>
        <w:rPr>
          <w:sz w:val="20"/>
          <w:szCs w:val="20"/>
        </w:rPr>
        <w:t xml:space="preserve">c) kdy </w:t>
      </w:r>
      <w:r w:rsidR="00731B70">
        <w:rPr>
          <w:sz w:val="20"/>
          <w:szCs w:val="20"/>
        </w:rPr>
        <w:t>třetí strana oprávněně namítne porušení svých práv k software Elisa</w:t>
      </w:r>
      <w:r w:rsidR="009A0723">
        <w:rPr>
          <w:sz w:val="20"/>
          <w:szCs w:val="20"/>
        </w:rPr>
        <w:t>, resp. kdy vznikne důvodná pochybnost o tom, že veškerá práva k software Elisa je oprávněn v rozsahu nezbytném k uzavření této smlouvy vykonávat Poskytovatel.</w:t>
      </w:r>
    </w:p>
    <w:p w:rsidR="009B317B" w:rsidRDefault="009B317B" w:rsidP="001B723F">
      <w:pPr>
        <w:pStyle w:val="Odstavecseseznamem"/>
        <w:suppressAutoHyphens w:val="0"/>
        <w:autoSpaceDN/>
        <w:ind w:left="567"/>
        <w:contextualSpacing/>
        <w:jc w:val="both"/>
        <w:rPr>
          <w:sz w:val="20"/>
          <w:szCs w:val="20"/>
        </w:rPr>
      </w:pPr>
      <w:r>
        <w:rPr>
          <w:sz w:val="20"/>
          <w:szCs w:val="20"/>
        </w:rPr>
        <w:t>V případě odstoupení Nabyvatele od smlouvy má Nabyvatel právo na vrácení poskytnuté úplaty</w:t>
      </w:r>
      <w:r w:rsidR="00085BD1">
        <w:rPr>
          <w:sz w:val="20"/>
          <w:szCs w:val="20"/>
        </w:rPr>
        <w:t xml:space="preserve"> snížené o prokazatelně účelně a hospodárně vynaložené náklady Poskytovatele na plnění.</w:t>
      </w:r>
    </w:p>
    <w:p w:rsidR="00717254" w:rsidRPr="0076239F" w:rsidRDefault="00717254" w:rsidP="00717254">
      <w:pPr>
        <w:pStyle w:val="Odstavecseseznamem"/>
        <w:numPr>
          <w:ilvl w:val="0"/>
          <w:numId w:val="18"/>
        </w:numPr>
        <w:suppressAutoHyphens w:val="0"/>
        <w:autoSpaceDN/>
        <w:ind w:left="567" w:hanging="578"/>
        <w:contextualSpacing/>
        <w:jc w:val="both"/>
        <w:rPr>
          <w:sz w:val="20"/>
          <w:szCs w:val="20"/>
        </w:rPr>
      </w:pPr>
      <w:r w:rsidRPr="0076239F">
        <w:rPr>
          <w:sz w:val="20"/>
          <w:szCs w:val="20"/>
        </w:rPr>
        <w:lastRenderedPageBreak/>
        <w:t xml:space="preserve">Poskytovatel může od Licenční smlouvy odstoupit v případě, že </w:t>
      </w:r>
      <w:r w:rsidR="00471080">
        <w:rPr>
          <w:sz w:val="20"/>
          <w:szCs w:val="20"/>
        </w:rPr>
        <w:t>Nabyvatel</w:t>
      </w:r>
      <w:r w:rsidRPr="0076239F">
        <w:rPr>
          <w:sz w:val="20"/>
          <w:szCs w:val="20"/>
        </w:rPr>
        <w:t>poruší povinnost vyplývající z Licenční smlouvy či z Licenčních podmínek zvlášť hrubým způsobem či jakkoliv zasáhne do autorských práv Poskytovatele souvisejících s Licencí.</w:t>
      </w:r>
    </w:p>
    <w:p w:rsidR="00717254" w:rsidRPr="0076239F" w:rsidRDefault="00717254" w:rsidP="00717254">
      <w:pPr>
        <w:pStyle w:val="Odstavecseseznamem"/>
        <w:numPr>
          <w:ilvl w:val="0"/>
          <w:numId w:val="18"/>
        </w:numPr>
        <w:suppressAutoHyphens w:val="0"/>
        <w:autoSpaceDN/>
        <w:ind w:left="567" w:hanging="578"/>
        <w:contextualSpacing/>
        <w:jc w:val="both"/>
        <w:rPr>
          <w:sz w:val="20"/>
          <w:szCs w:val="20"/>
        </w:rPr>
      </w:pPr>
      <w:r w:rsidRPr="0076239F">
        <w:rPr>
          <w:sz w:val="20"/>
          <w:szCs w:val="20"/>
        </w:rPr>
        <w:t xml:space="preserve">Poskytovatel je dále oprávněn od Licenční smlouvy odstoupit v případě, že </w:t>
      </w:r>
      <w:r w:rsidR="00471080">
        <w:rPr>
          <w:sz w:val="20"/>
          <w:szCs w:val="20"/>
        </w:rPr>
        <w:t>Nabyvatel</w:t>
      </w:r>
      <w:r w:rsidRPr="0076239F">
        <w:rPr>
          <w:sz w:val="20"/>
          <w:szCs w:val="20"/>
        </w:rPr>
        <w:t xml:space="preserve">je v prodlení s úhradou ceny za Licenci delším 30 dnů. V případě, že je sjednán způsob platby s použitím platební karty prostřednictvím internetu a/nebo v případě online registrace, je Poskytovatel oprávněn omezit poskytování Software, pokud </w:t>
      </w:r>
      <w:r w:rsidR="000D7DAD">
        <w:rPr>
          <w:sz w:val="20"/>
          <w:szCs w:val="20"/>
        </w:rPr>
        <w:t>Nabyvatel</w:t>
      </w:r>
      <w:r w:rsidRPr="0076239F">
        <w:rPr>
          <w:sz w:val="20"/>
          <w:szCs w:val="20"/>
        </w:rPr>
        <w:t xml:space="preserve"> neuhradí ve stanoveném termínu úplatu na další období, jehož délka je odvislá od verze Software.</w:t>
      </w:r>
    </w:p>
    <w:p w:rsidR="00717254" w:rsidRPr="0076239F" w:rsidRDefault="00717254" w:rsidP="00717254">
      <w:pPr>
        <w:pStyle w:val="Odstavecseseznamem"/>
        <w:numPr>
          <w:ilvl w:val="0"/>
          <w:numId w:val="18"/>
        </w:numPr>
        <w:suppressAutoHyphens w:val="0"/>
        <w:autoSpaceDN/>
        <w:ind w:left="567" w:hanging="578"/>
        <w:contextualSpacing/>
        <w:jc w:val="both"/>
        <w:rPr>
          <w:sz w:val="20"/>
          <w:szCs w:val="20"/>
        </w:rPr>
      </w:pPr>
      <w:r w:rsidRPr="0076239F">
        <w:rPr>
          <w:sz w:val="20"/>
          <w:szCs w:val="20"/>
        </w:rPr>
        <w:t>Odstoupení musí mít písemnou formu a musí být doručeno druhé smluvní straně. V pochybnostech se má za to, že odstoupení bylo doručeno druhé straně třetí den po odeslání doporučenou poštou na jeho adresu či adresu jejího sídla.</w:t>
      </w:r>
    </w:p>
    <w:p w:rsidR="00717254" w:rsidRPr="0076239F" w:rsidRDefault="00717254" w:rsidP="00717254">
      <w:pPr>
        <w:spacing w:after="240"/>
        <w:jc w:val="both"/>
        <w:rPr>
          <w:rFonts w:cstheme="minorHAnsi"/>
          <w:sz w:val="20"/>
          <w:szCs w:val="20"/>
          <w:u w:val="single"/>
        </w:rPr>
      </w:pPr>
    </w:p>
    <w:p w:rsidR="00717254" w:rsidRPr="00320B75" w:rsidRDefault="00717254" w:rsidP="00717254">
      <w:pPr>
        <w:spacing w:after="0"/>
        <w:ind w:left="567" w:hanging="567"/>
        <w:jc w:val="center"/>
        <w:rPr>
          <w:rFonts w:cstheme="minorHAnsi"/>
          <w:b/>
          <w:sz w:val="20"/>
          <w:szCs w:val="20"/>
        </w:rPr>
      </w:pPr>
      <w:r w:rsidRPr="00320B75">
        <w:rPr>
          <w:rFonts w:cstheme="minorHAnsi"/>
          <w:b/>
          <w:sz w:val="20"/>
          <w:szCs w:val="20"/>
        </w:rPr>
        <w:t>V</w:t>
      </w:r>
      <w:r>
        <w:rPr>
          <w:rFonts w:cstheme="minorHAnsi"/>
          <w:b/>
          <w:sz w:val="20"/>
          <w:szCs w:val="20"/>
        </w:rPr>
        <w:t>II</w:t>
      </w:r>
      <w:r w:rsidR="00733089">
        <w:rPr>
          <w:rFonts w:cstheme="minorHAnsi"/>
          <w:b/>
          <w:sz w:val="20"/>
          <w:szCs w:val="20"/>
        </w:rPr>
        <w:t>I</w:t>
      </w:r>
      <w:r w:rsidRPr="00320B75">
        <w:rPr>
          <w:rFonts w:cstheme="minorHAnsi"/>
          <w:b/>
          <w:sz w:val="20"/>
          <w:szCs w:val="20"/>
        </w:rPr>
        <w:t>.</w:t>
      </w:r>
    </w:p>
    <w:p w:rsidR="00717254" w:rsidRPr="00342161" w:rsidRDefault="00717254" w:rsidP="00717254">
      <w:pPr>
        <w:spacing w:after="240"/>
        <w:ind w:left="567" w:hanging="567"/>
        <w:jc w:val="center"/>
        <w:rPr>
          <w:rFonts w:cstheme="minorHAnsi"/>
          <w:b/>
          <w:caps/>
          <w:sz w:val="20"/>
          <w:szCs w:val="20"/>
        </w:rPr>
      </w:pPr>
      <w:r w:rsidRPr="00320B75">
        <w:rPr>
          <w:rFonts w:cstheme="minorHAnsi"/>
          <w:b/>
          <w:caps/>
          <w:sz w:val="20"/>
          <w:szCs w:val="20"/>
        </w:rPr>
        <w:t>Závěrečná ustanovení</w:t>
      </w:r>
    </w:p>
    <w:p w:rsidR="00717254" w:rsidRPr="00320B75" w:rsidRDefault="00717254" w:rsidP="00717254">
      <w:pPr>
        <w:pStyle w:val="Odstavecseseznamem"/>
        <w:numPr>
          <w:ilvl w:val="0"/>
          <w:numId w:val="14"/>
        </w:numPr>
        <w:spacing w:after="120"/>
        <w:ind w:left="567" w:hanging="567"/>
        <w:jc w:val="both"/>
        <w:rPr>
          <w:rFonts w:asciiTheme="minorHAnsi" w:hAnsiTheme="minorHAnsi" w:cstheme="minorHAnsi"/>
          <w:sz w:val="20"/>
          <w:szCs w:val="20"/>
        </w:rPr>
      </w:pPr>
      <w:r w:rsidRPr="00320B75">
        <w:rPr>
          <w:rFonts w:asciiTheme="minorHAnsi" w:hAnsiTheme="minorHAnsi" w:cstheme="minorHAnsi"/>
          <w:sz w:val="20"/>
          <w:szCs w:val="20"/>
        </w:rPr>
        <w:t xml:space="preserve">Další práva a povinnosti Smluvních stran jsou stanoveny v Licenčních </w:t>
      </w:r>
      <w:r>
        <w:rPr>
          <w:rFonts w:asciiTheme="minorHAnsi" w:hAnsiTheme="minorHAnsi" w:cstheme="minorHAnsi"/>
          <w:sz w:val="20"/>
          <w:szCs w:val="20"/>
        </w:rPr>
        <w:t xml:space="preserve">a obchodních </w:t>
      </w:r>
      <w:r w:rsidRPr="00320B75">
        <w:rPr>
          <w:rFonts w:asciiTheme="minorHAnsi" w:hAnsiTheme="minorHAnsi" w:cstheme="minorHAnsi"/>
          <w:sz w:val="20"/>
          <w:szCs w:val="20"/>
        </w:rPr>
        <w:t xml:space="preserve">podmínkách, které tvoří jako Příloha č. </w:t>
      </w:r>
      <w:r>
        <w:rPr>
          <w:rFonts w:asciiTheme="minorHAnsi" w:hAnsiTheme="minorHAnsi" w:cstheme="minorHAnsi"/>
          <w:sz w:val="20"/>
          <w:szCs w:val="20"/>
        </w:rPr>
        <w:t>1</w:t>
      </w:r>
      <w:r w:rsidRPr="00320B75">
        <w:rPr>
          <w:rFonts w:asciiTheme="minorHAnsi" w:hAnsiTheme="minorHAnsi" w:cstheme="minorHAnsi"/>
          <w:sz w:val="20"/>
          <w:szCs w:val="20"/>
        </w:rPr>
        <w:t xml:space="preserve"> nedílnou součást této Smlouvy. </w:t>
      </w:r>
    </w:p>
    <w:p w:rsidR="00717254" w:rsidRPr="00320B75" w:rsidRDefault="00717254" w:rsidP="00717254">
      <w:pPr>
        <w:pStyle w:val="Odstavecseseznamem"/>
        <w:numPr>
          <w:ilvl w:val="0"/>
          <w:numId w:val="14"/>
        </w:numPr>
        <w:spacing w:after="120"/>
        <w:ind w:left="567" w:hanging="567"/>
        <w:jc w:val="both"/>
        <w:rPr>
          <w:rFonts w:asciiTheme="minorHAnsi" w:hAnsiTheme="minorHAnsi" w:cstheme="minorHAnsi"/>
          <w:bCs/>
          <w:sz w:val="20"/>
          <w:szCs w:val="20"/>
        </w:rPr>
      </w:pPr>
      <w:r w:rsidRPr="00320B75">
        <w:rPr>
          <w:rFonts w:asciiTheme="minorHAnsi" w:hAnsiTheme="minorHAnsi" w:cstheme="minorHAnsi"/>
          <w:bCs/>
          <w:sz w:val="20"/>
          <w:szCs w:val="20"/>
        </w:rPr>
        <w:t xml:space="preserve">Tato Smlouva nabývá platnosti dnem jejího podpisu oběma Smluvními stranami a účinnosti </w:t>
      </w:r>
      <w:r w:rsidR="002E65F7">
        <w:rPr>
          <w:rFonts w:asciiTheme="minorHAnsi" w:hAnsiTheme="minorHAnsi" w:cstheme="minorHAnsi"/>
          <w:bCs/>
          <w:sz w:val="20"/>
          <w:szCs w:val="20"/>
        </w:rPr>
        <w:t>dnem zaplacení Licence</w:t>
      </w:r>
      <w:r w:rsidRPr="00320B75">
        <w:rPr>
          <w:rFonts w:asciiTheme="minorHAnsi" w:hAnsiTheme="minorHAnsi" w:cstheme="minorHAnsi"/>
          <w:bCs/>
          <w:sz w:val="20"/>
          <w:szCs w:val="20"/>
        </w:rPr>
        <w:t>.</w:t>
      </w:r>
      <w:r w:rsidR="002E65F7">
        <w:rPr>
          <w:rFonts w:asciiTheme="minorHAnsi" w:hAnsiTheme="minorHAnsi" w:cstheme="minorHAnsi"/>
          <w:bCs/>
          <w:sz w:val="20"/>
          <w:szCs w:val="20"/>
        </w:rPr>
        <w:t xml:space="preserve"> Dnem zaplacení se rozumí den uhrazení ceny. </w:t>
      </w:r>
    </w:p>
    <w:p w:rsidR="00717254" w:rsidRPr="00320B75" w:rsidRDefault="00717254" w:rsidP="00717254">
      <w:pPr>
        <w:pStyle w:val="Odstavecseseznamem"/>
        <w:numPr>
          <w:ilvl w:val="0"/>
          <w:numId w:val="14"/>
        </w:numPr>
        <w:spacing w:after="120"/>
        <w:ind w:left="567" w:hanging="567"/>
        <w:jc w:val="both"/>
        <w:rPr>
          <w:rFonts w:asciiTheme="minorHAnsi" w:hAnsiTheme="minorHAnsi" w:cstheme="minorHAnsi"/>
          <w:bCs/>
          <w:sz w:val="20"/>
          <w:szCs w:val="20"/>
        </w:rPr>
      </w:pPr>
      <w:r w:rsidRPr="00320B75">
        <w:rPr>
          <w:rFonts w:asciiTheme="minorHAnsi" w:hAnsiTheme="minorHAnsi" w:cstheme="minorHAnsi"/>
          <w:bCs/>
          <w:iCs/>
          <w:sz w:val="20"/>
          <w:szCs w:val="20"/>
        </w:rPr>
        <w:t>U</w:t>
      </w:r>
      <w:r w:rsidRPr="00320B75">
        <w:rPr>
          <w:rFonts w:asciiTheme="minorHAnsi" w:hAnsiTheme="minorHAnsi" w:cstheme="minorHAnsi"/>
          <w:bCs/>
          <w:sz w:val="20"/>
          <w:szCs w:val="20"/>
        </w:rPr>
        <w:t>stanovení této Smlouvy jsou oddělitelná. Pro případ, že jakékoliv ustanovení této Smlouvy je nebo se stane neplatným, neúčinným nebo nevynutitelným, Smluvní strany prohlašují, že Smlouva je v ostatních ustanoveních platná a účinná, nejedná-li se o ustanovení, která oddělit nelze. Smluvní strany se zavazují, že do třiceti (30) dnů od doručení výzvy jedné Smluvní strany uzavřou dodatek k této Smlouvě, kterým bude takové ustanovení nahrazeno novým ustanovením, jenž bude platné, účinné a vynutitelné; význam takového nového ustanovení bude ekonomicky totožný s významem neplatného, neúčinného nebo nevynutitelného ustanovení.</w:t>
      </w:r>
    </w:p>
    <w:p w:rsidR="00717254" w:rsidRPr="00320B75" w:rsidRDefault="00717254" w:rsidP="00717254">
      <w:pPr>
        <w:pStyle w:val="Odstavecseseznamem"/>
        <w:numPr>
          <w:ilvl w:val="0"/>
          <w:numId w:val="14"/>
        </w:numPr>
        <w:spacing w:after="120"/>
        <w:ind w:left="567" w:hanging="567"/>
        <w:jc w:val="both"/>
        <w:rPr>
          <w:rFonts w:asciiTheme="minorHAnsi" w:hAnsiTheme="minorHAnsi" w:cstheme="minorHAnsi"/>
          <w:bCs/>
          <w:sz w:val="20"/>
          <w:szCs w:val="20"/>
        </w:rPr>
      </w:pPr>
      <w:r w:rsidRPr="00320B75">
        <w:rPr>
          <w:rFonts w:asciiTheme="minorHAnsi" w:hAnsiTheme="minorHAnsi" w:cstheme="minorHAnsi"/>
          <w:bCs/>
          <w:sz w:val="20"/>
          <w:szCs w:val="20"/>
        </w:rPr>
        <w:t>Případné změny této Smlouvy mohou být provedeny pouze formou písemného vzestupně číslovaného dodatku k této Smlouvě označeného výslovně jako její dodatek a nabývají platnosti</w:t>
      </w:r>
      <w:r>
        <w:rPr>
          <w:rFonts w:asciiTheme="minorHAnsi" w:hAnsiTheme="minorHAnsi" w:cstheme="minorHAnsi"/>
          <w:bCs/>
          <w:sz w:val="20"/>
          <w:szCs w:val="20"/>
        </w:rPr>
        <w:t xml:space="preserve"> a účinnosti</w:t>
      </w:r>
      <w:r w:rsidRPr="00320B75">
        <w:rPr>
          <w:rFonts w:asciiTheme="minorHAnsi" w:hAnsiTheme="minorHAnsi" w:cstheme="minorHAnsi"/>
          <w:bCs/>
          <w:sz w:val="20"/>
          <w:szCs w:val="20"/>
        </w:rPr>
        <w:t xml:space="preserve"> podpisem oprávněných zástupců obou Smluvních stran. </w:t>
      </w:r>
    </w:p>
    <w:p w:rsidR="00717254" w:rsidRPr="00320B75" w:rsidRDefault="00717254" w:rsidP="00717254">
      <w:pPr>
        <w:pStyle w:val="Odstavecseseznamem"/>
        <w:numPr>
          <w:ilvl w:val="0"/>
          <w:numId w:val="14"/>
        </w:numPr>
        <w:spacing w:after="120"/>
        <w:ind w:left="567" w:hanging="567"/>
        <w:jc w:val="both"/>
        <w:rPr>
          <w:rFonts w:asciiTheme="minorHAnsi" w:hAnsiTheme="minorHAnsi" w:cstheme="minorHAnsi"/>
          <w:bCs/>
          <w:sz w:val="20"/>
          <w:szCs w:val="20"/>
        </w:rPr>
      </w:pPr>
      <w:r w:rsidRPr="00320B75">
        <w:rPr>
          <w:rFonts w:asciiTheme="minorHAnsi" w:hAnsiTheme="minorHAnsi" w:cstheme="minorHAnsi"/>
          <w:bCs/>
          <w:sz w:val="20"/>
          <w:szCs w:val="20"/>
        </w:rPr>
        <w:t>Všechny neshody či spory vyplývající z této Smlouvy nebo vzniklé v souvislosti s ní, budou Smluvní strany řešit především vzájemnou dohodou. Nedojde-li k dohodě, předloží Smluvní strany tyto neshody či spory k výhradnímu a konečnému rozhodnutí věcně a místně příslušnému soudu podle sídla Poskytovatele.</w:t>
      </w:r>
    </w:p>
    <w:p w:rsidR="00717254" w:rsidRPr="00320B75" w:rsidRDefault="00717254" w:rsidP="00717254">
      <w:pPr>
        <w:pStyle w:val="Odstavecseseznamem"/>
        <w:numPr>
          <w:ilvl w:val="0"/>
          <w:numId w:val="14"/>
        </w:numPr>
        <w:spacing w:after="120"/>
        <w:ind w:left="567" w:hanging="567"/>
        <w:jc w:val="both"/>
        <w:rPr>
          <w:rFonts w:asciiTheme="minorHAnsi" w:hAnsiTheme="minorHAnsi" w:cstheme="minorHAnsi"/>
          <w:bCs/>
          <w:sz w:val="20"/>
          <w:szCs w:val="20"/>
        </w:rPr>
      </w:pPr>
      <w:r w:rsidRPr="00320B75">
        <w:rPr>
          <w:rFonts w:asciiTheme="minorHAnsi" w:hAnsiTheme="minorHAnsi" w:cstheme="minorHAnsi"/>
          <w:bCs/>
          <w:sz w:val="20"/>
          <w:szCs w:val="20"/>
        </w:rPr>
        <w:t>Tato Smlouva je vyhotovena ve dvou (2) stejnopisech s platností originálu, přičemž každá ze Smluvních stran obdrží po jednom (1) z nich.</w:t>
      </w:r>
    </w:p>
    <w:p w:rsidR="00717254" w:rsidRPr="00320B75" w:rsidRDefault="00717254" w:rsidP="00717254">
      <w:pPr>
        <w:pStyle w:val="Odstavecseseznamem"/>
        <w:numPr>
          <w:ilvl w:val="0"/>
          <w:numId w:val="14"/>
        </w:numPr>
        <w:spacing w:after="120"/>
        <w:ind w:left="567" w:hanging="567"/>
        <w:jc w:val="both"/>
        <w:rPr>
          <w:rFonts w:asciiTheme="minorHAnsi" w:hAnsiTheme="minorHAnsi" w:cstheme="minorHAnsi"/>
          <w:bCs/>
          <w:sz w:val="20"/>
          <w:szCs w:val="20"/>
        </w:rPr>
      </w:pPr>
      <w:r w:rsidRPr="00320B75">
        <w:rPr>
          <w:rFonts w:asciiTheme="minorHAnsi" w:hAnsiTheme="minorHAnsi" w:cstheme="minorHAnsi"/>
          <w:bCs/>
          <w:sz w:val="20"/>
          <w:szCs w:val="20"/>
        </w:rPr>
        <w:t>Nedílnou součást této Smlouvy tvoří tyto přílohy:</w:t>
      </w:r>
    </w:p>
    <w:p w:rsidR="00717254" w:rsidRPr="002615F8" w:rsidRDefault="00717254" w:rsidP="00717254">
      <w:pPr>
        <w:pStyle w:val="Odstavecseseznamem"/>
        <w:spacing w:after="120"/>
        <w:ind w:left="567"/>
        <w:jc w:val="both"/>
        <w:rPr>
          <w:rFonts w:asciiTheme="minorHAnsi" w:hAnsiTheme="minorHAnsi" w:cstheme="minorHAnsi"/>
          <w:bCs/>
          <w:sz w:val="20"/>
          <w:szCs w:val="20"/>
        </w:rPr>
      </w:pPr>
      <w:r>
        <w:rPr>
          <w:rFonts w:asciiTheme="minorHAnsi" w:hAnsiTheme="minorHAnsi" w:cstheme="minorHAnsi"/>
          <w:bCs/>
          <w:sz w:val="20"/>
          <w:szCs w:val="20"/>
        </w:rPr>
        <w:t xml:space="preserve">7.7.1. </w:t>
      </w:r>
      <w:r w:rsidRPr="00320B75">
        <w:rPr>
          <w:rFonts w:asciiTheme="minorHAnsi" w:hAnsiTheme="minorHAnsi" w:cstheme="minorHAnsi"/>
          <w:bCs/>
          <w:sz w:val="20"/>
          <w:szCs w:val="20"/>
        </w:rPr>
        <w:t xml:space="preserve">Příloha č. </w:t>
      </w:r>
      <w:r>
        <w:rPr>
          <w:rFonts w:asciiTheme="minorHAnsi" w:hAnsiTheme="minorHAnsi" w:cstheme="minorHAnsi"/>
          <w:bCs/>
          <w:sz w:val="20"/>
          <w:szCs w:val="20"/>
        </w:rPr>
        <w:t>1</w:t>
      </w:r>
      <w:r w:rsidRPr="00320B75">
        <w:rPr>
          <w:rFonts w:asciiTheme="minorHAnsi" w:hAnsiTheme="minorHAnsi" w:cstheme="minorHAnsi"/>
          <w:bCs/>
          <w:sz w:val="20"/>
          <w:szCs w:val="20"/>
        </w:rPr>
        <w:t xml:space="preserve"> – Licenční </w:t>
      </w:r>
      <w:r>
        <w:rPr>
          <w:rFonts w:asciiTheme="minorHAnsi" w:hAnsiTheme="minorHAnsi" w:cstheme="minorHAnsi"/>
          <w:bCs/>
          <w:sz w:val="20"/>
          <w:szCs w:val="20"/>
        </w:rPr>
        <w:t xml:space="preserve">a obchodní </w:t>
      </w:r>
      <w:r w:rsidRPr="00320B75">
        <w:rPr>
          <w:rFonts w:asciiTheme="minorHAnsi" w:hAnsiTheme="minorHAnsi" w:cstheme="minorHAnsi"/>
          <w:bCs/>
          <w:sz w:val="20"/>
          <w:szCs w:val="20"/>
        </w:rPr>
        <w:t>podmínky;</w:t>
      </w:r>
    </w:p>
    <w:p w:rsidR="00717254" w:rsidRDefault="00717254" w:rsidP="00717254">
      <w:pPr>
        <w:pStyle w:val="Odstavecseseznamem"/>
        <w:spacing w:after="120"/>
        <w:ind w:left="567"/>
        <w:jc w:val="both"/>
        <w:rPr>
          <w:rFonts w:asciiTheme="minorHAnsi" w:hAnsiTheme="minorHAnsi" w:cstheme="minorHAnsi"/>
          <w:bCs/>
          <w:sz w:val="20"/>
          <w:szCs w:val="20"/>
        </w:rPr>
      </w:pPr>
      <w:r>
        <w:rPr>
          <w:rFonts w:asciiTheme="minorHAnsi" w:hAnsiTheme="minorHAnsi" w:cstheme="minorHAnsi"/>
          <w:bCs/>
          <w:sz w:val="20"/>
          <w:szCs w:val="20"/>
        </w:rPr>
        <w:t xml:space="preserve">7.7.2. </w:t>
      </w:r>
      <w:r w:rsidRPr="00320B75">
        <w:rPr>
          <w:rFonts w:asciiTheme="minorHAnsi" w:hAnsiTheme="minorHAnsi" w:cstheme="minorHAnsi"/>
          <w:bCs/>
          <w:sz w:val="20"/>
          <w:szCs w:val="20"/>
        </w:rPr>
        <w:t xml:space="preserve">Příloha č. </w:t>
      </w:r>
      <w:r>
        <w:rPr>
          <w:rFonts w:asciiTheme="minorHAnsi" w:hAnsiTheme="minorHAnsi" w:cstheme="minorHAnsi"/>
          <w:bCs/>
          <w:sz w:val="20"/>
          <w:szCs w:val="20"/>
        </w:rPr>
        <w:t>2</w:t>
      </w:r>
      <w:r w:rsidRPr="00320B75">
        <w:rPr>
          <w:rFonts w:asciiTheme="minorHAnsi" w:hAnsiTheme="minorHAnsi" w:cstheme="minorHAnsi"/>
          <w:bCs/>
          <w:sz w:val="20"/>
          <w:szCs w:val="20"/>
        </w:rPr>
        <w:t xml:space="preserve"> –</w:t>
      </w:r>
      <w:r>
        <w:rPr>
          <w:rFonts w:asciiTheme="minorHAnsi" w:hAnsiTheme="minorHAnsi" w:cstheme="minorHAnsi"/>
          <w:bCs/>
          <w:sz w:val="20"/>
          <w:szCs w:val="20"/>
        </w:rPr>
        <w:t xml:space="preserve"> Cenové podmínky za provoz a poskytovánípodpory</w:t>
      </w:r>
      <w:r w:rsidRPr="00320B75">
        <w:rPr>
          <w:rFonts w:asciiTheme="minorHAnsi" w:hAnsiTheme="minorHAnsi" w:cstheme="minorHAnsi"/>
          <w:bCs/>
          <w:sz w:val="20"/>
          <w:szCs w:val="20"/>
        </w:rPr>
        <w:t>;</w:t>
      </w:r>
    </w:p>
    <w:p w:rsidR="00013411" w:rsidRDefault="00246335" w:rsidP="00717254">
      <w:pPr>
        <w:pStyle w:val="Odstavecseseznamem"/>
        <w:spacing w:after="120"/>
        <w:ind w:left="567"/>
        <w:jc w:val="both"/>
        <w:rPr>
          <w:rFonts w:asciiTheme="minorHAnsi" w:hAnsiTheme="minorHAnsi" w:cstheme="minorHAnsi"/>
          <w:bCs/>
          <w:sz w:val="20"/>
          <w:szCs w:val="20"/>
        </w:rPr>
      </w:pPr>
      <w:r>
        <w:rPr>
          <w:rFonts w:asciiTheme="minorHAnsi" w:hAnsiTheme="minorHAnsi" w:cstheme="minorHAnsi"/>
          <w:bCs/>
          <w:sz w:val="20"/>
          <w:szCs w:val="20"/>
        </w:rPr>
        <w:t>7.7.3. Příloha č. 3</w:t>
      </w:r>
      <w:r w:rsidRPr="00320B75">
        <w:rPr>
          <w:rFonts w:asciiTheme="minorHAnsi" w:hAnsiTheme="minorHAnsi" w:cstheme="minorHAnsi"/>
          <w:bCs/>
          <w:sz w:val="20"/>
          <w:szCs w:val="20"/>
        </w:rPr>
        <w:t xml:space="preserve"> –</w:t>
      </w:r>
      <w:r>
        <w:rPr>
          <w:rFonts w:asciiTheme="minorHAnsi" w:hAnsiTheme="minorHAnsi" w:cstheme="minorHAnsi"/>
          <w:bCs/>
          <w:sz w:val="20"/>
          <w:szCs w:val="20"/>
        </w:rPr>
        <w:t xml:space="preserve"> Harmonogram prací</w:t>
      </w:r>
      <w:r w:rsidR="00036B5F" w:rsidRPr="00320B75">
        <w:rPr>
          <w:rFonts w:asciiTheme="minorHAnsi" w:hAnsiTheme="minorHAnsi" w:cstheme="minorHAnsi"/>
          <w:bCs/>
          <w:sz w:val="20"/>
          <w:szCs w:val="20"/>
        </w:rPr>
        <w:t>;</w:t>
      </w:r>
    </w:p>
    <w:p w:rsidR="00B937FE" w:rsidRPr="00320B75" w:rsidRDefault="00B937FE" w:rsidP="00717254">
      <w:pPr>
        <w:pStyle w:val="Odstavecseseznamem"/>
        <w:spacing w:after="120"/>
        <w:ind w:left="567"/>
        <w:jc w:val="both"/>
        <w:rPr>
          <w:rFonts w:asciiTheme="minorHAnsi" w:hAnsiTheme="minorHAnsi" w:cstheme="minorHAnsi"/>
          <w:bCs/>
          <w:sz w:val="20"/>
          <w:szCs w:val="20"/>
        </w:rPr>
      </w:pPr>
      <w:r>
        <w:rPr>
          <w:rFonts w:asciiTheme="minorHAnsi" w:hAnsiTheme="minorHAnsi" w:cstheme="minorHAnsi"/>
          <w:bCs/>
          <w:sz w:val="20"/>
          <w:szCs w:val="20"/>
        </w:rPr>
        <w:t>7.7.4. Příloha č.</w:t>
      </w:r>
      <w:r w:rsidR="00B00163">
        <w:rPr>
          <w:rFonts w:asciiTheme="minorHAnsi" w:hAnsiTheme="minorHAnsi" w:cstheme="minorHAnsi"/>
          <w:bCs/>
          <w:sz w:val="20"/>
          <w:szCs w:val="20"/>
        </w:rPr>
        <w:t xml:space="preserve"> 4 </w:t>
      </w:r>
      <w:r w:rsidR="00B00163" w:rsidRPr="00320B75">
        <w:rPr>
          <w:rFonts w:asciiTheme="minorHAnsi" w:hAnsiTheme="minorHAnsi" w:cstheme="minorHAnsi"/>
          <w:bCs/>
          <w:sz w:val="20"/>
          <w:szCs w:val="20"/>
        </w:rPr>
        <w:t>–</w:t>
      </w:r>
      <w:r w:rsidR="00911A21">
        <w:rPr>
          <w:rFonts w:asciiTheme="minorHAnsi" w:hAnsiTheme="minorHAnsi" w:cstheme="minorHAnsi"/>
          <w:bCs/>
          <w:sz w:val="20"/>
          <w:szCs w:val="20"/>
        </w:rPr>
        <w:t>Podklady pro implementaci</w:t>
      </w:r>
      <w:r w:rsidR="001C6E64" w:rsidRPr="00320B75">
        <w:rPr>
          <w:rFonts w:asciiTheme="minorHAnsi" w:hAnsiTheme="minorHAnsi" w:cstheme="minorHAnsi"/>
          <w:bCs/>
          <w:sz w:val="20"/>
          <w:szCs w:val="20"/>
        </w:rPr>
        <w:t>;</w:t>
      </w:r>
    </w:p>
    <w:p w:rsidR="00717254" w:rsidRDefault="00717254" w:rsidP="00717254">
      <w:pPr>
        <w:pStyle w:val="Odstavecseseznamem"/>
        <w:spacing w:after="120"/>
        <w:ind w:left="567"/>
        <w:jc w:val="both"/>
        <w:rPr>
          <w:rFonts w:asciiTheme="minorHAnsi" w:hAnsiTheme="minorHAnsi" w:cstheme="minorHAnsi"/>
          <w:bCs/>
          <w:sz w:val="20"/>
          <w:szCs w:val="20"/>
        </w:rPr>
      </w:pPr>
      <w:r w:rsidRPr="00320B75">
        <w:rPr>
          <w:rFonts w:asciiTheme="minorHAnsi" w:hAnsiTheme="minorHAnsi" w:cstheme="minorHAnsi"/>
          <w:bCs/>
          <w:sz w:val="20"/>
          <w:szCs w:val="20"/>
        </w:rPr>
        <w:t>Nabyvatel výslovně prohlašuje, že se s obsahem těchto dokumentů seznámil a uzavřením této Licenční smlouvy vyjadřuje vůli být těmito dokumenty vázán. V případě, že tyto dokumenty stanoví něco jiného než Licenční smlouva, má přednost odlišná úprava stanovená v Licenční smlouvě.</w:t>
      </w:r>
    </w:p>
    <w:p w:rsidR="0059119B" w:rsidRPr="00320B75" w:rsidRDefault="0059119B" w:rsidP="00717254">
      <w:pPr>
        <w:pStyle w:val="Odstavecseseznamem"/>
        <w:spacing w:after="120"/>
        <w:ind w:left="567"/>
        <w:jc w:val="both"/>
        <w:rPr>
          <w:rFonts w:asciiTheme="minorHAnsi" w:hAnsiTheme="minorHAnsi" w:cstheme="minorHAnsi"/>
          <w:bCs/>
          <w:sz w:val="20"/>
          <w:szCs w:val="20"/>
        </w:rPr>
      </w:pPr>
    </w:p>
    <w:p w:rsidR="005A364E" w:rsidRDefault="005A364E" w:rsidP="00717254">
      <w:pPr>
        <w:pStyle w:val="Odstavecseseznamem"/>
        <w:numPr>
          <w:ilvl w:val="0"/>
          <w:numId w:val="14"/>
        </w:numPr>
        <w:spacing w:after="120"/>
        <w:ind w:left="567" w:hanging="567"/>
        <w:jc w:val="both"/>
        <w:rPr>
          <w:rFonts w:asciiTheme="minorHAnsi" w:hAnsiTheme="minorHAnsi" w:cstheme="minorHAnsi"/>
          <w:bCs/>
          <w:sz w:val="20"/>
          <w:szCs w:val="20"/>
        </w:rPr>
      </w:pPr>
      <w:r>
        <w:rPr>
          <w:rFonts w:asciiTheme="minorHAnsi" w:hAnsiTheme="minorHAnsi" w:cstheme="minorHAnsi"/>
          <w:bCs/>
          <w:sz w:val="20"/>
          <w:szCs w:val="20"/>
        </w:rPr>
        <w:lastRenderedPageBreak/>
        <w:t xml:space="preserve">Poskytovatel se zavazuje </w:t>
      </w:r>
      <w:r w:rsidR="00AE537D">
        <w:rPr>
          <w:rFonts w:asciiTheme="minorHAnsi" w:hAnsiTheme="minorHAnsi" w:cstheme="minorHAnsi"/>
          <w:bCs/>
          <w:sz w:val="20"/>
          <w:szCs w:val="20"/>
        </w:rPr>
        <w:t>provést atestaci software Elisa dle NSESS nejpozději do 31.12.2023</w:t>
      </w:r>
      <w:r w:rsidR="00205568">
        <w:rPr>
          <w:rFonts w:asciiTheme="minorHAnsi" w:hAnsiTheme="minorHAnsi" w:cstheme="minorHAnsi"/>
          <w:bCs/>
          <w:sz w:val="20"/>
          <w:szCs w:val="20"/>
        </w:rPr>
        <w:t>.</w:t>
      </w:r>
    </w:p>
    <w:p w:rsidR="00717254" w:rsidRPr="00320B75" w:rsidRDefault="00717254" w:rsidP="00717254">
      <w:pPr>
        <w:pStyle w:val="Odstavecseseznamem"/>
        <w:numPr>
          <w:ilvl w:val="0"/>
          <w:numId w:val="14"/>
        </w:numPr>
        <w:spacing w:after="120"/>
        <w:ind w:left="567" w:hanging="567"/>
        <w:jc w:val="both"/>
        <w:rPr>
          <w:rFonts w:asciiTheme="minorHAnsi" w:hAnsiTheme="minorHAnsi" w:cstheme="minorHAnsi"/>
          <w:bCs/>
          <w:sz w:val="20"/>
          <w:szCs w:val="20"/>
        </w:rPr>
      </w:pPr>
      <w:r w:rsidRPr="00320B75">
        <w:rPr>
          <w:rFonts w:asciiTheme="minorHAnsi" w:hAnsiTheme="minorHAnsi" w:cstheme="minorHAnsi"/>
          <w:bCs/>
          <w:sz w:val="20"/>
          <w:szCs w:val="20"/>
        </w:rPr>
        <w:t>Obě smluvní strany prohlašují, že tuto Smlouvu uzavřely na základě vzájemné dohody, podle své pravé a svobodné vůle. Na důkaz toho připojují obě Smluvní strany k této Smlouvě svoje podpisy.</w:t>
      </w:r>
    </w:p>
    <w:p w:rsidR="00717254" w:rsidRPr="00717254" w:rsidRDefault="00717254" w:rsidP="00717254">
      <w:pPr>
        <w:spacing w:after="120"/>
        <w:jc w:val="both"/>
        <w:rPr>
          <w:rFonts w:cstheme="minorHAnsi"/>
          <w:sz w:val="20"/>
          <w:szCs w:val="20"/>
        </w:rPr>
      </w:pPr>
    </w:p>
    <w:p w:rsidR="00320B75" w:rsidRPr="00320B75" w:rsidRDefault="00320B75" w:rsidP="007170EF">
      <w:pPr>
        <w:pStyle w:val="Odstavecseseznamem"/>
        <w:spacing w:after="0"/>
        <w:ind w:left="567"/>
        <w:jc w:val="both"/>
        <w:rPr>
          <w:rFonts w:asciiTheme="minorHAnsi" w:hAnsiTheme="minorHAnsi" w:cstheme="minorHAnsi"/>
          <w:sz w:val="20"/>
          <w:szCs w:val="20"/>
        </w:rPr>
      </w:pPr>
    </w:p>
    <w:p w:rsidR="0039468D" w:rsidRPr="00320B75" w:rsidRDefault="0039468D" w:rsidP="007170EF">
      <w:pPr>
        <w:autoSpaceDE w:val="0"/>
        <w:autoSpaceDN w:val="0"/>
        <w:adjustRightInd w:val="0"/>
        <w:spacing w:after="0"/>
        <w:jc w:val="both"/>
        <w:rPr>
          <w:rFonts w:cstheme="minorHAnsi"/>
          <w:color w:val="000000"/>
          <w:sz w:val="20"/>
          <w:szCs w:val="20"/>
        </w:rPr>
      </w:pPr>
    </w:p>
    <w:p w:rsidR="0039468D" w:rsidRPr="00320B75" w:rsidRDefault="00D350DC" w:rsidP="007170EF">
      <w:pPr>
        <w:tabs>
          <w:tab w:val="left" w:pos="4820"/>
        </w:tabs>
        <w:autoSpaceDE w:val="0"/>
        <w:autoSpaceDN w:val="0"/>
        <w:adjustRightInd w:val="0"/>
        <w:spacing w:after="0"/>
        <w:jc w:val="both"/>
        <w:rPr>
          <w:rFonts w:cstheme="minorHAnsi"/>
          <w:bCs/>
          <w:color w:val="000000"/>
          <w:sz w:val="20"/>
          <w:szCs w:val="20"/>
        </w:rPr>
      </w:pPr>
      <w:r>
        <w:rPr>
          <w:rFonts w:cstheme="minorHAnsi"/>
          <w:bCs/>
          <w:color w:val="000000"/>
          <w:sz w:val="20"/>
          <w:szCs w:val="20"/>
        </w:rPr>
        <w:t>V ……….………. dne ……………..20</w:t>
      </w:r>
      <w:r w:rsidR="002E65F7">
        <w:rPr>
          <w:rFonts w:cstheme="minorHAnsi"/>
          <w:bCs/>
          <w:color w:val="000000"/>
          <w:sz w:val="20"/>
          <w:szCs w:val="20"/>
        </w:rPr>
        <w:t>21</w:t>
      </w:r>
      <w:r>
        <w:rPr>
          <w:rFonts w:cstheme="minorHAnsi"/>
          <w:bCs/>
          <w:color w:val="000000"/>
          <w:sz w:val="20"/>
          <w:szCs w:val="20"/>
        </w:rPr>
        <w:tab/>
        <w:t>V ……….………. dne ……………..20</w:t>
      </w:r>
      <w:r w:rsidR="002E65F7">
        <w:rPr>
          <w:rFonts w:cstheme="minorHAnsi"/>
          <w:bCs/>
          <w:color w:val="000000"/>
          <w:sz w:val="20"/>
          <w:szCs w:val="20"/>
        </w:rPr>
        <w:t>21</w:t>
      </w:r>
    </w:p>
    <w:p w:rsidR="0039468D" w:rsidRPr="00320B75" w:rsidRDefault="0039468D" w:rsidP="007170EF">
      <w:pPr>
        <w:tabs>
          <w:tab w:val="left" w:pos="4820"/>
        </w:tabs>
        <w:autoSpaceDE w:val="0"/>
        <w:autoSpaceDN w:val="0"/>
        <w:adjustRightInd w:val="0"/>
        <w:spacing w:after="0"/>
        <w:jc w:val="both"/>
        <w:rPr>
          <w:rFonts w:cstheme="minorHAnsi"/>
          <w:bCs/>
          <w:color w:val="000000"/>
          <w:sz w:val="20"/>
          <w:szCs w:val="20"/>
        </w:rPr>
      </w:pPr>
    </w:p>
    <w:p w:rsidR="0039468D" w:rsidRPr="00320B75" w:rsidRDefault="0039468D" w:rsidP="007170EF">
      <w:pPr>
        <w:tabs>
          <w:tab w:val="left" w:pos="4820"/>
        </w:tabs>
        <w:autoSpaceDE w:val="0"/>
        <w:autoSpaceDN w:val="0"/>
        <w:adjustRightInd w:val="0"/>
        <w:spacing w:after="0"/>
        <w:jc w:val="both"/>
        <w:rPr>
          <w:rFonts w:cstheme="minorHAnsi"/>
          <w:bCs/>
          <w:color w:val="000000"/>
          <w:sz w:val="20"/>
          <w:szCs w:val="20"/>
        </w:rPr>
      </w:pPr>
    </w:p>
    <w:p w:rsidR="0039468D" w:rsidRPr="00320B75" w:rsidRDefault="0039468D" w:rsidP="007170EF">
      <w:pPr>
        <w:tabs>
          <w:tab w:val="left" w:pos="4820"/>
        </w:tabs>
        <w:autoSpaceDE w:val="0"/>
        <w:autoSpaceDN w:val="0"/>
        <w:adjustRightInd w:val="0"/>
        <w:spacing w:after="0"/>
        <w:jc w:val="both"/>
        <w:rPr>
          <w:rFonts w:cstheme="minorHAnsi"/>
          <w:bCs/>
          <w:i/>
          <w:color w:val="000000"/>
          <w:sz w:val="20"/>
          <w:szCs w:val="20"/>
        </w:rPr>
      </w:pPr>
      <w:r w:rsidRPr="00320B75">
        <w:rPr>
          <w:rFonts w:cstheme="minorHAnsi"/>
          <w:bCs/>
          <w:i/>
          <w:color w:val="000000"/>
          <w:sz w:val="20"/>
          <w:szCs w:val="20"/>
        </w:rPr>
        <w:t>Poskytovatel:</w:t>
      </w:r>
      <w:r w:rsidRPr="00320B75">
        <w:rPr>
          <w:rFonts w:cstheme="minorHAnsi"/>
          <w:bCs/>
          <w:i/>
          <w:color w:val="000000"/>
          <w:sz w:val="20"/>
          <w:szCs w:val="20"/>
        </w:rPr>
        <w:tab/>
        <w:t>Nabyvatel:</w:t>
      </w:r>
    </w:p>
    <w:p w:rsidR="0039468D" w:rsidRPr="00320B75" w:rsidRDefault="0039468D" w:rsidP="007170EF">
      <w:pPr>
        <w:tabs>
          <w:tab w:val="left" w:pos="4820"/>
        </w:tabs>
        <w:autoSpaceDE w:val="0"/>
        <w:autoSpaceDN w:val="0"/>
        <w:adjustRightInd w:val="0"/>
        <w:spacing w:after="0"/>
        <w:jc w:val="both"/>
        <w:rPr>
          <w:rFonts w:cstheme="minorHAnsi"/>
          <w:bCs/>
          <w:color w:val="000000"/>
          <w:sz w:val="20"/>
          <w:szCs w:val="20"/>
        </w:rPr>
      </w:pPr>
    </w:p>
    <w:p w:rsidR="0039468D" w:rsidRPr="00320B75" w:rsidRDefault="0039468D" w:rsidP="007170EF">
      <w:pPr>
        <w:tabs>
          <w:tab w:val="left" w:pos="4820"/>
        </w:tabs>
        <w:autoSpaceDE w:val="0"/>
        <w:autoSpaceDN w:val="0"/>
        <w:adjustRightInd w:val="0"/>
        <w:spacing w:after="0"/>
        <w:jc w:val="both"/>
        <w:rPr>
          <w:rFonts w:cstheme="minorHAnsi"/>
          <w:bCs/>
          <w:color w:val="000000"/>
          <w:sz w:val="20"/>
          <w:szCs w:val="20"/>
        </w:rPr>
      </w:pPr>
    </w:p>
    <w:p w:rsidR="0039468D" w:rsidRPr="00320B75" w:rsidRDefault="0039468D" w:rsidP="007170EF">
      <w:pPr>
        <w:tabs>
          <w:tab w:val="left" w:pos="4820"/>
        </w:tabs>
        <w:autoSpaceDE w:val="0"/>
        <w:autoSpaceDN w:val="0"/>
        <w:adjustRightInd w:val="0"/>
        <w:spacing w:after="0"/>
        <w:jc w:val="both"/>
        <w:rPr>
          <w:rFonts w:cstheme="minorHAnsi"/>
          <w:bCs/>
          <w:color w:val="000000"/>
          <w:sz w:val="20"/>
          <w:szCs w:val="20"/>
        </w:rPr>
      </w:pPr>
    </w:p>
    <w:p w:rsidR="0039468D" w:rsidRPr="00320B75" w:rsidRDefault="0039468D" w:rsidP="007170EF">
      <w:pPr>
        <w:tabs>
          <w:tab w:val="left" w:pos="4820"/>
        </w:tabs>
        <w:autoSpaceDE w:val="0"/>
        <w:autoSpaceDN w:val="0"/>
        <w:adjustRightInd w:val="0"/>
        <w:spacing w:after="0"/>
        <w:jc w:val="both"/>
        <w:rPr>
          <w:rFonts w:cstheme="minorHAnsi"/>
          <w:bCs/>
          <w:color w:val="000000"/>
          <w:sz w:val="20"/>
          <w:szCs w:val="20"/>
        </w:rPr>
      </w:pPr>
      <w:r w:rsidRPr="00320B75">
        <w:rPr>
          <w:rFonts w:cstheme="minorHAnsi"/>
          <w:bCs/>
          <w:color w:val="000000"/>
          <w:sz w:val="20"/>
          <w:szCs w:val="20"/>
        </w:rPr>
        <w:t>_________________________</w:t>
      </w:r>
      <w:r w:rsidRPr="00320B75">
        <w:rPr>
          <w:rFonts w:cstheme="minorHAnsi"/>
          <w:bCs/>
          <w:color w:val="000000"/>
          <w:sz w:val="20"/>
          <w:szCs w:val="20"/>
        </w:rPr>
        <w:tab/>
      </w:r>
      <w:r w:rsidR="0059119B">
        <w:rPr>
          <w:rFonts w:cstheme="minorHAnsi"/>
          <w:bCs/>
          <w:color w:val="000000"/>
          <w:sz w:val="20"/>
          <w:szCs w:val="20"/>
        </w:rPr>
        <w:tab/>
      </w:r>
      <w:r w:rsidRPr="00320B75">
        <w:rPr>
          <w:rFonts w:cstheme="minorHAnsi"/>
          <w:bCs/>
          <w:color w:val="000000"/>
          <w:sz w:val="20"/>
          <w:szCs w:val="20"/>
        </w:rPr>
        <w:t>_________________________</w:t>
      </w:r>
    </w:p>
    <w:p w:rsidR="00320B75" w:rsidRPr="00320B75" w:rsidRDefault="00320B75" w:rsidP="007170EF">
      <w:pPr>
        <w:spacing w:after="0"/>
        <w:rPr>
          <w:rFonts w:cstheme="minorHAnsi"/>
          <w:b/>
          <w:bCs/>
          <w:color w:val="000000"/>
          <w:sz w:val="20"/>
          <w:szCs w:val="20"/>
        </w:rPr>
      </w:pPr>
      <w:r w:rsidRPr="00320B75">
        <w:rPr>
          <w:rFonts w:cstheme="minorHAnsi"/>
          <w:b/>
          <w:bCs/>
          <w:color w:val="000000"/>
          <w:sz w:val="20"/>
          <w:szCs w:val="20"/>
        </w:rPr>
        <w:t>CNS a.s.</w:t>
      </w:r>
      <w:r w:rsidR="004628C7">
        <w:rPr>
          <w:rFonts w:cstheme="minorHAnsi"/>
          <w:b/>
          <w:bCs/>
          <w:color w:val="000000"/>
          <w:sz w:val="20"/>
          <w:szCs w:val="20"/>
        </w:rPr>
        <w:tab/>
      </w:r>
      <w:r w:rsidR="004628C7">
        <w:rPr>
          <w:rFonts w:cstheme="minorHAnsi"/>
          <w:b/>
          <w:bCs/>
          <w:color w:val="000000"/>
          <w:sz w:val="20"/>
          <w:szCs w:val="20"/>
        </w:rPr>
        <w:tab/>
      </w:r>
      <w:r w:rsidR="004628C7">
        <w:rPr>
          <w:rFonts w:cstheme="minorHAnsi"/>
          <w:b/>
          <w:bCs/>
          <w:color w:val="000000"/>
          <w:sz w:val="20"/>
          <w:szCs w:val="20"/>
        </w:rPr>
        <w:tab/>
      </w:r>
      <w:r w:rsidR="004628C7">
        <w:rPr>
          <w:rFonts w:cstheme="minorHAnsi"/>
          <w:b/>
          <w:bCs/>
          <w:color w:val="000000"/>
          <w:sz w:val="20"/>
          <w:szCs w:val="20"/>
        </w:rPr>
        <w:tab/>
      </w:r>
      <w:r w:rsidR="004628C7">
        <w:rPr>
          <w:rFonts w:cstheme="minorHAnsi"/>
          <w:b/>
          <w:bCs/>
          <w:color w:val="000000"/>
          <w:sz w:val="20"/>
          <w:szCs w:val="20"/>
        </w:rPr>
        <w:tab/>
      </w:r>
      <w:r w:rsidR="004628C7">
        <w:rPr>
          <w:rFonts w:cstheme="minorHAnsi"/>
          <w:b/>
          <w:bCs/>
          <w:color w:val="000000"/>
          <w:sz w:val="20"/>
          <w:szCs w:val="20"/>
        </w:rPr>
        <w:tab/>
      </w:r>
      <w:r w:rsidR="0059119B">
        <w:rPr>
          <w:rFonts w:cstheme="minorHAnsi"/>
          <w:b/>
          <w:bCs/>
          <w:color w:val="000000"/>
          <w:sz w:val="20"/>
          <w:szCs w:val="20"/>
        </w:rPr>
        <w:tab/>
      </w:r>
      <w:r w:rsidR="00BA1AC8">
        <w:rPr>
          <w:rFonts w:cstheme="minorHAnsi"/>
          <w:b/>
          <w:bCs/>
          <w:color w:val="000000"/>
          <w:sz w:val="20"/>
          <w:szCs w:val="20"/>
        </w:rPr>
        <w:t>Národní filmový archiv</w:t>
      </w:r>
    </w:p>
    <w:p w:rsidR="00320B75" w:rsidRPr="00320B75" w:rsidRDefault="00452F8A" w:rsidP="007170EF">
      <w:pPr>
        <w:spacing w:after="0"/>
        <w:rPr>
          <w:rFonts w:cstheme="minorHAnsi"/>
          <w:bCs/>
          <w:color w:val="000000"/>
          <w:sz w:val="20"/>
          <w:szCs w:val="20"/>
        </w:rPr>
      </w:pPr>
      <w:r>
        <w:rPr>
          <w:rFonts w:cstheme="minorHAnsi"/>
          <w:bCs/>
          <w:color w:val="000000"/>
          <w:sz w:val="20"/>
          <w:szCs w:val="20"/>
        </w:rPr>
        <w:t>xxxxxxx</w:t>
      </w:r>
      <w:r w:rsidR="00320B75" w:rsidRPr="00320B75">
        <w:rPr>
          <w:rFonts w:cstheme="minorHAnsi"/>
          <w:bCs/>
          <w:color w:val="000000"/>
          <w:sz w:val="20"/>
          <w:szCs w:val="20"/>
        </w:rPr>
        <w:t xml:space="preserve"> – místopředseda představenstva</w:t>
      </w:r>
      <w:r w:rsidR="004628C7">
        <w:rPr>
          <w:rFonts w:cstheme="minorHAnsi"/>
          <w:bCs/>
          <w:color w:val="000000"/>
          <w:sz w:val="20"/>
          <w:szCs w:val="20"/>
        </w:rPr>
        <w:tab/>
      </w:r>
      <w:r w:rsidR="0059119B">
        <w:rPr>
          <w:rFonts w:cstheme="minorHAnsi"/>
          <w:bCs/>
          <w:color w:val="000000"/>
          <w:sz w:val="20"/>
          <w:szCs w:val="20"/>
        </w:rPr>
        <w:tab/>
      </w:r>
      <w:r>
        <w:rPr>
          <w:rFonts w:cstheme="minorHAnsi"/>
          <w:bCs/>
          <w:color w:val="000000"/>
          <w:sz w:val="20"/>
          <w:szCs w:val="20"/>
        </w:rPr>
        <w:t>xxxxxx</w:t>
      </w:r>
      <w:r w:rsidR="004628C7">
        <w:rPr>
          <w:rFonts w:cstheme="minorHAnsi"/>
          <w:bCs/>
          <w:color w:val="000000"/>
          <w:sz w:val="20"/>
          <w:szCs w:val="20"/>
        </w:rPr>
        <w:t xml:space="preserve"> – generální ředitel</w:t>
      </w:r>
    </w:p>
    <w:p w:rsidR="00BA1AC8" w:rsidRDefault="0039468D" w:rsidP="00425B88">
      <w:pPr>
        <w:spacing w:after="120"/>
        <w:jc w:val="center"/>
        <w:rPr>
          <w:rFonts w:cstheme="minorHAnsi"/>
          <w:sz w:val="20"/>
          <w:szCs w:val="20"/>
        </w:rPr>
      </w:pP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p>
    <w:p w:rsidR="00425B88" w:rsidRPr="000F4DE7" w:rsidRDefault="00425B88" w:rsidP="00425B88">
      <w:pPr>
        <w:spacing w:after="120"/>
        <w:jc w:val="center"/>
        <w:rPr>
          <w:rFonts w:cstheme="minorHAnsi"/>
          <w:b/>
          <w:sz w:val="28"/>
          <w:szCs w:val="28"/>
        </w:rPr>
      </w:pPr>
      <w:r>
        <w:rPr>
          <w:rFonts w:cstheme="minorHAnsi"/>
          <w:b/>
          <w:sz w:val="28"/>
          <w:szCs w:val="28"/>
        </w:rPr>
        <w:t xml:space="preserve">Příloha č. 1 - </w:t>
      </w:r>
      <w:r w:rsidRPr="000F4DE7">
        <w:rPr>
          <w:rFonts w:cstheme="minorHAnsi"/>
          <w:b/>
          <w:sz w:val="28"/>
          <w:szCs w:val="28"/>
        </w:rPr>
        <w:t xml:space="preserve">Licenční </w:t>
      </w:r>
      <w:r>
        <w:rPr>
          <w:rFonts w:cstheme="minorHAnsi"/>
          <w:b/>
          <w:sz w:val="28"/>
          <w:szCs w:val="28"/>
        </w:rPr>
        <w:t xml:space="preserve">a obchodní </w:t>
      </w:r>
      <w:r w:rsidRPr="000F4DE7">
        <w:rPr>
          <w:rFonts w:cstheme="minorHAnsi"/>
          <w:b/>
          <w:sz w:val="28"/>
          <w:szCs w:val="28"/>
        </w:rPr>
        <w:t xml:space="preserve">podmínky k softwaru </w:t>
      </w:r>
      <w:r>
        <w:rPr>
          <w:rFonts w:cstheme="minorHAnsi"/>
          <w:b/>
          <w:sz w:val="28"/>
          <w:szCs w:val="28"/>
        </w:rPr>
        <w:t>ELISA</w:t>
      </w:r>
    </w:p>
    <w:p w:rsidR="00425B88" w:rsidRPr="000F4DE7" w:rsidRDefault="00425B88" w:rsidP="00425B88">
      <w:pPr>
        <w:spacing w:after="0"/>
        <w:jc w:val="center"/>
        <w:rPr>
          <w:rFonts w:cstheme="minorHAnsi"/>
          <w:sz w:val="20"/>
          <w:szCs w:val="20"/>
        </w:rPr>
      </w:pPr>
      <w:r w:rsidRPr="000F4DE7">
        <w:rPr>
          <w:rFonts w:cstheme="minorHAnsi"/>
          <w:sz w:val="20"/>
          <w:szCs w:val="20"/>
        </w:rPr>
        <w:t>(dále jen „</w:t>
      </w:r>
      <w:r w:rsidRPr="000F4DE7">
        <w:rPr>
          <w:rFonts w:cstheme="minorHAnsi"/>
          <w:i/>
          <w:sz w:val="20"/>
          <w:szCs w:val="20"/>
        </w:rPr>
        <w:t xml:space="preserve">Licenční </w:t>
      </w:r>
      <w:r>
        <w:rPr>
          <w:rFonts w:cstheme="minorHAnsi"/>
          <w:i/>
          <w:sz w:val="20"/>
          <w:szCs w:val="20"/>
        </w:rPr>
        <w:t xml:space="preserve">a obchodní </w:t>
      </w:r>
      <w:r w:rsidRPr="000F4DE7">
        <w:rPr>
          <w:rFonts w:cstheme="minorHAnsi"/>
          <w:i/>
          <w:sz w:val="20"/>
          <w:szCs w:val="20"/>
        </w:rPr>
        <w:t>podmínky</w:t>
      </w:r>
      <w:r w:rsidRPr="000F4DE7">
        <w:rPr>
          <w:rFonts w:cstheme="minorHAnsi"/>
          <w:sz w:val="20"/>
          <w:szCs w:val="20"/>
        </w:rPr>
        <w:t>“)</w:t>
      </w:r>
    </w:p>
    <w:p w:rsidR="00425B88" w:rsidRPr="000F4DE7" w:rsidRDefault="00425B88" w:rsidP="00425B88">
      <w:pPr>
        <w:spacing w:after="0"/>
        <w:jc w:val="center"/>
        <w:rPr>
          <w:rFonts w:cstheme="minorHAnsi"/>
          <w:sz w:val="20"/>
          <w:szCs w:val="20"/>
        </w:rPr>
      </w:pPr>
    </w:p>
    <w:p w:rsidR="00425B88" w:rsidRPr="000F4DE7" w:rsidRDefault="00425B88" w:rsidP="00425B88">
      <w:pPr>
        <w:keepNext/>
        <w:numPr>
          <w:ilvl w:val="0"/>
          <w:numId w:val="4"/>
        </w:numPr>
        <w:spacing w:after="0"/>
        <w:contextualSpacing/>
        <w:jc w:val="center"/>
        <w:outlineLvl w:val="0"/>
        <w:rPr>
          <w:rFonts w:cstheme="minorHAnsi"/>
          <w:b/>
          <w:bCs/>
          <w:caps/>
          <w:sz w:val="20"/>
          <w:szCs w:val="20"/>
          <w:lang w:eastAsia="cs-CZ"/>
        </w:rPr>
      </w:pPr>
    </w:p>
    <w:p w:rsidR="00425B88" w:rsidRPr="000F4DE7" w:rsidRDefault="00425B88" w:rsidP="00425B88">
      <w:pPr>
        <w:keepNext/>
        <w:spacing w:after="240"/>
        <w:jc w:val="center"/>
        <w:outlineLvl w:val="0"/>
        <w:rPr>
          <w:rFonts w:cstheme="minorHAnsi"/>
          <w:b/>
          <w:bCs/>
          <w:caps/>
          <w:sz w:val="20"/>
          <w:szCs w:val="20"/>
          <w:lang w:eastAsia="cs-CZ"/>
        </w:rPr>
      </w:pPr>
      <w:r w:rsidRPr="000F4DE7">
        <w:rPr>
          <w:rFonts w:cstheme="minorHAnsi"/>
          <w:b/>
          <w:bCs/>
          <w:caps/>
          <w:sz w:val="20"/>
          <w:szCs w:val="20"/>
          <w:lang w:eastAsia="cs-CZ"/>
        </w:rPr>
        <w:t>ÚVODNÍ USTANOVENÍ</w:t>
      </w:r>
    </w:p>
    <w:p w:rsidR="00425B88" w:rsidRPr="000F4DE7" w:rsidRDefault="00425B88" w:rsidP="00425B88">
      <w:pPr>
        <w:numPr>
          <w:ilvl w:val="0"/>
          <w:numId w:val="3"/>
        </w:numPr>
        <w:spacing w:after="120"/>
        <w:jc w:val="both"/>
        <w:outlineLvl w:val="1"/>
        <w:rPr>
          <w:rFonts w:cstheme="minorHAnsi"/>
          <w:bCs/>
          <w:vanish/>
          <w:sz w:val="20"/>
          <w:szCs w:val="20"/>
          <w:lang w:eastAsia="cs-CZ"/>
        </w:rPr>
      </w:pPr>
    </w:p>
    <w:p w:rsidR="00425B88" w:rsidRPr="004A7258" w:rsidRDefault="00425B88" w:rsidP="00425B88">
      <w:pPr>
        <w:pStyle w:val="Odstavecseseznamem"/>
        <w:numPr>
          <w:ilvl w:val="0"/>
          <w:numId w:val="5"/>
        </w:numPr>
        <w:spacing w:after="120"/>
        <w:ind w:left="567" w:hanging="567"/>
        <w:jc w:val="both"/>
        <w:rPr>
          <w:rFonts w:asciiTheme="minorHAnsi" w:hAnsiTheme="minorHAnsi" w:cstheme="minorHAnsi"/>
          <w:sz w:val="20"/>
          <w:szCs w:val="20"/>
        </w:rPr>
      </w:pPr>
      <w:r w:rsidRPr="004A7258">
        <w:rPr>
          <w:rFonts w:asciiTheme="minorHAnsi" w:hAnsiTheme="minorHAnsi" w:cstheme="minorHAnsi"/>
          <w:sz w:val="20"/>
          <w:szCs w:val="20"/>
        </w:rPr>
        <w:t>Obchodní společnost CNS a.s., IČ: 261 29 558, se sídlem Mělník, Nad Šafranicí 574, PSČ 276 01, Česká republika, zapsaná v obchodním rejstříku vedeném Městským soudem v Praze, oddíl B, vložka 6233 (dále jen „</w:t>
      </w:r>
      <w:r w:rsidRPr="004A7258">
        <w:rPr>
          <w:rFonts w:asciiTheme="minorHAnsi" w:hAnsiTheme="minorHAnsi" w:cstheme="minorHAnsi"/>
          <w:i/>
          <w:sz w:val="20"/>
          <w:szCs w:val="20"/>
        </w:rPr>
        <w:t>Poskytovatel</w:t>
      </w:r>
      <w:r w:rsidRPr="004A7258">
        <w:rPr>
          <w:rFonts w:asciiTheme="minorHAnsi" w:hAnsiTheme="minorHAnsi" w:cstheme="minorHAnsi"/>
          <w:sz w:val="20"/>
          <w:szCs w:val="20"/>
        </w:rPr>
        <w:t xml:space="preserve">“) je autorem </w:t>
      </w:r>
      <w:r>
        <w:rPr>
          <w:rFonts w:asciiTheme="minorHAnsi" w:hAnsiTheme="minorHAnsi" w:cstheme="minorHAnsi"/>
          <w:bCs/>
          <w:sz w:val="20"/>
          <w:szCs w:val="20"/>
        </w:rPr>
        <w:t>elektronické spisové služby ELISA</w:t>
      </w:r>
      <w:r w:rsidRPr="004A7258">
        <w:rPr>
          <w:rFonts w:asciiTheme="minorHAnsi" w:hAnsiTheme="minorHAnsi" w:cstheme="minorHAnsi"/>
          <w:bCs/>
          <w:sz w:val="20"/>
          <w:szCs w:val="20"/>
        </w:rPr>
        <w:t xml:space="preserve"> (dále jen „</w:t>
      </w:r>
      <w:r w:rsidRPr="004A7258">
        <w:rPr>
          <w:rFonts w:asciiTheme="minorHAnsi" w:hAnsiTheme="minorHAnsi" w:cstheme="minorHAnsi"/>
          <w:bCs/>
          <w:i/>
          <w:sz w:val="20"/>
          <w:szCs w:val="20"/>
        </w:rPr>
        <w:t xml:space="preserve">software </w:t>
      </w:r>
      <w:r>
        <w:rPr>
          <w:rFonts w:asciiTheme="minorHAnsi" w:hAnsiTheme="minorHAnsi" w:cstheme="minorHAnsi"/>
          <w:bCs/>
          <w:i/>
          <w:sz w:val="20"/>
          <w:szCs w:val="20"/>
        </w:rPr>
        <w:t>ELISA</w:t>
      </w:r>
      <w:r w:rsidRPr="004A7258">
        <w:rPr>
          <w:rFonts w:asciiTheme="minorHAnsi" w:hAnsiTheme="minorHAnsi" w:cstheme="minorHAnsi"/>
          <w:bCs/>
          <w:sz w:val="20"/>
          <w:szCs w:val="20"/>
        </w:rPr>
        <w:t xml:space="preserve">“), </w:t>
      </w:r>
      <w:r w:rsidRPr="00251D15">
        <w:rPr>
          <w:rFonts w:asciiTheme="minorHAnsi" w:hAnsiTheme="minorHAnsi" w:cstheme="minorHAnsi"/>
          <w:bCs/>
          <w:sz w:val="20"/>
          <w:szCs w:val="20"/>
        </w:rPr>
        <w:t>který slouží jako nástroj pro vedení spisové služby v elektronické podobě</w:t>
      </w:r>
      <w:r>
        <w:rPr>
          <w:rFonts w:asciiTheme="minorHAnsi" w:hAnsiTheme="minorHAnsi" w:cstheme="minorHAnsi"/>
          <w:bCs/>
          <w:sz w:val="20"/>
          <w:szCs w:val="20"/>
        </w:rPr>
        <w:t>.</w:t>
      </w:r>
    </w:p>
    <w:p w:rsidR="00425B88" w:rsidRPr="00F77246" w:rsidRDefault="00425B88" w:rsidP="00425B88">
      <w:pPr>
        <w:numPr>
          <w:ilvl w:val="0"/>
          <w:numId w:val="5"/>
        </w:numPr>
        <w:spacing w:after="120"/>
        <w:ind w:left="567" w:hanging="567"/>
        <w:jc w:val="both"/>
        <w:rPr>
          <w:rFonts w:cstheme="minorHAnsi"/>
          <w:sz w:val="20"/>
          <w:szCs w:val="20"/>
        </w:rPr>
      </w:pPr>
      <w:r w:rsidRPr="000F4DE7">
        <w:rPr>
          <w:rFonts w:cstheme="minorHAnsi"/>
          <w:bCs/>
          <w:sz w:val="20"/>
          <w:szCs w:val="20"/>
        </w:rPr>
        <w:t xml:space="preserve">Software </w:t>
      </w:r>
      <w:r>
        <w:rPr>
          <w:rFonts w:cstheme="minorHAnsi"/>
          <w:bCs/>
          <w:sz w:val="20"/>
          <w:szCs w:val="20"/>
        </w:rPr>
        <w:t>ELISA</w:t>
      </w:r>
      <w:r w:rsidRPr="000F4DE7">
        <w:rPr>
          <w:rFonts w:cstheme="minorHAnsi"/>
          <w:bCs/>
          <w:sz w:val="20"/>
          <w:szCs w:val="20"/>
        </w:rPr>
        <w:t xml:space="preserve"> a jeho jednotlivé varianty, aktualizace, doplňky a další navazující služby </w:t>
      </w:r>
      <w:r w:rsidRPr="000F4DE7">
        <w:rPr>
          <w:rFonts w:cstheme="minorHAnsi"/>
          <w:sz w:val="20"/>
          <w:szCs w:val="20"/>
        </w:rPr>
        <w:t xml:space="preserve">jsou autorským dílem ve smyslu </w:t>
      </w:r>
      <w:r w:rsidRPr="000F4DE7">
        <w:rPr>
          <w:rFonts w:cstheme="minorHAnsi"/>
          <w:bCs/>
          <w:sz w:val="20"/>
          <w:szCs w:val="20"/>
        </w:rPr>
        <w:t>zákona č. 121/2000 Sb., o právu autorském, o právech souvisejících s právem autorským a o změně některých zákonů (dále jen „</w:t>
      </w:r>
      <w:r w:rsidRPr="000F4DE7">
        <w:rPr>
          <w:rFonts w:cstheme="minorHAnsi"/>
          <w:bCs/>
          <w:i/>
          <w:sz w:val="20"/>
          <w:szCs w:val="20"/>
        </w:rPr>
        <w:t>AZ</w:t>
      </w:r>
      <w:r w:rsidRPr="000F4DE7">
        <w:rPr>
          <w:rFonts w:cstheme="minorHAnsi"/>
          <w:bCs/>
          <w:sz w:val="20"/>
          <w:szCs w:val="20"/>
        </w:rPr>
        <w:t>“).</w:t>
      </w:r>
    </w:p>
    <w:p w:rsidR="00425B88" w:rsidRPr="00F77246" w:rsidRDefault="00425B88" w:rsidP="00425B88">
      <w:pPr>
        <w:numPr>
          <w:ilvl w:val="0"/>
          <w:numId w:val="5"/>
        </w:numPr>
        <w:spacing w:after="120"/>
        <w:ind w:left="567" w:hanging="567"/>
        <w:jc w:val="both"/>
        <w:rPr>
          <w:rFonts w:cstheme="minorHAnsi"/>
          <w:sz w:val="20"/>
          <w:szCs w:val="20"/>
        </w:rPr>
      </w:pPr>
      <w:r w:rsidRPr="00F77246">
        <w:rPr>
          <w:rFonts w:cstheme="minorHAnsi"/>
          <w:sz w:val="20"/>
          <w:szCs w:val="20"/>
        </w:rPr>
        <w:t>Práva k</w:t>
      </w:r>
      <w:r>
        <w:rPr>
          <w:rFonts w:cstheme="minorHAnsi"/>
          <w:sz w:val="20"/>
          <w:szCs w:val="20"/>
        </w:rPr>
        <w:t> </w:t>
      </w:r>
      <w:r w:rsidRPr="00F77246">
        <w:rPr>
          <w:rFonts w:cstheme="minorHAnsi"/>
          <w:sz w:val="20"/>
          <w:szCs w:val="20"/>
        </w:rPr>
        <w:t>Software</w:t>
      </w:r>
      <w:r>
        <w:rPr>
          <w:rFonts w:cstheme="minorHAnsi"/>
          <w:sz w:val="20"/>
          <w:szCs w:val="20"/>
        </w:rPr>
        <w:t xml:space="preserve"> ELISA</w:t>
      </w:r>
      <w:r w:rsidRPr="00F77246">
        <w:rPr>
          <w:rFonts w:cstheme="minorHAnsi"/>
          <w:sz w:val="20"/>
          <w:szCs w:val="20"/>
        </w:rPr>
        <w:t xml:space="preserve"> i všem jeho částem náleží Poskytovateli. Software je pod ochranou právních předpisů České republiky chránících autorská práva a duševní vlastnictví, v jiných státech dle právních předpisů s obdobnou ochranou duševního vlastnictví podle platných mezinárodních dohod.</w:t>
      </w:r>
    </w:p>
    <w:p w:rsidR="00425B88" w:rsidRDefault="00425B88" w:rsidP="00425B88">
      <w:pPr>
        <w:numPr>
          <w:ilvl w:val="0"/>
          <w:numId w:val="5"/>
        </w:numPr>
        <w:spacing w:after="240"/>
        <w:ind w:left="567" w:hanging="567"/>
        <w:jc w:val="both"/>
        <w:rPr>
          <w:rFonts w:cstheme="minorHAnsi"/>
          <w:sz w:val="20"/>
          <w:szCs w:val="20"/>
        </w:rPr>
      </w:pPr>
      <w:r w:rsidRPr="000F4DE7">
        <w:rPr>
          <w:rFonts w:cstheme="minorHAnsi"/>
          <w:bCs/>
          <w:sz w:val="20"/>
          <w:szCs w:val="20"/>
        </w:rPr>
        <w:t>Tyto Licenční</w:t>
      </w:r>
      <w:r>
        <w:rPr>
          <w:rFonts w:cstheme="minorHAnsi"/>
          <w:bCs/>
          <w:sz w:val="20"/>
          <w:szCs w:val="20"/>
        </w:rPr>
        <w:t xml:space="preserve"> a obchodní</w:t>
      </w:r>
      <w:r w:rsidRPr="000F4DE7">
        <w:rPr>
          <w:rFonts w:cstheme="minorHAnsi"/>
          <w:bCs/>
          <w:sz w:val="20"/>
          <w:szCs w:val="20"/>
        </w:rPr>
        <w:t xml:space="preserve"> podmínky Poskytovatele upravují vzájemná práva a povinnosti vzniklé na základě a v souvislosti s licenční smlouvou mezi Poskytovatelem a uživatelem (dále jen „</w:t>
      </w:r>
      <w:r w:rsidRPr="000F4DE7">
        <w:rPr>
          <w:rFonts w:cstheme="minorHAnsi"/>
          <w:bCs/>
          <w:i/>
          <w:sz w:val="20"/>
          <w:szCs w:val="20"/>
        </w:rPr>
        <w:t>Uživatel</w:t>
      </w:r>
      <w:r w:rsidRPr="000F4DE7">
        <w:rPr>
          <w:rFonts w:cstheme="minorHAnsi"/>
          <w:bCs/>
          <w:sz w:val="20"/>
          <w:szCs w:val="20"/>
        </w:rPr>
        <w:t>“ či „</w:t>
      </w:r>
      <w:r w:rsidRPr="000F4DE7">
        <w:rPr>
          <w:rFonts w:cstheme="minorHAnsi"/>
          <w:bCs/>
          <w:i/>
          <w:sz w:val="20"/>
          <w:szCs w:val="20"/>
        </w:rPr>
        <w:t>Nabyvatel</w:t>
      </w:r>
      <w:r w:rsidRPr="000F4DE7">
        <w:rPr>
          <w:rFonts w:cstheme="minorHAnsi"/>
          <w:bCs/>
          <w:sz w:val="20"/>
          <w:szCs w:val="20"/>
        </w:rPr>
        <w:t>“</w:t>
      </w:r>
      <w:r>
        <w:rPr>
          <w:rFonts w:cstheme="minorHAnsi"/>
          <w:bCs/>
          <w:sz w:val="20"/>
          <w:szCs w:val="20"/>
        </w:rPr>
        <w:t>)</w:t>
      </w:r>
      <w:r w:rsidRPr="000F4DE7">
        <w:rPr>
          <w:rFonts w:cstheme="minorHAnsi"/>
          <w:bCs/>
          <w:sz w:val="20"/>
          <w:szCs w:val="20"/>
        </w:rPr>
        <w:t xml:space="preserve">, jejímž předmětem je užívání softwaru </w:t>
      </w:r>
      <w:r>
        <w:rPr>
          <w:rFonts w:cstheme="minorHAnsi"/>
          <w:bCs/>
          <w:sz w:val="20"/>
          <w:szCs w:val="20"/>
        </w:rPr>
        <w:t>ELISA</w:t>
      </w:r>
      <w:r w:rsidRPr="000F4DE7">
        <w:rPr>
          <w:rFonts w:cstheme="minorHAnsi"/>
          <w:bCs/>
          <w:sz w:val="20"/>
          <w:szCs w:val="20"/>
        </w:rPr>
        <w:t xml:space="preserve"> (dále jen „</w:t>
      </w:r>
      <w:r w:rsidRPr="000F4DE7">
        <w:rPr>
          <w:rFonts w:cstheme="minorHAnsi"/>
          <w:bCs/>
          <w:i/>
          <w:sz w:val="20"/>
          <w:szCs w:val="20"/>
        </w:rPr>
        <w:t>Licenční smlouva</w:t>
      </w:r>
      <w:r w:rsidRPr="000F4DE7">
        <w:rPr>
          <w:rFonts w:cstheme="minorHAnsi"/>
          <w:bCs/>
          <w:sz w:val="20"/>
          <w:szCs w:val="20"/>
        </w:rPr>
        <w:t>“).</w:t>
      </w:r>
    </w:p>
    <w:p w:rsidR="00425B88" w:rsidRDefault="00425B88" w:rsidP="00425B88">
      <w:pPr>
        <w:numPr>
          <w:ilvl w:val="0"/>
          <w:numId w:val="5"/>
        </w:numPr>
        <w:spacing w:after="240"/>
        <w:ind w:left="567" w:hanging="567"/>
        <w:jc w:val="both"/>
        <w:rPr>
          <w:rFonts w:cstheme="minorHAnsi"/>
          <w:bCs/>
          <w:sz w:val="20"/>
          <w:szCs w:val="20"/>
        </w:rPr>
      </w:pPr>
      <w:r w:rsidRPr="00CC42F2">
        <w:rPr>
          <w:rFonts w:cstheme="minorHAnsi"/>
          <w:bCs/>
          <w:sz w:val="20"/>
          <w:szCs w:val="20"/>
        </w:rPr>
        <w:t xml:space="preserve">Tyto </w:t>
      </w:r>
      <w:bookmarkStart w:id="4" w:name="_Hlk79738837"/>
      <w:r w:rsidRPr="00CC42F2">
        <w:rPr>
          <w:rFonts w:cstheme="minorHAnsi"/>
          <w:bCs/>
          <w:sz w:val="20"/>
          <w:szCs w:val="20"/>
        </w:rPr>
        <w:t xml:space="preserve">podmínky se vztahují rovněž na aktualizace </w:t>
      </w:r>
      <w:r>
        <w:rPr>
          <w:rFonts w:cstheme="minorHAnsi"/>
          <w:bCs/>
          <w:sz w:val="20"/>
          <w:szCs w:val="20"/>
        </w:rPr>
        <w:t>s</w:t>
      </w:r>
      <w:r w:rsidRPr="00CC42F2">
        <w:rPr>
          <w:rFonts w:cstheme="minorHAnsi"/>
          <w:bCs/>
          <w:sz w:val="20"/>
          <w:szCs w:val="20"/>
        </w:rPr>
        <w:t>oftware</w:t>
      </w:r>
      <w:r>
        <w:rPr>
          <w:rFonts w:cstheme="minorHAnsi"/>
          <w:bCs/>
          <w:sz w:val="20"/>
          <w:szCs w:val="20"/>
        </w:rPr>
        <w:t xml:space="preserve"> Elise</w:t>
      </w:r>
      <w:r w:rsidRPr="00CC42F2">
        <w:rPr>
          <w:rFonts w:cstheme="minorHAnsi"/>
          <w:bCs/>
          <w:sz w:val="20"/>
          <w:szCs w:val="20"/>
        </w:rPr>
        <w:t xml:space="preserve">. Uživatel </w:t>
      </w:r>
      <w:r>
        <w:rPr>
          <w:rFonts w:cstheme="minorHAnsi"/>
          <w:bCs/>
          <w:sz w:val="20"/>
          <w:szCs w:val="20"/>
        </w:rPr>
        <w:t>s</w:t>
      </w:r>
      <w:r w:rsidRPr="00CC42F2">
        <w:rPr>
          <w:rFonts w:cstheme="minorHAnsi"/>
          <w:bCs/>
          <w:sz w:val="20"/>
          <w:szCs w:val="20"/>
        </w:rPr>
        <w:t>oftware</w:t>
      </w:r>
      <w:r>
        <w:rPr>
          <w:rFonts w:cstheme="minorHAnsi"/>
          <w:bCs/>
          <w:sz w:val="20"/>
          <w:szCs w:val="20"/>
        </w:rPr>
        <w:t xml:space="preserve"> Elisa</w:t>
      </w:r>
      <w:r w:rsidRPr="00CC42F2">
        <w:rPr>
          <w:rFonts w:cstheme="minorHAnsi"/>
          <w:bCs/>
          <w:sz w:val="20"/>
          <w:szCs w:val="20"/>
        </w:rPr>
        <w:t xml:space="preserve"> tímto uděluje souhlas s prováděním automatických aktualizací Software, a to formou stažení nejnovějších verzí prostřednictvím již nainstalovaného Software.</w:t>
      </w:r>
      <w:bookmarkEnd w:id="4"/>
    </w:p>
    <w:p w:rsidR="0059119B" w:rsidRPr="00CC42F2" w:rsidRDefault="0059119B" w:rsidP="0059119B">
      <w:pPr>
        <w:spacing w:after="240"/>
        <w:ind w:left="567"/>
        <w:jc w:val="both"/>
        <w:rPr>
          <w:rFonts w:cstheme="minorHAnsi"/>
          <w:bCs/>
          <w:sz w:val="20"/>
          <w:szCs w:val="20"/>
        </w:rPr>
      </w:pPr>
    </w:p>
    <w:p w:rsidR="00425B88" w:rsidRPr="000F4DE7" w:rsidRDefault="00425B88" w:rsidP="00425B88">
      <w:pPr>
        <w:pStyle w:val="Bezmezer"/>
        <w:spacing w:line="276" w:lineRule="auto"/>
        <w:jc w:val="center"/>
        <w:rPr>
          <w:rFonts w:cstheme="minorHAnsi"/>
          <w:b/>
          <w:sz w:val="20"/>
          <w:szCs w:val="20"/>
        </w:rPr>
      </w:pPr>
      <w:r w:rsidRPr="000F4DE7">
        <w:rPr>
          <w:rFonts w:cstheme="minorHAnsi"/>
          <w:b/>
          <w:sz w:val="20"/>
          <w:szCs w:val="20"/>
        </w:rPr>
        <w:lastRenderedPageBreak/>
        <w:t>II.</w:t>
      </w:r>
    </w:p>
    <w:p w:rsidR="00425B88" w:rsidRPr="000F4DE7" w:rsidRDefault="00425B88" w:rsidP="00425B88">
      <w:pPr>
        <w:pStyle w:val="Bezmezer"/>
        <w:spacing w:after="240" w:line="276" w:lineRule="auto"/>
        <w:jc w:val="center"/>
        <w:rPr>
          <w:rFonts w:cstheme="minorHAnsi"/>
          <w:b/>
          <w:sz w:val="20"/>
          <w:szCs w:val="20"/>
        </w:rPr>
      </w:pPr>
      <w:r w:rsidRPr="000F4DE7">
        <w:rPr>
          <w:rFonts w:cstheme="minorHAnsi"/>
          <w:b/>
          <w:sz w:val="20"/>
          <w:szCs w:val="20"/>
        </w:rPr>
        <w:t>PŘEDMĚT</w:t>
      </w:r>
    </w:p>
    <w:p w:rsidR="00425B88" w:rsidRPr="000F4DE7" w:rsidRDefault="00425B88" w:rsidP="00425B88">
      <w:pPr>
        <w:pStyle w:val="Odstavecseseznamem"/>
        <w:numPr>
          <w:ilvl w:val="0"/>
          <w:numId w:val="29"/>
        </w:numPr>
        <w:shd w:val="clear" w:color="auto" w:fill="FFFFFF"/>
        <w:spacing w:before="30" w:after="120"/>
        <w:ind w:left="567" w:hanging="567"/>
        <w:jc w:val="both"/>
        <w:textAlignment w:val="baseline"/>
        <w:rPr>
          <w:rFonts w:asciiTheme="minorHAnsi" w:eastAsia="Calibri" w:hAnsiTheme="minorHAnsi" w:cstheme="minorHAnsi"/>
          <w:sz w:val="20"/>
          <w:szCs w:val="20"/>
        </w:rPr>
      </w:pPr>
      <w:r w:rsidRPr="000F4DE7">
        <w:rPr>
          <w:rFonts w:asciiTheme="minorHAnsi" w:hAnsiTheme="minorHAnsi" w:cstheme="minorHAnsi"/>
          <w:color w:val="212121"/>
          <w:sz w:val="20"/>
          <w:szCs w:val="20"/>
          <w:lang w:eastAsia="cs-CZ"/>
        </w:rPr>
        <w:t xml:space="preserve">Poskytovatel poskytuje uživateli právo na přístup a právo užít software </w:t>
      </w:r>
      <w:r>
        <w:rPr>
          <w:rFonts w:asciiTheme="minorHAnsi" w:hAnsiTheme="minorHAnsi" w:cstheme="minorHAnsi"/>
          <w:color w:val="212121"/>
          <w:sz w:val="20"/>
          <w:szCs w:val="20"/>
          <w:lang w:eastAsia="cs-CZ"/>
        </w:rPr>
        <w:t>ELISA</w:t>
      </w:r>
      <w:r w:rsidRPr="000F4DE7">
        <w:rPr>
          <w:rFonts w:asciiTheme="minorHAnsi" w:hAnsiTheme="minorHAnsi" w:cstheme="minorHAnsi"/>
          <w:color w:val="212121"/>
          <w:sz w:val="20"/>
          <w:szCs w:val="20"/>
          <w:lang w:eastAsia="cs-CZ"/>
        </w:rPr>
        <w:t xml:space="preserve"> (dále jen „</w:t>
      </w:r>
      <w:r w:rsidRPr="000F4DE7">
        <w:rPr>
          <w:rFonts w:asciiTheme="minorHAnsi" w:hAnsiTheme="minorHAnsi" w:cstheme="minorHAnsi"/>
          <w:bCs/>
          <w:i/>
          <w:color w:val="212121"/>
          <w:sz w:val="20"/>
          <w:szCs w:val="20"/>
          <w:lang w:eastAsia="cs-CZ"/>
        </w:rPr>
        <w:t>Licence</w:t>
      </w:r>
      <w:r w:rsidRPr="000F4DE7">
        <w:rPr>
          <w:rFonts w:asciiTheme="minorHAnsi" w:hAnsiTheme="minorHAnsi" w:cstheme="minorHAnsi"/>
          <w:color w:val="212121"/>
          <w:sz w:val="20"/>
          <w:szCs w:val="20"/>
          <w:lang w:eastAsia="cs-CZ"/>
        </w:rPr>
        <w:t xml:space="preserve">“) a uživatel se zavazuje dodržovat povinnosti stanovené Licenční smlouvou a těmito Licenčními </w:t>
      </w:r>
      <w:r>
        <w:rPr>
          <w:rFonts w:asciiTheme="minorHAnsi" w:hAnsiTheme="minorHAnsi" w:cstheme="minorHAnsi"/>
          <w:color w:val="212121"/>
          <w:sz w:val="20"/>
          <w:szCs w:val="20"/>
          <w:lang w:eastAsia="cs-CZ"/>
        </w:rPr>
        <w:t xml:space="preserve">a obchodními </w:t>
      </w:r>
      <w:r w:rsidRPr="000F4DE7">
        <w:rPr>
          <w:rFonts w:asciiTheme="minorHAnsi" w:hAnsiTheme="minorHAnsi" w:cstheme="minorHAnsi"/>
          <w:color w:val="212121"/>
          <w:sz w:val="20"/>
          <w:szCs w:val="20"/>
          <w:lang w:eastAsia="cs-CZ"/>
        </w:rPr>
        <w:t>podmínkami.</w:t>
      </w:r>
    </w:p>
    <w:p w:rsidR="00425B88" w:rsidRPr="000F4DE7" w:rsidRDefault="00425B88" w:rsidP="00425B88">
      <w:pPr>
        <w:pStyle w:val="Odstavecseseznamem"/>
        <w:numPr>
          <w:ilvl w:val="0"/>
          <w:numId w:val="29"/>
        </w:numPr>
        <w:shd w:val="clear" w:color="auto" w:fill="FFFFFF"/>
        <w:spacing w:before="30" w:after="120"/>
        <w:ind w:left="567" w:hanging="567"/>
        <w:jc w:val="both"/>
        <w:textAlignment w:val="baseline"/>
        <w:rPr>
          <w:rFonts w:asciiTheme="minorHAnsi" w:eastAsia="Calibri" w:hAnsiTheme="minorHAnsi" w:cstheme="minorHAnsi"/>
          <w:sz w:val="20"/>
          <w:szCs w:val="20"/>
        </w:rPr>
      </w:pPr>
      <w:r w:rsidRPr="000F4DE7">
        <w:rPr>
          <w:rFonts w:asciiTheme="minorHAnsi" w:hAnsiTheme="minorHAnsi" w:cstheme="minorHAnsi"/>
          <w:color w:val="212121"/>
          <w:sz w:val="20"/>
          <w:szCs w:val="20"/>
          <w:lang w:eastAsia="cs-CZ"/>
        </w:rPr>
        <w:t xml:space="preserve">Uživatel je oprávněn </w:t>
      </w:r>
      <w:r>
        <w:rPr>
          <w:rFonts w:asciiTheme="minorHAnsi" w:hAnsiTheme="minorHAnsi" w:cstheme="minorHAnsi"/>
          <w:color w:val="212121"/>
          <w:sz w:val="20"/>
          <w:szCs w:val="20"/>
          <w:lang w:eastAsia="cs-CZ"/>
        </w:rPr>
        <w:t>užívat software ELISA na neomezeném počtu zařízení k tomu způsobilých v rozsahu uvedeným v Licenční smlouvě.</w:t>
      </w:r>
    </w:p>
    <w:p w:rsidR="00425B88" w:rsidRPr="000F4DE7" w:rsidRDefault="00425B88" w:rsidP="00425B88">
      <w:pPr>
        <w:pStyle w:val="Bezmezer"/>
        <w:spacing w:line="276" w:lineRule="auto"/>
        <w:jc w:val="center"/>
        <w:rPr>
          <w:rFonts w:cstheme="minorHAnsi"/>
          <w:b/>
          <w:sz w:val="20"/>
          <w:szCs w:val="20"/>
        </w:rPr>
      </w:pPr>
      <w:r w:rsidRPr="000F4DE7">
        <w:rPr>
          <w:rFonts w:cstheme="minorHAnsi"/>
          <w:b/>
          <w:sz w:val="20"/>
          <w:szCs w:val="20"/>
        </w:rPr>
        <w:t>III.</w:t>
      </w:r>
    </w:p>
    <w:p w:rsidR="00425B88" w:rsidRPr="000F4DE7" w:rsidRDefault="00425B88" w:rsidP="00425B88">
      <w:pPr>
        <w:pStyle w:val="Bezmezer"/>
        <w:spacing w:after="240" w:line="276" w:lineRule="auto"/>
        <w:jc w:val="center"/>
        <w:rPr>
          <w:rFonts w:cstheme="minorHAnsi"/>
          <w:b/>
          <w:sz w:val="20"/>
          <w:szCs w:val="20"/>
        </w:rPr>
      </w:pPr>
      <w:r w:rsidRPr="000F4DE7">
        <w:rPr>
          <w:rFonts w:cstheme="minorHAnsi"/>
          <w:b/>
          <w:sz w:val="20"/>
          <w:szCs w:val="20"/>
        </w:rPr>
        <w:t>ROZSAH A PODMÍNKY LICENCE</w:t>
      </w:r>
    </w:p>
    <w:p w:rsidR="00425B88" w:rsidRPr="000F4DE7" w:rsidRDefault="00425B88" w:rsidP="00425B88">
      <w:pPr>
        <w:pStyle w:val="Odstavecseseznamem"/>
        <w:numPr>
          <w:ilvl w:val="0"/>
          <w:numId w:val="30"/>
        </w:numPr>
        <w:spacing w:after="120"/>
        <w:ind w:left="567" w:hanging="567"/>
        <w:jc w:val="both"/>
        <w:rPr>
          <w:rFonts w:asciiTheme="minorHAnsi" w:eastAsiaTheme="minorHAnsi" w:hAnsiTheme="minorHAnsi" w:cstheme="minorHAnsi"/>
          <w:sz w:val="20"/>
          <w:szCs w:val="20"/>
        </w:rPr>
      </w:pPr>
      <w:r w:rsidRPr="000F4DE7">
        <w:rPr>
          <w:rFonts w:asciiTheme="minorHAnsi" w:eastAsiaTheme="minorHAnsi" w:hAnsiTheme="minorHAnsi" w:cstheme="minorHAnsi"/>
          <w:sz w:val="20"/>
          <w:szCs w:val="20"/>
        </w:rPr>
        <w:t>Licence je udělena jako nevýhradní, s územní platností pro Českou republiku</w:t>
      </w:r>
      <w:r>
        <w:rPr>
          <w:rFonts w:asciiTheme="minorHAnsi" w:eastAsiaTheme="minorHAnsi" w:hAnsiTheme="minorHAnsi" w:cstheme="minorHAnsi"/>
          <w:sz w:val="20"/>
          <w:szCs w:val="20"/>
        </w:rPr>
        <w:t xml:space="preserve"> a </w:t>
      </w:r>
      <w:r w:rsidRPr="000F4DE7">
        <w:rPr>
          <w:rFonts w:asciiTheme="minorHAnsi" w:eastAsiaTheme="minorHAnsi" w:hAnsiTheme="minorHAnsi" w:cstheme="minorHAnsi"/>
          <w:sz w:val="20"/>
          <w:szCs w:val="20"/>
        </w:rPr>
        <w:t>nepřenosn</w:t>
      </w:r>
      <w:r>
        <w:rPr>
          <w:rFonts w:asciiTheme="minorHAnsi" w:eastAsiaTheme="minorHAnsi" w:hAnsiTheme="minorHAnsi" w:cstheme="minorHAnsi"/>
          <w:sz w:val="20"/>
          <w:szCs w:val="20"/>
        </w:rPr>
        <w:t>á. Licence je poskytnuta na dobu sjednanou v Licenční smlouvě</w:t>
      </w:r>
      <w:r w:rsidRPr="000F4DE7">
        <w:rPr>
          <w:rFonts w:asciiTheme="minorHAnsi" w:eastAsiaTheme="minorHAnsi" w:hAnsiTheme="minorHAnsi" w:cstheme="minorHAnsi"/>
          <w:sz w:val="20"/>
          <w:szCs w:val="20"/>
        </w:rPr>
        <w:t xml:space="preserve">. Licence opravňuje Uživatele pouze k osobnímu užití softwaru </w:t>
      </w:r>
      <w:r>
        <w:rPr>
          <w:rFonts w:asciiTheme="minorHAnsi" w:eastAsiaTheme="minorHAnsi" w:hAnsiTheme="minorHAnsi" w:cstheme="minorHAnsi"/>
          <w:sz w:val="20"/>
          <w:szCs w:val="20"/>
        </w:rPr>
        <w:t>ELISA</w:t>
      </w:r>
      <w:r w:rsidRPr="000F4DE7">
        <w:rPr>
          <w:rFonts w:asciiTheme="minorHAnsi" w:eastAsiaTheme="minorHAnsi" w:hAnsiTheme="minorHAnsi" w:cstheme="minorHAnsi"/>
          <w:sz w:val="20"/>
          <w:szCs w:val="20"/>
        </w:rPr>
        <w:t xml:space="preserve">. Uživatel není oprávněn software </w:t>
      </w:r>
      <w:r>
        <w:rPr>
          <w:rFonts w:asciiTheme="minorHAnsi" w:eastAsiaTheme="minorHAnsi" w:hAnsiTheme="minorHAnsi" w:cstheme="minorHAnsi"/>
          <w:sz w:val="20"/>
          <w:szCs w:val="20"/>
        </w:rPr>
        <w:t>ELISA</w:t>
      </w:r>
      <w:r w:rsidRPr="000F4DE7">
        <w:rPr>
          <w:rFonts w:asciiTheme="minorHAnsi" w:eastAsiaTheme="minorHAnsi" w:hAnsiTheme="minorHAnsi" w:cstheme="minorHAnsi"/>
          <w:sz w:val="20"/>
          <w:szCs w:val="20"/>
        </w:rPr>
        <w:t xml:space="preserve"> či jakoukoliv jeho část rozmnožovat, rozšiřovat nebo jinak přenechat či umožnit její, byť i jen dočasné užití třetí osobě.</w:t>
      </w:r>
    </w:p>
    <w:p w:rsidR="00425B88" w:rsidRPr="00627328" w:rsidRDefault="00425B88" w:rsidP="00425B88">
      <w:pPr>
        <w:pStyle w:val="Odstavecseseznamem"/>
        <w:numPr>
          <w:ilvl w:val="0"/>
          <w:numId w:val="30"/>
        </w:numPr>
        <w:spacing w:after="120"/>
        <w:ind w:left="567" w:hanging="567"/>
        <w:jc w:val="both"/>
        <w:rPr>
          <w:rFonts w:asciiTheme="minorHAnsi" w:eastAsiaTheme="minorHAnsi" w:hAnsiTheme="minorHAnsi" w:cstheme="minorHAnsi"/>
          <w:sz w:val="20"/>
          <w:szCs w:val="20"/>
        </w:rPr>
      </w:pPr>
      <w:r w:rsidRPr="00627328">
        <w:rPr>
          <w:rFonts w:asciiTheme="minorHAnsi" w:eastAsiaTheme="minorHAnsi" w:hAnsiTheme="minorHAnsi" w:cstheme="minorHAnsi"/>
          <w:sz w:val="20"/>
          <w:szCs w:val="20"/>
        </w:rPr>
        <w:t xml:space="preserve">V případě, že Uživatel nebude hradit službu technické podpory a odborné pomoci za podmínek uvedených v čl. VII. této Smlouvy, zůstává Uživateli právo užít software </w:t>
      </w:r>
      <w:r>
        <w:rPr>
          <w:rFonts w:asciiTheme="minorHAnsi" w:eastAsiaTheme="minorHAnsi" w:hAnsiTheme="minorHAnsi" w:cstheme="minorHAnsi"/>
          <w:sz w:val="20"/>
          <w:szCs w:val="20"/>
        </w:rPr>
        <w:t>ELISA</w:t>
      </w:r>
      <w:r w:rsidRPr="00627328">
        <w:rPr>
          <w:rFonts w:asciiTheme="minorHAnsi" w:eastAsiaTheme="minorHAnsi" w:hAnsiTheme="minorHAnsi" w:cstheme="minorHAnsi"/>
          <w:sz w:val="20"/>
          <w:szCs w:val="20"/>
        </w:rPr>
        <w:t xml:space="preserve"> ve stavu (verzi) aktuálním k</w:t>
      </w:r>
      <w:r>
        <w:rPr>
          <w:rFonts w:asciiTheme="minorHAnsi" w:eastAsiaTheme="minorHAnsi" w:hAnsiTheme="minorHAnsi" w:cstheme="minorHAnsi"/>
          <w:sz w:val="20"/>
          <w:szCs w:val="20"/>
        </w:rPr>
        <w:t> poslednímu dni hrazené technické podpory a odborné pomoci.</w:t>
      </w:r>
    </w:p>
    <w:p w:rsidR="00425B88" w:rsidRPr="000F4DE7" w:rsidRDefault="00425B88" w:rsidP="00425B88">
      <w:pPr>
        <w:pStyle w:val="Odstavecseseznamem"/>
        <w:numPr>
          <w:ilvl w:val="0"/>
          <w:numId w:val="30"/>
        </w:numPr>
        <w:spacing w:after="120"/>
        <w:ind w:left="567" w:hanging="567"/>
        <w:jc w:val="both"/>
        <w:rPr>
          <w:rFonts w:asciiTheme="minorHAnsi" w:eastAsiaTheme="minorHAnsi" w:hAnsiTheme="minorHAnsi" w:cstheme="minorHAnsi"/>
          <w:sz w:val="20"/>
          <w:szCs w:val="20"/>
        </w:rPr>
      </w:pPr>
      <w:r w:rsidRPr="000F4DE7">
        <w:rPr>
          <w:rFonts w:asciiTheme="minorHAnsi" w:eastAsiaTheme="minorHAnsi" w:hAnsiTheme="minorHAnsi" w:cstheme="minorHAnsi"/>
          <w:sz w:val="20"/>
          <w:szCs w:val="20"/>
        </w:rPr>
        <w:t xml:space="preserve">Uživatel nabývá Licenci okamžikem uzavření Licenční smlouvy a/nebo vyjádřením souhlasu s těmito Licenčními </w:t>
      </w:r>
      <w:r>
        <w:rPr>
          <w:rFonts w:asciiTheme="minorHAnsi" w:eastAsiaTheme="minorHAnsi" w:hAnsiTheme="minorHAnsi" w:cstheme="minorHAnsi"/>
          <w:sz w:val="20"/>
          <w:szCs w:val="20"/>
        </w:rPr>
        <w:t xml:space="preserve">a obchodními </w:t>
      </w:r>
      <w:r w:rsidRPr="000F4DE7">
        <w:rPr>
          <w:rFonts w:asciiTheme="minorHAnsi" w:eastAsiaTheme="minorHAnsi" w:hAnsiTheme="minorHAnsi" w:cstheme="minorHAnsi"/>
          <w:sz w:val="20"/>
          <w:szCs w:val="20"/>
        </w:rPr>
        <w:t xml:space="preserve">podmínkami, není-li v Licenční smlouvě stanoveno jinak. </w:t>
      </w:r>
    </w:p>
    <w:p w:rsidR="00425B88" w:rsidRPr="000F4DE7" w:rsidRDefault="00425B88" w:rsidP="00425B88">
      <w:pPr>
        <w:pStyle w:val="Odstavecseseznamem"/>
        <w:numPr>
          <w:ilvl w:val="0"/>
          <w:numId w:val="30"/>
        </w:numPr>
        <w:spacing w:after="120"/>
        <w:ind w:left="567" w:hanging="567"/>
        <w:jc w:val="both"/>
        <w:rPr>
          <w:rFonts w:asciiTheme="minorHAnsi" w:eastAsiaTheme="minorHAnsi" w:hAnsiTheme="minorHAnsi" w:cstheme="minorHAnsi"/>
          <w:sz w:val="20"/>
          <w:szCs w:val="20"/>
        </w:rPr>
      </w:pPr>
      <w:r w:rsidRPr="000F4DE7">
        <w:rPr>
          <w:rFonts w:asciiTheme="minorHAnsi" w:eastAsiaTheme="minorHAnsi" w:hAnsiTheme="minorHAnsi" w:cstheme="minorHAnsi"/>
          <w:sz w:val="20"/>
          <w:szCs w:val="20"/>
        </w:rPr>
        <w:t xml:space="preserve">Po dobu účinnosti Licenční smlouvy může dojít v důsledku aktualizace či změny provedené Poskytovatelem ke změně některých částí a rozsahu používání softwaru </w:t>
      </w:r>
      <w:r>
        <w:rPr>
          <w:rFonts w:asciiTheme="minorHAnsi" w:eastAsiaTheme="minorHAnsi" w:hAnsiTheme="minorHAnsi" w:cstheme="minorHAnsi"/>
          <w:sz w:val="20"/>
          <w:szCs w:val="20"/>
        </w:rPr>
        <w:t>ELISA</w:t>
      </w:r>
      <w:r w:rsidRPr="000F4DE7">
        <w:rPr>
          <w:rFonts w:asciiTheme="minorHAnsi" w:eastAsiaTheme="minorHAnsi" w:hAnsiTheme="minorHAnsi" w:cstheme="minorHAnsi"/>
          <w:sz w:val="20"/>
          <w:szCs w:val="20"/>
        </w:rPr>
        <w:t xml:space="preserve">. Změnu rozsahu používání softwaru </w:t>
      </w:r>
      <w:r>
        <w:rPr>
          <w:rFonts w:asciiTheme="minorHAnsi" w:eastAsiaTheme="minorHAnsi" w:hAnsiTheme="minorHAnsi" w:cstheme="minorHAnsi"/>
          <w:sz w:val="20"/>
          <w:szCs w:val="20"/>
        </w:rPr>
        <w:t>ELISA</w:t>
      </w:r>
      <w:r w:rsidRPr="000F4DE7">
        <w:rPr>
          <w:rFonts w:asciiTheme="minorHAnsi" w:eastAsiaTheme="minorHAnsi" w:hAnsiTheme="minorHAnsi" w:cstheme="minorHAnsi"/>
          <w:sz w:val="20"/>
          <w:szCs w:val="20"/>
        </w:rPr>
        <w:t xml:space="preserve"> může Uživatel odmítnout. V případě takového odmítnutí je Poskytovatel oprávněn Licenční smlouvu jednostranně vypovědět. </w:t>
      </w:r>
    </w:p>
    <w:p w:rsidR="00425B88" w:rsidRPr="000F4DE7" w:rsidRDefault="00425B88" w:rsidP="00425B88">
      <w:pPr>
        <w:pStyle w:val="Odstavecseseznamem"/>
        <w:numPr>
          <w:ilvl w:val="0"/>
          <w:numId w:val="30"/>
        </w:numPr>
        <w:spacing w:after="120"/>
        <w:ind w:left="567" w:hanging="567"/>
        <w:jc w:val="both"/>
        <w:rPr>
          <w:rFonts w:asciiTheme="minorHAnsi" w:eastAsiaTheme="minorHAnsi" w:hAnsiTheme="minorHAnsi" w:cstheme="minorHAnsi"/>
          <w:sz w:val="20"/>
          <w:szCs w:val="20"/>
        </w:rPr>
      </w:pPr>
      <w:r w:rsidRPr="000F4DE7">
        <w:rPr>
          <w:rFonts w:asciiTheme="minorHAnsi" w:eastAsiaTheme="minorHAnsi" w:hAnsiTheme="minorHAnsi" w:cstheme="minorHAnsi"/>
          <w:sz w:val="20"/>
          <w:szCs w:val="20"/>
        </w:rPr>
        <w:t xml:space="preserve">Uživatel je oprávněn </w:t>
      </w:r>
      <w:r>
        <w:rPr>
          <w:rFonts w:asciiTheme="minorHAnsi" w:eastAsiaTheme="minorHAnsi" w:hAnsiTheme="minorHAnsi" w:cstheme="minorHAnsi"/>
          <w:sz w:val="20"/>
          <w:szCs w:val="20"/>
        </w:rPr>
        <w:t>s</w:t>
      </w:r>
      <w:r w:rsidRPr="000F4DE7">
        <w:rPr>
          <w:rFonts w:asciiTheme="minorHAnsi" w:eastAsiaTheme="minorHAnsi" w:hAnsiTheme="minorHAnsi" w:cstheme="minorHAnsi"/>
          <w:sz w:val="20"/>
          <w:szCs w:val="20"/>
        </w:rPr>
        <w:t xml:space="preserve">oftware </w:t>
      </w:r>
      <w:r>
        <w:rPr>
          <w:rFonts w:asciiTheme="minorHAnsi" w:eastAsiaTheme="minorHAnsi" w:hAnsiTheme="minorHAnsi" w:cstheme="minorHAnsi"/>
          <w:sz w:val="20"/>
          <w:szCs w:val="20"/>
        </w:rPr>
        <w:t xml:space="preserve">ELISA </w:t>
      </w:r>
      <w:r w:rsidRPr="000F4DE7">
        <w:rPr>
          <w:rFonts w:asciiTheme="minorHAnsi" w:eastAsiaTheme="minorHAnsi" w:hAnsiTheme="minorHAnsi" w:cstheme="minorHAnsi"/>
          <w:sz w:val="20"/>
          <w:szCs w:val="20"/>
        </w:rPr>
        <w:t xml:space="preserve">užít výlučně k účelu vyplývajícímu z Licenční smlouvy, těchto Licenčních </w:t>
      </w:r>
      <w:r>
        <w:rPr>
          <w:rFonts w:asciiTheme="minorHAnsi" w:eastAsiaTheme="minorHAnsi" w:hAnsiTheme="minorHAnsi" w:cstheme="minorHAnsi"/>
          <w:sz w:val="20"/>
          <w:szCs w:val="20"/>
        </w:rPr>
        <w:t xml:space="preserve">a obchodních </w:t>
      </w:r>
      <w:r w:rsidRPr="000F4DE7">
        <w:rPr>
          <w:rFonts w:asciiTheme="minorHAnsi" w:eastAsiaTheme="minorHAnsi" w:hAnsiTheme="minorHAnsi" w:cstheme="minorHAnsi"/>
          <w:sz w:val="20"/>
          <w:szCs w:val="20"/>
        </w:rPr>
        <w:t xml:space="preserve">podmínek a v souladu s účelem softwaru </w:t>
      </w:r>
      <w:r>
        <w:rPr>
          <w:rFonts w:asciiTheme="minorHAnsi" w:eastAsiaTheme="minorHAnsi" w:hAnsiTheme="minorHAnsi" w:cstheme="minorHAnsi"/>
          <w:sz w:val="20"/>
          <w:szCs w:val="20"/>
        </w:rPr>
        <w:t>ELISA</w:t>
      </w:r>
      <w:r w:rsidRPr="000F4DE7">
        <w:rPr>
          <w:rFonts w:asciiTheme="minorHAnsi" w:eastAsiaTheme="minorHAnsi" w:hAnsiTheme="minorHAnsi" w:cstheme="minorHAnsi"/>
          <w:sz w:val="20"/>
          <w:szCs w:val="20"/>
        </w:rPr>
        <w:t>.</w:t>
      </w:r>
    </w:p>
    <w:p w:rsidR="00425B88" w:rsidRDefault="00425B88" w:rsidP="00425B88">
      <w:pPr>
        <w:pStyle w:val="Odstavecseseznamem"/>
        <w:numPr>
          <w:ilvl w:val="0"/>
          <w:numId w:val="30"/>
        </w:numPr>
        <w:spacing w:after="240"/>
        <w:ind w:left="567" w:hanging="567"/>
        <w:jc w:val="both"/>
        <w:rPr>
          <w:rFonts w:asciiTheme="minorHAnsi" w:eastAsiaTheme="minorHAnsi" w:hAnsiTheme="minorHAnsi" w:cstheme="minorHAnsi"/>
          <w:sz w:val="20"/>
          <w:szCs w:val="20"/>
        </w:rPr>
      </w:pPr>
      <w:r w:rsidRPr="000F4DE7">
        <w:rPr>
          <w:rFonts w:asciiTheme="minorHAnsi" w:eastAsiaTheme="minorHAnsi" w:hAnsiTheme="minorHAnsi" w:cstheme="minorHAnsi"/>
          <w:sz w:val="20"/>
          <w:szCs w:val="20"/>
        </w:rPr>
        <w:t xml:space="preserve">Udělená Licence opravňuje Uživatele k užití softwaru </w:t>
      </w:r>
      <w:r>
        <w:rPr>
          <w:rFonts w:asciiTheme="minorHAnsi" w:eastAsiaTheme="minorHAnsi" w:hAnsiTheme="minorHAnsi" w:cstheme="minorHAnsi"/>
          <w:sz w:val="20"/>
          <w:szCs w:val="20"/>
        </w:rPr>
        <w:t>ELISA</w:t>
      </w:r>
      <w:r w:rsidRPr="000F4DE7">
        <w:rPr>
          <w:rFonts w:asciiTheme="minorHAnsi" w:eastAsiaTheme="minorHAnsi" w:hAnsiTheme="minorHAnsi" w:cstheme="minorHAnsi"/>
          <w:sz w:val="20"/>
          <w:szCs w:val="20"/>
        </w:rPr>
        <w:t xml:space="preserve"> na</w:t>
      </w:r>
      <w:r>
        <w:rPr>
          <w:rFonts w:asciiTheme="minorHAnsi" w:eastAsiaTheme="minorHAnsi" w:hAnsiTheme="minorHAnsi" w:cstheme="minorHAnsi"/>
          <w:sz w:val="20"/>
          <w:szCs w:val="20"/>
        </w:rPr>
        <w:t xml:space="preserve"> neomezeném</w:t>
      </w:r>
      <w:r w:rsidRPr="000F4DE7">
        <w:rPr>
          <w:rFonts w:asciiTheme="minorHAnsi" w:eastAsiaTheme="minorHAnsi" w:hAnsiTheme="minorHAnsi" w:cstheme="minorHAnsi"/>
          <w:sz w:val="20"/>
          <w:szCs w:val="20"/>
        </w:rPr>
        <w:t xml:space="preserve"> počtu zařízení</w:t>
      </w:r>
      <w:r>
        <w:rPr>
          <w:rFonts w:asciiTheme="minorHAnsi" w:eastAsiaTheme="minorHAnsi" w:hAnsiTheme="minorHAnsi" w:cstheme="minorHAnsi"/>
          <w:sz w:val="20"/>
          <w:szCs w:val="20"/>
        </w:rPr>
        <w:t xml:space="preserve"> v rozsahu</w:t>
      </w:r>
      <w:r w:rsidRPr="000F4DE7">
        <w:rPr>
          <w:rFonts w:asciiTheme="minorHAnsi" w:eastAsiaTheme="minorHAnsi" w:hAnsiTheme="minorHAnsi" w:cstheme="minorHAnsi"/>
          <w:sz w:val="20"/>
          <w:szCs w:val="20"/>
        </w:rPr>
        <w:t xml:space="preserve"> dle </w:t>
      </w:r>
      <w:r>
        <w:rPr>
          <w:rFonts w:asciiTheme="minorHAnsi" w:eastAsiaTheme="minorHAnsi" w:hAnsiTheme="minorHAnsi" w:cstheme="minorHAnsi"/>
          <w:sz w:val="20"/>
          <w:szCs w:val="20"/>
        </w:rPr>
        <w:t>Licenční smlouvy.</w:t>
      </w:r>
      <w:r w:rsidRPr="000F4DE7">
        <w:rPr>
          <w:rFonts w:asciiTheme="minorHAnsi" w:eastAsiaTheme="minorHAnsi" w:hAnsiTheme="minorHAnsi" w:cstheme="minorHAnsi"/>
          <w:sz w:val="20"/>
          <w:szCs w:val="20"/>
        </w:rPr>
        <w:t xml:space="preserve">Uživatel je povinen zajistit dodržování těchto Licenčních </w:t>
      </w:r>
      <w:r>
        <w:rPr>
          <w:rFonts w:asciiTheme="minorHAnsi" w:eastAsiaTheme="minorHAnsi" w:hAnsiTheme="minorHAnsi" w:cstheme="minorHAnsi"/>
          <w:sz w:val="20"/>
          <w:szCs w:val="20"/>
        </w:rPr>
        <w:t xml:space="preserve">a obchodních </w:t>
      </w:r>
      <w:r w:rsidRPr="000F4DE7">
        <w:rPr>
          <w:rFonts w:asciiTheme="minorHAnsi" w:eastAsiaTheme="minorHAnsi" w:hAnsiTheme="minorHAnsi" w:cstheme="minorHAnsi"/>
          <w:sz w:val="20"/>
          <w:szCs w:val="20"/>
        </w:rPr>
        <w:t>podmínek všemi osobami, kterým umožní užití s</w:t>
      </w:r>
      <w:r>
        <w:rPr>
          <w:rFonts w:asciiTheme="minorHAnsi" w:eastAsiaTheme="minorHAnsi" w:hAnsiTheme="minorHAnsi" w:cstheme="minorHAnsi"/>
          <w:sz w:val="20"/>
          <w:szCs w:val="20"/>
        </w:rPr>
        <w:t xml:space="preserve">oftwaruELISA </w:t>
      </w:r>
      <w:r w:rsidRPr="000F4DE7">
        <w:rPr>
          <w:rFonts w:asciiTheme="minorHAnsi" w:eastAsiaTheme="minorHAnsi" w:hAnsiTheme="minorHAnsi" w:cstheme="minorHAnsi"/>
          <w:sz w:val="20"/>
          <w:szCs w:val="20"/>
        </w:rPr>
        <w:t>na jeho zařízeních.</w:t>
      </w:r>
    </w:p>
    <w:p w:rsidR="00425B88" w:rsidRDefault="00425B88" w:rsidP="00425B88">
      <w:pPr>
        <w:pStyle w:val="Odstavecseseznamem"/>
        <w:numPr>
          <w:ilvl w:val="0"/>
          <w:numId w:val="30"/>
        </w:numPr>
        <w:spacing w:after="240"/>
        <w:ind w:left="567" w:hanging="567"/>
        <w:jc w:val="both"/>
        <w:rPr>
          <w:rFonts w:asciiTheme="minorHAnsi" w:eastAsiaTheme="minorHAnsi" w:hAnsiTheme="minorHAnsi" w:cstheme="minorHAnsi"/>
          <w:sz w:val="20"/>
          <w:szCs w:val="20"/>
        </w:rPr>
      </w:pPr>
      <w:r>
        <w:rPr>
          <w:rFonts w:asciiTheme="minorHAnsi" w:eastAsiaTheme="minorHAnsi" w:hAnsiTheme="minorHAnsi" w:cstheme="minorHAnsi"/>
          <w:sz w:val="20"/>
          <w:szCs w:val="20"/>
        </w:rPr>
        <w:t>Uživatel není povinen Licenci využít.</w:t>
      </w:r>
    </w:p>
    <w:p w:rsidR="00425B88" w:rsidRDefault="00425B88" w:rsidP="00425B88">
      <w:pPr>
        <w:pStyle w:val="Odstavecseseznamem"/>
        <w:numPr>
          <w:ilvl w:val="0"/>
          <w:numId w:val="30"/>
        </w:numPr>
        <w:spacing w:after="240"/>
        <w:ind w:left="567" w:hanging="567"/>
        <w:jc w:val="both"/>
        <w:rPr>
          <w:rFonts w:asciiTheme="minorHAnsi" w:eastAsiaTheme="minorHAnsi" w:hAnsiTheme="minorHAnsi" w:cstheme="minorHAnsi"/>
          <w:sz w:val="20"/>
          <w:szCs w:val="20"/>
        </w:rPr>
      </w:pPr>
      <w:r w:rsidRPr="00C20E56">
        <w:rPr>
          <w:rFonts w:asciiTheme="minorHAnsi" w:eastAsiaTheme="minorHAnsi" w:hAnsiTheme="minorHAnsi" w:cstheme="minorHAnsi"/>
          <w:sz w:val="20"/>
          <w:szCs w:val="20"/>
        </w:rPr>
        <w:t>Uživatel není oprávněn Licenci a/nebo její část zcela nebo zčásti poskytnout třetí osobě, tzn. Uživatel není oprávněn poskytovat podlicenci.</w:t>
      </w:r>
    </w:p>
    <w:p w:rsidR="00425B88" w:rsidRPr="00C20E56" w:rsidRDefault="00425B88" w:rsidP="00425B88">
      <w:pPr>
        <w:pStyle w:val="Odstavecseseznamem"/>
        <w:numPr>
          <w:ilvl w:val="0"/>
          <w:numId w:val="30"/>
        </w:numPr>
        <w:spacing w:after="240"/>
        <w:ind w:left="567" w:hanging="567"/>
        <w:rPr>
          <w:rFonts w:eastAsiaTheme="minorHAnsi" w:cstheme="minorHAnsi"/>
          <w:sz w:val="20"/>
          <w:szCs w:val="20"/>
        </w:rPr>
      </w:pPr>
      <w:r w:rsidRPr="00C20E56">
        <w:rPr>
          <w:rFonts w:eastAsiaTheme="minorHAnsi" w:cstheme="minorHAnsi"/>
          <w:sz w:val="20"/>
          <w:szCs w:val="20"/>
        </w:rPr>
        <w:t>Uživatel není oprávněn postoupit práva a povinnosti z Licenční smlouvy třetí osobě bez předchozího písemného souhlasu Poskytovatele.</w:t>
      </w:r>
    </w:p>
    <w:p w:rsidR="00425B88" w:rsidRDefault="00425B88" w:rsidP="00425B88">
      <w:pPr>
        <w:pStyle w:val="Odstavecseseznamem"/>
        <w:numPr>
          <w:ilvl w:val="0"/>
          <w:numId w:val="30"/>
        </w:numPr>
        <w:spacing w:after="240"/>
        <w:ind w:left="567" w:hanging="567"/>
        <w:rPr>
          <w:rFonts w:eastAsiaTheme="minorHAnsi" w:cstheme="minorHAnsi"/>
          <w:sz w:val="20"/>
          <w:szCs w:val="20"/>
        </w:rPr>
      </w:pPr>
      <w:r w:rsidRPr="00C20E56">
        <w:rPr>
          <w:rFonts w:eastAsiaTheme="minorHAnsi" w:cstheme="minorHAnsi"/>
          <w:sz w:val="20"/>
          <w:szCs w:val="20"/>
        </w:rPr>
        <w:t>Uživatel není oprávněn bez předchozího písemného souhlasu Poskytovatele jakkoli rozmnožovat a rozšiřovat Software a/nebo jeho části.</w:t>
      </w:r>
    </w:p>
    <w:p w:rsidR="00425B88" w:rsidRDefault="00425B88" w:rsidP="00425B88">
      <w:pPr>
        <w:pStyle w:val="Odstavecseseznamem"/>
        <w:numPr>
          <w:ilvl w:val="0"/>
          <w:numId w:val="30"/>
        </w:numPr>
        <w:spacing w:after="240"/>
        <w:ind w:left="567" w:hanging="567"/>
        <w:rPr>
          <w:rFonts w:eastAsiaTheme="minorHAnsi" w:cstheme="minorHAnsi"/>
          <w:sz w:val="20"/>
          <w:szCs w:val="20"/>
        </w:rPr>
      </w:pPr>
      <w:r w:rsidRPr="007455F8">
        <w:rPr>
          <w:rFonts w:eastAsiaTheme="minorHAnsi" w:cstheme="minorHAnsi"/>
          <w:sz w:val="20"/>
          <w:szCs w:val="20"/>
        </w:rPr>
        <w:t>Smluvní strany se zavazují poskytovat si po celou dobu účinnosti této Smlouvy veškerou potřebnou vzájemnou součinnost nutnou pro naplnění účelu Licenční smlouvy.</w:t>
      </w:r>
    </w:p>
    <w:p w:rsidR="0059119B" w:rsidRDefault="0059119B" w:rsidP="0059119B">
      <w:pPr>
        <w:spacing w:after="240"/>
        <w:rPr>
          <w:rFonts w:eastAsiaTheme="minorHAnsi" w:cstheme="minorHAnsi"/>
          <w:sz w:val="20"/>
          <w:szCs w:val="20"/>
        </w:rPr>
      </w:pPr>
    </w:p>
    <w:p w:rsidR="0059119B" w:rsidRPr="0059119B" w:rsidRDefault="0059119B" w:rsidP="0059119B">
      <w:pPr>
        <w:spacing w:after="240"/>
        <w:rPr>
          <w:rFonts w:eastAsiaTheme="minorHAnsi" w:cstheme="minorHAnsi"/>
          <w:sz w:val="20"/>
          <w:szCs w:val="20"/>
        </w:rPr>
      </w:pPr>
    </w:p>
    <w:p w:rsidR="00425B88" w:rsidRPr="000F4DE7" w:rsidRDefault="00425B88" w:rsidP="00425B88">
      <w:pPr>
        <w:pStyle w:val="Bezmezer"/>
        <w:spacing w:line="276" w:lineRule="auto"/>
        <w:jc w:val="center"/>
        <w:rPr>
          <w:rFonts w:cstheme="minorHAnsi"/>
          <w:b/>
          <w:sz w:val="20"/>
          <w:szCs w:val="20"/>
        </w:rPr>
      </w:pPr>
      <w:r>
        <w:rPr>
          <w:rFonts w:cstheme="minorHAnsi"/>
          <w:b/>
          <w:sz w:val="20"/>
          <w:szCs w:val="20"/>
        </w:rPr>
        <w:lastRenderedPageBreak/>
        <w:t>I</w:t>
      </w:r>
      <w:r w:rsidRPr="000F4DE7">
        <w:rPr>
          <w:rFonts w:cstheme="minorHAnsi"/>
          <w:b/>
          <w:sz w:val="20"/>
          <w:szCs w:val="20"/>
        </w:rPr>
        <w:t>V.</w:t>
      </w:r>
    </w:p>
    <w:p w:rsidR="00425B88" w:rsidRPr="000F4DE7" w:rsidRDefault="00425B88" w:rsidP="00425B88">
      <w:pPr>
        <w:pStyle w:val="Bezmezer"/>
        <w:spacing w:after="240" w:line="276" w:lineRule="auto"/>
        <w:jc w:val="center"/>
        <w:rPr>
          <w:rFonts w:eastAsia="Calibri" w:cstheme="minorHAnsi"/>
          <w:b/>
          <w:sz w:val="20"/>
          <w:szCs w:val="20"/>
        </w:rPr>
      </w:pPr>
      <w:r w:rsidRPr="000F4DE7">
        <w:rPr>
          <w:rFonts w:eastAsia="Calibri" w:cstheme="minorHAnsi"/>
          <w:b/>
          <w:sz w:val="20"/>
          <w:szCs w:val="20"/>
        </w:rPr>
        <w:t>CENA A PLATEBNÍ PODMÍNKY</w:t>
      </w:r>
    </w:p>
    <w:p w:rsidR="00425B88" w:rsidRPr="003A141D" w:rsidRDefault="00425B88" w:rsidP="00425B88">
      <w:pPr>
        <w:pStyle w:val="Odstavecseseznamem"/>
        <w:numPr>
          <w:ilvl w:val="0"/>
          <w:numId w:val="31"/>
        </w:numPr>
        <w:spacing w:after="120"/>
        <w:ind w:left="567" w:hanging="567"/>
        <w:rPr>
          <w:rFonts w:eastAsia="Calibri" w:cstheme="minorHAnsi"/>
          <w:sz w:val="20"/>
          <w:szCs w:val="20"/>
        </w:rPr>
      </w:pPr>
      <w:r w:rsidRPr="003A141D">
        <w:rPr>
          <w:rFonts w:eastAsia="Calibri" w:cstheme="minorHAnsi"/>
          <w:sz w:val="20"/>
          <w:szCs w:val="20"/>
        </w:rPr>
        <w:t xml:space="preserve">Licence k užití </w:t>
      </w:r>
      <w:r>
        <w:rPr>
          <w:rFonts w:eastAsia="Calibri" w:cstheme="minorHAnsi"/>
          <w:sz w:val="20"/>
          <w:szCs w:val="20"/>
        </w:rPr>
        <w:t>s</w:t>
      </w:r>
      <w:r w:rsidRPr="003A141D">
        <w:rPr>
          <w:rFonts w:eastAsia="Calibri" w:cstheme="minorHAnsi"/>
          <w:sz w:val="20"/>
          <w:szCs w:val="20"/>
        </w:rPr>
        <w:t>oftware</w:t>
      </w:r>
      <w:r>
        <w:rPr>
          <w:rFonts w:eastAsia="Calibri" w:cstheme="minorHAnsi"/>
          <w:sz w:val="20"/>
          <w:szCs w:val="20"/>
        </w:rPr>
        <w:t xml:space="preserve"> Elisa</w:t>
      </w:r>
      <w:r w:rsidRPr="003A141D">
        <w:rPr>
          <w:rFonts w:eastAsia="Calibri" w:cstheme="minorHAnsi"/>
          <w:sz w:val="20"/>
          <w:szCs w:val="20"/>
        </w:rPr>
        <w:t xml:space="preserve"> poskytuje Poskytovatel Uživateli v závislosti na ujednání v Licenční smlouvě bezplatně či za úplatu.</w:t>
      </w:r>
    </w:p>
    <w:p w:rsidR="00425B88" w:rsidRPr="003A141D" w:rsidRDefault="00425B88" w:rsidP="00425B88">
      <w:pPr>
        <w:pStyle w:val="Odstavecseseznamem"/>
        <w:numPr>
          <w:ilvl w:val="0"/>
          <w:numId w:val="31"/>
        </w:numPr>
        <w:spacing w:after="120"/>
        <w:ind w:left="567" w:hanging="567"/>
        <w:rPr>
          <w:rFonts w:eastAsia="Calibri" w:cstheme="minorHAnsi"/>
          <w:sz w:val="20"/>
          <w:szCs w:val="20"/>
        </w:rPr>
      </w:pPr>
      <w:r w:rsidRPr="003A141D">
        <w:rPr>
          <w:rFonts w:eastAsia="Calibri" w:cstheme="minorHAnsi"/>
          <w:sz w:val="20"/>
          <w:szCs w:val="20"/>
        </w:rPr>
        <w:t xml:space="preserve">V případě Licence úplatné, se uživatel zavazuje uhradit Poskytovateli za užití Licencepoplatek ve výši stanovené smluvním ceníkem Poskytovatele, uvedeným v Cenových podmínkách za provoz a poskytování technické podpory, který je přílohou Licenční smlouvy. </w:t>
      </w:r>
    </w:p>
    <w:p w:rsidR="00425B88" w:rsidRPr="003A141D" w:rsidRDefault="00425B88" w:rsidP="00425B88">
      <w:pPr>
        <w:pStyle w:val="Odstavecseseznamem"/>
        <w:numPr>
          <w:ilvl w:val="0"/>
          <w:numId w:val="31"/>
        </w:numPr>
        <w:spacing w:after="120"/>
        <w:ind w:left="567" w:hanging="567"/>
        <w:rPr>
          <w:rFonts w:eastAsia="Calibri" w:cstheme="minorHAnsi"/>
          <w:sz w:val="20"/>
          <w:szCs w:val="20"/>
        </w:rPr>
      </w:pPr>
      <w:r w:rsidRPr="003A141D">
        <w:rPr>
          <w:rFonts w:eastAsia="Calibri" w:cstheme="minorHAnsi"/>
          <w:sz w:val="20"/>
          <w:szCs w:val="20"/>
        </w:rPr>
        <w:t xml:space="preserve">Částky uvedené v Cenových podmínkách za provoz a poskytování technické podpory jsou uvedené bez příslušné sazby DPH. Sazba DPH bude ke všem částkám připočtena ve výši dle platných právních předpisů. </w:t>
      </w:r>
    </w:p>
    <w:p w:rsidR="00425B88" w:rsidRPr="00D25F8D" w:rsidRDefault="00425B88" w:rsidP="00425B88">
      <w:pPr>
        <w:pStyle w:val="Odstavecseseznamem"/>
        <w:numPr>
          <w:ilvl w:val="0"/>
          <w:numId w:val="31"/>
        </w:numPr>
        <w:spacing w:after="120"/>
        <w:ind w:left="567" w:hanging="567"/>
        <w:rPr>
          <w:rFonts w:eastAsia="Calibri" w:cstheme="minorHAnsi"/>
          <w:sz w:val="20"/>
          <w:szCs w:val="20"/>
        </w:rPr>
      </w:pPr>
      <w:r w:rsidRPr="00D25F8D">
        <w:rPr>
          <w:rFonts w:eastAsia="Calibri" w:cstheme="minorHAnsi"/>
          <w:sz w:val="20"/>
          <w:szCs w:val="20"/>
        </w:rPr>
        <w:t>Poskytovatel si vyhrazuje právo v budoucnu změnit výši úplaty za poskytování</w:t>
      </w:r>
      <w:r w:rsidR="00B32794">
        <w:rPr>
          <w:rFonts w:eastAsia="Calibri" w:cstheme="minorHAnsi"/>
          <w:sz w:val="20"/>
          <w:szCs w:val="20"/>
        </w:rPr>
        <w:t xml:space="preserve"> technické podpory</w:t>
      </w:r>
      <w:r w:rsidR="003260FD">
        <w:rPr>
          <w:rFonts w:eastAsia="Calibri" w:cstheme="minorHAnsi"/>
          <w:sz w:val="20"/>
          <w:szCs w:val="20"/>
        </w:rPr>
        <w:t xml:space="preserve"> dle tohoto článku</w:t>
      </w:r>
      <w:r w:rsidR="005929DE">
        <w:rPr>
          <w:rFonts w:eastAsia="Calibri" w:cstheme="minorHAnsi"/>
          <w:sz w:val="20"/>
          <w:szCs w:val="20"/>
        </w:rPr>
        <w:t xml:space="preserve"> a</w:t>
      </w:r>
      <w:r w:rsidR="000E67A7">
        <w:rPr>
          <w:rFonts w:eastAsia="Calibri" w:cstheme="minorHAnsi"/>
          <w:sz w:val="20"/>
          <w:szCs w:val="20"/>
        </w:rPr>
        <w:t xml:space="preserve"> přílohy „Cenové podmínky za provoz a poskytování technické podpory“ (dále jen „technická podpora“)</w:t>
      </w:r>
      <w:r w:rsidRPr="00D25F8D">
        <w:rPr>
          <w:rFonts w:eastAsia="Calibri" w:cstheme="minorHAnsi"/>
          <w:sz w:val="20"/>
          <w:szCs w:val="20"/>
        </w:rPr>
        <w:t xml:space="preserve">, přičemž taková případná změna výše úplaty bude Uživateli oznámená elektronicky formou e-mailové zprávy doručené na e-mailovou adresu určenou Uživatelem pro komunikaci s Poskytovatelem. V případě, že Uživatel neakceptuje takto změněnou výši úplaty za </w:t>
      </w:r>
      <w:r w:rsidR="003260FD">
        <w:rPr>
          <w:rFonts w:eastAsia="Calibri" w:cstheme="minorHAnsi"/>
          <w:sz w:val="20"/>
          <w:szCs w:val="20"/>
        </w:rPr>
        <w:t>poskytování technické podpory</w:t>
      </w:r>
      <w:r w:rsidR="005929DE">
        <w:rPr>
          <w:rFonts w:eastAsia="Calibri" w:cstheme="minorHAnsi"/>
          <w:sz w:val="20"/>
          <w:szCs w:val="20"/>
        </w:rPr>
        <w:t xml:space="preserve"> v</w:t>
      </w:r>
      <w:r w:rsidRPr="00D25F8D">
        <w:rPr>
          <w:rFonts w:eastAsia="Calibri" w:cstheme="minorHAnsi"/>
          <w:sz w:val="20"/>
          <w:szCs w:val="20"/>
        </w:rPr>
        <w:t xml:space="preserve"> Poskytovatelem stanovené lhůtě, je Poskytovatel oprávněn Licenční smlouvu jednostranně vypovědět. V případě změny výše úplaty za </w:t>
      </w:r>
      <w:r w:rsidR="005929DE">
        <w:rPr>
          <w:rFonts w:eastAsia="Calibri" w:cstheme="minorHAnsi"/>
          <w:sz w:val="20"/>
          <w:szCs w:val="20"/>
        </w:rPr>
        <w:t>poskytování technické podpory</w:t>
      </w:r>
      <w:r w:rsidRPr="00D25F8D">
        <w:rPr>
          <w:rFonts w:eastAsia="Calibri" w:cstheme="minorHAnsi"/>
          <w:sz w:val="20"/>
          <w:szCs w:val="20"/>
        </w:rPr>
        <w:t xml:space="preserve"> v průběhu sjednaného období, na které je platba určena, je platná výše úplaty ke dni vystavení daňového dokladu na takové období.</w:t>
      </w:r>
    </w:p>
    <w:p w:rsidR="00425B88" w:rsidRPr="003A141D" w:rsidRDefault="00425B88" w:rsidP="00425B88">
      <w:pPr>
        <w:pStyle w:val="Odstavecseseznamem"/>
        <w:numPr>
          <w:ilvl w:val="0"/>
          <w:numId w:val="31"/>
        </w:numPr>
        <w:spacing w:after="120"/>
        <w:ind w:left="567" w:hanging="567"/>
        <w:rPr>
          <w:rFonts w:eastAsia="Calibri" w:cstheme="minorHAnsi"/>
          <w:sz w:val="20"/>
          <w:szCs w:val="20"/>
        </w:rPr>
      </w:pPr>
      <w:r w:rsidRPr="003A141D">
        <w:rPr>
          <w:rFonts w:eastAsia="Calibri" w:cstheme="minorHAnsi"/>
          <w:sz w:val="20"/>
          <w:szCs w:val="20"/>
        </w:rPr>
        <w:t xml:space="preserve">Úplata za poskytnutí Licence k užití </w:t>
      </w:r>
      <w:r>
        <w:rPr>
          <w:rFonts w:eastAsia="Calibri" w:cstheme="minorHAnsi"/>
          <w:sz w:val="20"/>
          <w:szCs w:val="20"/>
        </w:rPr>
        <w:t>s</w:t>
      </w:r>
      <w:r w:rsidRPr="003A141D">
        <w:rPr>
          <w:rFonts w:eastAsia="Calibri" w:cstheme="minorHAnsi"/>
          <w:sz w:val="20"/>
          <w:szCs w:val="20"/>
        </w:rPr>
        <w:t>oftware</w:t>
      </w:r>
      <w:r>
        <w:rPr>
          <w:rFonts w:eastAsia="Calibri" w:cstheme="minorHAnsi"/>
          <w:sz w:val="20"/>
          <w:szCs w:val="20"/>
        </w:rPr>
        <w:t xml:space="preserve"> Elisa</w:t>
      </w:r>
      <w:r w:rsidRPr="003A141D">
        <w:rPr>
          <w:rFonts w:eastAsia="Calibri" w:cstheme="minorHAnsi"/>
          <w:sz w:val="20"/>
          <w:szCs w:val="20"/>
        </w:rPr>
        <w:t xml:space="preserve"> je splatná předem na sjednané období ve lhůtě stanovené Poskytovatelem v závislosti na verzi Software. Poskytovatel vystaví Uživateli k úhradě úplaty za poskytnutí Licence daňový doklad. V případě platby platební kartou prostřednictvím internetu bude daňový doklad vystaven po připsání úplaty za poskytnutí Licence na bankovní účet Poskytovatele.</w:t>
      </w:r>
    </w:p>
    <w:p w:rsidR="00425B88" w:rsidRPr="003A141D" w:rsidRDefault="00425B88" w:rsidP="00425B88">
      <w:pPr>
        <w:pStyle w:val="Odstavecseseznamem"/>
        <w:numPr>
          <w:ilvl w:val="0"/>
          <w:numId w:val="31"/>
        </w:numPr>
        <w:spacing w:after="120"/>
        <w:ind w:left="567" w:hanging="567"/>
        <w:rPr>
          <w:rFonts w:eastAsia="Calibri" w:cstheme="minorHAnsi"/>
          <w:sz w:val="20"/>
          <w:szCs w:val="20"/>
        </w:rPr>
      </w:pPr>
      <w:r w:rsidRPr="003A141D">
        <w:rPr>
          <w:rFonts w:eastAsia="Calibri" w:cstheme="minorHAnsi"/>
          <w:sz w:val="20"/>
          <w:szCs w:val="20"/>
        </w:rPr>
        <w:t>Úplata za poskytnutí Licence je splatná bezhotovostním převodem na bankovní účet Poskytovatele uvedený na vystaveném daňovém dokladu/ platební kartou s využitím platby prostřednictvím internetu.</w:t>
      </w:r>
    </w:p>
    <w:p w:rsidR="00425B88" w:rsidRPr="003A141D" w:rsidRDefault="00425B88" w:rsidP="00425B88">
      <w:pPr>
        <w:pStyle w:val="Odstavecseseznamem"/>
        <w:numPr>
          <w:ilvl w:val="0"/>
          <w:numId w:val="31"/>
        </w:numPr>
        <w:spacing w:after="120"/>
        <w:ind w:left="567" w:hanging="567"/>
        <w:rPr>
          <w:rFonts w:eastAsia="Calibri" w:cstheme="minorHAnsi"/>
          <w:sz w:val="20"/>
          <w:szCs w:val="20"/>
        </w:rPr>
      </w:pPr>
      <w:r w:rsidRPr="003A141D">
        <w:rPr>
          <w:rFonts w:eastAsia="Calibri" w:cstheme="minorHAnsi"/>
          <w:sz w:val="20"/>
          <w:szCs w:val="20"/>
        </w:rPr>
        <w:t>Při provádění platby je Uživatel povinen uvádět variabilní symbol uvedený na příslušném daňovém dokladu.</w:t>
      </w:r>
    </w:p>
    <w:p w:rsidR="00425B88" w:rsidRPr="003A141D" w:rsidRDefault="00425B88" w:rsidP="00425B88">
      <w:pPr>
        <w:pStyle w:val="Odstavecseseznamem"/>
        <w:numPr>
          <w:ilvl w:val="0"/>
          <w:numId w:val="31"/>
        </w:numPr>
        <w:spacing w:after="120"/>
        <w:ind w:left="567" w:hanging="567"/>
        <w:rPr>
          <w:rFonts w:eastAsia="Calibri" w:cstheme="minorHAnsi"/>
          <w:sz w:val="20"/>
          <w:szCs w:val="20"/>
        </w:rPr>
      </w:pPr>
      <w:r w:rsidRPr="003A141D">
        <w:rPr>
          <w:rFonts w:eastAsia="Calibri" w:cstheme="minorHAnsi"/>
          <w:sz w:val="20"/>
          <w:szCs w:val="20"/>
        </w:rPr>
        <w:t>Uživatel souhlasí se zasíláním daňových dokladů v elektronické podobě prostřednictvím e-mailu.</w:t>
      </w:r>
    </w:p>
    <w:p w:rsidR="00425B88" w:rsidRPr="003A141D" w:rsidRDefault="00425B88" w:rsidP="00425B88">
      <w:pPr>
        <w:pStyle w:val="Odstavecseseznamem"/>
        <w:numPr>
          <w:ilvl w:val="0"/>
          <w:numId w:val="31"/>
        </w:numPr>
        <w:spacing w:after="120"/>
        <w:ind w:left="567" w:hanging="567"/>
        <w:rPr>
          <w:rFonts w:eastAsia="Calibri" w:cstheme="minorHAnsi"/>
          <w:sz w:val="20"/>
          <w:szCs w:val="20"/>
        </w:rPr>
      </w:pPr>
      <w:r w:rsidRPr="003A141D">
        <w:rPr>
          <w:rFonts w:eastAsia="Calibri" w:cstheme="minorHAnsi"/>
          <w:sz w:val="20"/>
          <w:szCs w:val="20"/>
        </w:rPr>
        <w:t>V případě prodlení Uživatele s placením úplaty za poskytnutí Licence Poskytovateli se Uživatel zavazuje uhradit Poskytovateli úrok z prodlení ve výši 0,05 % z dlužné částky za každý den prodlení. V případě prodlení Uživatele s úhradou úplaty za poskytnutí Licence delší 30 dnů je Poskytovatel oprávněn omezit přístup Uživatele k Software v plném rozsahu.</w:t>
      </w:r>
    </w:p>
    <w:p w:rsidR="00425B88" w:rsidRPr="000F4DE7" w:rsidRDefault="00425B88" w:rsidP="00425B88">
      <w:pPr>
        <w:pStyle w:val="Bezmezer"/>
        <w:spacing w:line="276" w:lineRule="auto"/>
        <w:jc w:val="center"/>
        <w:rPr>
          <w:rFonts w:cstheme="minorHAnsi"/>
          <w:b/>
          <w:sz w:val="20"/>
          <w:szCs w:val="20"/>
        </w:rPr>
      </w:pPr>
      <w:r w:rsidRPr="000F4DE7">
        <w:rPr>
          <w:rFonts w:cstheme="minorHAnsi"/>
          <w:b/>
          <w:sz w:val="20"/>
          <w:szCs w:val="20"/>
        </w:rPr>
        <w:t>V.</w:t>
      </w:r>
    </w:p>
    <w:p w:rsidR="00425B88" w:rsidRDefault="00425B88" w:rsidP="00425B88">
      <w:pPr>
        <w:pStyle w:val="Bezmezer"/>
        <w:spacing w:after="240" w:line="276" w:lineRule="auto"/>
        <w:jc w:val="center"/>
        <w:rPr>
          <w:rFonts w:cstheme="minorHAnsi"/>
          <w:b/>
          <w:sz w:val="20"/>
          <w:szCs w:val="20"/>
        </w:rPr>
      </w:pPr>
      <w:r w:rsidRPr="000F4DE7">
        <w:rPr>
          <w:rFonts w:cstheme="minorHAnsi"/>
          <w:b/>
          <w:sz w:val="20"/>
          <w:szCs w:val="20"/>
        </w:rPr>
        <w:t xml:space="preserve">PRÁVA A POVINNOSTI </w:t>
      </w:r>
      <w:r>
        <w:rPr>
          <w:rFonts w:cstheme="minorHAnsi"/>
          <w:b/>
          <w:sz w:val="20"/>
          <w:szCs w:val="20"/>
        </w:rPr>
        <w:t>UŽIVATELE</w:t>
      </w:r>
    </w:p>
    <w:p w:rsidR="00425B88" w:rsidRPr="003A141D" w:rsidRDefault="00425B88" w:rsidP="00425B88">
      <w:pPr>
        <w:pStyle w:val="Odstavecseseznamem"/>
        <w:numPr>
          <w:ilvl w:val="0"/>
          <w:numId w:val="32"/>
        </w:numPr>
        <w:spacing w:after="120"/>
        <w:ind w:left="567" w:hanging="567"/>
        <w:rPr>
          <w:rFonts w:eastAsia="Calibri" w:cstheme="minorHAnsi"/>
          <w:sz w:val="20"/>
          <w:szCs w:val="20"/>
        </w:rPr>
      </w:pPr>
      <w:r w:rsidRPr="003A141D">
        <w:rPr>
          <w:rFonts w:eastAsia="Calibri" w:cstheme="minorHAnsi"/>
          <w:sz w:val="20"/>
          <w:szCs w:val="20"/>
        </w:rPr>
        <w:t>Uživatel je oprávněn užívat software Elisa výlučně za účelem, pro který byl software Elisa navržen a Uživateli poskytnut.</w:t>
      </w:r>
    </w:p>
    <w:p w:rsidR="00425B88" w:rsidRPr="003A141D" w:rsidRDefault="00425B88" w:rsidP="00425B88">
      <w:pPr>
        <w:pStyle w:val="Odstavecseseznamem"/>
        <w:numPr>
          <w:ilvl w:val="0"/>
          <w:numId w:val="32"/>
        </w:numPr>
        <w:spacing w:after="120"/>
        <w:ind w:left="567" w:hanging="567"/>
        <w:rPr>
          <w:rFonts w:eastAsia="Calibri" w:cstheme="minorHAnsi"/>
          <w:sz w:val="20"/>
          <w:szCs w:val="20"/>
        </w:rPr>
      </w:pPr>
      <w:r w:rsidRPr="003A141D">
        <w:rPr>
          <w:rFonts w:eastAsia="Calibri" w:cstheme="minorHAnsi"/>
          <w:sz w:val="20"/>
          <w:szCs w:val="20"/>
        </w:rPr>
        <w:t>Uživatel bere na vědomí, že software Elisa je chráněn autorským právem a právem duševního vlastnictví a zavazuje se, že nebude vykonávat žádnou činnost, která by mohla jemu nebo třetím osobám umožnit neoprávněné užití software Elisa.</w:t>
      </w:r>
    </w:p>
    <w:p w:rsidR="00425B88" w:rsidRPr="003A141D" w:rsidRDefault="00425B88" w:rsidP="00425B88">
      <w:pPr>
        <w:pStyle w:val="Odstavecseseznamem"/>
        <w:numPr>
          <w:ilvl w:val="0"/>
          <w:numId w:val="32"/>
        </w:numPr>
        <w:spacing w:after="120"/>
        <w:ind w:left="567" w:hanging="567"/>
        <w:rPr>
          <w:rFonts w:eastAsia="Calibri" w:cstheme="minorHAnsi"/>
          <w:sz w:val="20"/>
          <w:szCs w:val="20"/>
        </w:rPr>
      </w:pPr>
      <w:r w:rsidRPr="003A141D">
        <w:rPr>
          <w:rFonts w:eastAsia="Calibri" w:cstheme="minorHAnsi"/>
          <w:sz w:val="20"/>
          <w:szCs w:val="20"/>
        </w:rPr>
        <w:t>Uživatel není oprávněn po celou dobu užívání software Elisa tento software jakkoli měnit. V případě porušení tohoto ustanovení, Uživatel v plném rozsahu odpovídá Poskytovateli a třetím osobám za vzniklou újmu.</w:t>
      </w:r>
    </w:p>
    <w:p w:rsidR="00425B88" w:rsidRPr="003A141D" w:rsidRDefault="00425B88" w:rsidP="00425B88">
      <w:pPr>
        <w:pStyle w:val="Odstavecseseznamem"/>
        <w:numPr>
          <w:ilvl w:val="0"/>
          <w:numId w:val="32"/>
        </w:numPr>
        <w:spacing w:after="120"/>
        <w:ind w:left="567" w:hanging="567"/>
        <w:rPr>
          <w:rFonts w:eastAsia="Calibri" w:cstheme="minorHAnsi"/>
          <w:sz w:val="20"/>
          <w:szCs w:val="20"/>
        </w:rPr>
      </w:pPr>
      <w:r w:rsidRPr="003A141D">
        <w:rPr>
          <w:rFonts w:eastAsia="Calibri" w:cstheme="minorHAnsi"/>
          <w:sz w:val="20"/>
          <w:szCs w:val="20"/>
        </w:rPr>
        <w:lastRenderedPageBreak/>
        <w:t>Uživatel není oprávněn provádět analýzu software Elisa, převod ze zdrojového kódu, jakékoli jeho úpravy či překlad a/nebo vytvářet z něj sekundární produkty. Dále Uživatel není oprávněn zpřístupnit software Elisa třetím osobám. V případě, že Uživatel poruší tuto povinnost a třetí osoba způsobí Poskytovateli škodu, zavazuje se Uživatel tuto škodu Poskytovateli nahradit.</w:t>
      </w:r>
    </w:p>
    <w:p w:rsidR="00425B88" w:rsidRPr="003A141D" w:rsidRDefault="00425B88" w:rsidP="00425B88">
      <w:pPr>
        <w:pStyle w:val="Odstavecseseznamem"/>
        <w:numPr>
          <w:ilvl w:val="0"/>
          <w:numId w:val="32"/>
        </w:numPr>
        <w:spacing w:after="120"/>
        <w:ind w:left="567" w:hanging="567"/>
        <w:rPr>
          <w:rFonts w:eastAsia="Calibri" w:cstheme="minorHAnsi"/>
          <w:sz w:val="20"/>
          <w:szCs w:val="20"/>
        </w:rPr>
      </w:pPr>
      <w:r w:rsidRPr="003A141D">
        <w:rPr>
          <w:rFonts w:eastAsia="Calibri" w:cstheme="minorHAnsi"/>
          <w:sz w:val="20"/>
          <w:szCs w:val="20"/>
        </w:rPr>
        <w:t>Uživatel je oprávněn používat software Elisa pouze na zařízeních k tomu způsobilých v neomezeném počtu, Poskytovatel není odpovědný za případné zneužití údajů a software Elisa v případě, že Uživatel zpřístupní svůj uživatelský účet třetím osobám.</w:t>
      </w:r>
    </w:p>
    <w:p w:rsidR="00425B88" w:rsidRPr="003A141D" w:rsidRDefault="00425B88" w:rsidP="00425B88">
      <w:pPr>
        <w:pStyle w:val="Odstavecseseznamem"/>
        <w:numPr>
          <w:ilvl w:val="0"/>
          <w:numId w:val="32"/>
        </w:numPr>
        <w:spacing w:after="120"/>
        <w:ind w:left="567" w:hanging="567"/>
        <w:rPr>
          <w:rFonts w:eastAsia="Calibri" w:cstheme="minorHAnsi"/>
          <w:sz w:val="20"/>
          <w:szCs w:val="20"/>
        </w:rPr>
      </w:pPr>
      <w:r w:rsidRPr="003A141D">
        <w:rPr>
          <w:rFonts w:eastAsia="Calibri" w:cstheme="minorHAnsi"/>
          <w:sz w:val="20"/>
          <w:szCs w:val="20"/>
        </w:rPr>
        <w:t>Uživatel odpovídá v plném rozsahu za to, že zařízení, na kterých bude software Elisa používán</w:t>
      </w:r>
      <w:r>
        <w:rPr>
          <w:rFonts w:eastAsia="Calibri" w:cstheme="minorHAnsi"/>
          <w:sz w:val="20"/>
          <w:szCs w:val="20"/>
        </w:rPr>
        <w:t>a</w:t>
      </w:r>
      <w:r w:rsidRPr="003A141D">
        <w:rPr>
          <w:rFonts w:eastAsia="Calibri" w:cstheme="minorHAnsi"/>
          <w:sz w:val="20"/>
          <w:szCs w:val="20"/>
        </w:rPr>
        <w:t>, jsou technicky způsobilá pro software Elisa a splňují minimální technické parametry stanovené Poskytovatelem pro bezvadné fungování software Elisa; v případě nejasností je Uživatel oprávněn požadovat po Poskytovateli nutné informace o potřebných parametrech hardwarového zařízení.</w:t>
      </w:r>
    </w:p>
    <w:p w:rsidR="00425B88" w:rsidRPr="007455F8" w:rsidRDefault="00425B88" w:rsidP="00425B88">
      <w:pPr>
        <w:pStyle w:val="Odstavecseseznamem"/>
        <w:numPr>
          <w:ilvl w:val="0"/>
          <w:numId w:val="32"/>
        </w:numPr>
        <w:spacing w:after="120"/>
        <w:ind w:left="567" w:hanging="567"/>
        <w:rPr>
          <w:rFonts w:eastAsia="Calibri" w:cstheme="minorHAnsi"/>
          <w:sz w:val="20"/>
          <w:szCs w:val="20"/>
        </w:rPr>
      </w:pPr>
      <w:r w:rsidRPr="003A141D">
        <w:rPr>
          <w:rFonts w:eastAsia="Calibri" w:cstheme="minorHAnsi"/>
          <w:sz w:val="20"/>
          <w:szCs w:val="20"/>
        </w:rPr>
        <w:t>Uživatel je oprávněn používat software ELISA pouze na zařízeních k tomu způsobilých v neomezeném počtu a v rozsahu, který je uveden v Licenční smlouvě.</w:t>
      </w:r>
    </w:p>
    <w:p w:rsidR="00425B88" w:rsidRPr="003A141D" w:rsidRDefault="00425B88" w:rsidP="00425B88">
      <w:pPr>
        <w:pStyle w:val="Odstavecseseznamem"/>
        <w:numPr>
          <w:ilvl w:val="0"/>
          <w:numId w:val="32"/>
        </w:numPr>
        <w:spacing w:after="120"/>
        <w:ind w:left="567" w:hanging="567"/>
        <w:rPr>
          <w:rFonts w:eastAsia="Calibri" w:cstheme="minorHAnsi"/>
          <w:sz w:val="20"/>
          <w:szCs w:val="20"/>
        </w:rPr>
      </w:pPr>
      <w:r w:rsidRPr="003A141D">
        <w:rPr>
          <w:rFonts w:eastAsia="Calibri" w:cstheme="minorHAnsi"/>
          <w:sz w:val="20"/>
          <w:szCs w:val="20"/>
        </w:rPr>
        <w:t>Uživatel nesmí v rámci užití Licence šířit počítačové viry, či jiný software, který je jakkoli způsobilý poškodit software Elisa a/nebo software a hardware používaný jinými Uživateli. Uživatel se dále zavazuje nevyužívat při užívání Licence nástroje, programy nebo postupy, které by mohly mít jakýkoli negativní vliv na provoz software Elisa Poskytovatele nebo třetích osob, bezpečnost přenosu dat a ostatních Uživatelů, či sítě internet.</w:t>
      </w:r>
    </w:p>
    <w:p w:rsidR="00425B88" w:rsidRPr="00F726A3" w:rsidRDefault="00425B88" w:rsidP="00425B88">
      <w:pPr>
        <w:pStyle w:val="Odstavecseseznamem"/>
        <w:numPr>
          <w:ilvl w:val="0"/>
          <w:numId w:val="32"/>
        </w:numPr>
        <w:spacing w:after="120"/>
        <w:ind w:left="567" w:hanging="567"/>
        <w:rPr>
          <w:rFonts w:eastAsia="Calibri" w:cstheme="minorHAnsi"/>
          <w:sz w:val="20"/>
          <w:szCs w:val="20"/>
        </w:rPr>
      </w:pPr>
      <w:r w:rsidRPr="003A141D">
        <w:rPr>
          <w:rFonts w:eastAsia="Calibri" w:cstheme="minorHAnsi"/>
          <w:sz w:val="20"/>
          <w:szCs w:val="20"/>
        </w:rPr>
        <w:t>Uživatel není oprávněn užívat software Elisa v rozporu s těmito licenčními podmínkami a ujednáními v Licenční smlouvě.</w:t>
      </w:r>
    </w:p>
    <w:p w:rsidR="00425B88" w:rsidRPr="000F4DE7" w:rsidRDefault="00425B88" w:rsidP="00425B88">
      <w:pPr>
        <w:pStyle w:val="Bezmezer"/>
        <w:spacing w:line="276" w:lineRule="auto"/>
        <w:jc w:val="center"/>
        <w:rPr>
          <w:rFonts w:cstheme="minorHAnsi"/>
          <w:b/>
          <w:sz w:val="20"/>
          <w:szCs w:val="20"/>
        </w:rPr>
      </w:pPr>
      <w:r w:rsidRPr="000F4DE7">
        <w:rPr>
          <w:rFonts w:cstheme="minorHAnsi"/>
          <w:b/>
          <w:sz w:val="20"/>
          <w:szCs w:val="20"/>
        </w:rPr>
        <w:t>V</w:t>
      </w:r>
      <w:r>
        <w:rPr>
          <w:rFonts w:cstheme="minorHAnsi"/>
          <w:b/>
          <w:sz w:val="20"/>
          <w:szCs w:val="20"/>
        </w:rPr>
        <w:t>I</w:t>
      </w:r>
      <w:r w:rsidRPr="000F4DE7">
        <w:rPr>
          <w:rFonts w:cstheme="minorHAnsi"/>
          <w:b/>
          <w:sz w:val="20"/>
          <w:szCs w:val="20"/>
        </w:rPr>
        <w:t>.</w:t>
      </w:r>
    </w:p>
    <w:p w:rsidR="00425B88" w:rsidRDefault="00425B88" w:rsidP="00425B88">
      <w:pPr>
        <w:pStyle w:val="Bezmezer"/>
        <w:spacing w:after="240" w:line="276" w:lineRule="auto"/>
        <w:jc w:val="center"/>
        <w:rPr>
          <w:rFonts w:cstheme="minorHAnsi"/>
          <w:b/>
          <w:sz w:val="20"/>
          <w:szCs w:val="20"/>
        </w:rPr>
      </w:pPr>
      <w:r w:rsidRPr="000F4DE7">
        <w:rPr>
          <w:rFonts w:cstheme="minorHAnsi"/>
          <w:b/>
          <w:sz w:val="20"/>
          <w:szCs w:val="20"/>
        </w:rPr>
        <w:t xml:space="preserve">PRÁVA A POVINNOSTI </w:t>
      </w:r>
      <w:r>
        <w:rPr>
          <w:rFonts w:cstheme="minorHAnsi"/>
          <w:b/>
          <w:sz w:val="20"/>
          <w:szCs w:val="20"/>
        </w:rPr>
        <w:t>POSKYTOVATELE</w:t>
      </w:r>
    </w:p>
    <w:p w:rsidR="00425B88" w:rsidRPr="00034A47" w:rsidRDefault="00425B88" w:rsidP="00425B88">
      <w:pPr>
        <w:pStyle w:val="Odstavecseseznamem"/>
        <w:numPr>
          <w:ilvl w:val="1"/>
          <w:numId w:val="33"/>
        </w:numPr>
        <w:spacing w:after="120"/>
        <w:ind w:left="567" w:hanging="567"/>
        <w:jc w:val="both"/>
        <w:rPr>
          <w:rFonts w:asciiTheme="minorHAnsi" w:hAnsiTheme="minorHAnsi" w:cstheme="minorHAnsi"/>
          <w:sz w:val="20"/>
          <w:szCs w:val="20"/>
        </w:rPr>
      </w:pPr>
      <w:r w:rsidRPr="00034A47">
        <w:rPr>
          <w:rFonts w:asciiTheme="minorHAnsi" w:hAnsiTheme="minorHAnsi" w:cstheme="minorHAnsi"/>
          <w:sz w:val="20"/>
          <w:szCs w:val="20"/>
        </w:rPr>
        <w:t>Poskytovatel zajistí instalaci softwaru ELISA prostřednictvím svých zaměstnanců nebo jím určenými osobami, a to způsobem určeným Poskytovatelem, pokud se Uživatel a Poskytovatel nedohodnou jinak.</w:t>
      </w:r>
    </w:p>
    <w:p w:rsidR="00425B88" w:rsidRPr="00C20E56" w:rsidRDefault="00425B88" w:rsidP="00425B88">
      <w:pPr>
        <w:pStyle w:val="Odstavecseseznamem"/>
        <w:numPr>
          <w:ilvl w:val="1"/>
          <w:numId w:val="33"/>
        </w:numPr>
        <w:spacing w:after="120"/>
        <w:ind w:left="567" w:hanging="573"/>
        <w:jc w:val="both"/>
        <w:rPr>
          <w:rFonts w:asciiTheme="minorHAnsi" w:hAnsiTheme="minorHAnsi" w:cstheme="minorHAnsi"/>
          <w:sz w:val="20"/>
          <w:szCs w:val="20"/>
        </w:rPr>
      </w:pPr>
      <w:r w:rsidRPr="00C20E56">
        <w:rPr>
          <w:rFonts w:asciiTheme="minorHAnsi" w:hAnsiTheme="minorHAnsi" w:cstheme="minorHAnsi"/>
          <w:sz w:val="20"/>
          <w:szCs w:val="20"/>
        </w:rPr>
        <w:t xml:space="preserve">Poskytovatel je povinen předat Uživateli v dohodnuté lhůtě všechny podklady a materiály nezbytné k řádnému užívání Licence. Povinnost Poskytovatele je splněna také zveřejněním těchto podkladů a materiálů na webové stránce produktu – </w:t>
      </w:r>
      <w:r w:rsidRPr="00034A47">
        <w:rPr>
          <w:rFonts w:asciiTheme="minorHAnsi" w:hAnsiTheme="minorHAnsi" w:cstheme="minorHAnsi"/>
          <w:sz w:val="20"/>
          <w:szCs w:val="20"/>
        </w:rPr>
        <w:t>s</w:t>
      </w:r>
      <w:r w:rsidRPr="00C20E56">
        <w:rPr>
          <w:rFonts w:asciiTheme="minorHAnsi" w:hAnsiTheme="minorHAnsi" w:cstheme="minorHAnsi"/>
          <w:sz w:val="20"/>
          <w:szCs w:val="20"/>
        </w:rPr>
        <w:t>oftware</w:t>
      </w:r>
      <w:r w:rsidRPr="00034A47">
        <w:rPr>
          <w:rFonts w:asciiTheme="minorHAnsi" w:hAnsiTheme="minorHAnsi" w:cstheme="minorHAnsi"/>
          <w:sz w:val="20"/>
          <w:szCs w:val="20"/>
        </w:rPr>
        <w:t xml:space="preserve"> Elisa</w:t>
      </w:r>
      <w:r w:rsidRPr="00C20E56">
        <w:rPr>
          <w:rFonts w:asciiTheme="minorHAnsi" w:hAnsiTheme="minorHAnsi" w:cstheme="minorHAnsi"/>
          <w:sz w:val="20"/>
          <w:szCs w:val="20"/>
        </w:rPr>
        <w:t>.</w:t>
      </w:r>
    </w:p>
    <w:p w:rsidR="00425B88" w:rsidRPr="00C20E56" w:rsidRDefault="00425B88" w:rsidP="00425B88">
      <w:pPr>
        <w:pStyle w:val="Odstavecseseznamem"/>
        <w:numPr>
          <w:ilvl w:val="1"/>
          <w:numId w:val="33"/>
        </w:numPr>
        <w:spacing w:after="120"/>
        <w:ind w:left="567" w:hanging="573"/>
        <w:jc w:val="both"/>
        <w:rPr>
          <w:rFonts w:asciiTheme="minorHAnsi" w:hAnsiTheme="minorHAnsi" w:cstheme="minorHAnsi"/>
          <w:sz w:val="20"/>
          <w:szCs w:val="20"/>
        </w:rPr>
      </w:pPr>
      <w:r w:rsidRPr="00C20E56">
        <w:rPr>
          <w:rFonts w:asciiTheme="minorHAnsi" w:hAnsiTheme="minorHAnsi" w:cstheme="minorHAnsi"/>
          <w:sz w:val="20"/>
          <w:szCs w:val="20"/>
        </w:rPr>
        <w:t>Poskytovatel je oprávněn uplatňovat nároky plynoucí z neoprávněného zásahu třetích osob do autorských práv či jiných oprávněných zájmů Poskytovatele.</w:t>
      </w:r>
    </w:p>
    <w:p w:rsidR="00425B88" w:rsidRPr="00C20E56" w:rsidRDefault="00425B88" w:rsidP="00425B88">
      <w:pPr>
        <w:pStyle w:val="Odstavecseseznamem"/>
        <w:numPr>
          <w:ilvl w:val="1"/>
          <w:numId w:val="33"/>
        </w:numPr>
        <w:spacing w:after="120"/>
        <w:ind w:left="567" w:hanging="573"/>
        <w:jc w:val="both"/>
        <w:rPr>
          <w:rFonts w:asciiTheme="minorHAnsi" w:hAnsiTheme="minorHAnsi" w:cstheme="minorHAnsi"/>
          <w:sz w:val="20"/>
          <w:szCs w:val="20"/>
        </w:rPr>
      </w:pPr>
      <w:r w:rsidRPr="00C20E56">
        <w:rPr>
          <w:rFonts w:asciiTheme="minorHAnsi" w:hAnsiTheme="minorHAnsi" w:cstheme="minorHAnsi"/>
          <w:sz w:val="20"/>
          <w:szCs w:val="20"/>
        </w:rPr>
        <w:t>Poskytovatel je oprávněn poskytnout tutéž Licenci ve stejném, menším nebo i větším rozsahu třetím osobám v neomezeném počtu.</w:t>
      </w:r>
    </w:p>
    <w:p w:rsidR="00425B88" w:rsidRPr="00C20E56" w:rsidRDefault="00425B88" w:rsidP="00425B88">
      <w:pPr>
        <w:pStyle w:val="Odstavecseseznamem"/>
        <w:numPr>
          <w:ilvl w:val="1"/>
          <w:numId w:val="33"/>
        </w:numPr>
        <w:spacing w:after="120"/>
        <w:ind w:left="567" w:hanging="573"/>
        <w:jc w:val="both"/>
        <w:rPr>
          <w:rFonts w:asciiTheme="minorHAnsi" w:hAnsiTheme="minorHAnsi" w:cstheme="minorHAnsi"/>
          <w:sz w:val="20"/>
          <w:szCs w:val="20"/>
        </w:rPr>
      </w:pPr>
      <w:r w:rsidRPr="00C20E56">
        <w:rPr>
          <w:rFonts w:asciiTheme="minorHAnsi" w:hAnsiTheme="minorHAnsi" w:cstheme="minorHAnsi"/>
          <w:sz w:val="20"/>
          <w:szCs w:val="20"/>
        </w:rPr>
        <w:t xml:space="preserve">Poskytovatel neodpovídá za protiprávní jednání Uživatele ani za zneužití </w:t>
      </w:r>
      <w:r w:rsidRPr="00034A47">
        <w:rPr>
          <w:rFonts w:asciiTheme="minorHAnsi" w:hAnsiTheme="minorHAnsi" w:cstheme="minorHAnsi"/>
          <w:sz w:val="20"/>
          <w:szCs w:val="20"/>
        </w:rPr>
        <w:t>s</w:t>
      </w:r>
      <w:r w:rsidRPr="00C20E56">
        <w:rPr>
          <w:rFonts w:asciiTheme="minorHAnsi" w:hAnsiTheme="minorHAnsi" w:cstheme="minorHAnsi"/>
          <w:sz w:val="20"/>
          <w:szCs w:val="20"/>
        </w:rPr>
        <w:t>oftware</w:t>
      </w:r>
      <w:r w:rsidRPr="00034A47">
        <w:rPr>
          <w:rFonts w:asciiTheme="minorHAnsi" w:hAnsiTheme="minorHAnsi" w:cstheme="minorHAnsi"/>
          <w:sz w:val="20"/>
          <w:szCs w:val="20"/>
        </w:rPr>
        <w:t xml:space="preserve"> Elisa</w:t>
      </w:r>
      <w:r w:rsidRPr="00C20E56">
        <w:rPr>
          <w:rFonts w:asciiTheme="minorHAnsi" w:hAnsiTheme="minorHAnsi" w:cstheme="minorHAnsi"/>
          <w:sz w:val="20"/>
          <w:szCs w:val="20"/>
        </w:rPr>
        <w:t xml:space="preserve"> Uživatelem.</w:t>
      </w:r>
    </w:p>
    <w:p w:rsidR="00425B88" w:rsidRPr="00034A47" w:rsidRDefault="00425B88" w:rsidP="00425B88">
      <w:pPr>
        <w:pStyle w:val="Odstavecseseznamem"/>
        <w:numPr>
          <w:ilvl w:val="1"/>
          <w:numId w:val="33"/>
        </w:numPr>
        <w:spacing w:after="120"/>
        <w:ind w:left="567" w:hanging="573"/>
        <w:jc w:val="both"/>
        <w:rPr>
          <w:rFonts w:asciiTheme="minorHAnsi" w:hAnsiTheme="minorHAnsi" w:cstheme="minorHAnsi"/>
          <w:sz w:val="20"/>
          <w:szCs w:val="20"/>
        </w:rPr>
      </w:pPr>
      <w:r w:rsidRPr="00C20E56">
        <w:rPr>
          <w:rFonts w:asciiTheme="minorHAnsi" w:hAnsiTheme="minorHAnsi" w:cstheme="minorHAnsi"/>
          <w:sz w:val="20"/>
          <w:szCs w:val="20"/>
        </w:rPr>
        <w:t>Poskytovatel nenese žádnou odpovědnost za ztrátu či vznik jakýchkoliv škod, které vzniknou Uživateli, v důsledku jeho porušení těchto licenčních podmínek a Licenční smlouvy</w:t>
      </w:r>
      <w:r w:rsidRPr="00034A47">
        <w:rPr>
          <w:rFonts w:asciiTheme="minorHAnsi" w:hAnsiTheme="minorHAnsi" w:cstheme="minorHAnsi"/>
          <w:sz w:val="20"/>
          <w:szCs w:val="20"/>
        </w:rPr>
        <w:t>.</w:t>
      </w:r>
    </w:p>
    <w:p w:rsidR="00425B88" w:rsidRDefault="00425B88" w:rsidP="00425B88">
      <w:pPr>
        <w:pStyle w:val="Odstavecseseznamem"/>
        <w:numPr>
          <w:ilvl w:val="1"/>
          <w:numId w:val="33"/>
        </w:numPr>
        <w:spacing w:after="120"/>
        <w:ind w:left="567" w:hanging="573"/>
        <w:jc w:val="both"/>
        <w:rPr>
          <w:rFonts w:asciiTheme="minorHAnsi" w:hAnsiTheme="minorHAnsi" w:cstheme="minorHAnsi"/>
          <w:sz w:val="20"/>
          <w:szCs w:val="20"/>
        </w:rPr>
      </w:pPr>
      <w:r w:rsidRPr="00034A47">
        <w:rPr>
          <w:rFonts w:asciiTheme="minorHAnsi" w:hAnsiTheme="minorHAnsi" w:cstheme="minorHAnsi"/>
          <w:sz w:val="20"/>
          <w:szCs w:val="20"/>
        </w:rPr>
        <w:t xml:space="preserve">Poskytovatel ani jeho smluvní partneři nenesou odpovědnost za jakékoli následné, nahodilé nebo zvláštní škody, včetně ušlého zisku, přerušení podnikání nebo ztrátu dat, vzniklé </w:t>
      </w:r>
      <w:r w:rsidR="00AA04AF">
        <w:rPr>
          <w:rFonts w:asciiTheme="minorHAnsi" w:hAnsiTheme="minorHAnsi" w:cstheme="minorHAnsi"/>
          <w:sz w:val="20"/>
          <w:szCs w:val="20"/>
        </w:rPr>
        <w:t xml:space="preserve">nesprávným </w:t>
      </w:r>
      <w:r w:rsidRPr="00034A47">
        <w:rPr>
          <w:rFonts w:asciiTheme="minorHAnsi" w:hAnsiTheme="minorHAnsi" w:cstheme="minorHAnsi"/>
          <w:sz w:val="20"/>
          <w:szCs w:val="20"/>
        </w:rPr>
        <w:t>použitím</w:t>
      </w:r>
      <w:r w:rsidR="003626BF">
        <w:rPr>
          <w:rFonts w:asciiTheme="minorHAnsi" w:hAnsiTheme="minorHAnsi" w:cstheme="minorHAnsi"/>
          <w:sz w:val="20"/>
          <w:szCs w:val="20"/>
        </w:rPr>
        <w:t xml:space="preserve"> softwaru Elisa Uživatelem</w:t>
      </w:r>
      <w:r w:rsidRPr="00034A47">
        <w:rPr>
          <w:rFonts w:asciiTheme="minorHAnsi" w:hAnsiTheme="minorHAnsi" w:cstheme="minorHAnsi"/>
          <w:sz w:val="20"/>
          <w:szCs w:val="20"/>
        </w:rPr>
        <w:t xml:space="preserve"> nebo nemožností použití softwaru ELISA</w:t>
      </w:r>
      <w:r w:rsidR="007C3CEC">
        <w:rPr>
          <w:rFonts w:asciiTheme="minorHAnsi" w:hAnsiTheme="minorHAnsi" w:cstheme="minorHAnsi"/>
          <w:sz w:val="20"/>
          <w:szCs w:val="20"/>
        </w:rPr>
        <w:t xml:space="preserve"> nezpůsoben</w:t>
      </w:r>
      <w:r w:rsidR="005F3061">
        <w:rPr>
          <w:rFonts w:asciiTheme="minorHAnsi" w:hAnsiTheme="minorHAnsi" w:cstheme="minorHAnsi"/>
          <w:sz w:val="20"/>
          <w:szCs w:val="20"/>
        </w:rPr>
        <w:t>é</w:t>
      </w:r>
      <w:r w:rsidR="003626BF">
        <w:rPr>
          <w:rFonts w:asciiTheme="minorHAnsi" w:hAnsiTheme="minorHAnsi" w:cstheme="minorHAnsi"/>
          <w:sz w:val="20"/>
          <w:szCs w:val="20"/>
        </w:rPr>
        <w:t>Poskytovatelem</w:t>
      </w:r>
      <w:r w:rsidRPr="00034A47">
        <w:rPr>
          <w:rFonts w:asciiTheme="minorHAnsi" w:hAnsiTheme="minorHAnsi" w:cstheme="minorHAnsi"/>
          <w:sz w:val="20"/>
          <w:szCs w:val="20"/>
        </w:rPr>
        <w:t>.</w:t>
      </w:r>
    </w:p>
    <w:p w:rsidR="0059119B" w:rsidRDefault="0059119B" w:rsidP="0059119B">
      <w:pPr>
        <w:spacing w:after="120"/>
        <w:jc w:val="both"/>
        <w:rPr>
          <w:rFonts w:cstheme="minorHAnsi"/>
          <w:sz w:val="20"/>
          <w:szCs w:val="20"/>
        </w:rPr>
      </w:pPr>
    </w:p>
    <w:p w:rsidR="0059119B" w:rsidRDefault="0059119B" w:rsidP="0059119B">
      <w:pPr>
        <w:spacing w:after="120"/>
        <w:jc w:val="both"/>
        <w:rPr>
          <w:rFonts w:cstheme="minorHAnsi"/>
          <w:sz w:val="20"/>
          <w:szCs w:val="20"/>
        </w:rPr>
      </w:pPr>
    </w:p>
    <w:p w:rsidR="0059119B" w:rsidRDefault="0059119B" w:rsidP="0059119B">
      <w:pPr>
        <w:spacing w:after="120"/>
        <w:jc w:val="both"/>
        <w:rPr>
          <w:rFonts w:cstheme="minorHAnsi"/>
          <w:sz w:val="20"/>
          <w:szCs w:val="20"/>
        </w:rPr>
      </w:pPr>
    </w:p>
    <w:p w:rsidR="0059119B" w:rsidRPr="0059119B" w:rsidRDefault="0059119B" w:rsidP="0059119B">
      <w:pPr>
        <w:spacing w:after="120"/>
        <w:jc w:val="both"/>
        <w:rPr>
          <w:rFonts w:cstheme="minorHAnsi"/>
          <w:sz w:val="20"/>
          <w:szCs w:val="20"/>
        </w:rPr>
      </w:pPr>
    </w:p>
    <w:p w:rsidR="00425B88" w:rsidRPr="000F4DE7" w:rsidRDefault="00425B88" w:rsidP="00425B88">
      <w:pPr>
        <w:pStyle w:val="Bezmezer"/>
        <w:spacing w:line="276" w:lineRule="auto"/>
        <w:jc w:val="center"/>
        <w:rPr>
          <w:rFonts w:cstheme="minorHAnsi"/>
          <w:b/>
          <w:sz w:val="20"/>
          <w:szCs w:val="20"/>
        </w:rPr>
      </w:pPr>
      <w:r w:rsidRPr="000F4DE7">
        <w:rPr>
          <w:rFonts w:cstheme="minorHAnsi"/>
          <w:b/>
          <w:sz w:val="20"/>
          <w:szCs w:val="20"/>
        </w:rPr>
        <w:lastRenderedPageBreak/>
        <w:t>V</w:t>
      </w:r>
      <w:r>
        <w:rPr>
          <w:rFonts w:cstheme="minorHAnsi"/>
          <w:b/>
          <w:sz w:val="20"/>
          <w:szCs w:val="20"/>
        </w:rPr>
        <w:t>I</w:t>
      </w:r>
      <w:r w:rsidRPr="000F4DE7">
        <w:rPr>
          <w:rFonts w:cstheme="minorHAnsi"/>
          <w:b/>
          <w:sz w:val="20"/>
          <w:szCs w:val="20"/>
        </w:rPr>
        <w:t>I.</w:t>
      </w:r>
    </w:p>
    <w:p w:rsidR="00425B88" w:rsidRPr="000F4DE7" w:rsidRDefault="00425B88" w:rsidP="00425B88">
      <w:pPr>
        <w:pStyle w:val="Bezmezer"/>
        <w:spacing w:after="240" w:line="276" w:lineRule="auto"/>
        <w:jc w:val="center"/>
        <w:rPr>
          <w:rFonts w:cstheme="minorHAnsi"/>
          <w:b/>
          <w:sz w:val="20"/>
          <w:szCs w:val="20"/>
        </w:rPr>
      </w:pPr>
      <w:r w:rsidRPr="000F4DE7">
        <w:rPr>
          <w:rFonts w:cstheme="minorHAnsi"/>
          <w:b/>
          <w:sz w:val="20"/>
          <w:szCs w:val="20"/>
        </w:rPr>
        <w:t>TECHNICKÁ PODPORA A POMOC</w:t>
      </w:r>
    </w:p>
    <w:p w:rsidR="00425B88" w:rsidRPr="002728A2" w:rsidRDefault="00425B88" w:rsidP="00425B88">
      <w:pPr>
        <w:pStyle w:val="Odstavecseseznamem"/>
        <w:numPr>
          <w:ilvl w:val="0"/>
          <w:numId w:val="34"/>
        </w:numPr>
        <w:spacing w:after="120"/>
        <w:ind w:left="567" w:hanging="567"/>
        <w:jc w:val="both"/>
        <w:rPr>
          <w:rFonts w:asciiTheme="minorHAnsi" w:hAnsiTheme="minorHAnsi" w:cstheme="minorHAnsi"/>
          <w:sz w:val="20"/>
          <w:szCs w:val="20"/>
        </w:rPr>
      </w:pPr>
      <w:r w:rsidRPr="002728A2">
        <w:rPr>
          <w:rFonts w:asciiTheme="minorHAnsi" w:hAnsiTheme="minorHAnsi" w:cstheme="minorHAnsi"/>
          <w:sz w:val="20"/>
          <w:szCs w:val="20"/>
        </w:rPr>
        <w:t>V souvislosti s použitím Software poskytuje Poskytovatel Uživateli také zvlášť hrazenou službu technické podpory a odborné pomoci (dále jen „technická podpora“). Tyto služby mohou zahrnovat konverzaci s pracovníkem odborné pomoci online a/nebo pomoc pracovníka odborné pomoci prostřednictvím vzdáleného přístupu k zařízení. Způsob poskytování technické podpory závisí od poskytované verze Software.</w:t>
      </w:r>
    </w:p>
    <w:p w:rsidR="00425B88" w:rsidRPr="002728A2" w:rsidRDefault="00425B88" w:rsidP="00425B88">
      <w:pPr>
        <w:pStyle w:val="Odstavecseseznamem"/>
        <w:numPr>
          <w:ilvl w:val="0"/>
          <w:numId w:val="34"/>
        </w:numPr>
        <w:spacing w:after="120"/>
        <w:ind w:left="567" w:hanging="567"/>
        <w:jc w:val="both"/>
        <w:rPr>
          <w:rFonts w:asciiTheme="minorHAnsi" w:hAnsiTheme="minorHAnsi" w:cstheme="minorHAnsi"/>
          <w:sz w:val="20"/>
          <w:szCs w:val="20"/>
        </w:rPr>
      </w:pPr>
      <w:r w:rsidRPr="002728A2">
        <w:rPr>
          <w:rFonts w:asciiTheme="minorHAnsi" w:hAnsiTheme="minorHAnsi" w:cstheme="minorHAnsi"/>
          <w:sz w:val="20"/>
          <w:szCs w:val="20"/>
        </w:rPr>
        <w:t>V průběhu poskytování technické podpory může Poskytovatel rozhodnout, že technický problém přesahuje rozsah technické podpory.</w:t>
      </w:r>
    </w:p>
    <w:p w:rsidR="00425B88" w:rsidRPr="002728A2" w:rsidRDefault="00425B88" w:rsidP="00425B88">
      <w:pPr>
        <w:pStyle w:val="Odstavecseseznamem"/>
        <w:numPr>
          <w:ilvl w:val="0"/>
          <w:numId w:val="34"/>
        </w:numPr>
        <w:spacing w:after="120"/>
        <w:ind w:left="567" w:hanging="567"/>
        <w:jc w:val="both"/>
        <w:rPr>
          <w:rFonts w:asciiTheme="minorHAnsi" w:hAnsiTheme="minorHAnsi" w:cstheme="minorHAnsi"/>
          <w:sz w:val="20"/>
          <w:szCs w:val="20"/>
        </w:rPr>
      </w:pPr>
      <w:r w:rsidRPr="002728A2">
        <w:rPr>
          <w:rFonts w:asciiTheme="minorHAnsi" w:hAnsiTheme="minorHAnsi" w:cstheme="minorHAnsi"/>
          <w:sz w:val="20"/>
          <w:szCs w:val="20"/>
        </w:rPr>
        <w:t>Poskytovatel si vyhrazuje právo podle vlastního uvážení odmítnout, přerušit nebo ukončit poskytování technické podpory.</w:t>
      </w:r>
    </w:p>
    <w:p w:rsidR="00425B88" w:rsidRPr="002728A2" w:rsidRDefault="00425B88" w:rsidP="00425B88">
      <w:pPr>
        <w:pStyle w:val="Odstavecseseznamem"/>
        <w:numPr>
          <w:ilvl w:val="0"/>
          <w:numId w:val="34"/>
        </w:numPr>
        <w:spacing w:after="120"/>
        <w:ind w:left="567" w:hanging="567"/>
        <w:jc w:val="both"/>
        <w:rPr>
          <w:rFonts w:asciiTheme="minorHAnsi" w:hAnsiTheme="minorHAnsi" w:cstheme="minorHAnsi"/>
          <w:sz w:val="20"/>
          <w:szCs w:val="20"/>
        </w:rPr>
      </w:pPr>
      <w:r w:rsidRPr="002728A2">
        <w:rPr>
          <w:rFonts w:asciiTheme="minorHAnsi" w:hAnsiTheme="minorHAnsi" w:cstheme="minorHAnsi"/>
          <w:sz w:val="20"/>
          <w:szCs w:val="20"/>
        </w:rPr>
        <w:t>Technickou podporu není Poskytovatel povinen poskytovat v případech, kdy jej</w:t>
      </w:r>
      <w:r w:rsidR="00274BF5">
        <w:rPr>
          <w:rFonts w:asciiTheme="minorHAnsi" w:hAnsiTheme="minorHAnsi" w:cstheme="minorHAnsi"/>
          <w:sz w:val="20"/>
          <w:szCs w:val="20"/>
        </w:rPr>
        <w:t>í</w:t>
      </w:r>
      <w:r w:rsidRPr="002728A2">
        <w:rPr>
          <w:rFonts w:asciiTheme="minorHAnsi" w:hAnsiTheme="minorHAnsi" w:cstheme="minorHAnsi"/>
          <w:sz w:val="20"/>
          <w:szCs w:val="20"/>
        </w:rPr>
        <w:t xml:space="preserve"> poskytování brání potíže na straně Uživatele a/nebo třetích osob</w:t>
      </w:r>
      <w:r w:rsidR="0068553E">
        <w:rPr>
          <w:rFonts w:asciiTheme="minorHAnsi" w:hAnsiTheme="minorHAnsi" w:cstheme="minorHAnsi"/>
          <w:sz w:val="20"/>
          <w:szCs w:val="20"/>
        </w:rPr>
        <w:t>, které nejsou pod kontrolou Poskytovatele</w:t>
      </w:r>
      <w:r w:rsidRPr="002728A2">
        <w:rPr>
          <w:rFonts w:asciiTheme="minorHAnsi" w:hAnsiTheme="minorHAnsi" w:cstheme="minorHAnsi"/>
          <w:sz w:val="20"/>
          <w:szCs w:val="20"/>
        </w:rPr>
        <w:t>. Poskytovatel nemusí poskytovat technickou podporu zejména v případech výpadků dodávek elektrické energie, výpadků datové sítě, jiných poruch způsobených třetími osobami nebo zásahů vyšší moci.</w:t>
      </w:r>
    </w:p>
    <w:p w:rsidR="00425B88" w:rsidRPr="002728A2" w:rsidRDefault="00425B88" w:rsidP="00425B88">
      <w:pPr>
        <w:pStyle w:val="Odstavecseseznamem"/>
        <w:numPr>
          <w:ilvl w:val="0"/>
          <w:numId w:val="34"/>
        </w:numPr>
        <w:spacing w:after="120"/>
        <w:ind w:left="567" w:hanging="567"/>
        <w:jc w:val="both"/>
        <w:rPr>
          <w:rFonts w:asciiTheme="minorHAnsi" w:hAnsiTheme="minorHAnsi" w:cstheme="minorHAnsi"/>
          <w:sz w:val="20"/>
          <w:szCs w:val="20"/>
        </w:rPr>
      </w:pPr>
      <w:r w:rsidRPr="002728A2">
        <w:rPr>
          <w:rFonts w:asciiTheme="minorHAnsi" w:hAnsiTheme="minorHAnsi" w:cstheme="minorHAnsi"/>
          <w:sz w:val="20"/>
          <w:szCs w:val="20"/>
        </w:rPr>
        <w:t>Poskytovatel může provádět opatření směřující k zamezení výpadků, omezení, přerušení nebo snížení kvality poskytovaných služeb. V souvislosti s tímto oprávněním může Poskytovatel provádět plánované i neplánované odstávky v poskytování provozních služeb za účelem kontroly, údržby či výměny hardware, popř. nastavení či změny Software nebo jiných počítačových programů.</w:t>
      </w:r>
      <w:r w:rsidR="00663570">
        <w:rPr>
          <w:rFonts w:asciiTheme="minorHAnsi" w:hAnsiTheme="minorHAnsi" w:cstheme="minorHAnsi"/>
          <w:sz w:val="20"/>
          <w:szCs w:val="20"/>
        </w:rPr>
        <w:t xml:space="preserve"> Na odstávky je Poskytovatel Uživatele vždy písemně upozornit.</w:t>
      </w:r>
    </w:p>
    <w:p w:rsidR="00425B88" w:rsidRPr="001E12FB" w:rsidRDefault="00425B88" w:rsidP="00425B88">
      <w:pPr>
        <w:pStyle w:val="Odstavecseseznamem"/>
        <w:numPr>
          <w:ilvl w:val="0"/>
          <w:numId w:val="34"/>
        </w:numPr>
        <w:spacing w:after="120"/>
        <w:ind w:left="567" w:hanging="567"/>
        <w:jc w:val="both"/>
        <w:rPr>
          <w:rFonts w:asciiTheme="minorHAnsi" w:hAnsiTheme="minorHAnsi" w:cstheme="minorHAnsi"/>
          <w:sz w:val="20"/>
          <w:szCs w:val="20"/>
        </w:rPr>
      </w:pPr>
      <w:r>
        <w:rPr>
          <w:rFonts w:asciiTheme="minorHAnsi" w:hAnsiTheme="minorHAnsi" w:cstheme="minorHAnsi"/>
          <w:sz w:val="20"/>
          <w:szCs w:val="20"/>
        </w:rPr>
        <w:t xml:space="preserve">Rozsah technické podpory a pomoci je definován v Příloze č.2 Licenční smlouvy – cenové podmínky za provoz a poskytování podpory. </w:t>
      </w:r>
    </w:p>
    <w:p w:rsidR="0059119B" w:rsidRDefault="0059119B" w:rsidP="00425B88">
      <w:pPr>
        <w:pStyle w:val="Bezmezer"/>
        <w:spacing w:line="276" w:lineRule="auto"/>
        <w:jc w:val="center"/>
        <w:rPr>
          <w:rFonts w:cstheme="minorHAnsi"/>
          <w:b/>
          <w:sz w:val="20"/>
          <w:szCs w:val="20"/>
        </w:rPr>
      </w:pPr>
    </w:p>
    <w:p w:rsidR="00425B88" w:rsidRPr="000F4DE7" w:rsidRDefault="00425B88" w:rsidP="00425B88">
      <w:pPr>
        <w:pStyle w:val="Bezmezer"/>
        <w:spacing w:line="276" w:lineRule="auto"/>
        <w:jc w:val="center"/>
        <w:rPr>
          <w:rFonts w:cstheme="minorHAnsi"/>
          <w:b/>
          <w:sz w:val="20"/>
          <w:szCs w:val="20"/>
        </w:rPr>
      </w:pPr>
      <w:r>
        <w:rPr>
          <w:rFonts w:cstheme="minorHAnsi"/>
          <w:b/>
          <w:sz w:val="20"/>
          <w:szCs w:val="20"/>
        </w:rPr>
        <w:t>VIII</w:t>
      </w:r>
      <w:r w:rsidRPr="000F4DE7">
        <w:rPr>
          <w:rFonts w:cstheme="minorHAnsi"/>
          <w:b/>
          <w:sz w:val="20"/>
          <w:szCs w:val="20"/>
        </w:rPr>
        <w:t>.</w:t>
      </w:r>
    </w:p>
    <w:p w:rsidR="00425B88" w:rsidRDefault="00425B88" w:rsidP="00425B88">
      <w:pPr>
        <w:pStyle w:val="Bezmezer"/>
        <w:spacing w:after="240" w:line="276" w:lineRule="auto"/>
        <w:jc w:val="center"/>
        <w:rPr>
          <w:rFonts w:cstheme="minorHAnsi"/>
          <w:b/>
          <w:sz w:val="20"/>
          <w:szCs w:val="20"/>
        </w:rPr>
      </w:pPr>
      <w:r>
        <w:rPr>
          <w:rFonts w:cstheme="minorHAnsi"/>
          <w:b/>
          <w:sz w:val="20"/>
          <w:szCs w:val="20"/>
        </w:rPr>
        <w:t>UPGRADY A AKTUALIZACE</w:t>
      </w:r>
    </w:p>
    <w:p w:rsidR="00425B88" w:rsidRPr="00F726A3" w:rsidRDefault="00425B88" w:rsidP="00425B88">
      <w:pPr>
        <w:pStyle w:val="Odstavecseseznamem"/>
        <w:numPr>
          <w:ilvl w:val="0"/>
          <w:numId w:val="35"/>
        </w:numPr>
        <w:spacing w:after="120"/>
        <w:ind w:left="567" w:hanging="567"/>
        <w:jc w:val="both"/>
        <w:rPr>
          <w:rFonts w:asciiTheme="minorHAnsi" w:hAnsiTheme="minorHAnsi" w:cstheme="minorHAnsi"/>
          <w:sz w:val="20"/>
          <w:szCs w:val="20"/>
        </w:rPr>
      </w:pPr>
      <w:r w:rsidRPr="00F726A3">
        <w:rPr>
          <w:rFonts w:asciiTheme="minorHAnsi" w:hAnsiTheme="minorHAnsi" w:cstheme="minorHAnsi"/>
          <w:sz w:val="20"/>
          <w:szCs w:val="20"/>
        </w:rPr>
        <w:t xml:space="preserve">Poskytovatel může </w:t>
      </w:r>
      <w:r w:rsidR="00B9648D">
        <w:rPr>
          <w:rFonts w:asciiTheme="minorHAnsi" w:hAnsiTheme="minorHAnsi" w:cstheme="minorHAnsi"/>
          <w:sz w:val="20"/>
          <w:szCs w:val="20"/>
        </w:rPr>
        <w:t xml:space="preserve">po předchozím upozornění </w:t>
      </w:r>
      <w:r w:rsidR="00292DB7">
        <w:rPr>
          <w:rFonts w:asciiTheme="minorHAnsi" w:hAnsiTheme="minorHAnsi" w:cstheme="minorHAnsi"/>
          <w:sz w:val="20"/>
          <w:szCs w:val="20"/>
        </w:rPr>
        <w:t>(doručeném Uživateli alespoň jeden měsíc předem)</w:t>
      </w:r>
      <w:r w:rsidR="007F3609">
        <w:rPr>
          <w:rFonts w:asciiTheme="minorHAnsi" w:hAnsiTheme="minorHAnsi" w:cstheme="minorHAnsi"/>
          <w:sz w:val="20"/>
          <w:szCs w:val="20"/>
        </w:rPr>
        <w:t xml:space="preserve">, </w:t>
      </w:r>
      <w:r>
        <w:rPr>
          <w:rFonts w:asciiTheme="minorHAnsi" w:hAnsiTheme="minorHAnsi" w:cstheme="minorHAnsi"/>
          <w:sz w:val="20"/>
          <w:szCs w:val="20"/>
        </w:rPr>
        <w:t>s</w:t>
      </w:r>
      <w:r w:rsidRPr="00F726A3">
        <w:rPr>
          <w:rFonts w:asciiTheme="minorHAnsi" w:hAnsiTheme="minorHAnsi" w:cstheme="minorHAnsi"/>
          <w:sz w:val="20"/>
          <w:szCs w:val="20"/>
        </w:rPr>
        <w:t>oftware</w:t>
      </w:r>
      <w:r>
        <w:rPr>
          <w:rFonts w:asciiTheme="minorHAnsi" w:hAnsiTheme="minorHAnsi" w:cstheme="minorHAnsi"/>
          <w:sz w:val="20"/>
          <w:szCs w:val="20"/>
        </w:rPr>
        <w:t xml:space="preserve"> Elisa</w:t>
      </w:r>
      <w:r w:rsidRPr="00F726A3">
        <w:rPr>
          <w:rFonts w:asciiTheme="minorHAnsi" w:hAnsiTheme="minorHAnsi" w:cstheme="minorHAnsi"/>
          <w:sz w:val="20"/>
          <w:szCs w:val="20"/>
        </w:rPr>
        <w:t xml:space="preserve"> aktualizovat nebo nahradit kteroukoli jeho část. Při tom je </w:t>
      </w:r>
      <w:r w:rsidR="000662CC">
        <w:rPr>
          <w:rFonts w:asciiTheme="minorHAnsi" w:hAnsiTheme="minorHAnsi" w:cstheme="minorHAnsi"/>
          <w:sz w:val="20"/>
          <w:szCs w:val="20"/>
        </w:rPr>
        <w:t xml:space="preserve">povinen brát v potaz jemu známé prostředí Uživatele a v případě, že by aktualizace mohla </w:t>
      </w:r>
      <w:r w:rsidR="00690F88">
        <w:rPr>
          <w:rFonts w:asciiTheme="minorHAnsi" w:hAnsiTheme="minorHAnsi" w:cstheme="minorHAnsi"/>
          <w:sz w:val="20"/>
          <w:szCs w:val="20"/>
        </w:rPr>
        <w:t xml:space="preserve">s tímto prostředím negativně interagovat, </w:t>
      </w:r>
      <w:r w:rsidR="001E1712">
        <w:rPr>
          <w:rFonts w:asciiTheme="minorHAnsi" w:hAnsiTheme="minorHAnsi" w:cstheme="minorHAnsi"/>
          <w:sz w:val="20"/>
          <w:szCs w:val="20"/>
        </w:rPr>
        <w:t xml:space="preserve">je povinen na to Uživatele upozornit. Uživatel má v takovém případě aktualizaci odmítnout. Odmítnutí aktualizace nebude mít dopad na funkčnost verze softwaru Elisa </w:t>
      </w:r>
      <w:r w:rsidR="00344B57">
        <w:rPr>
          <w:rFonts w:asciiTheme="minorHAnsi" w:hAnsiTheme="minorHAnsi" w:cstheme="minorHAnsi"/>
          <w:sz w:val="20"/>
          <w:szCs w:val="20"/>
        </w:rPr>
        <w:t xml:space="preserve">užívané Uživatelem. Je </w:t>
      </w:r>
      <w:r w:rsidRPr="00F726A3">
        <w:rPr>
          <w:rFonts w:asciiTheme="minorHAnsi" w:hAnsiTheme="minorHAnsi" w:cstheme="minorHAnsi"/>
          <w:sz w:val="20"/>
          <w:szCs w:val="20"/>
        </w:rPr>
        <w:t>možné, že příslušnou aktualizovanou nebo nahrazovanou část nebude Uživatel moct užívat do doby, než bude aktualizace nebo náhrada zcela instalována.</w:t>
      </w:r>
    </w:p>
    <w:p w:rsidR="00425B88" w:rsidRPr="00F726A3" w:rsidRDefault="00425B88" w:rsidP="00425B88">
      <w:pPr>
        <w:pStyle w:val="Odstavecseseznamem"/>
        <w:numPr>
          <w:ilvl w:val="0"/>
          <w:numId w:val="35"/>
        </w:numPr>
        <w:spacing w:after="120"/>
        <w:ind w:left="567" w:hanging="567"/>
        <w:jc w:val="both"/>
        <w:rPr>
          <w:rFonts w:asciiTheme="minorHAnsi" w:hAnsiTheme="minorHAnsi" w:cstheme="minorHAnsi"/>
          <w:sz w:val="20"/>
          <w:szCs w:val="20"/>
        </w:rPr>
      </w:pPr>
      <w:r w:rsidRPr="00F726A3">
        <w:rPr>
          <w:rFonts w:asciiTheme="minorHAnsi" w:hAnsiTheme="minorHAnsi" w:cstheme="minorHAnsi"/>
          <w:sz w:val="20"/>
          <w:szCs w:val="20"/>
        </w:rPr>
        <w:t xml:space="preserve">Na užití aktualizací a/nebo náhrad některých částí </w:t>
      </w:r>
      <w:r>
        <w:rPr>
          <w:rFonts w:asciiTheme="minorHAnsi" w:hAnsiTheme="minorHAnsi" w:cstheme="minorHAnsi"/>
          <w:sz w:val="20"/>
          <w:szCs w:val="20"/>
        </w:rPr>
        <w:t>s</w:t>
      </w:r>
      <w:r w:rsidRPr="00F726A3">
        <w:rPr>
          <w:rFonts w:asciiTheme="minorHAnsi" w:hAnsiTheme="minorHAnsi" w:cstheme="minorHAnsi"/>
          <w:sz w:val="20"/>
          <w:szCs w:val="20"/>
        </w:rPr>
        <w:t>oftware</w:t>
      </w:r>
      <w:r>
        <w:rPr>
          <w:rFonts w:asciiTheme="minorHAnsi" w:hAnsiTheme="minorHAnsi" w:cstheme="minorHAnsi"/>
          <w:sz w:val="20"/>
          <w:szCs w:val="20"/>
        </w:rPr>
        <w:t xml:space="preserve"> Elisa</w:t>
      </w:r>
      <w:r w:rsidRPr="00F726A3">
        <w:rPr>
          <w:rFonts w:asciiTheme="minorHAnsi" w:hAnsiTheme="minorHAnsi" w:cstheme="minorHAnsi"/>
          <w:sz w:val="20"/>
          <w:szCs w:val="20"/>
        </w:rPr>
        <w:t xml:space="preserve"> se vztahují tyto licenční podmínky.</w:t>
      </w:r>
    </w:p>
    <w:p w:rsidR="00425B88" w:rsidRPr="00F726A3" w:rsidRDefault="00425B88" w:rsidP="00425B88">
      <w:pPr>
        <w:pStyle w:val="Odstavecseseznamem"/>
        <w:numPr>
          <w:ilvl w:val="0"/>
          <w:numId w:val="35"/>
        </w:numPr>
        <w:spacing w:after="120"/>
        <w:ind w:left="567" w:hanging="567"/>
        <w:jc w:val="both"/>
        <w:rPr>
          <w:rFonts w:asciiTheme="minorHAnsi" w:hAnsiTheme="minorHAnsi" w:cstheme="minorHAnsi"/>
          <w:sz w:val="20"/>
          <w:szCs w:val="20"/>
        </w:rPr>
      </w:pPr>
      <w:r w:rsidRPr="00F726A3">
        <w:rPr>
          <w:rFonts w:asciiTheme="minorHAnsi" w:hAnsiTheme="minorHAnsi" w:cstheme="minorHAnsi"/>
          <w:sz w:val="20"/>
          <w:szCs w:val="20"/>
        </w:rPr>
        <w:t xml:space="preserve">Aktualizace </w:t>
      </w:r>
      <w:r>
        <w:rPr>
          <w:rFonts w:asciiTheme="minorHAnsi" w:hAnsiTheme="minorHAnsi" w:cstheme="minorHAnsi"/>
          <w:sz w:val="20"/>
          <w:szCs w:val="20"/>
        </w:rPr>
        <w:t>s</w:t>
      </w:r>
      <w:r w:rsidRPr="00F726A3">
        <w:rPr>
          <w:rFonts w:asciiTheme="minorHAnsi" w:hAnsiTheme="minorHAnsi" w:cstheme="minorHAnsi"/>
          <w:sz w:val="20"/>
          <w:szCs w:val="20"/>
        </w:rPr>
        <w:t>oftware</w:t>
      </w:r>
      <w:r>
        <w:rPr>
          <w:rFonts w:asciiTheme="minorHAnsi" w:hAnsiTheme="minorHAnsi" w:cstheme="minorHAnsi"/>
          <w:sz w:val="20"/>
          <w:szCs w:val="20"/>
        </w:rPr>
        <w:t xml:space="preserve"> Elisa</w:t>
      </w:r>
      <w:r w:rsidRPr="00F726A3">
        <w:rPr>
          <w:rFonts w:asciiTheme="minorHAnsi" w:hAnsiTheme="minorHAnsi" w:cstheme="minorHAnsi"/>
          <w:sz w:val="20"/>
          <w:szCs w:val="20"/>
        </w:rPr>
        <w:t xml:space="preserve"> mohou </w:t>
      </w:r>
      <w:r>
        <w:rPr>
          <w:rFonts w:asciiTheme="minorHAnsi" w:hAnsiTheme="minorHAnsi" w:cstheme="minorHAnsi"/>
          <w:sz w:val="20"/>
          <w:szCs w:val="20"/>
        </w:rPr>
        <w:t>s</w:t>
      </w:r>
      <w:r w:rsidRPr="00F726A3">
        <w:rPr>
          <w:rFonts w:asciiTheme="minorHAnsi" w:hAnsiTheme="minorHAnsi" w:cstheme="minorHAnsi"/>
          <w:sz w:val="20"/>
          <w:szCs w:val="20"/>
        </w:rPr>
        <w:t>oftware</w:t>
      </w:r>
      <w:r>
        <w:rPr>
          <w:rFonts w:asciiTheme="minorHAnsi" w:hAnsiTheme="minorHAnsi" w:cstheme="minorHAnsi"/>
          <w:sz w:val="20"/>
          <w:szCs w:val="20"/>
        </w:rPr>
        <w:t xml:space="preserve"> Elisa</w:t>
      </w:r>
      <w:r w:rsidRPr="00F726A3">
        <w:rPr>
          <w:rFonts w:asciiTheme="minorHAnsi" w:hAnsiTheme="minorHAnsi" w:cstheme="minorHAnsi"/>
          <w:sz w:val="20"/>
          <w:szCs w:val="20"/>
        </w:rPr>
        <w:t xml:space="preserve"> doplňovat, odebírat určité funkce a/nebo nástroje, příp. mohou některé funkce a/nebo nástroje nahradit.</w:t>
      </w:r>
    </w:p>
    <w:p w:rsidR="00425B88" w:rsidRPr="00F726A3" w:rsidRDefault="00425B88" w:rsidP="00425B88">
      <w:pPr>
        <w:pStyle w:val="Odstavecseseznamem"/>
        <w:numPr>
          <w:ilvl w:val="0"/>
          <w:numId w:val="35"/>
        </w:numPr>
        <w:spacing w:after="120"/>
        <w:ind w:left="567" w:hanging="567"/>
        <w:jc w:val="both"/>
        <w:rPr>
          <w:rFonts w:asciiTheme="minorHAnsi" w:hAnsiTheme="minorHAnsi" w:cstheme="minorHAnsi"/>
          <w:sz w:val="20"/>
          <w:szCs w:val="20"/>
        </w:rPr>
      </w:pPr>
      <w:r w:rsidRPr="00F726A3">
        <w:rPr>
          <w:rFonts w:asciiTheme="minorHAnsi" w:hAnsiTheme="minorHAnsi" w:cstheme="minorHAnsi"/>
          <w:sz w:val="20"/>
          <w:szCs w:val="20"/>
        </w:rPr>
        <w:t xml:space="preserve">Obsah, funkční prvky a funkce aktualizací jsou zcela závislé na uvážení Poskytovatele. Zařízení, na kterém Uživatel používá </w:t>
      </w:r>
      <w:r>
        <w:rPr>
          <w:rFonts w:asciiTheme="minorHAnsi" w:hAnsiTheme="minorHAnsi" w:cstheme="minorHAnsi"/>
          <w:sz w:val="20"/>
          <w:szCs w:val="20"/>
        </w:rPr>
        <w:t>s</w:t>
      </w:r>
      <w:r w:rsidRPr="00F726A3">
        <w:rPr>
          <w:rFonts w:asciiTheme="minorHAnsi" w:hAnsiTheme="minorHAnsi" w:cstheme="minorHAnsi"/>
          <w:sz w:val="20"/>
          <w:szCs w:val="20"/>
        </w:rPr>
        <w:t>oftware</w:t>
      </w:r>
      <w:r>
        <w:rPr>
          <w:rFonts w:asciiTheme="minorHAnsi" w:hAnsiTheme="minorHAnsi" w:cstheme="minorHAnsi"/>
          <w:sz w:val="20"/>
          <w:szCs w:val="20"/>
        </w:rPr>
        <w:t xml:space="preserve"> Elisa</w:t>
      </w:r>
      <w:r w:rsidRPr="00F726A3">
        <w:rPr>
          <w:rFonts w:asciiTheme="minorHAnsi" w:hAnsiTheme="minorHAnsi" w:cstheme="minorHAnsi"/>
          <w:sz w:val="20"/>
          <w:szCs w:val="20"/>
        </w:rPr>
        <w:t>, nemusí nabízet možnost odmítnutí nebo odložení aktualizací.</w:t>
      </w:r>
    </w:p>
    <w:p w:rsidR="00425B88" w:rsidRPr="00F726A3" w:rsidRDefault="00425B88" w:rsidP="00425B88">
      <w:pPr>
        <w:pStyle w:val="Odstavecseseznamem"/>
        <w:numPr>
          <w:ilvl w:val="0"/>
          <w:numId w:val="35"/>
        </w:numPr>
        <w:spacing w:after="120"/>
        <w:ind w:left="567" w:hanging="567"/>
        <w:jc w:val="both"/>
        <w:rPr>
          <w:rFonts w:asciiTheme="minorHAnsi" w:hAnsiTheme="minorHAnsi" w:cstheme="minorHAnsi"/>
          <w:sz w:val="20"/>
          <w:szCs w:val="20"/>
        </w:rPr>
      </w:pPr>
      <w:r w:rsidRPr="00F726A3">
        <w:rPr>
          <w:rFonts w:asciiTheme="minorHAnsi" w:hAnsiTheme="minorHAnsi" w:cstheme="minorHAnsi"/>
          <w:sz w:val="20"/>
          <w:szCs w:val="20"/>
        </w:rPr>
        <w:t xml:space="preserve">V případě, že Uživatel odmítne nebo z jakéhokoli jiného důvodu nenainstaluje aktualizaci </w:t>
      </w:r>
      <w:r>
        <w:rPr>
          <w:rFonts w:asciiTheme="minorHAnsi" w:hAnsiTheme="minorHAnsi" w:cstheme="minorHAnsi"/>
          <w:sz w:val="20"/>
          <w:szCs w:val="20"/>
        </w:rPr>
        <w:t>s</w:t>
      </w:r>
      <w:r w:rsidRPr="00F726A3">
        <w:rPr>
          <w:rFonts w:asciiTheme="minorHAnsi" w:hAnsiTheme="minorHAnsi" w:cstheme="minorHAnsi"/>
          <w:sz w:val="20"/>
          <w:szCs w:val="20"/>
        </w:rPr>
        <w:t>oftware</w:t>
      </w:r>
      <w:r>
        <w:rPr>
          <w:rFonts w:asciiTheme="minorHAnsi" w:hAnsiTheme="minorHAnsi" w:cstheme="minorHAnsi"/>
          <w:sz w:val="20"/>
          <w:szCs w:val="20"/>
        </w:rPr>
        <w:t xml:space="preserve"> Elisa</w:t>
      </w:r>
      <w:r w:rsidRPr="00F726A3">
        <w:rPr>
          <w:rFonts w:asciiTheme="minorHAnsi" w:hAnsiTheme="minorHAnsi" w:cstheme="minorHAnsi"/>
          <w:sz w:val="20"/>
          <w:szCs w:val="20"/>
        </w:rPr>
        <w:t xml:space="preserve">, nenese Poskytovatel žádnou odpovědnost za nefunkčnost </w:t>
      </w:r>
      <w:r>
        <w:rPr>
          <w:rFonts w:asciiTheme="minorHAnsi" w:hAnsiTheme="minorHAnsi" w:cstheme="minorHAnsi"/>
          <w:sz w:val="20"/>
          <w:szCs w:val="20"/>
        </w:rPr>
        <w:t>s</w:t>
      </w:r>
      <w:r w:rsidRPr="00F726A3">
        <w:rPr>
          <w:rFonts w:asciiTheme="minorHAnsi" w:hAnsiTheme="minorHAnsi" w:cstheme="minorHAnsi"/>
          <w:sz w:val="20"/>
          <w:szCs w:val="20"/>
        </w:rPr>
        <w:t>oftware</w:t>
      </w:r>
      <w:r>
        <w:rPr>
          <w:rFonts w:asciiTheme="minorHAnsi" w:hAnsiTheme="minorHAnsi" w:cstheme="minorHAnsi"/>
          <w:sz w:val="20"/>
          <w:szCs w:val="20"/>
        </w:rPr>
        <w:t xml:space="preserve"> Elisa</w:t>
      </w:r>
      <w:r w:rsidRPr="00F726A3">
        <w:rPr>
          <w:rFonts w:asciiTheme="minorHAnsi" w:hAnsiTheme="minorHAnsi" w:cstheme="minorHAnsi"/>
          <w:sz w:val="20"/>
          <w:szCs w:val="20"/>
        </w:rPr>
        <w:t xml:space="preserve"> nebo jakékoli problémy spojené s užitím </w:t>
      </w:r>
      <w:r>
        <w:rPr>
          <w:rFonts w:asciiTheme="minorHAnsi" w:hAnsiTheme="minorHAnsi" w:cstheme="minorHAnsi"/>
          <w:sz w:val="20"/>
          <w:szCs w:val="20"/>
        </w:rPr>
        <w:t>s</w:t>
      </w:r>
      <w:r w:rsidRPr="00F726A3">
        <w:rPr>
          <w:rFonts w:asciiTheme="minorHAnsi" w:hAnsiTheme="minorHAnsi" w:cstheme="minorHAnsi"/>
          <w:sz w:val="20"/>
          <w:szCs w:val="20"/>
        </w:rPr>
        <w:t>oftware</w:t>
      </w:r>
      <w:r>
        <w:rPr>
          <w:rFonts w:asciiTheme="minorHAnsi" w:hAnsiTheme="minorHAnsi" w:cstheme="minorHAnsi"/>
          <w:sz w:val="20"/>
          <w:szCs w:val="20"/>
        </w:rPr>
        <w:t xml:space="preserve"> Elisa</w:t>
      </w:r>
      <w:r w:rsidRPr="00F726A3">
        <w:rPr>
          <w:rFonts w:asciiTheme="minorHAnsi" w:hAnsiTheme="minorHAnsi" w:cstheme="minorHAnsi"/>
          <w:sz w:val="20"/>
          <w:szCs w:val="20"/>
        </w:rPr>
        <w:t>.</w:t>
      </w:r>
    </w:p>
    <w:p w:rsidR="00425B88" w:rsidRPr="00F726A3" w:rsidRDefault="00425B88" w:rsidP="00425B88">
      <w:pPr>
        <w:pStyle w:val="Odstavecseseznamem"/>
        <w:numPr>
          <w:ilvl w:val="0"/>
          <w:numId w:val="35"/>
        </w:numPr>
        <w:spacing w:after="120"/>
        <w:ind w:left="567" w:hanging="567"/>
        <w:jc w:val="both"/>
        <w:rPr>
          <w:rFonts w:asciiTheme="minorHAnsi" w:hAnsiTheme="minorHAnsi" w:cstheme="minorHAnsi"/>
          <w:sz w:val="20"/>
          <w:szCs w:val="20"/>
        </w:rPr>
      </w:pPr>
      <w:r w:rsidRPr="00F726A3">
        <w:rPr>
          <w:rFonts w:asciiTheme="minorHAnsi" w:hAnsiTheme="minorHAnsi" w:cstheme="minorHAnsi"/>
          <w:sz w:val="20"/>
          <w:szCs w:val="20"/>
        </w:rPr>
        <w:t xml:space="preserve">Poskytovatel je oprávněn přestat poskytovat aktualizace pro kteroukoli z verzí </w:t>
      </w:r>
      <w:r>
        <w:rPr>
          <w:rFonts w:asciiTheme="minorHAnsi" w:hAnsiTheme="minorHAnsi" w:cstheme="minorHAnsi"/>
          <w:sz w:val="20"/>
          <w:szCs w:val="20"/>
        </w:rPr>
        <w:t>s</w:t>
      </w:r>
      <w:r w:rsidRPr="00F726A3">
        <w:rPr>
          <w:rFonts w:asciiTheme="minorHAnsi" w:hAnsiTheme="minorHAnsi" w:cstheme="minorHAnsi"/>
          <w:sz w:val="20"/>
          <w:szCs w:val="20"/>
        </w:rPr>
        <w:t>oftware</w:t>
      </w:r>
      <w:r>
        <w:rPr>
          <w:rFonts w:asciiTheme="minorHAnsi" w:hAnsiTheme="minorHAnsi" w:cstheme="minorHAnsi"/>
          <w:sz w:val="20"/>
          <w:szCs w:val="20"/>
        </w:rPr>
        <w:t xml:space="preserve"> Elisa</w:t>
      </w:r>
      <w:r w:rsidRPr="00F726A3">
        <w:rPr>
          <w:rFonts w:asciiTheme="minorHAnsi" w:hAnsiTheme="minorHAnsi" w:cstheme="minorHAnsi"/>
          <w:sz w:val="20"/>
          <w:szCs w:val="20"/>
        </w:rPr>
        <w:t>, než je nejaktuálnější verze.</w:t>
      </w:r>
    </w:p>
    <w:p w:rsidR="00425B88" w:rsidRPr="00F726A3" w:rsidRDefault="00425B88" w:rsidP="00425B88">
      <w:pPr>
        <w:pStyle w:val="Odstavecseseznamem"/>
        <w:numPr>
          <w:ilvl w:val="0"/>
          <w:numId w:val="35"/>
        </w:numPr>
        <w:spacing w:after="120"/>
        <w:ind w:left="567" w:hanging="567"/>
        <w:jc w:val="both"/>
        <w:rPr>
          <w:rFonts w:asciiTheme="minorHAnsi" w:hAnsiTheme="minorHAnsi" w:cstheme="minorHAnsi"/>
          <w:sz w:val="20"/>
          <w:szCs w:val="20"/>
        </w:rPr>
      </w:pPr>
      <w:r w:rsidRPr="00F726A3">
        <w:rPr>
          <w:rFonts w:asciiTheme="minorHAnsi" w:hAnsiTheme="minorHAnsi" w:cstheme="minorHAnsi"/>
          <w:sz w:val="20"/>
          <w:szCs w:val="20"/>
        </w:rPr>
        <w:t xml:space="preserve">Poskytovatel není povinen poskytovat aktualizace nebo náhrady jakékoli části </w:t>
      </w:r>
      <w:r>
        <w:rPr>
          <w:rFonts w:asciiTheme="minorHAnsi" w:hAnsiTheme="minorHAnsi" w:cstheme="minorHAnsi"/>
          <w:sz w:val="20"/>
          <w:szCs w:val="20"/>
        </w:rPr>
        <w:t>s</w:t>
      </w:r>
      <w:r w:rsidRPr="00F726A3">
        <w:rPr>
          <w:rFonts w:asciiTheme="minorHAnsi" w:hAnsiTheme="minorHAnsi" w:cstheme="minorHAnsi"/>
          <w:sz w:val="20"/>
          <w:szCs w:val="20"/>
        </w:rPr>
        <w:t>oftware</w:t>
      </w:r>
      <w:r>
        <w:rPr>
          <w:rFonts w:asciiTheme="minorHAnsi" w:hAnsiTheme="minorHAnsi" w:cstheme="minorHAnsi"/>
          <w:sz w:val="20"/>
          <w:szCs w:val="20"/>
        </w:rPr>
        <w:t xml:space="preserve"> Elisa</w:t>
      </w:r>
      <w:r w:rsidRPr="00F726A3">
        <w:rPr>
          <w:rFonts w:asciiTheme="minorHAnsi" w:hAnsiTheme="minorHAnsi" w:cstheme="minorHAnsi"/>
          <w:sz w:val="20"/>
          <w:szCs w:val="20"/>
        </w:rPr>
        <w:t>.</w:t>
      </w:r>
    </w:p>
    <w:p w:rsidR="00425B88" w:rsidRPr="000F4DE7" w:rsidRDefault="00425B88" w:rsidP="00425B88">
      <w:pPr>
        <w:pStyle w:val="Bezmezer"/>
        <w:spacing w:line="276" w:lineRule="auto"/>
        <w:jc w:val="center"/>
        <w:rPr>
          <w:rFonts w:cstheme="minorHAnsi"/>
          <w:b/>
          <w:sz w:val="20"/>
          <w:szCs w:val="20"/>
        </w:rPr>
      </w:pPr>
      <w:r>
        <w:rPr>
          <w:rFonts w:cstheme="minorHAnsi"/>
          <w:b/>
          <w:sz w:val="20"/>
          <w:szCs w:val="20"/>
        </w:rPr>
        <w:lastRenderedPageBreak/>
        <w:t>IX</w:t>
      </w:r>
      <w:r w:rsidRPr="000F4DE7">
        <w:rPr>
          <w:rFonts w:cstheme="minorHAnsi"/>
          <w:b/>
          <w:sz w:val="20"/>
          <w:szCs w:val="20"/>
        </w:rPr>
        <w:t>.</w:t>
      </w:r>
    </w:p>
    <w:p w:rsidR="00425B88" w:rsidRPr="000F4DE7" w:rsidRDefault="00425B88" w:rsidP="00425B88">
      <w:pPr>
        <w:pStyle w:val="Bezmezer"/>
        <w:spacing w:after="240" w:line="276" w:lineRule="auto"/>
        <w:jc w:val="center"/>
        <w:rPr>
          <w:rFonts w:cstheme="minorHAnsi"/>
          <w:b/>
          <w:sz w:val="20"/>
          <w:szCs w:val="20"/>
        </w:rPr>
      </w:pPr>
      <w:r w:rsidRPr="000F4DE7">
        <w:rPr>
          <w:rFonts w:cstheme="minorHAnsi"/>
          <w:b/>
          <w:sz w:val="20"/>
          <w:szCs w:val="20"/>
        </w:rPr>
        <w:t>ODPOVĚDNOST ZA VADY, ŠKODU A JINOU ÚJMU</w:t>
      </w:r>
    </w:p>
    <w:p w:rsidR="00425B88" w:rsidRPr="000F4DE7" w:rsidRDefault="00425B88" w:rsidP="00425B88">
      <w:pPr>
        <w:pStyle w:val="Odstavecseseznamem"/>
        <w:numPr>
          <w:ilvl w:val="0"/>
          <w:numId w:val="40"/>
        </w:numPr>
        <w:spacing w:after="120"/>
        <w:ind w:left="567" w:hanging="567"/>
        <w:jc w:val="both"/>
        <w:rPr>
          <w:rFonts w:asciiTheme="minorHAnsi" w:hAnsiTheme="minorHAnsi" w:cstheme="minorHAnsi"/>
          <w:sz w:val="20"/>
          <w:szCs w:val="20"/>
        </w:rPr>
      </w:pPr>
      <w:r w:rsidRPr="000F4DE7">
        <w:rPr>
          <w:rFonts w:asciiTheme="minorHAnsi" w:hAnsiTheme="minorHAnsi" w:cstheme="minorHAnsi"/>
          <w:sz w:val="20"/>
          <w:szCs w:val="20"/>
        </w:rPr>
        <w:t xml:space="preserve">V případě, že Uživatel poruší kteroukoli svou povinnost stanovenou ve Smlouvě či v těchto Licenčních </w:t>
      </w:r>
      <w:r>
        <w:rPr>
          <w:rFonts w:asciiTheme="minorHAnsi" w:hAnsiTheme="minorHAnsi" w:cstheme="minorHAnsi"/>
          <w:sz w:val="20"/>
          <w:szCs w:val="20"/>
        </w:rPr>
        <w:t xml:space="preserve">a obchodních </w:t>
      </w:r>
      <w:r w:rsidRPr="000F4DE7">
        <w:rPr>
          <w:rFonts w:asciiTheme="minorHAnsi" w:hAnsiTheme="minorHAnsi" w:cstheme="minorHAnsi"/>
          <w:sz w:val="20"/>
          <w:szCs w:val="20"/>
        </w:rPr>
        <w:t>podmínkách a v důsledku toho Uživatel a/nebo třetí osoba způsobí Poskytovateli škodu nebo jinou újmu, zavazuje se Uživatel tuto škodu či jinou újmu Poskytovateli nahradit.</w:t>
      </w:r>
    </w:p>
    <w:p w:rsidR="00425B88" w:rsidRPr="000F4DE7" w:rsidRDefault="00425B88" w:rsidP="00425B88">
      <w:pPr>
        <w:pStyle w:val="Odstavecseseznamem"/>
        <w:numPr>
          <w:ilvl w:val="0"/>
          <w:numId w:val="40"/>
        </w:numPr>
        <w:spacing w:after="120"/>
        <w:ind w:left="567" w:hanging="567"/>
        <w:jc w:val="both"/>
        <w:rPr>
          <w:rFonts w:asciiTheme="minorHAnsi" w:hAnsiTheme="minorHAnsi" w:cstheme="minorHAnsi"/>
          <w:sz w:val="20"/>
          <w:szCs w:val="20"/>
        </w:rPr>
      </w:pPr>
      <w:r w:rsidRPr="000F4DE7">
        <w:rPr>
          <w:rFonts w:asciiTheme="minorHAnsi" w:hAnsiTheme="minorHAnsi" w:cstheme="minorHAnsi"/>
          <w:sz w:val="20"/>
          <w:szCs w:val="20"/>
        </w:rPr>
        <w:t>Uživatel dále bere na vědomí, že není-li smluveno jinak, Poskytovatel nenese odpovědnost za funkčnost datové sítě Uživatele, je-li využívaná v souvislosti s užitím Licence, funkčnost veřejné datové sítě, funkčnost hardwarového vybavení Uživatele, za zálohování dat, informací či jiných údajů Uživatelem, za stav ostatního programového vybavení Uživatele a za případné zásahy třetích osob do ostatního programového vybavení Uživatele.</w:t>
      </w:r>
    </w:p>
    <w:p w:rsidR="00425B88" w:rsidRPr="000F4DE7" w:rsidRDefault="00425B88" w:rsidP="00425B88">
      <w:pPr>
        <w:pStyle w:val="Odstavecseseznamem"/>
        <w:numPr>
          <w:ilvl w:val="0"/>
          <w:numId w:val="40"/>
        </w:numPr>
        <w:spacing w:after="120"/>
        <w:ind w:left="567" w:hanging="567"/>
        <w:jc w:val="both"/>
        <w:rPr>
          <w:rFonts w:asciiTheme="minorHAnsi" w:hAnsiTheme="minorHAnsi" w:cstheme="minorHAnsi"/>
          <w:sz w:val="20"/>
          <w:szCs w:val="20"/>
        </w:rPr>
      </w:pPr>
      <w:r w:rsidRPr="000F4DE7">
        <w:rPr>
          <w:rFonts w:asciiTheme="minorHAnsi" w:hAnsiTheme="minorHAnsi" w:cstheme="minorHAnsi"/>
          <w:sz w:val="20"/>
          <w:szCs w:val="20"/>
        </w:rPr>
        <w:t xml:space="preserve">Uživatel je povinen zkontrolovat funkčnost přístupu a fungování softwaru </w:t>
      </w:r>
      <w:r>
        <w:rPr>
          <w:rFonts w:asciiTheme="minorHAnsi" w:hAnsiTheme="minorHAnsi" w:cstheme="minorHAnsi"/>
          <w:sz w:val="20"/>
          <w:szCs w:val="20"/>
        </w:rPr>
        <w:t>ELISA</w:t>
      </w:r>
      <w:r w:rsidRPr="000F4DE7">
        <w:rPr>
          <w:rFonts w:asciiTheme="minorHAnsi" w:hAnsiTheme="minorHAnsi" w:cstheme="minorHAnsi"/>
          <w:sz w:val="20"/>
          <w:szCs w:val="20"/>
        </w:rPr>
        <w:t xml:space="preserve"> bez zbytečného odkladu po zpřístupnění Poskytovatelem. Uživatel bere na vědomí, že Poskytovatel nenese odpovědnost za vady softwaru </w:t>
      </w:r>
      <w:r>
        <w:rPr>
          <w:rFonts w:asciiTheme="minorHAnsi" w:hAnsiTheme="minorHAnsi" w:cstheme="minorHAnsi"/>
          <w:sz w:val="20"/>
          <w:szCs w:val="20"/>
        </w:rPr>
        <w:t>ELISA</w:t>
      </w:r>
      <w:r w:rsidRPr="000F4DE7">
        <w:rPr>
          <w:rFonts w:asciiTheme="minorHAnsi" w:hAnsiTheme="minorHAnsi" w:cstheme="minorHAnsi"/>
          <w:sz w:val="20"/>
          <w:szCs w:val="20"/>
        </w:rPr>
        <w:t xml:space="preserve"> vzniklé v důsledku neoprávněných zásahů do tohoto softwaru či její užití v rozporu s jejím účelem nebo těmito Licenčními </w:t>
      </w:r>
      <w:r>
        <w:rPr>
          <w:rFonts w:asciiTheme="minorHAnsi" w:hAnsiTheme="minorHAnsi" w:cstheme="minorHAnsi"/>
          <w:sz w:val="20"/>
          <w:szCs w:val="20"/>
        </w:rPr>
        <w:t xml:space="preserve">a obchodními </w:t>
      </w:r>
      <w:r w:rsidRPr="000F4DE7">
        <w:rPr>
          <w:rFonts w:asciiTheme="minorHAnsi" w:hAnsiTheme="minorHAnsi" w:cstheme="minorHAnsi"/>
          <w:sz w:val="20"/>
          <w:szCs w:val="20"/>
        </w:rPr>
        <w:t>podmínkami ze strany Uživatele a/nebo třetích osob.</w:t>
      </w:r>
    </w:p>
    <w:p w:rsidR="00425B88" w:rsidRPr="000F4DE7" w:rsidRDefault="00425B88" w:rsidP="00425B88">
      <w:pPr>
        <w:pStyle w:val="Odstavecseseznamem"/>
        <w:numPr>
          <w:ilvl w:val="0"/>
          <w:numId w:val="40"/>
        </w:numPr>
        <w:spacing w:after="120"/>
        <w:ind w:left="567" w:hanging="567"/>
        <w:jc w:val="both"/>
        <w:rPr>
          <w:rFonts w:asciiTheme="minorHAnsi" w:hAnsiTheme="minorHAnsi" w:cstheme="minorHAnsi"/>
          <w:sz w:val="20"/>
          <w:szCs w:val="20"/>
        </w:rPr>
      </w:pPr>
      <w:r w:rsidRPr="000F4DE7">
        <w:rPr>
          <w:rFonts w:asciiTheme="minorHAnsi" w:hAnsiTheme="minorHAnsi" w:cstheme="minorHAnsi"/>
          <w:sz w:val="20"/>
          <w:szCs w:val="20"/>
        </w:rPr>
        <w:t>Uživatel bere na vědomí, že Poskytovatel nenese odpovědnost za výsledky činnosti, ke kterým je Licence užívána.</w:t>
      </w:r>
    </w:p>
    <w:p w:rsidR="00425B88" w:rsidRPr="003A141D" w:rsidRDefault="00425B88" w:rsidP="00425B88">
      <w:pPr>
        <w:pStyle w:val="Odstavecseseznamem"/>
        <w:numPr>
          <w:ilvl w:val="0"/>
          <w:numId w:val="40"/>
        </w:numPr>
        <w:spacing w:after="120"/>
        <w:ind w:left="567" w:hanging="567"/>
        <w:jc w:val="both"/>
        <w:rPr>
          <w:rFonts w:asciiTheme="minorHAnsi" w:hAnsiTheme="minorHAnsi" w:cstheme="minorHAnsi"/>
          <w:sz w:val="20"/>
          <w:szCs w:val="20"/>
        </w:rPr>
      </w:pPr>
      <w:r w:rsidRPr="000F4DE7">
        <w:rPr>
          <w:rFonts w:asciiTheme="minorHAnsi" w:hAnsiTheme="minorHAnsi" w:cstheme="minorHAnsi"/>
          <w:sz w:val="20"/>
          <w:szCs w:val="20"/>
        </w:rPr>
        <w:t xml:space="preserve">Uživatel bere na vědomí, že v průběhu užívání Licence může dojít k vadám bez </w:t>
      </w:r>
      <w:r w:rsidR="006C16B1">
        <w:rPr>
          <w:rFonts w:asciiTheme="minorHAnsi" w:hAnsiTheme="minorHAnsi" w:cstheme="minorHAnsi"/>
          <w:sz w:val="20"/>
          <w:szCs w:val="20"/>
        </w:rPr>
        <w:t xml:space="preserve">porušení povinnosti </w:t>
      </w:r>
      <w:r w:rsidRPr="000F4DE7">
        <w:rPr>
          <w:rFonts w:asciiTheme="minorHAnsi" w:hAnsiTheme="minorHAnsi" w:cstheme="minorHAnsi"/>
          <w:sz w:val="20"/>
          <w:szCs w:val="20"/>
        </w:rPr>
        <w:t>Poskytovatele, které mohou mít za následek dočasné omezení práv Uživatele k</w:t>
      </w:r>
      <w:r w:rsidR="00844618">
        <w:rPr>
          <w:rFonts w:asciiTheme="minorHAnsi" w:hAnsiTheme="minorHAnsi" w:cstheme="minorHAnsi"/>
          <w:sz w:val="20"/>
          <w:szCs w:val="20"/>
        </w:rPr>
        <w:t> </w:t>
      </w:r>
      <w:r w:rsidRPr="000F4DE7">
        <w:rPr>
          <w:rFonts w:asciiTheme="minorHAnsi" w:hAnsiTheme="minorHAnsi" w:cstheme="minorHAnsi"/>
          <w:sz w:val="20"/>
          <w:szCs w:val="20"/>
        </w:rPr>
        <w:t>Licenci</w:t>
      </w:r>
      <w:r w:rsidR="00844618">
        <w:rPr>
          <w:rFonts w:asciiTheme="minorHAnsi" w:hAnsiTheme="minorHAnsi" w:cstheme="minorHAnsi"/>
          <w:sz w:val="20"/>
          <w:szCs w:val="20"/>
        </w:rPr>
        <w:t xml:space="preserve">; tyto vady je </w:t>
      </w:r>
      <w:r w:rsidR="00527486">
        <w:rPr>
          <w:rFonts w:asciiTheme="minorHAnsi" w:hAnsiTheme="minorHAnsi" w:cstheme="minorHAnsi"/>
          <w:sz w:val="20"/>
          <w:szCs w:val="20"/>
        </w:rPr>
        <w:t>Poskytovatel povinen bez zbytečného odkladu odstranit</w:t>
      </w:r>
      <w:r w:rsidRPr="000F4DE7">
        <w:rPr>
          <w:rFonts w:asciiTheme="minorHAnsi" w:hAnsiTheme="minorHAnsi" w:cstheme="minorHAnsi"/>
          <w:sz w:val="20"/>
          <w:szCs w:val="20"/>
        </w:rPr>
        <w:t xml:space="preserve">. Uživatel dále bere na vědomí, že neexistence funkční vlastnosti softwaru </w:t>
      </w:r>
      <w:r>
        <w:rPr>
          <w:rFonts w:asciiTheme="minorHAnsi" w:hAnsiTheme="minorHAnsi" w:cstheme="minorHAnsi"/>
          <w:sz w:val="20"/>
          <w:szCs w:val="20"/>
        </w:rPr>
        <w:t>ELISA</w:t>
      </w:r>
      <w:r w:rsidRPr="000F4DE7">
        <w:rPr>
          <w:rFonts w:asciiTheme="minorHAnsi" w:hAnsiTheme="minorHAnsi" w:cstheme="minorHAnsi"/>
          <w:sz w:val="20"/>
          <w:szCs w:val="20"/>
        </w:rPr>
        <w:t xml:space="preserve">, která není výslovně uvedena v její specifikaci, se za vadu </w:t>
      </w:r>
      <w:r w:rsidRPr="003A141D">
        <w:rPr>
          <w:rFonts w:asciiTheme="minorHAnsi" w:hAnsiTheme="minorHAnsi" w:cstheme="minorHAnsi"/>
          <w:sz w:val="20"/>
          <w:szCs w:val="20"/>
        </w:rPr>
        <w:t>nepovažuje.</w:t>
      </w:r>
    </w:p>
    <w:p w:rsidR="00425B88" w:rsidRPr="003A141D" w:rsidRDefault="00425B88" w:rsidP="00425B88">
      <w:pPr>
        <w:pStyle w:val="Odstavecseseznamem"/>
        <w:numPr>
          <w:ilvl w:val="0"/>
          <w:numId w:val="40"/>
        </w:numPr>
        <w:spacing w:after="120"/>
        <w:ind w:left="567" w:hanging="567"/>
        <w:jc w:val="both"/>
        <w:rPr>
          <w:rFonts w:asciiTheme="minorHAnsi" w:hAnsiTheme="minorHAnsi" w:cstheme="minorHAnsi"/>
          <w:sz w:val="20"/>
          <w:szCs w:val="20"/>
        </w:rPr>
      </w:pPr>
      <w:r w:rsidRPr="003A141D">
        <w:rPr>
          <w:rFonts w:asciiTheme="minorHAnsi" w:hAnsiTheme="minorHAnsi" w:cstheme="minorHAnsi"/>
          <w:sz w:val="20"/>
          <w:szCs w:val="20"/>
        </w:rPr>
        <w:t>Uživatel bere na vědomí, že Poskytovatel nenese odpovědnost za vady či chyby Licence vzniklé v důsledku zásahů třetích osob do hardware nebo software Uživatele v rozporu s jejich určením.</w:t>
      </w:r>
    </w:p>
    <w:p w:rsidR="00425B88" w:rsidRPr="003A141D" w:rsidRDefault="00425B88" w:rsidP="00425B88">
      <w:pPr>
        <w:pStyle w:val="Odstavecseseznamem"/>
        <w:numPr>
          <w:ilvl w:val="0"/>
          <w:numId w:val="40"/>
        </w:numPr>
        <w:spacing w:after="240"/>
        <w:ind w:left="567" w:hanging="567"/>
        <w:jc w:val="both"/>
        <w:rPr>
          <w:rFonts w:asciiTheme="minorHAnsi" w:hAnsiTheme="minorHAnsi" w:cstheme="minorHAnsi"/>
          <w:sz w:val="20"/>
          <w:szCs w:val="20"/>
        </w:rPr>
      </w:pPr>
      <w:r w:rsidRPr="003A141D">
        <w:rPr>
          <w:rFonts w:asciiTheme="minorHAnsi" w:hAnsiTheme="minorHAnsi" w:cstheme="minorHAnsi"/>
          <w:sz w:val="20"/>
          <w:szCs w:val="20"/>
        </w:rPr>
        <w:t>Poskytovatel dále není odpovědný za jakékoli přímé, vedlejší, zvláštní, nepřímé nebo následné škody vzniklé z nebo spojené se software třetích stran, jakýchkoli dat, ke kterým je přistupováno skrze software Elisa, či nesprávného použití softwaru ELISA.</w:t>
      </w:r>
    </w:p>
    <w:p w:rsidR="00425B88" w:rsidRPr="003A141D" w:rsidRDefault="00425B88" w:rsidP="00425B88">
      <w:pPr>
        <w:pStyle w:val="Odstavecseseznamem"/>
        <w:numPr>
          <w:ilvl w:val="0"/>
          <w:numId w:val="40"/>
        </w:numPr>
        <w:spacing w:after="240"/>
        <w:ind w:left="567" w:hanging="567"/>
        <w:jc w:val="both"/>
        <w:rPr>
          <w:rFonts w:asciiTheme="minorHAnsi" w:hAnsiTheme="minorHAnsi" w:cstheme="minorHAnsi"/>
          <w:sz w:val="20"/>
          <w:szCs w:val="20"/>
        </w:rPr>
      </w:pPr>
      <w:r w:rsidRPr="003A141D">
        <w:rPr>
          <w:rFonts w:asciiTheme="minorHAnsi" w:hAnsiTheme="minorHAnsi" w:cstheme="minorHAnsi"/>
          <w:sz w:val="20"/>
          <w:szCs w:val="20"/>
        </w:rPr>
        <w:t>Poskytovatel nenese odpovědnost za neplnění nebo opožděné plnění způsobené zcela nebo zčásti výpadkem veřejných služeb (včetně dodávek elektřiny), výpadkem internetu, poruchami telekomunikačních nebo IT služeb, poruchami telekomunikačních nebo IT zařízení, stávkami nebo jinými pracovněprávními spory (mimo jiné včetně stávky nebo jiného pracovněprávního sporu týkajících se společnosti skupiny Poskytovatele a jejích zástupců, poskytovatelů licence, představitelů, dodavatelů, distributorů, prodejců a jiných obchodních partnerů), válečnými akty, teroristickými činy, útoky typu „odepření služby“ nebo jinými útoky na informační technologie či jejich narušení s dopadem na Poskytovatele, člena skupiny Poskytovatele nebo jejich dodavatele, povodněmi, sabotáží, požárem, pandemií a s tím souvisejícími opatřeními, jinými přírodními katastrofami nebo zásahy vyšší moci či jinou příčinou, kterou Poskytovatele nemohl při vynaložení přiměřené snahy ovlivnit.</w:t>
      </w:r>
    </w:p>
    <w:p w:rsidR="00425B88" w:rsidRPr="003A141D" w:rsidRDefault="00425B88" w:rsidP="00425B88">
      <w:pPr>
        <w:pStyle w:val="Odstavecseseznamem"/>
        <w:numPr>
          <w:ilvl w:val="0"/>
          <w:numId w:val="40"/>
        </w:numPr>
        <w:spacing w:after="240"/>
        <w:ind w:left="567" w:hanging="567"/>
        <w:jc w:val="both"/>
        <w:rPr>
          <w:rFonts w:asciiTheme="minorHAnsi" w:hAnsiTheme="minorHAnsi" w:cstheme="minorHAnsi"/>
          <w:sz w:val="20"/>
          <w:szCs w:val="20"/>
        </w:rPr>
      </w:pPr>
      <w:r w:rsidRPr="003A141D">
        <w:rPr>
          <w:rFonts w:asciiTheme="minorHAnsi" w:hAnsiTheme="minorHAnsi" w:cstheme="minorHAnsi"/>
          <w:sz w:val="20"/>
          <w:szCs w:val="20"/>
        </w:rPr>
        <w:t>V případě, že k poruše v poskytování služeb nebo v přístupu k Software došlo z důvodů na straně Uživatele, zavazuje se Uživatel uhradit Poskytovateli náklady na odstranění této poruchy.</w:t>
      </w:r>
    </w:p>
    <w:p w:rsidR="00425B88" w:rsidRDefault="00425B88" w:rsidP="00425B88">
      <w:pPr>
        <w:pStyle w:val="Odstavecseseznamem"/>
        <w:numPr>
          <w:ilvl w:val="0"/>
          <w:numId w:val="40"/>
        </w:numPr>
        <w:spacing w:after="240"/>
        <w:ind w:left="567" w:hanging="567"/>
        <w:jc w:val="both"/>
        <w:rPr>
          <w:rFonts w:asciiTheme="minorHAnsi" w:hAnsiTheme="minorHAnsi" w:cstheme="minorHAnsi"/>
          <w:sz w:val="20"/>
          <w:szCs w:val="20"/>
        </w:rPr>
      </w:pPr>
      <w:r w:rsidRPr="003A141D">
        <w:rPr>
          <w:rFonts w:asciiTheme="minorHAnsi" w:hAnsiTheme="minorHAnsi" w:cstheme="minorHAnsi"/>
          <w:sz w:val="20"/>
          <w:szCs w:val="20"/>
        </w:rPr>
        <w:t>V případě, že v souvislosti s uložením nebo šířením informací, dat či jiných údajů uložených nebo šířených Uživatelem v rámci užívání Licence bude vůči Poskytovateli uplatňovat práva jakákoli třetí osoba, je Poskytovatel oprávněn neprodleně odstranit obsah informací uložených nebo šířených Uživatelem v rámci užití Licence.</w:t>
      </w:r>
    </w:p>
    <w:p w:rsidR="00B141FC" w:rsidRPr="00B141FC" w:rsidRDefault="00B141FC" w:rsidP="00B141FC">
      <w:pPr>
        <w:spacing w:after="240"/>
        <w:jc w:val="both"/>
        <w:rPr>
          <w:rFonts w:cstheme="minorHAnsi"/>
          <w:sz w:val="20"/>
          <w:szCs w:val="20"/>
        </w:rPr>
      </w:pPr>
    </w:p>
    <w:p w:rsidR="00425B88" w:rsidRPr="00F726A3" w:rsidRDefault="00425B88" w:rsidP="00425B88">
      <w:pPr>
        <w:pStyle w:val="Odstavecseseznamem"/>
        <w:numPr>
          <w:ilvl w:val="0"/>
          <w:numId w:val="40"/>
        </w:numPr>
        <w:spacing w:after="240"/>
        <w:ind w:left="567" w:hanging="567"/>
        <w:jc w:val="both"/>
        <w:rPr>
          <w:rFonts w:asciiTheme="minorHAnsi" w:hAnsiTheme="minorHAnsi" w:cstheme="minorHAnsi"/>
          <w:sz w:val="20"/>
          <w:szCs w:val="20"/>
        </w:rPr>
      </w:pPr>
      <w:r w:rsidRPr="003A141D">
        <w:rPr>
          <w:rFonts w:asciiTheme="minorHAnsi" w:hAnsiTheme="minorHAnsi" w:cstheme="minorHAnsi"/>
          <w:sz w:val="20"/>
          <w:szCs w:val="20"/>
        </w:rPr>
        <w:lastRenderedPageBreak/>
        <w:t>V případě, že v souvislosti s plněním podle Licenční smlouvy bude vůči Poskytovateli uplatňovat práva jakákoli třetí osoba, zavazuje se Uživatel předat Poskytovateli bezodkladně veškeré dokumenty a podklady nezbytné k úspěšnému vedení sporu s touto třetí osobou. V případě, že by taková třetí osoba tvrdila, že uložením nebo šířením informací, dat či jiných údajů uložených nebo šířených Uživatelem v rámci užití Licence byla porušena její práva, zejména práva k předmětům autorskoprávní ochrany, nebo tím, že došlo k nekalosoutěžnímu jednání, zavazuje se Uživatel hradit Poskytovateli veškeré účelně vynaložené náklady, které Poskytovateli v souvislosti se sporem s takovou třetí osobou vzniknou.</w:t>
      </w:r>
    </w:p>
    <w:p w:rsidR="00425B88" w:rsidRPr="000F4DE7" w:rsidRDefault="00425B88" w:rsidP="00425B88">
      <w:pPr>
        <w:pStyle w:val="Bezmezer"/>
        <w:spacing w:line="276" w:lineRule="auto"/>
        <w:jc w:val="center"/>
        <w:rPr>
          <w:rFonts w:cstheme="minorHAnsi"/>
          <w:b/>
          <w:sz w:val="20"/>
          <w:szCs w:val="20"/>
        </w:rPr>
      </w:pPr>
      <w:r w:rsidRPr="000F4DE7">
        <w:rPr>
          <w:rFonts w:cstheme="minorHAnsi"/>
          <w:b/>
          <w:sz w:val="20"/>
          <w:szCs w:val="20"/>
        </w:rPr>
        <w:t>X.</w:t>
      </w:r>
    </w:p>
    <w:p w:rsidR="00425B88" w:rsidRPr="000F4DE7" w:rsidRDefault="00425B88" w:rsidP="00425B88">
      <w:pPr>
        <w:pStyle w:val="Bezmezer"/>
        <w:spacing w:after="240" w:line="276" w:lineRule="auto"/>
        <w:jc w:val="center"/>
        <w:rPr>
          <w:rFonts w:cstheme="minorHAnsi"/>
          <w:b/>
          <w:sz w:val="20"/>
          <w:szCs w:val="20"/>
        </w:rPr>
      </w:pPr>
      <w:r w:rsidRPr="000F4DE7">
        <w:rPr>
          <w:rFonts w:cstheme="minorHAnsi"/>
          <w:b/>
          <w:sz w:val="20"/>
          <w:szCs w:val="20"/>
        </w:rPr>
        <w:t>OCHRANA OSOBNÍCH ÚDAJŮ</w:t>
      </w:r>
    </w:p>
    <w:p w:rsidR="00425B88" w:rsidRPr="004C0612" w:rsidRDefault="00425B88" w:rsidP="00425B88">
      <w:pPr>
        <w:pStyle w:val="Odstavecseseznamem"/>
        <w:numPr>
          <w:ilvl w:val="0"/>
          <w:numId w:val="36"/>
        </w:numPr>
        <w:spacing w:after="120"/>
        <w:ind w:left="567" w:hanging="567"/>
        <w:jc w:val="both"/>
        <w:rPr>
          <w:rFonts w:asciiTheme="minorHAnsi" w:eastAsia="Calibri" w:hAnsiTheme="minorHAnsi" w:cstheme="minorHAnsi"/>
          <w:sz w:val="20"/>
          <w:szCs w:val="20"/>
        </w:rPr>
      </w:pPr>
      <w:bookmarkStart w:id="5" w:name="_Hlk79738648"/>
      <w:r w:rsidRPr="004C0612">
        <w:rPr>
          <w:rFonts w:asciiTheme="minorHAnsi" w:eastAsia="Calibri" w:hAnsiTheme="minorHAnsi" w:cstheme="minorHAnsi"/>
          <w:sz w:val="20"/>
          <w:szCs w:val="20"/>
        </w:rPr>
        <w:t>U</w:t>
      </w:r>
      <w:bookmarkStart w:id="6" w:name="_Hlk79738631"/>
      <w:r w:rsidRPr="004C0612">
        <w:rPr>
          <w:rFonts w:asciiTheme="minorHAnsi" w:eastAsia="Calibri" w:hAnsiTheme="minorHAnsi" w:cstheme="minorHAnsi"/>
          <w:sz w:val="20"/>
          <w:szCs w:val="20"/>
        </w:rPr>
        <w:t xml:space="preserve">živatel bere na vědomí, že je Poskytovatel coby správce osobních údajů z titulu uzavřené Licenční smlouvy, ve smyslu Nařízení Evropského parlamentu a Rady </w:t>
      </w:r>
      <w:r w:rsidRPr="004C0612">
        <w:rPr>
          <w:rFonts w:asciiTheme="minorHAnsi" w:eastAsia="Calibri" w:hAnsiTheme="minorHAnsi"/>
          <w:i/>
          <w:iCs/>
          <w:sz w:val="20"/>
          <w:szCs w:val="20"/>
        </w:rPr>
        <w:t>(EU) 2016/679 ze dne 27. dubna 2016 o ochraně fyzických osob v souvislosti se zpracováním osobních údajů a o volném pohybu těchto údajů a o zrušení směrnice 95/46/ES (dále jen „obecné nařízení o ochraně osobních údajů</w:t>
      </w:r>
      <w:r w:rsidRPr="004C0612">
        <w:rPr>
          <w:rFonts w:asciiTheme="minorHAnsi" w:eastAsia="Calibri" w:hAnsiTheme="minorHAnsi" w:cstheme="minorHAnsi"/>
          <w:sz w:val="20"/>
          <w:szCs w:val="20"/>
        </w:rPr>
        <w:t> – GDPR“) a zákona č. 110/2019 Sb., o zpracování osobních údajů a o změně některých zákonů, coby správce osobních údajů, po dobu účinnosti Licenční smlouvy a po dobu nezbytně nutnou s ní související spravovat a zpracovávat Uživatelem poskytnuté osobní údaje v rozsahu: jméno a příjmení, datum narození, adresa bydliště, identifikační číslo, daňové identifikační číslo, adresa elektronické pošty, telefonní číslo (dále jen „Osobní údaje“), to za účelem poskytování plnění dle uzavřené Licenční smlouvy a plnění práv a povinností s tím souvisejíc</w:t>
      </w:r>
      <w:bookmarkEnd w:id="5"/>
      <w:r w:rsidRPr="004C0612">
        <w:rPr>
          <w:rFonts w:asciiTheme="minorHAnsi" w:eastAsia="Calibri" w:hAnsiTheme="minorHAnsi" w:cstheme="minorHAnsi"/>
          <w:sz w:val="20"/>
          <w:szCs w:val="20"/>
        </w:rPr>
        <w:t>ích.</w:t>
      </w:r>
    </w:p>
    <w:bookmarkEnd w:id="6"/>
    <w:p w:rsidR="00425B88" w:rsidRPr="004C0612" w:rsidRDefault="00425B88" w:rsidP="00425B88">
      <w:pPr>
        <w:pStyle w:val="Odstavecseseznamem"/>
        <w:numPr>
          <w:ilvl w:val="0"/>
          <w:numId w:val="36"/>
        </w:numPr>
        <w:spacing w:after="120"/>
        <w:ind w:left="567" w:hanging="567"/>
        <w:jc w:val="both"/>
        <w:rPr>
          <w:rFonts w:asciiTheme="minorHAnsi" w:eastAsia="Calibri" w:hAnsiTheme="minorHAnsi" w:cstheme="minorHAnsi"/>
          <w:sz w:val="20"/>
          <w:szCs w:val="20"/>
        </w:rPr>
      </w:pPr>
      <w:r w:rsidRPr="004C0612">
        <w:rPr>
          <w:rFonts w:asciiTheme="minorHAnsi" w:eastAsia="Calibri" w:hAnsiTheme="minorHAnsi" w:cstheme="minorHAnsi"/>
          <w:sz w:val="20"/>
          <w:szCs w:val="20"/>
        </w:rPr>
        <w:t xml:space="preserve">Veškeré </w:t>
      </w:r>
      <w:bookmarkStart w:id="7" w:name="_Hlk79738717"/>
      <w:r w:rsidRPr="004C0612">
        <w:rPr>
          <w:rFonts w:asciiTheme="minorHAnsi" w:eastAsia="Calibri" w:hAnsiTheme="minorHAnsi" w:cstheme="minorHAnsi"/>
          <w:sz w:val="20"/>
          <w:szCs w:val="20"/>
        </w:rPr>
        <w:t xml:space="preserve">informace týkající se zpracovávání osobních údajů Poskytovatelem, jakož i právUživatele spojených se zpracováním osobních údajů a možností jejich uplatnění jsou upraveny v Zásadách zpracování osobních údajů, které jsou k dispozici na </w:t>
      </w:r>
      <w:hyperlink r:id="rId7" w:history="1">
        <w:r w:rsidRPr="004C0612">
          <w:rPr>
            <w:rFonts w:asciiTheme="minorHAnsi" w:eastAsia="Calibri" w:hAnsiTheme="minorHAnsi"/>
            <w:sz w:val="20"/>
            <w:szCs w:val="20"/>
          </w:rPr>
          <w:t>www.cns.cz/gdpr</w:t>
        </w:r>
      </w:hyperlink>
      <w:r w:rsidRPr="004C0612">
        <w:rPr>
          <w:rFonts w:asciiTheme="minorHAnsi" w:eastAsia="Calibri" w:hAnsiTheme="minorHAnsi" w:cstheme="minorHAnsi"/>
          <w:sz w:val="20"/>
          <w:szCs w:val="20"/>
        </w:rPr>
        <w:t>, případně tvoří přílohu těchto podmín</w:t>
      </w:r>
      <w:bookmarkEnd w:id="7"/>
      <w:r w:rsidRPr="004C0612">
        <w:rPr>
          <w:rFonts w:asciiTheme="minorHAnsi" w:eastAsia="Calibri" w:hAnsiTheme="minorHAnsi" w:cstheme="minorHAnsi"/>
          <w:sz w:val="20"/>
          <w:szCs w:val="20"/>
        </w:rPr>
        <w:t>ek.</w:t>
      </w:r>
    </w:p>
    <w:p w:rsidR="00425B88" w:rsidRPr="004C0612" w:rsidRDefault="00425B88" w:rsidP="00425B88">
      <w:pPr>
        <w:pStyle w:val="Odstavecseseznamem"/>
        <w:numPr>
          <w:ilvl w:val="0"/>
          <w:numId w:val="36"/>
        </w:numPr>
        <w:spacing w:after="120"/>
        <w:ind w:left="567" w:hanging="567"/>
        <w:jc w:val="both"/>
        <w:rPr>
          <w:rFonts w:asciiTheme="minorHAnsi" w:eastAsia="Calibri" w:hAnsiTheme="minorHAnsi" w:cstheme="minorHAnsi"/>
          <w:sz w:val="20"/>
          <w:szCs w:val="20"/>
        </w:rPr>
      </w:pPr>
      <w:r w:rsidRPr="004C0612">
        <w:rPr>
          <w:rFonts w:asciiTheme="minorHAnsi" w:eastAsia="Calibri" w:hAnsiTheme="minorHAnsi" w:cstheme="minorHAnsi"/>
          <w:sz w:val="20"/>
          <w:szCs w:val="20"/>
        </w:rPr>
        <w:t>Uživatel bere na vědomí, že je povinen své Osobní údaje uvádět správně a pravdivě a dále že je povinen je v případě jejich změny bez zbytečného odkladu aktualizovat.</w:t>
      </w:r>
    </w:p>
    <w:p w:rsidR="00425B88" w:rsidRPr="004C0612" w:rsidRDefault="00425B88" w:rsidP="00425B88">
      <w:pPr>
        <w:pStyle w:val="Odstavecseseznamem"/>
        <w:numPr>
          <w:ilvl w:val="0"/>
          <w:numId w:val="36"/>
        </w:numPr>
        <w:spacing w:after="120"/>
        <w:ind w:left="567" w:hanging="567"/>
        <w:jc w:val="both"/>
        <w:rPr>
          <w:rFonts w:asciiTheme="minorHAnsi" w:eastAsia="Calibri" w:hAnsiTheme="minorHAnsi" w:cstheme="minorHAnsi"/>
          <w:sz w:val="20"/>
          <w:szCs w:val="20"/>
        </w:rPr>
      </w:pPr>
      <w:r w:rsidRPr="004C0612">
        <w:rPr>
          <w:rFonts w:asciiTheme="minorHAnsi" w:eastAsia="Calibri" w:hAnsiTheme="minorHAnsi" w:cstheme="minorHAnsi"/>
          <w:sz w:val="20"/>
          <w:szCs w:val="20"/>
        </w:rPr>
        <w:t xml:space="preserve">Uživatel bere na vědomí, že ze strany Poskytovatele nebude docházet k jakémukoliv automatizovanému zpracování osobních údajů vložených a/nebo přenášených Uživatelem prostřednictvím Software ve smyslu Nařízení Evropského parlamentu a Rady </w:t>
      </w:r>
      <w:r w:rsidRPr="004C0612">
        <w:rPr>
          <w:rFonts w:asciiTheme="minorHAnsi" w:eastAsia="Calibri" w:hAnsiTheme="minorHAnsi"/>
          <w:i/>
          <w:iCs/>
          <w:sz w:val="20"/>
          <w:szCs w:val="20"/>
        </w:rPr>
        <w:t>(EU) 2016/679 ze dne 27. dubna 2016 o ochraně fyzických osob v souvislosti se zpracováním osobních údajů a o volném pohybu těchto údajů a o zrušení směrnice 95/46/ES (dále jen „obecné nařízení o ochraně osobních údajů</w:t>
      </w:r>
      <w:r w:rsidRPr="004C0612">
        <w:rPr>
          <w:rFonts w:asciiTheme="minorHAnsi" w:eastAsia="Calibri" w:hAnsiTheme="minorHAnsi" w:cstheme="minorHAnsi"/>
          <w:sz w:val="20"/>
          <w:szCs w:val="20"/>
        </w:rPr>
        <w:t> – GDPR“) a zákona č. 110/2019 Sb., o zpracování osobních údajů a o změně některých zákonů.</w:t>
      </w:r>
    </w:p>
    <w:p w:rsidR="00425B88" w:rsidRPr="000F4DE7" w:rsidRDefault="00425B88" w:rsidP="00425B88">
      <w:pPr>
        <w:pStyle w:val="Bezmezer"/>
        <w:spacing w:line="276" w:lineRule="auto"/>
        <w:jc w:val="center"/>
        <w:rPr>
          <w:rFonts w:cstheme="minorHAnsi"/>
          <w:b/>
          <w:sz w:val="20"/>
          <w:szCs w:val="20"/>
        </w:rPr>
      </w:pPr>
      <w:r w:rsidRPr="000F4DE7">
        <w:rPr>
          <w:rFonts w:cstheme="minorHAnsi"/>
          <w:b/>
          <w:sz w:val="20"/>
          <w:szCs w:val="20"/>
        </w:rPr>
        <w:t>X</w:t>
      </w:r>
      <w:r>
        <w:rPr>
          <w:rFonts w:cstheme="minorHAnsi"/>
          <w:b/>
          <w:sz w:val="20"/>
          <w:szCs w:val="20"/>
        </w:rPr>
        <w:t>I.</w:t>
      </w:r>
    </w:p>
    <w:p w:rsidR="00425B88" w:rsidRPr="00DC2E6A" w:rsidRDefault="00425B88" w:rsidP="00425B88">
      <w:pPr>
        <w:pStyle w:val="Bezmezer"/>
        <w:spacing w:after="240" w:line="276" w:lineRule="auto"/>
        <w:jc w:val="center"/>
        <w:rPr>
          <w:rFonts w:cstheme="minorHAnsi"/>
          <w:b/>
          <w:sz w:val="20"/>
          <w:szCs w:val="20"/>
        </w:rPr>
      </w:pPr>
      <w:r w:rsidRPr="000F4DE7">
        <w:rPr>
          <w:rFonts w:cstheme="minorHAnsi"/>
          <w:b/>
          <w:sz w:val="20"/>
          <w:szCs w:val="20"/>
        </w:rPr>
        <w:t>MLČENLIVOST</w:t>
      </w:r>
    </w:p>
    <w:p w:rsidR="00425B88" w:rsidRPr="000F4DE7" w:rsidRDefault="00425B88" w:rsidP="00425B88">
      <w:pPr>
        <w:pStyle w:val="Odstavecseseznamem"/>
        <w:numPr>
          <w:ilvl w:val="0"/>
          <w:numId w:val="37"/>
        </w:numPr>
        <w:spacing w:after="120"/>
        <w:ind w:left="567" w:hanging="567"/>
        <w:jc w:val="both"/>
        <w:rPr>
          <w:rFonts w:asciiTheme="minorHAnsi" w:hAnsiTheme="minorHAnsi" w:cstheme="minorHAnsi"/>
          <w:sz w:val="20"/>
          <w:szCs w:val="20"/>
        </w:rPr>
      </w:pPr>
      <w:r w:rsidRPr="000F4DE7">
        <w:rPr>
          <w:rFonts w:asciiTheme="minorHAnsi" w:hAnsiTheme="minorHAnsi" w:cstheme="minorHAnsi"/>
          <w:sz w:val="20"/>
          <w:szCs w:val="20"/>
        </w:rPr>
        <w:t xml:space="preserve">Nedohodnou-li se Poskytovatel s Uživatelem písemně jinak, považují se za důvěrné všechny informace, které jsou anebo by mohly být součástí obchodního tajemství Poskytovatele. Důvěrnými informacemi jsou pak principy, metody a postupy, na kterých je software </w:t>
      </w:r>
      <w:r>
        <w:rPr>
          <w:rFonts w:asciiTheme="minorHAnsi" w:hAnsiTheme="minorHAnsi" w:cstheme="minorHAnsi"/>
          <w:sz w:val="20"/>
          <w:szCs w:val="20"/>
        </w:rPr>
        <w:t>ELISA</w:t>
      </w:r>
      <w:r w:rsidRPr="000F4DE7">
        <w:rPr>
          <w:rFonts w:asciiTheme="minorHAnsi" w:hAnsiTheme="minorHAnsi" w:cstheme="minorHAnsi"/>
          <w:sz w:val="20"/>
          <w:szCs w:val="20"/>
        </w:rPr>
        <w:t xml:space="preserve"> založen či ostatní technické know-how Poskytovatele.</w:t>
      </w:r>
    </w:p>
    <w:p w:rsidR="00425B88" w:rsidRPr="000F4DE7" w:rsidRDefault="00425B88" w:rsidP="00425B88">
      <w:pPr>
        <w:pStyle w:val="Odstavecseseznamem"/>
        <w:numPr>
          <w:ilvl w:val="0"/>
          <w:numId w:val="37"/>
        </w:numPr>
        <w:spacing w:after="120"/>
        <w:ind w:left="567" w:hanging="567"/>
        <w:jc w:val="both"/>
        <w:rPr>
          <w:rFonts w:asciiTheme="minorHAnsi" w:hAnsiTheme="minorHAnsi" w:cstheme="minorHAnsi"/>
          <w:sz w:val="20"/>
          <w:szCs w:val="20"/>
        </w:rPr>
      </w:pPr>
      <w:r w:rsidRPr="000F4DE7">
        <w:rPr>
          <w:rFonts w:asciiTheme="minorHAnsi" w:hAnsiTheme="minorHAnsi" w:cstheme="minorHAnsi"/>
          <w:sz w:val="20"/>
          <w:szCs w:val="20"/>
        </w:rPr>
        <w:t>Uživatel se zavazuje zachovávat mlčenlivost ohledně důvěrných informací. Uživatel nesmí bez písemného souhlasu Poskytovatele důvěrné informace využít ve svůj prospěch nebo prospěch třetí osoby, pokud by to bylo v rozporu se zájmy Poskytovatele. Uživatel se zavazuje zajistit povinnosti dle tohoto článku také ze strany svých zaměstnanců, zmocněnců, statutárních orgánů, členů statutárních orgánů, členů dozorčí rady, společníků nebo dalších osob, které budou mít k Licenci přístup.</w:t>
      </w:r>
    </w:p>
    <w:p w:rsidR="00425B88" w:rsidRPr="000F4DE7" w:rsidRDefault="00425B88" w:rsidP="00425B88">
      <w:pPr>
        <w:pStyle w:val="Odstavecseseznamem"/>
        <w:numPr>
          <w:ilvl w:val="0"/>
          <w:numId w:val="37"/>
        </w:numPr>
        <w:spacing w:after="120"/>
        <w:ind w:left="567" w:hanging="567"/>
        <w:jc w:val="both"/>
        <w:rPr>
          <w:rFonts w:asciiTheme="minorHAnsi" w:hAnsiTheme="minorHAnsi" w:cstheme="minorHAnsi"/>
          <w:sz w:val="20"/>
          <w:szCs w:val="20"/>
        </w:rPr>
      </w:pPr>
      <w:r w:rsidRPr="000F4DE7">
        <w:rPr>
          <w:rFonts w:asciiTheme="minorHAnsi" w:hAnsiTheme="minorHAnsi" w:cstheme="minorHAnsi"/>
          <w:sz w:val="20"/>
          <w:szCs w:val="20"/>
        </w:rPr>
        <w:t xml:space="preserve">Poskytovatel nebude přistupovat k informacím, datům či údajům vloženým a/nebo přenášeným Uživatelem prostřednictvím softwaru </w:t>
      </w:r>
      <w:r>
        <w:rPr>
          <w:rFonts w:asciiTheme="minorHAnsi" w:hAnsiTheme="minorHAnsi" w:cstheme="minorHAnsi"/>
          <w:sz w:val="20"/>
          <w:szCs w:val="20"/>
        </w:rPr>
        <w:t>ELISA</w:t>
      </w:r>
      <w:r w:rsidRPr="000F4DE7">
        <w:rPr>
          <w:rFonts w:asciiTheme="minorHAnsi" w:hAnsiTheme="minorHAnsi" w:cstheme="minorHAnsi"/>
          <w:sz w:val="20"/>
          <w:szCs w:val="20"/>
        </w:rPr>
        <w:t xml:space="preserve">, není-li to nezbytné k zajištění chodu softwaru. Poskytovatel </w:t>
      </w:r>
      <w:r w:rsidRPr="000F4DE7">
        <w:rPr>
          <w:rFonts w:asciiTheme="minorHAnsi" w:hAnsiTheme="minorHAnsi" w:cstheme="minorHAnsi"/>
          <w:sz w:val="20"/>
          <w:szCs w:val="20"/>
        </w:rPr>
        <w:lastRenderedPageBreak/>
        <w:t xml:space="preserve">se zavazuje zachovávat mlčenlivost ohledně informací podle předchozí věty. Toto ujednání neplatí v případě potřeby odstranění vady či jiného problému spojeného s provozem či funkcemi softwaru </w:t>
      </w:r>
      <w:r>
        <w:rPr>
          <w:rFonts w:asciiTheme="minorHAnsi" w:hAnsiTheme="minorHAnsi" w:cstheme="minorHAnsi"/>
          <w:sz w:val="20"/>
          <w:szCs w:val="20"/>
        </w:rPr>
        <w:t>ELISA</w:t>
      </w:r>
      <w:r w:rsidRPr="000F4DE7">
        <w:rPr>
          <w:rFonts w:asciiTheme="minorHAnsi" w:hAnsiTheme="minorHAnsi" w:cstheme="minorHAnsi"/>
          <w:sz w:val="20"/>
          <w:szCs w:val="20"/>
        </w:rPr>
        <w:t>.</w:t>
      </w:r>
    </w:p>
    <w:p w:rsidR="00425B88" w:rsidRPr="000F4DE7" w:rsidRDefault="00425B88" w:rsidP="00425B88">
      <w:pPr>
        <w:pStyle w:val="Odstavecseseznamem"/>
        <w:numPr>
          <w:ilvl w:val="0"/>
          <w:numId w:val="37"/>
        </w:numPr>
        <w:spacing w:after="120"/>
        <w:ind w:left="567" w:hanging="567"/>
        <w:jc w:val="both"/>
        <w:rPr>
          <w:rFonts w:asciiTheme="minorHAnsi" w:hAnsiTheme="minorHAnsi" w:cstheme="minorHAnsi"/>
          <w:sz w:val="20"/>
          <w:szCs w:val="20"/>
        </w:rPr>
      </w:pPr>
      <w:r w:rsidRPr="000F4DE7">
        <w:rPr>
          <w:rFonts w:asciiTheme="minorHAnsi" w:hAnsiTheme="minorHAnsi" w:cstheme="minorHAnsi"/>
          <w:sz w:val="20"/>
          <w:szCs w:val="20"/>
        </w:rPr>
        <w:t>Za důvěrné informace podle tohoto článku se nepovažují ty informace, které se staly veřejně známými, aniž by to zavinila přijímající strana.</w:t>
      </w:r>
      <w:r w:rsidR="005F1556">
        <w:rPr>
          <w:rFonts w:asciiTheme="minorHAnsi" w:hAnsiTheme="minorHAnsi" w:cstheme="minorHAnsi"/>
          <w:sz w:val="20"/>
          <w:szCs w:val="20"/>
        </w:rPr>
        <w:t xml:space="preserve"> Za třetí stranu se ve vztahu k</w:t>
      </w:r>
      <w:r w:rsidR="00E73A51">
        <w:rPr>
          <w:rFonts w:asciiTheme="minorHAnsi" w:hAnsiTheme="minorHAnsi" w:cstheme="minorHAnsi"/>
          <w:sz w:val="20"/>
          <w:szCs w:val="20"/>
        </w:rPr>
        <w:t> Uživateli nepovažuj</w:t>
      </w:r>
      <w:r w:rsidR="00747D57">
        <w:rPr>
          <w:rFonts w:asciiTheme="minorHAnsi" w:hAnsiTheme="minorHAnsi" w:cstheme="minorHAnsi"/>
          <w:sz w:val="20"/>
          <w:szCs w:val="20"/>
        </w:rPr>
        <w:t>e</w:t>
      </w:r>
      <w:r w:rsidR="00640812">
        <w:rPr>
          <w:rFonts w:asciiTheme="minorHAnsi" w:hAnsiTheme="minorHAnsi" w:cstheme="minorHAnsi"/>
          <w:sz w:val="20"/>
          <w:szCs w:val="20"/>
        </w:rPr>
        <w:t xml:space="preserve"> jeho zřizovatel</w:t>
      </w:r>
      <w:r w:rsidR="001D28B4">
        <w:rPr>
          <w:rFonts w:asciiTheme="minorHAnsi" w:hAnsiTheme="minorHAnsi" w:cstheme="minorHAnsi"/>
          <w:sz w:val="20"/>
          <w:szCs w:val="20"/>
        </w:rPr>
        <w:t xml:space="preserve"> a instituce oprávněné vyžádat si </w:t>
      </w:r>
      <w:r w:rsidR="00DC1BF4">
        <w:rPr>
          <w:rFonts w:asciiTheme="minorHAnsi" w:hAnsiTheme="minorHAnsi" w:cstheme="minorHAnsi"/>
          <w:sz w:val="20"/>
          <w:szCs w:val="20"/>
        </w:rPr>
        <w:t xml:space="preserve">důvěrné </w:t>
      </w:r>
      <w:r w:rsidR="001D28B4">
        <w:rPr>
          <w:rFonts w:asciiTheme="minorHAnsi" w:hAnsiTheme="minorHAnsi" w:cstheme="minorHAnsi"/>
          <w:sz w:val="20"/>
          <w:szCs w:val="20"/>
        </w:rPr>
        <w:t>informace na základě zákona</w:t>
      </w:r>
      <w:r w:rsidR="00640812">
        <w:rPr>
          <w:rFonts w:asciiTheme="minorHAnsi" w:hAnsiTheme="minorHAnsi" w:cstheme="minorHAnsi"/>
          <w:sz w:val="20"/>
          <w:szCs w:val="20"/>
        </w:rPr>
        <w:t>.</w:t>
      </w:r>
    </w:p>
    <w:p w:rsidR="00425B88" w:rsidRPr="00F726A3" w:rsidRDefault="00425B88" w:rsidP="00425B88">
      <w:pPr>
        <w:pStyle w:val="Odstavecseseznamem"/>
        <w:numPr>
          <w:ilvl w:val="0"/>
          <w:numId w:val="37"/>
        </w:numPr>
        <w:spacing w:after="240"/>
        <w:ind w:left="567" w:hanging="567"/>
        <w:jc w:val="both"/>
        <w:rPr>
          <w:rFonts w:asciiTheme="minorHAnsi" w:hAnsiTheme="minorHAnsi" w:cstheme="minorHAnsi"/>
          <w:sz w:val="20"/>
          <w:szCs w:val="20"/>
        </w:rPr>
      </w:pPr>
      <w:r w:rsidRPr="000F4DE7">
        <w:rPr>
          <w:rFonts w:asciiTheme="minorHAnsi" w:hAnsiTheme="minorHAnsi" w:cstheme="minorHAnsi"/>
          <w:sz w:val="20"/>
          <w:szCs w:val="20"/>
        </w:rPr>
        <w:t xml:space="preserve">Ustanovení těchto Licenčních </w:t>
      </w:r>
      <w:r>
        <w:rPr>
          <w:rFonts w:asciiTheme="minorHAnsi" w:hAnsiTheme="minorHAnsi" w:cstheme="minorHAnsi"/>
          <w:sz w:val="20"/>
          <w:szCs w:val="20"/>
        </w:rPr>
        <w:t xml:space="preserve">a obchodních </w:t>
      </w:r>
      <w:r w:rsidRPr="000F4DE7">
        <w:rPr>
          <w:rFonts w:asciiTheme="minorHAnsi" w:hAnsiTheme="minorHAnsi" w:cstheme="minorHAnsi"/>
          <w:sz w:val="20"/>
          <w:szCs w:val="20"/>
        </w:rPr>
        <w:t>podmínek ohledně mlčenlivosti nejsou dotčena ukončením platnosti či účinnosti licenční smlouvy (z jakéhokoliv důvodu) a povinnost zachovávat mlčenlivost trvá i nadále, až do doby, než se předmětné informace stanou veřejně známými.</w:t>
      </w:r>
    </w:p>
    <w:p w:rsidR="00425B88" w:rsidRPr="000F4DE7" w:rsidRDefault="00425B88" w:rsidP="00425B88">
      <w:pPr>
        <w:pStyle w:val="Bezmezer"/>
        <w:spacing w:line="276" w:lineRule="auto"/>
        <w:jc w:val="center"/>
        <w:rPr>
          <w:rFonts w:cstheme="minorHAnsi"/>
          <w:b/>
          <w:sz w:val="20"/>
          <w:szCs w:val="20"/>
        </w:rPr>
      </w:pPr>
      <w:r w:rsidRPr="000F4DE7">
        <w:rPr>
          <w:rFonts w:cstheme="minorHAnsi"/>
          <w:b/>
          <w:sz w:val="20"/>
          <w:szCs w:val="20"/>
        </w:rPr>
        <w:t>XII</w:t>
      </w:r>
      <w:r>
        <w:rPr>
          <w:rFonts w:cstheme="minorHAnsi"/>
          <w:b/>
          <w:sz w:val="20"/>
          <w:szCs w:val="20"/>
        </w:rPr>
        <w:t>.</w:t>
      </w:r>
    </w:p>
    <w:p w:rsidR="00425B88" w:rsidRDefault="00425B88" w:rsidP="00425B88">
      <w:pPr>
        <w:pStyle w:val="Bezmezer"/>
        <w:spacing w:after="240" w:line="276" w:lineRule="auto"/>
        <w:jc w:val="center"/>
        <w:rPr>
          <w:rFonts w:cstheme="minorHAnsi"/>
          <w:b/>
          <w:sz w:val="20"/>
          <w:szCs w:val="20"/>
        </w:rPr>
      </w:pPr>
      <w:r>
        <w:rPr>
          <w:rFonts w:cstheme="minorHAnsi"/>
          <w:b/>
          <w:sz w:val="20"/>
          <w:szCs w:val="20"/>
        </w:rPr>
        <w:t>OSTATNÍUJEDNÁNÍ</w:t>
      </w:r>
    </w:p>
    <w:p w:rsidR="00425B88" w:rsidRPr="004008C8" w:rsidRDefault="00425B88" w:rsidP="00425B88">
      <w:pPr>
        <w:pStyle w:val="Odstavecseseznamem"/>
        <w:numPr>
          <w:ilvl w:val="0"/>
          <w:numId w:val="38"/>
        </w:numPr>
        <w:spacing w:after="120"/>
        <w:ind w:left="567" w:hanging="567"/>
        <w:jc w:val="both"/>
        <w:rPr>
          <w:rFonts w:asciiTheme="minorHAnsi" w:hAnsiTheme="minorHAnsi" w:cstheme="minorHAnsi"/>
          <w:sz w:val="20"/>
          <w:szCs w:val="20"/>
        </w:rPr>
      </w:pPr>
      <w:r w:rsidRPr="004008C8">
        <w:rPr>
          <w:rFonts w:asciiTheme="minorHAnsi" w:hAnsiTheme="minorHAnsi" w:cstheme="minorHAnsi"/>
          <w:sz w:val="20"/>
          <w:szCs w:val="20"/>
        </w:rPr>
        <w:t>Výklad, platnost a plnění tohoto ujednání a všech mimosmluvních závazků vyplývajících z tohoto ujednání nebo s ním souvisejících se řídí právním řádem České republiky.</w:t>
      </w:r>
    </w:p>
    <w:p w:rsidR="00425B88" w:rsidRPr="004008C8" w:rsidRDefault="00425B88" w:rsidP="00425B88">
      <w:pPr>
        <w:pStyle w:val="Odstavecseseznamem"/>
        <w:numPr>
          <w:ilvl w:val="0"/>
          <w:numId w:val="38"/>
        </w:numPr>
        <w:spacing w:after="120"/>
        <w:ind w:left="567" w:hanging="567"/>
        <w:jc w:val="both"/>
        <w:rPr>
          <w:rFonts w:asciiTheme="minorHAnsi" w:hAnsiTheme="minorHAnsi" w:cstheme="minorHAnsi"/>
          <w:sz w:val="20"/>
          <w:szCs w:val="20"/>
        </w:rPr>
      </w:pPr>
      <w:r w:rsidRPr="004008C8">
        <w:rPr>
          <w:rFonts w:asciiTheme="minorHAnsi" w:hAnsiTheme="minorHAnsi" w:cstheme="minorHAnsi"/>
          <w:sz w:val="20"/>
          <w:szCs w:val="20"/>
        </w:rPr>
        <w:t>V případě řešení sporu bude tento rozhodnut věcně příslušným soudem, přičemž Uživatel souhlasí, že místně příslušnými soudy pro projednání jakýchkoli sporů jsou soudy v České republice.</w:t>
      </w:r>
    </w:p>
    <w:p w:rsidR="00425B88" w:rsidRPr="004008C8" w:rsidRDefault="00425B88" w:rsidP="00425B88">
      <w:pPr>
        <w:pStyle w:val="Odstavecseseznamem"/>
        <w:numPr>
          <w:ilvl w:val="0"/>
          <w:numId w:val="38"/>
        </w:numPr>
        <w:spacing w:after="120"/>
        <w:ind w:left="567" w:hanging="567"/>
        <w:jc w:val="both"/>
        <w:rPr>
          <w:rFonts w:asciiTheme="minorHAnsi" w:hAnsiTheme="minorHAnsi" w:cstheme="minorHAnsi"/>
          <w:sz w:val="20"/>
          <w:szCs w:val="20"/>
        </w:rPr>
      </w:pPr>
      <w:r w:rsidRPr="004008C8">
        <w:rPr>
          <w:rFonts w:asciiTheme="minorHAnsi" w:hAnsiTheme="minorHAnsi" w:cstheme="minorHAnsi"/>
          <w:sz w:val="20"/>
          <w:szCs w:val="20"/>
        </w:rPr>
        <w:t>Nadpisy v těchto licenčních podmínkách nemají vliv na jeho výklad. Je-li použit určitý gramatický rod, vztahuje se význam na všechny gramatické rody. Je-li použito jednotné číslo, vztahuje se význam i na množné číslo a naopak. Pokud jsou slovo nebo výraz definovány, mají odpovídající význam i jejich další gramatické tvary.</w:t>
      </w:r>
    </w:p>
    <w:p w:rsidR="00425B88" w:rsidRPr="004008C8" w:rsidRDefault="00425B88" w:rsidP="00425B88">
      <w:pPr>
        <w:pStyle w:val="Odstavecseseznamem"/>
        <w:numPr>
          <w:ilvl w:val="0"/>
          <w:numId w:val="38"/>
        </w:numPr>
        <w:spacing w:after="120"/>
        <w:ind w:left="567" w:hanging="567"/>
        <w:jc w:val="both"/>
        <w:rPr>
          <w:rFonts w:asciiTheme="minorHAnsi" w:hAnsiTheme="minorHAnsi" w:cstheme="minorHAnsi"/>
          <w:sz w:val="20"/>
          <w:szCs w:val="20"/>
        </w:rPr>
      </w:pPr>
      <w:r w:rsidRPr="004008C8">
        <w:rPr>
          <w:rFonts w:asciiTheme="minorHAnsi" w:hAnsiTheme="minorHAnsi" w:cstheme="minorHAnsi"/>
          <w:sz w:val="20"/>
          <w:szCs w:val="20"/>
        </w:rPr>
        <w:t>Uživatel není oprávněn svá práva nebo povinnosti plynoucí z těchto licenčních podmínek postoupit bez předchozího písemného souhlasu Poskytovatele. Poskytovatel je oprávněn práva a povinnosti plynoucí z těchto licenčních podmínek kdykoli postoupit podle svého uvážení bez vašeho předchozího písemného svolení na třetí osobu.</w:t>
      </w:r>
    </w:p>
    <w:p w:rsidR="00425B88" w:rsidRPr="004008C8" w:rsidRDefault="00425B88" w:rsidP="00425B88">
      <w:pPr>
        <w:pStyle w:val="Odstavecseseznamem"/>
        <w:numPr>
          <w:ilvl w:val="0"/>
          <w:numId w:val="38"/>
        </w:numPr>
        <w:spacing w:after="120"/>
        <w:ind w:left="567" w:hanging="567"/>
        <w:jc w:val="both"/>
        <w:rPr>
          <w:rFonts w:asciiTheme="minorHAnsi" w:hAnsiTheme="minorHAnsi" w:cstheme="minorHAnsi"/>
          <w:sz w:val="20"/>
          <w:szCs w:val="20"/>
        </w:rPr>
      </w:pPr>
      <w:r w:rsidRPr="004008C8">
        <w:rPr>
          <w:rFonts w:asciiTheme="minorHAnsi" w:hAnsiTheme="minorHAnsi" w:cstheme="minorHAnsi"/>
          <w:sz w:val="20"/>
          <w:szCs w:val="20"/>
        </w:rPr>
        <w:t>Některá řešení mohou ke svému fungování vyžadovat aktivní a stabilní připojení k internetu. Uživatel je odpovědný za zajištění, aby měl vždy k dispozici aktivní a stabilní připojení k internetu.</w:t>
      </w:r>
    </w:p>
    <w:p w:rsidR="00425B88" w:rsidRPr="004008C8" w:rsidRDefault="00425B88" w:rsidP="00425B88">
      <w:pPr>
        <w:pStyle w:val="Odstavecseseznamem"/>
        <w:numPr>
          <w:ilvl w:val="0"/>
          <w:numId w:val="38"/>
        </w:numPr>
        <w:spacing w:after="120"/>
        <w:ind w:left="567" w:hanging="567"/>
        <w:jc w:val="both"/>
        <w:rPr>
          <w:rFonts w:asciiTheme="minorHAnsi" w:hAnsiTheme="minorHAnsi" w:cstheme="minorHAnsi"/>
          <w:sz w:val="20"/>
          <w:szCs w:val="20"/>
        </w:rPr>
      </w:pPr>
      <w:r w:rsidRPr="004008C8">
        <w:rPr>
          <w:rFonts w:asciiTheme="minorHAnsi" w:hAnsiTheme="minorHAnsi" w:cstheme="minorHAnsi"/>
          <w:sz w:val="20"/>
          <w:szCs w:val="20"/>
        </w:rPr>
        <w:t>Poskytovatel si vyhrazuje právo dle svého uvážení příležitostně měnit názvy svých řešení.</w:t>
      </w:r>
    </w:p>
    <w:p w:rsidR="00425B88" w:rsidRPr="004008C8" w:rsidRDefault="00425B88" w:rsidP="00425B88">
      <w:pPr>
        <w:pStyle w:val="Odstavecseseznamem"/>
        <w:numPr>
          <w:ilvl w:val="0"/>
          <w:numId w:val="38"/>
        </w:numPr>
        <w:spacing w:after="120"/>
        <w:ind w:left="567" w:hanging="567"/>
        <w:jc w:val="both"/>
        <w:rPr>
          <w:rFonts w:asciiTheme="minorHAnsi" w:hAnsiTheme="minorHAnsi" w:cstheme="minorHAnsi"/>
          <w:sz w:val="20"/>
          <w:szCs w:val="20"/>
        </w:rPr>
      </w:pPr>
      <w:r w:rsidRPr="004008C8">
        <w:rPr>
          <w:rFonts w:asciiTheme="minorHAnsi" w:hAnsiTheme="minorHAnsi" w:cstheme="minorHAnsi"/>
          <w:sz w:val="20"/>
          <w:szCs w:val="20"/>
        </w:rPr>
        <w:t>Uživatel může Poskytovatele kontaktovat prostřednictvím kontaktů zveřejněných Poskytovatelem na internetových stránkách produktu.</w:t>
      </w:r>
    </w:p>
    <w:p w:rsidR="00425B88" w:rsidRPr="000F4DE7" w:rsidRDefault="00425B88" w:rsidP="00425B88">
      <w:pPr>
        <w:pStyle w:val="Bezmezer"/>
        <w:spacing w:line="276" w:lineRule="auto"/>
        <w:jc w:val="center"/>
        <w:rPr>
          <w:rFonts w:cstheme="minorHAnsi"/>
          <w:b/>
          <w:sz w:val="20"/>
          <w:szCs w:val="20"/>
        </w:rPr>
      </w:pPr>
      <w:r w:rsidRPr="000F4DE7">
        <w:rPr>
          <w:rFonts w:cstheme="minorHAnsi"/>
          <w:b/>
          <w:sz w:val="20"/>
          <w:szCs w:val="20"/>
        </w:rPr>
        <w:t>X</w:t>
      </w:r>
      <w:r>
        <w:rPr>
          <w:rFonts w:cstheme="minorHAnsi"/>
          <w:b/>
          <w:sz w:val="20"/>
          <w:szCs w:val="20"/>
        </w:rPr>
        <w:t>III.</w:t>
      </w:r>
    </w:p>
    <w:p w:rsidR="00425B88" w:rsidRPr="000F4DE7" w:rsidRDefault="00425B88" w:rsidP="00425B88">
      <w:pPr>
        <w:pStyle w:val="Bezmezer"/>
        <w:spacing w:after="240" w:line="276" w:lineRule="auto"/>
        <w:jc w:val="center"/>
        <w:rPr>
          <w:rFonts w:cstheme="minorHAnsi"/>
          <w:b/>
          <w:sz w:val="20"/>
          <w:szCs w:val="20"/>
        </w:rPr>
      </w:pPr>
      <w:r w:rsidRPr="000F4DE7">
        <w:rPr>
          <w:rFonts w:cstheme="minorHAnsi"/>
          <w:b/>
          <w:sz w:val="20"/>
          <w:szCs w:val="20"/>
        </w:rPr>
        <w:t>ZÁVĚREČNÁ USTANOVENÍ</w:t>
      </w:r>
    </w:p>
    <w:p w:rsidR="00425B88" w:rsidRPr="000F4DE7" w:rsidRDefault="00425B88" w:rsidP="00425B88">
      <w:pPr>
        <w:pStyle w:val="Odstavecseseznamem"/>
        <w:numPr>
          <w:ilvl w:val="0"/>
          <w:numId w:val="39"/>
        </w:numPr>
        <w:spacing w:after="120"/>
        <w:ind w:left="567" w:hanging="567"/>
        <w:jc w:val="both"/>
        <w:rPr>
          <w:rFonts w:asciiTheme="minorHAnsi" w:hAnsiTheme="minorHAnsi" w:cstheme="minorHAnsi"/>
          <w:sz w:val="20"/>
          <w:szCs w:val="20"/>
        </w:rPr>
      </w:pPr>
      <w:r w:rsidRPr="000F4DE7">
        <w:rPr>
          <w:rFonts w:asciiTheme="minorHAnsi" w:hAnsiTheme="minorHAnsi" w:cstheme="minorHAnsi"/>
          <w:sz w:val="20"/>
          <w:szCs w:val="20"/>
        </w:rPr>
        <w:t xml:space="preserve">Odchylná ujednání v Licenční smlouvě mají přednost před ustanoveními těchto Licenčních </w:t>
      </w:r>
      <w:r>
        <w:rPr>
          <w:rFonts w:asciiTheme="minorHAnsi" w:hAnsiTheme="minorHAnsi" w:cstheme="minorHAnsi"/>
          <w:sz w:val="20"/>
          <w:szCs w:val="20"/>
        </w:rPr>
        <w:t xml:space="preserve">a obchodních </w:t>
      </w:r>
      <w:r w:rsidRPr="000F4DE7">
        <w:rPr>
          <w:rFonts w:asciiTheme="minorHAnsi" w:hAnsiTheme="minorHAnsi" w:cstheme="minorHAnsi"/>
          <w:sz w:val="20"/>
          <w:szCs w:val="20"/>
        </w:rPr>
        <w:t>podmínek.</w:t>
      </w:r>
    </w:p>
    <w:p w:rsidR="00425B88" w:rsidRPr="000F4DE7" w:rsidRDefault="00425B88" w:rsidP="00425B88">
      <w:pPr>
        <w:pStyle w:val="Odstavecseseznamem"/>
        <w:numPr>
          <w:ilvl w:val="0"/>
          <w:numId w:val="39"/>
        </w:numPr>
        <w:spacing w:after="120"/>
        <w:ind w:left="567" w:hanging="567"/>
        <w:jc w:val="both"/>
        <w:rPr>
          <w:rFonts w:asciiTheme="minorHAnsi" w:hAnsiTheme="minorHAnsi" w:cstheme="minorHAnsi"/>
          <w:sz w:val="20"/>
          <w:szCs w:val="20"/>
        </w:rPr>
      </w:pPr>
      <w:r w:rsidRPr="000F4DE7">
        <w:rPr>
          <w:rFonts w:asciiTheme="minorHAnsi" w:hAnsiTheme="minorHAnsi" w:cstheme="minorHAnsi"/>
          <w:sz w:val="20"/>
          <w:szCs w:val="20"/>
        </w:rPr>
        <w:t xml:space="preserve">Ustanovení těchto Licenčních </w:t>
      </w:r>
      <w:r>
        <w:rPr>
          <w:rFonts w:asciiTheme="minorHAnsi" w:hAnsiTheme="minorHAnsi" w:cstheme="minorHAnsi"/>
          <w:sz w:val="20"/>
          <w:szCs w:val="20"/>
        </w:rPr>
        <w:t xml:space="preserve">a obchodních </w:t>
      </w:r>
      <w:r w:rsidRPr="000F4DE7">
        <w:rPr>
          <w:rFonts w:asciiTheme="minorHAnsi" w:hAnsiTheme="minorHAnsi" w:cstheme="minorHAnsi"/>
          <w:sz w:val="20"/>
          <w:szCs w:val="20"/>
        </w:rPr>
        <w:t>podmínek tvoří nedílnou součást Licenční smlouvy.</w:t>
      </w:r>
    </w:p>
    <w:p w:rsidR="00425B88" w:rsidRPr="004008C8" w:rsidRDefault="00425B88" w:rsidP="00425B88">
      <w:pPr>
        <w:pStyle w:val="Odstavecseseznamem"/>
        <w:numPr>
          <w:ilvl w:val="0"/>
          <w:numId w:val="39"/>
        </w:numPr>
        <w:spacing w:after="120"/>
        <w:ind w:left="567" w:hanging="567"/>
        <w:jc w:val="both"/>
        <w:rPr>
          <w:rFonts w:asciiTheme="minorHAnsi" w:hAnsiTheme="minorHAnsi" w:cstheme="minorHAnsi"/>
          <w:sz w:val="20"/>
          <w:szCs w:val="20"/>
        </w:rPr>
      </w:pPr>
      <w:r w:rsidRPr="004008C8">
        <w:rPr>
          <w:rFonts w:asciiTheme="minorHAnsi" w:hAnsiTheme="minorHAnsi" w:cstheme="minorHAnsi"/>
          <w:sz w:val="20"/>
          <w:szCs w:val="20"/>
        </w:rPr>
        <w:t>Jednotlivá ustanovení těchto Licenčních podmínek může Poskytovatel měnit či doplňovat prostřednictvím oznámení, které Uživatel obdrží v souladu s těmito licenčními podmínkami. Tímto ustanovením nejsou dotčena práva a povinnosti vzniklá po dobu účinnosti předchozího znění licenčních podmínek.</w:t>
      </w:r>
    </w:p>
    <w:p w:rsidR="00425B88" w:rsidRPr="000F4DE7" w:rsidRDefault="00425B88" w:rsidP="00425B88">
      <w:pPr>
        <w:pStyle w:val="Odstavecseseznamem"/>
        <w:numPr>
          <w:ilvl w:val="0"/>
          <w:numId w:val="39"/>
        </w:numPr>
        <w:spacing w:after="120"/>
        <w:ind w:left="567" w:hanging="567"/>
        <w:jc w:val="both"/>
        <w:rPr>
          <w:rFonts w:asciiTheme="minorHAnsi" w:hAnsiTheme="minorHAnsi" w:cstheme="minorHAnsi"/>
          <w:sz w:val="20"/>
          <w:szCs w:val="20"/>
        </w:rPr>
      </w:pPr>
      <w:r w:rsidRPr="000F4DE7">
        <w:rPr>
          <w:rFonts w:asciiTheme="minorHAnsi" w:hAnsiTheme="minorHAnsi" w:cstheme="minorHAnsi"/>
          <w:sz w:val="20"/>
          <w:szCs w:val="20"/>
        </w:rPr>
        <w:t xml:space="preserve">Je-li některé ustanovení těchto licenčních </w:t>
      </w:r>
      <w:r>
        <w:rPr>
          <w:rFonts w:asciiTheme="minorHAnsi" w:hAnsiTheme="minorHAnsi" w:cstheme="minorHAnsi"/>
          <w:sz w:val="20"/>
          <w:szCs w:val="20"/>
        </w:rPr>
        <w:t xml:space="preserve">a obchodních </w:t>
      </w:r>
      <w:r w:rsidRPr="000F4DE7">
        <w:rPr>
          <w:rFonts w:asciiTheme="minorHAnsi" w:hAnsiTheme="minorHAnsi" w:cstheme="minorHAnsi"/>
          <w:sz w:val="20"/>
          <w:szCs w:val="20"/>
        </w:rPr>
        <w:t xml:space="preserve">podmínek nebo jeho použití na určitou osobu či skutečnost v jakémkoli rozsahu vyloženo tak, že je nezákonné, neplatné nebo nevymahatelné, zcela nebo částečně, pak takové ustanovení bude vykládáno takovým způsobem, aby umožnil její vymahatelnost pod rozhodné právo v plném rozsahu povoleném zákonem. Zbývající ustanovení těchto licenčních </w:t>
      </w:r>
      <w:r>
        <w:rPr>
          <w:rFonts w:asciiTheme="minorHAnsi" w:hAnsiTheme="minorHAnsi" w:cstheme="minorHAnsi"/>
          <w:sz w:val="20"/>
          <w:szCs w:val="20"/>
        </w:rPr>
        <w:t xml:space="preserve">a obchodních </w:t>
      </w:r>
      <w:r w:rsidRPr="000F4DE7">
        <w:rPr>
          <w:rFonts w:asciiTheme="minorHAnsi" w:hAnsiTheme="minorHAnsi" w:cstheme="minorHAnsi"/>
          <w:sz w:val="20"/>
          <w:szCs w:val="20"/>
        </w:rPr>
        <w:t>podmínek nebo jejich aplikace na jakoukoli osobu či skutečnosti, jiné než ty, které byly shledány za nezákonné, neplatné nebo nevymahatelné, zůstanou v plné platnosti a účinnosti.</w:t>
      </w:r>
    </w:p>
    <w:p w:rsidR="00425B88" w:rsidRPr="000F4DE7" w:rsidRDefault="00425B88" w:rsidP="00425B88">
      <w:pPr>
        <w:pStyle w:val="Odstavecseseznamem"/>
        <w:numPr>
          <w:ilvl w:val="0"/>
          <w:numId w:val="39"/>
        </w:numPr>
        <w:spacing w:after="120"/>
        <w:ind w:left="567" w:hanging="567"/>
        <w:jc w:val="both"/>
        <w:rPr>
          <w:rFonts w:asciiTheme="minorHAnsi" w:hAnsiTheme="minorHAnsi" w:cstheme="minorHAnsi"/>
          <w:sz w:val="20"/>
          <w:szCs w:val="20"/>
        </w:rPr>
      </w:pPr>
      <w:r w:rsidRPr="000F4DE7">
        <w:rPr>
          <w:rFonts w:asciiTheme="minorHAnsi" w:hAnsiTheme="minorHAnsi" w:cstheme="minorHAnsi"/>
          <w:sz w:val="20"/>
          <w:szCs w:val="20"/>
        </w:rPr>
        <w:lastRenderedPageBreak/>
        <w:t xml:space="preserve">Vztahy výslovně neupravené těmito Licenčními </w:t>
      </w:r>
      <w:r>
        <w:rPr>
          <w:rFonts w:asciiTheme="minorHAnsi" w:hAnsiTheme="minorHAnsi" w:cstheme="minorHAnsi"/>
          <w:sz w:val="20"/>
          <w:szCs w:val="20"/>
        </w:rPr>
        <w:t xml:space="preserve">a obchodními </w:t>
      </w:r>
      <w:r w:rsidRPr="000F4DE7">
        <w:rPr>
          <w:rFonts w:asciiTheme="minorHAnsi" w:hAnsiTheme="minorHAnsi" w:cstheme="minorHAnsi"/>
          <w:sz w:val="20"/>
          <w:szCs w:val="20"/>
        </w:rPr>
        <w:t>podmínkami se řídí příslušnými ustanoveními zákona č.121/2000 Sb., o právu autorském, o právech souvisejících s právem autorským a o změně některých zákonů (autorský zákon), v platném znění, a zákonem č. 89/2012 Sb., občanským zákoníkem, v platném znění.</w:t>
      </w:r>
    </w:p>
    <w:p w:rsidR="00425B88" w:rsidRPr="000F4DE7" w:rsidRDefault="00425B88" w:rsidP="00425B88">
      <w:pPr>
        <w:pStyle w:val="Odstavecseseznamem"/>
        <w:numPr>
          <w:ilvl w:val="0"/>
          <w:numId w:val="39"/>
        </w:numPr>
        <w:spacing w:after="120"/>
        <w:ind w:left="567" w:hanging="567"/>
        <w:jc w:val="both"/>
        <w:rPr>
          <w:rFonts w:asciiTheme="minorHAnsi" w:hAnsiTheme="minorHAnsi" w:cstheme="minorHAnsi"/>
          <w:sz w:val="20"/>
          <w:szCs w:val="20"/>
        </w:rPr>
      </w:pPr>
      <w:r w:rsidRPr="000F4DE7">
        <w:rPr>
          <w:rFonts w:asciiTheme="minorHAnsi" w:hAnsiTheme="minorHAnsi" w:cstheme="minorHAnsi"/>
          <w:sz w:val="20"/>
          <w:szCs w:val="20"/>
        </w:rPr>
        <w:t xml:space="preserve">Licenční smlouva včetně těchto Licenčních </w:t>
      </w:r>
      <w:r>
        <w:rPr>
          <w:rFonts w:asciiTheme="minorHAnsi" w:hAnsiTheme="minorHAnsi" w:cstheme="minorHAnsi"/>
          <w:sz w:val="20"/>
          <w:szCs w:val="20"/>
        </w:rPr>
        <w:t xml:space="preserve">a obchodních </w:t>
      </w:r>
      <w:r w:rsidRPr="000F4DE7">
        <w:rPr>
          <w:rFonts w:asciiTheme="minorHAnsi" w:hAnsiTheme="minorHAnsi" w:cstheme="minorHAnsi"/>
          <w:sz w:val="20"/>
          <w:szCs w:val="20"/>
        </w:rPr>
        <w:t>podmínek je archivována Poskytovatelem v elektronické podobě a není volně přístupná.</w:t>
      </w:r>
    </w:p>
    <w:p w:rsidR="00425B88" w:rsidRPr="000F4DE7" w:rsidRDefault="00425B88" w:rsidP="00425B88">
      <w:pPr>
        <w:rPr>
          <w:rFonts w:cstheme="minorHAnsi"/>
          <w:sz w:val="20"/>
          <w:szCs w:val="20"/>
        </w:rPr>
      </w:pPr>
    </w:p>
    <w:p w:rsidR="00425B88" w:rsidRPr="000F4DE7" w:rsidRDefault="00425B88" w:rsidP="00425B88">
      <w:pPr>
        <w:jc w:val="both"/>
        <w:rPr>
          <w:rFonts w:cstheme="minorHAnsi"/>
          <w:sz w:val="20"/>
          <w:szCs w:val="20"/>
        </w:rPr>
      </w:pPr>
    </w:p>
    <w:p w:rsidR="0039468D" w:rsidRPr="00320B75" w:rsidRDefault="0039468D" w:rsidP="007170EF">
      <w:pPr>
        <w:spacing w:after="0"/>
        <w:rPr>
          <w:rFonts w:cstheme="minorHAnsi"/>
          <w:sz w:val="20"/>
          <w:szCs w:val="20"/>
        </w:rPr>
      </w:pP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r w:rsidRPr="00320B75">
        <w:rPr>
          <w:rFonts w:cstheme="minorHAnsi"/>
          <w:sz w:val="20"/>
          <w:szCs w:val="20"/>
        </w:rPr>
        <w:tab/>
      </w:r>
    </w:p>
    <w:p w:rsidR="0039468D" w:rsidRPr="00320B75" w:rsidRDefault="0039468D" w:rsidP="007170EF">
      <w:pPr>
        <w:rPr>
          <w:rFonts w:cstheme="minorHAnsi"/>
          <w:sz w:val="20"/>
          <w:szCs w:val="20"/>
        </w:rPr>
      </w:pPr>
    </w:p>
    <w:p w:rsidR="00425B88" w:rsidRDefault="00425B88" w:rsidP="007170EF">
      <w:pPr>
        <w:rPr>
          <w:rFonts w:cstheme="minorHAnsi"/>
          <w:sz w:val="20"/>
          <w:szCs w:val="20"/>
        </w:rPr>
      </w:pPr>
    </w:p>
    <w:p w:rsidR="00425B88" w:rsidRDefault="00425B88" w:rsidP="00425B88">
      <w:pPr>
        <w:rPr>
          <w:rFonts w:cstheme="minorHAnsi"/>
          <w:sz w:val="20"/>
          <w:szCs w:val="20"/>
        </w:rPr>
      </w:pPr>
      <w:r>
        <w:rPr>
          <w:rFonts w:cstheme="minorHAnsi"/>
          <w:sz w:val="20"/>
          <w:szCs w:val="20"/>
        </w:rPr>
        <w:br w:type="page"/>
      </w:r>
    </w:p>
    <w:p w:rsidR="00425B88" w:rsidRDefault="00425B88" w:rsidP="00425B88">
      <w:pPr>
        <w:spacing w:after="120"/>
        <w:jc w:val="center"/>
        <w:rPr>
          <w:rFonts w:cstheme="minorHAnsi"/>
          <w:b/>
          <w:sz w:val="28"/>
          <w:szCs w:val="28"/>
        </w:rPr>
      </w:pPr>
      <w:r w:rsidRPr="009378A9">
        <w:rPr>
          <w:rFonts w:cstheme="minorHAnsi"/>
          <w:b/>
          <w:sz w:val="28"/>
          <w:szCs w:val="28"/>
        </w:rPr>
        <w:lastRenderedPageBreak/>
        <w:t>Příloha č. 2 - Cenové podmínky za provoz a poskytování podpory</w:t>
      </w:r>
    </w:p>
    <w:p w:rsidR="00425B88" w:rsidRDefault="00425B88" w:rsidP="00425B88">
      <w:pPr>
        <w:pStyle w:val="StylZkladntextPrvndek125cm"/>
        <w:spacing w:before="60"/>
        <w:ind w:firstLine="0"/>
        <w:rPr>
          <w:rFonts w:ascii="Calibri" w:hAnsi="Calibri" w:cs="Times New Roman"/>
          <w:sz w:val="20"/>
          <w:szCs w:val="20"/>
          <w:lang w:eastAsia="en-US"/>
        </w:rPr>
      </w:pPr>
    </w:p>
    <w:p w:rsidR="00425B88" w:rsidRPr="009378A9" w:rsidRDefault="00425B88" w:rsidP="00425B88">
      <w:pPr>
        <w:pStyle w:val="StylZkladntextPrvndek125cm"/>
        <w:spacing w:before="60"/>
        <w:ind w:firstLine="0"/>
        <w:jc w:val="left"/>
        <w:rPr>
          <w:rFonts w:ascii="Calibri" w:hAnsi="Calibri" w:cs="Times New Roman"/>
          <w:sz w:val="20"/>
          <w:szCs w:val="20"/>
          <w:lang w:eastAsia="en-US"/>
        </w:rPr>
      </w:pPr>
      <w:r w:rsidRPr="009378A9">
        <w:rPr>
          <w:rFonts w:ascii="Calibri" w:hAnsi="Calibri" w:cs="Times New Roman"/>
          <w:sz w:val="20"/>
          <w:szCs w:val="20"/>
          <w:lang w:eastAsia="en-US"/>
        </w:rPr>
        <w:t>Společnost CNS a.s. standardně nabízí svým zákazníkům systém dvou možných úrovní podpory</w:t>
      </w:r>
      <w:r>
        <w:rPr>
          <w:rFonts w:ascii="Calibri" w:hAnsi="Calibri" w:cs="Times New Roman"/>
          <w:sz w:val="20"/>
          <w:szCs w:val="20"/>
          <w:lang w:eastAsia="en-US"/>
        </w:rPr>
        <w:t xml:space="preserve"> softwaru ELISA</w:t>
      </w:r>
      <w:r w:rsidRPr="009378A9">
        <w:rPr>
          <w:rFonts w:ascii="Calibri" w:hAnsi="Calibri" w:cs="Times New Roman"/>
          <w:sz w:val="20"/>
          <w:szCs w:val="20"/>
          <w:lang w:eastAsia="en-US"/>
        </w:rPr>
        <w:t>:</w:t>
      </w:r>
    </w:p>
    <w:p w:rsidR="00425B88" w:rsidRPr="009378A9" w:rsidRDefault="00425B88" w:rsidP="00425B88">
      <w:pPr>
        <w:pStyle w:val="StylZkladntextPrvndek125cm"/>
        <w:spacing w:before="60"/>
        <w:jc w:val="left"/>
        <w:rPr>
          <w:rFonts w:ascii="Calibri" w:hAnsi="Calibri" w:cs="Times New Roman"/>
          <w:sz w:val="20"/>
          <w:szCs w:val="20"/>
          <w:lang w:eastAsia="en-US"/>
        </w:rPr>
      </w:pPr>
      <w:r w:rsidRPr="009378A9">
        <w:rPr>
          <w:rFonts w:ascii="Calibri" w:hAnsi="Calibri" w:cs="Times New Roman"/>
          <w:sz w:val="20"/>
          <w:szCs w:val="20"/>
          <w:lang w:eastAsia="en-US"/>
        </w:rPr>
        <w:t>1. stupeň:</w:t>
      </w:r>
      <w:r w:rsidRPr="009378A9">
        <w:rPr>
          <w:rFonts w:ascii="Calibri" w:hAnsi="Calibri" w:cs="Times New Roman"/>
          <w:sz w:val="20"/>
          <w:szCs w:val="20"/>
          <w:lang w:eastAsia="en-US"/>
        </w:rPr>
        <w:tab/>
      </w:r>
      <w:r>
        <w:rPr>
          <w:rFonts w:ascii="Calibri" w:hAnsi="Calibri" w:cs="Times New Roman"/>
          <w:sz w:val="20"/>
          <w:szCs w:val="20"/>
          <w:lang w:eastAsia="en-US"/>
        </w:rPr>
        <w:t xml:space="preserve">podpora </w:t>
      </w:r>
      <w:r w:rsidRPr="009378A9">
        <w:rPr>
          <w:rFonts w:ascii="Calibri" w:hAnsi="Calibri" w:cs="Times New Roman"/>
          <w:sz w:val="20"/>
          <w:szCs w:val="20"/>
          <w:lang w:eastAsia="en-US"/>
        </w:rPr>
        <w:t>Upgrade</w:t>
      </w:r>
    </w:p>
    <w:p w:rsidR="00425B88" w:rsidRPr="009378A9" w:rsidRDefault="00425B88" w:rsidP="00425B88">
      <w:pPr>
        <w:pStyle w:val="StylZkladntextPrvndek125cm"/>
        <w:spacing w:before="60"/>
        <w:jc w:val="left"/>
        <w:rPr>
          <w:rFonts w:ascii="Calibri" w:hAnsi="Calibri" w:cs="Times New Roman"/>
          <w:sz w:val="20"/>
          <w:szCs w:val="20"/>
          <w:lang w:eastAsia="en-US"/>
        </w:rPr>
      </w:pPr>
      <w:r w:rsidRPr="009378A9">
        <w:rPr>
          <w:rFonts w:ascii="Calibri" w:hAnsi="Calibri" w:cs="Times New Roman"/>
          <w:sz w:val="20"/>
          <w:szCs w:val="20"/>
          <w:lang w:eastAsia="en-US"/>
        </w:rPr>
        <w:t>2. stupeň:</w:t>
      </w:r>
      <w:r w:rsidRPr="009378A9">
        <w:rPr>
          <w:rFonts w:ascii="Calibri" w:hAnsi="Calibri" w:cs="Times New Roman"/>
          <w:sz w:val="20"/>
          <w:szCs w:val="20"/>
          <w:lang w:eastAsia="en-US"/>
        </w:rPr>
        <w:tab/>
      </w:r>
      <w:r>
        <w:rPr>
          <w:rFonts w:ascii="Calibri" w:hAnsi="Calibri" w:cs="Times New Roman"/>
          <w:sz w:val="20"/>
          <w:szCs w:val="20"/>
          <w:lang w:eastAsia="en-US"/>
        </w:rPr>
        <w:t xml:space="preserve">podpora </w:t>
      </w:r>
      <w:r w:rsidRPr="009378A9">
        <w:rPr>
          <w:rFonts w:ascii="Calibri" w:hAnsi="Calibri" w:cs="Times New Roman"/>
          <w:sz w:val="20"/>
          <w:szCs w:val="20"/>
          <w:lang w:eastAsia="en-US"/>
        </w:rPr>
        <w:t>Správcovství</w:t>
      </w:r>
    </w:p>
    <w:p w:rsidR="00425B88" w:rsidRPr="009378A9" w:rsidRDefault="00425B88" w:rsidP="00425B88">
      <w:pPr>
        <w:pStyle w:val="StylZkladntextPrvndek125cm"/>
        <w:spacing w:before="60"/>
        <w:ind w:firstLine="0"/>
        <w:jc w:val="left"/>
        <w:rPr>
          <w:rFonts w:ascii="Calibri" w:hAnsi="Calibri" w:cs="Times New Roman"/>
          <w:sz w:val="20"/>
          <w:szCs w:val="20"/>
          <w:lang w:eastAsia="en-US"/>
        </w:rPr>
      </w:pPr>
      <w:r w:rsidRPr="009378A9">
        <w:rPr>
          <w:rFonts w:ascii="Calibri" w:hAnsi="Calibri" w:cs="Times New Roman"/>
          <w:sz w:val="20"/>
          <w:szCs w:val="20"/>
          <w:lang w:eastAsia="en-US"/>
        </w:rPr>
        <w:t>Následující stupeň je vždy rozšířením služby předcházející.</w:t>
      </w:r>
    </w:p>
    <w:p w:rsidR="00425B88" w:rsidRDefault="00425B88" w:rsidP="00425B88">
      <w:pPr>
        <w:pStyle w:val="StylZkladntextPrvndek125cm"/>
        <w:spacing w:before="60"/>
        <w:ind w:firstLine="0"/>
        <w:rPr>
          <w:rFonts w:ascii="Calibri" w:hAnsi="Calibri" w:cs="Times New Roman"/>
          <w:sz w:val="20"/>
          <w:szCs w:val="20"/>
          <w:lang w:eastAsia="en-US"/>
        </w:rPr>
      </w:pPr>
    </w:p>
    <w:p w:rsidR="00425B88" w:rsidRPr="00ED7B4D" w:rsidRDefault="00425B88" w:rsidP="00425B88">
      <w:pPr>
        <w:pStyle w:val="Nadpis6"/>
        <w:numPr>
          <w:ilvl w:val="0"/>
          <w:numId w:val="42"/>
        </w:numPr>
        <w:spacing w:before="60" w:after="0"/>
        <w:ind w:left="1083"/>
        <w:rPr>
          <w:rFonts w:ascii="Calibri" w:hAnsi="Calibri"/>
          <w:bCs/>
          <w:sz w:val="24"/>
          <w:szCs w:val="24"/>
          <w:lang w:eastAsia="en-US"/>
        </w:rPr>
      </w:pPr>
      <w:bookmarkStart w:id="8" w:name="_Toc173910741"/>
      <w:bookmarkStart w:id="9" w:name="_Toc223828133"/>
      <w:r w:rsidRPr="00ED7B4D">
        <w:rPr>
          <w:rFonts w:ascii="Calibri" w:hAnsi="Calibri"/>
          <w:bCs/>
          <w:sz w:val="24"/>
          <w:szCs w:val="24"/>
          <w:lang w:eastAsia="en-US"/>
        </w:rPr>
        <w:t xml:space="preserve">Služba podpory </w:t>
      </w:r>
      <w:bookmarkEnd w:id="8"/>
      <w:bookmarkEnd w:id="9"/>
      <w:r w:rsidRPr="00ED7B4D">
        <w:rPr>
          <w:rFonts w:ascii="Calibri" w:hAnsi="Calibri"/>
          <w:bCs/>
          <w:sz w:val="24"/>
          <w:szCs w:val="24"/>
          <w:lang w:eastAsia="en-US"/>
        </w:rPr>
        <w:t xml:space="preserve">Upgrade </w:t>
      </w:r>
    </w:p>
    <w:p w:rsidR="00425B88" w:rsidRPr="009378A9" w:rsidRDefault="00425B88" w:rsidP="00425B88">
      <w:pPr>
        <w:pStyle w:val="StylZkladntextPrvndek125cm"/>
        <w:spacing w:before="60"/>
        <w:ind w:firstLine="0"/>
        <w:rPr>
          <w:rFonts w:ascii="Calibri" w:hAnsi="Calibri" w:cs="Times New Roman"/>
          <w:sz w:val="20"/>
          <w:szCs w:val="20"/>
          <w:lang w:eastAsia="en-US"/>
        </w:rPr>
      </w:pPr>
      <w:r w:rsidRPr="009378A9">
        <w:rPr>
          <w:rFonts w:ascii="Calibri" w:hAnsi="Calibri" w:cs="Times New Roman"/>
          <w:sz w:val="20"/>
          <w:szCs w:val="20"/>
          <w:lang w:eastAsia="en-US"/>
        </w:rPr>
        <w:t xml:space="preserve">Tato služba poskytuje </w:t>
      </w:r>
      <w:r>
        <w:rPr>
          <w:rFonts w:ascii="Calibri" w:hAnsi="Calibri" w:cs="Times New Roman"/>
          <w:sz w:val="20"/>
          <w:szCs w:val="20"/>
          <w:lang w:eastAsia="en-US"/>
        </w:rPr>
        <w:t xml:space="preserve">technickou </w:t>
      </w:r>
      <w:r w:rsidRPr="009378A9">
        <w:rPr>
          <w:rFonts w:ascii="Calibri" w:hAnsi="Calibri" w:cs="Times New Roman"/>
          <w:sz w:val="20"/>
          <w:szCs w:val="20"/>
          <w:lang w:eastAsia="en-US"/>
        </w:rPr>
        <w:t>podporu a</w:t>
      </w:r>
      <w:r>
        <w:rPr>
          <w:rFonts w:ascii="Calibri" w:hAnsi="Calibri" w:cs="Times New Roman"/>
          <w:sz w:val="20"/>
          <w:szCs w:val="20"/>
          <w:lang w:eastAsia="en-US"/>
        </w:rPr>
        <w:t xml:space="preserve"> pomoc</w:t>
      </w:r>
      <w:r w:rsidRPr="009378A9">
        <w:rPr>
          <w:rFonts w:ascii="Calibri" w:hAnsi="Calibri" w:cs="Times New Roman"/>
          <w:sz w:val="20"/>
          <w:szCs w:val="20"/>
          <w:lang w:eastAsia="en-US"/>
        </w:rPr>
        <w:t xml:space="preserve"> pro zákazníky, kteří provozují</w:t>
      </w:r>
      <w:r>
        <w:rPr>
          <w:rFonts w:ascii="Calibri" w:hAnsi="Calibri" w:cs="Times New Roman"/>
          <w:sz w:val="20"/>
          <w:szCs w:val="20"/>
          <w:lang w:eastAsia="en-US"/>
        </w:rPr>
        <w:t xml:space="preserve"> software</w:t>
      </w:r>
      <w:r w:rsidRPr="009378A9">
        <w:rPr>
          <w:rFonts w:ascii="Calibri" w:hAnsi="Calibri" w:cs="Times New Roman"/>
          <w:sz w:val="20"/>
          <w:szCs w:val="20"/>
          <w:lang w:eastAsia="en-US"/>
        </w:rPr>
        <w:t xml:space="preserve"> ELISA. Služba je poskytována zákazníkům prostřednictvím telefonu nebo elektronické pošty. Cílem služby je zvýšit kvalitu zákaznického servisu a zrychlit řešení problémů u zákazníků a v neposlední řadě předcházet vzniku možných problémů při provozu </w:t>
      </w:r>
      <w:r>
        <w:rPr>
          <w:rFonts w:ascii="Calibri" w:hAnsi="Calibri" w:cs="Times New Roman"/>
          <w:sz w:val="20"/>
          <w:szCs w:val="20"/>
          <w:lang w:eastAsia="en-US"/>
        </w:rPr>
        <w:t xml:space="preserve">softwaru </w:t>
      </w:r>
      <w:r w:rsidRPr="009378A9">
        <w:rPr>
          <w:rFonts w:ascii="Calibri" w:hAnsi="Calibri" w:cs="Times New Roman"/>
          <w:sz w:val="20"/>
          <w:szCs w:val="20"/>
          <w:lang w:eastAsia="en-US"/>
        </w:rPr>
        <w:t>E</w:t>
      </w:r>
      <w:r>
        <w:rPr>
          <w:rFonts w:ascii="Calibri" w:hAnsi="Calibri" w:cs="Times New Roman"/>
          <w:sz w:val="20"/>
          <w:szCs w:val="20"/>
          <w:lang w:eastAsia="en-US"/>
        </w:rPr>
        <w:t>LISA</w:t>
      </w:r>
      <w:r w:rsidRPr="009378A9">
        <w:rPr>
          <w:rFonts w:ascii="Calibri" w:hAnsi="Calibri" w:cs="Times New Roman"/>
          <w:sz w:val="20"/>
          <w:szCs w:val="20"/>
          <w:lang w:eastAsia="en-US"/>
        </w:rPr>
        <w:t xml:space="preserve"> (dále </w:t>
      </w:r>
      <w:r>
        <w:rPr>
          <w:rFonts w:ascii="Calibri" w:hAnsi="Calibri" w:cs="Times New Roman"/>
          <w:sz w:val="20"/>
          <w:szCs w:val="20"/>
          <w:lang w:eastAsia="en-US"/>
        </w:rPr>
        <w:t>jen</w:t>
      </w:r>
      <w:r w:rsidRPr="00406F26">
        <w:rPr>
          <w:rFonts w:ascii="Calibri" w:hAnsi="Calibri" w:cs="Times New Roman"/>
          <w:i/>
          <w:iCs/>
          <w:sz w:val="20"/>
          <w:szCs w:val="20"/>
          <w:lang w:eastAsia="en-US"/>
        </w:rPr>
        <w:t>„ELISA“</w:t>
      </w:r>
      <w:r w:rsidRPr="009378A9">
        <w:rPr>
          <w:rFonts w:ascii="Calibri" w:hAnsi="Calibri" w:cs="Times New Roman"/>
          <w:sz w:val="20"/>
          <w:szCs w:val="20"/>
          <w:lang w:eastAsia="en-US"/>
        </w:rPr>
        <w:t xml:space="preserve">). </w:t>
      </w:r>
    </w:p>
    <w:p w:rsidR="00425B88" w:rsidRPr="00DA38E9" w:rsidRDefault="00425B88" w:rsidP="00425B88">
      <w:pPr>
        <w:spacing w:before="60"/>
        <w:rPr>
          <w:rFonts w:ascii="Calibri" w:hAnsi="Calibri"/>
          <w:b/>
          <w:bCs/>
          <w:sz w:val="20"/>
          <w:szCs w:val="20"/>
        </w:rPr>
      </w:pPr>
      <w:r w:rsidRPr="00DA38E9">
        <w:rPr>
          <w:rFonts w:ascii="Calibri" w:hAnsi="Calibri"/>
          <w:b/>
          <w:bCs/>
          <w:sz w:val="20"/>
          <w:szCs w:val="20"/>
        </w:rPr>
        <w:t>Podpora obsahuje následující prvky:</w:t>
      </w:r>
    </w:p>
    <w:p w:rsidR="00425B88" w:rsidRDefault="00425B88" w:rsidP="00425B88">
      <w:pPr>
        <w:pStyle w:val="slovanseznam"/>
        <w:numPr>
          <w:ilvl w:val="0"/>
          <w:numId w:val="43"/>
        </w:numPr>
        <w:rPr>
          <w:rFonts w:ascii="Calibri" w:hAnsi="Calibri"/>
          <w:lang w:eastAsia="en-US"/>
        </w:rPr>
      </w:pPr>
      <w:r>
        <w:rPr>
          <w:rFonts w:ascii="Calibri" w:hAnsi="Calibri"/>
          <w:lang w:eastAsia="en-US"/>
        </w:rPr>
        <w:t xml:space="preserve">vydání </w:t>
      </w:r>
      <w:r w:rsidRPr="00F91CC2">
        <w:rPr>
          <w:rFonts w:ascii="Calibri" w:hAnsi="Calibri"/>
          <w:lang w:eastAsia="en-US"/>
        </w:rPr>
        <w:t xml:space="preserve">minimálně </w:t>
      </w:r>
      <w:r>
        <w:rPr>
          <w:rFonts w:ascii="Calibri" w:hAnsi="Calibri"/>
          <w:lang w:eastAsia="en-US"/>
        </w:rPr>
        <w:t xml:space="preserve">dvou </w:t>
      </w:r>
      <w:r w:rsidRPr="00F91CC2">
        <w:rPr>
          <w:rFonts w:ascii="Calibri" w:hAnsi="Calibri"/>
          <w:lang w:eastAsia="en-US"/>
        </w:rPr>
        <w:t>nov</w:t>
      </w:r>
      <w:r>
        <w:rPr>
          <w:rFonts w:ascii="Calibri" w:hAnsi="Calibri"/>
          <w:lang w:eastAsia="en-US"/>
        </w:rPr>
        <w:t>ých</w:t>
      </w:r>
      <w:r w:rsidRPr="00F91CC2">
        <w:rPr>
          <w:rFonts w:ascii="Calibri" w:hAnsi="Calibri"/>
          <w:lang w:eastAsia="en-US"/>
        </w:rPr>
        <w:t xml:space="preserve"> verz</w:t>
      </w:r>
      <w:r>
        <w:rPr>
          <w:rFonts w:ascii="Calibri" w:hAnsi="Calibri"/>
          <w:lang w:eastAsia="en-US"/>
        </w:rPr>
        <w:t>ísoftwaru ELISA</w:t>
      </w:r>
      <w:r w:rsidRPr="00F91CC2">
        <w:rPr>
          <w:rFonts w:ascii="Calibri" w:hAnsi="Calibri"/>
          <w:lang w:eastAsia="en-US"/>
        </w:rPr>
        <w:t xml:space="preserve"> ročně</w:t>
      </w:r>
      <w:r>
        <w:rPr>
          <w:rFonts w:ascii="Calibri" w:hAnsi="Calibri"/>
          <w:lang w:eastAsia="en-US"/>
        </w:rPr>
        <w:t xml:space="preserve"> s ohledem na technologické a legislativní změny spolu s návrhy a připomínky stávajících zákazníků</w:t>
      </w:r>
    </w:p>
    <w:p w:rsidR="00425B88" w:rsidRPr="009378A9" w:rsidRDefault="00425B88" w:rsidP="00425B88">
      <w:pPr>
        <w:pStyle w:val="StylZkladntextPrvndek125cm"/>
        <w:numPr>
          <w:ilvl w:val="0"/>
          <w:numId w:val="43"/>
        </w:numPr>
        <w:spacing w:before="60"/>
        <w:rPr>
          <w:rFonts w:ascii="Calibri" w:hAnsi="Calibri" w:cs="Times New Roman"/>
          <w:sz w:val="20"/>
          <w:szCs w:val="20"/>
          <w:lang w:eastAsia="en-US"/>
        </w:rPr>
      </w:pPr>
      <w:r w:rsidRPr="00F91CC2">
        <w:rPr>
          <w:rFonts w:ascii="Calibri" w:hAnsi="Calibri" w:cs="Times New Roman"/>
          <w:sz w:val="20"/>
          <w:szCs w:val="20"/>
          <w:lang w:eastAsia="en-US"/>
        </w:rPr>
        <w:t>nárok na 4 bezplatné telef</w:t>
      </w:r>
      <w:r>
        <w:rPr>
          <w:rFonts w:ascii="Calibri" w:hAnsi="Calibri" w:cs="Times New Roman"/>
          <w:sz w:val="20"/>
          <w:szCs w:val="20"/>
          <w:lang w:eastAsia="en-US"/>
        </w:rPr>
        <w:t>onické konzultace v kalendářním měsíci</w:t>
      </w:r>
    </w:p>
    <w:p w:rsidR="00425B88" w:rsidRPr="00406F26" w:rsidRDefault="00425B88" w:rsidP="00425B88">
      <w:pPr>
        <w:pStyle w:val="StylZkladntextPrvndek125cm"/>
        <w:numPr>
          <w:ilvl w:val="0"/>
          <w:numId w:val="43"/>
        </w:numPr>
        <w:spacing w:before="60"/>
        <w:rPr>
          <w:rFonts w:ascii="Calibri" w:hAnsi="Calibri" w:cs="Times New Roman"/>
          <w:sz w:val="20"/>
          <w:szCs w:val="20"/>
          <w:lang w:eastAsia="en-US"/>
        </w:rPr>
      </w:pPr>
      <w:r w:rsidRPr="009378A9">
        <w:rPr>
          <w:rFonts w:ascii="Calibri" w:hAnsi="Calibri" w:cs="Times New Roman"/>
          <w:sz w:val="20"/>
          <w:szCs w:val="20"/>
          <w:lang w:eastAsia="en-US"/>
        </w:rPr>
        <w:t xml:space="preserve">přímý telefonický přístup k oddělení podpory zákazníků </w:t>
      </w:r>
      <w:r>
        <w:rPr>
          <w:rFonts w:ascii="Calibri" w:hAnsi="Calibri" w:cs="Times New Roman"/>
          <w:sz w:val="20"/>
          <w:szCs w:val="20"/>
          <w:lang w:eastAsia="en-US"/>
        </w:rPr>
        <w:t>softwaru ELISA v pracovní dny</w:t>
      </w:r>
      <w:r w:rsidRPr="009378A9">
        <w:rPr>
          <w:rFonts w:ascii="Calibri" w:hAnsi="Calibri" w:cs="Times New Roman"/>
          <w:sz w:val="20"/>
          <w:szCs w:val="20"/>
          <w:lang w:eastAsia="en-US"/>
        </w:rPr>
        <w:t xml:space="preserve"> od 8:00 do 17:00 </w:t>
      </w:r>
    </w:p>
    <w:p w:rsidR="00425B88" w:rsidRDefault="00425B88" w:rsidP="00425B88">
      <w:pPr>
        <w:pStyle w:val="StylZkladntextPrvndek125cm"/>
        <w:numPr>
          <w:ilvl w:val="0"/>
          <w:numId w:val="43"/>
        </w:numPr>
        <w:spacing w:before="60"/>
        <w:rPr>
          <w:rFonts w:ascii="Calibri" w:hAnsi="Calibri" w:cs="Times New Roman"/>
          <w:sz w:val="20"/>
          <w:szCs w:val="20"/>
          <w:lang w:eastAsia="en-US"/>
        </w:rPr>
      </w:pPr>
      <w:r w:rsidRPr="009378A9">
        <w:rPr>
          <w:rFonts w:ascii="Calibri" w:hAnsi="Calibri" w:cs="Times New Roman"/>
          <w:sz w:val="20"/>
          <w:szCs w:val="20"/>
          <w:lang w:eastAsia="en-US"/>
        </w:rPr>
        <w:t>řešení</w:t>
      </w:r>
      <w:r>
        <w:rPr>
          <w:rFonts w:ascii="Calibri" w:hAnsi="Calibri" w:cs="Times New Roman"/>
          <w:sz w:val="20"/>
          <w:szCs w:val="20"/>
          <w:lang w:eastAsia="en-US"/>
        </w:rPr>
        <w:t xml:space="preserve"> technických</w:t>
      </w:r>
      <w:r w:rsidRPr="009378A9">
        <w:rPr>
          <w:rFonts w:ascii="Calibri" w:hAnsi="Calibri" w:cs="Times New Roman"/>
          <w:sz w:val="20"/>
          <w:szCs w:val="20"/>
          <w:lang w:eastAsia="en-US"/>
        </w:rPr>
        <w:t xml:space="preserve"> problém</w:t>
      </w:r>
      <w:r>
        <w:rPr>
          <w:rFonts w:ascii="Calibri" w:hAnsi="Calibri" w:cs="Times New Roman"/>
          <w:sz w:val="20"/>
          <w:szCs w:val="20"/>
          <w:lang w:eastAsia="en-US"/>
        </w:rPr>
        <w:t>ů</w:t>
      </w:r>
    </w:p>
    <w:p w:rsidR="00425B88" w:rsidRPr="009378A9" w:rsidRDefault="00425B88" w:rsidP="00425B88">
      <w:pPr>
        <w:pStyle w:val="StylZkladntextPrvndek125cm"/>
        <w:numPr>
          <w:ilvl w:val="0"/>
          <w:numId w:val="43"/>
        </w:numPr>
        <w:spacing w:before="60"/>
        <w:rPr>
          <w:rFonts w:ascii="Calibri" w:hAnsi="Calibri" w:cs="Times New Roman"/>
          <w:sz w:val="20"/>
          <w:szCs w:val="20"/>
          <w:lang w:eastAsia="en-US"/>
        </w:rPr>
      </w:pPr>
      <w:r w:rsidRPr="009378A9">
        <w:rPr>
          <w:rFonts w:ascii="Calibri" w:hAnsi="Calibri" w:cs="Times New Roman"/>
          <w:sz w:val="20"/>
          <w:szCs w:val="20"/>
          <w:lang w:eastAsia="en-US"/>
        </w:rPr>
        <w:t>stanovení závažnosti problému s ohledem na vliv problému na provoz E</w:t>
      </w:r>
      <w:r>
        <w:rPr>
          <w:rFonts w:ascii="Calibri" w:hAnsi="Calibri" w:cs="Times New Roman"/>
          <w:sz w:val="20"/>
          <w:szCs w:val="20"/>
          <w:lang w:eastAsia="en-US"/>
        </w:rPr>
        <w:t>LISA</w:t>
      </w:r>
      <w:r w:rsidRPr="009378A9">
        <w:rPr>
          <w:rFonts w:ascii="Calibri" w:hAnsi="Calibri" w:cs="Times New Roman"/>
          <w:sz w:val="20"/>
          <w:szCs w:val="20"/>
          <w:lang w:eastAsia="en-US"/>
        </w:rPr>
        <w:t xml:space="preserve"> u zákazníka</w:t>
      </w:r>
    </w:p>
    <w:p w:rsidR="00425B88" w:rsidRPr="009378A9" w:rsidRDefault="00425B88" w:rsidP="00425B88">
      <w:pPr>
        <w:pStyle w:val="StylZkladntextPrvndek125cm"/>
        <w:numPr>
          <w:ilvl w:val="0"/>
          <w:numId w:val="43"/>
        </w:numPr>
        <w:spacing w:before="60"/>
        <w:rPr>
          <w:rFonts w:ascii="Calibri" w:hAnsi="Calibri" w:cs="Times New Roman"/>
          <w:sz w:val="20"/>
          <w:szCs w:val="20"/>
          <w:lang w:eastAsia="en-US"/>
        </w:rPr>
      </w:pPr>
      <w:r w:rsidRPr="009378A9">
        <w:rPr>
          <w:rFonts w:ascii="Calibri" w:hAnsi="Calibri" w:cs="Times New Roman"/>
          <w:sz w:val="20"/>
          <w:szCs w:val="20"/>
          <w:lang w:eastAsia="en-US"/>
        </w:rPr>
        <w:t>přístup k technickým informacím týkající se nastavení pracovní stanice E</w:t>
      </w:r>
      <w:r>
        <w:rPr>
          <w:rFonts w:ascii="Calibri" w:hAnsi="Calibri" w:cs="Times New Roman"/>
          <w:sz w:val="20"/>
          <w:szCs w:val="20"/>
          <w:lang w:eastAsia="en-US"/>
        </w:rPr>
        <w:t>LISA</w:t>
      </w:r>
    </w:p>
    <w:p w:rsidR="00425B88" w:rsidRPr="00534881" w:rsidRDefault="00425B88" w:rsidP="00425B88">
      <w:pPr>
        <w:pStyle w:val="StylZkladntextPrvndek125cm"/>
        <w:numPr>
          <w:ilvl w:val="0"/>
          <w:numId w:val="43"/>
        </w:numPr>
        <w:spacing w:before="60"/>
        <w:rPr>
          <w:rFonts w:ascii="Calibri" w:hAnsi="Calibri" w:cs="Times New Roman"/>
          <w:sz w:val="20"/>
          <w:szCs w:val="20"/>
          <w:lang w:eastAsia="en-US"/>
        </w:rPr>
      </w:pPr>
      <w:r w:rsidRPr="009378A9">
        <w:rPr>
          <w:rFonts w:ascii="Calibri" w:hAnsi="Calibri" w:cs="Times New Roman"/>
          <w:sz w:val="20"/>
          <w:szCs w:val="20"/>
          <w:lang w:eastAsia="en-US"/>
        </w:rPr>
        <w:t>podrobný popis řešení známých problémů a sledování jejich řešení</w:t>
      </w:r>
    </w:p>
    <w:p w:rsidR="00425B88" w:rsidRPr="009378A9" w:rsidRDefault="00425B88" w:rsidP="00425B88">
      <w:pPr>
        <w:pStyle w:val="StylZkladntextPrvndek125cm"/>
        <w:numPr>
          <w:ilvl w:val="0"/>
          <w:numId w:val="43"/>
        </w:numPr>
        <w:spacing w:before="60"/>
        <w:rPr>
          <w:rFonts w:ascii="Calibri" w:hAnsi="Calibri" w:cs="Times New Roman"/>
          <w:sz w:val="20"/>
          <w:szCs w:val="20"/>
          <w:lang w:eastAsia="en-US"/>
        </w:rPr>
      </w:pPr>
      <w:r w:rsidRPr="009378A9">
        <w:rPr>
          <w:rFonts w:ascii="Calibri" w:hAnsi="Calibri" w:cs="Times New Roman"/>
          <w:sz w:val="20"/>
          <w:szCs w:val="20"/>
          <w:lang w:eastAsia="en-US"/>
        </w:rPr>
        <w:t xml:space="preserve">přehledy zákaznických požadavků, stav jejich řešení </w:t>
      </w:r>
    </w:p>
    <w:p w:rsidR="00425B88" w:rsidRPr="00F66640" w:rsidRDefault="00425B88" w:rsidP="00425B88">
      <w:pPr>
        <w:pStyle w:val="StylZkladntextPrvndek125cm"/>
        <w:spacing w:before="60"/>
        <w:ind w:left="360" w:firstLine="0"/>
        <w:rPr>
          <w:rFonts w:ascii="Calibri" w:hAnsi="Calibri" w:cs="Times New Roman"/>
          <w:sz w:val="20"/>
          <w:szCs w:val="20"/>
          <w:lang w:eastAsia="en-US"/>
        </w:rPr>
      </w:pPr>
    </w:p>
    <w:p w:rsidR="00425B88" w:rsidRPr="00DA38E9" w:rsidRDefault="00425B88" w:rsidP="00425B88">
      <w:pPr>
        <w:pStyle w:val="StylZkladntextPrvndek125cm"/>
        <w:spacing w:before="60"/>
        <w:ind w:firstLine="0"/>
        <w:rPr>
          <w:rFonts w:ascii="Calibri" w:hAnsi="Calibri" w:cs="Times New Roman"/>
          <w:b/>
          <w:bCs/>
          <w:sz w:val="20"/>
          <w:szCs w:val="20"/>
          <w:lang w:eastAsia="en-US"/>
        </w:rPr>
      </w:pPr>
      <w:r w:rsidRPr="00DA38E9">
        <w:rPr>
          <w:rFonts w:ascii="Calibri" w:hAnsi="Calibri" w:cs="Times New Roman"/>
          <w:b/>
          <w:bCs/>
          <w:sz w:val="20"/>
          <w:szCs w:val="20"/>
          <w:lang w:eastAsia="en-US"/>
        </w:rPr>
        <w:t>Cenové podmínky podpory Upgrade:</w:t>
      </w:r>
    </w:p>
    <w:p w:rsidR="00425B88" w:rsidRPr="00DA38E9" w:rsidRDefault="00425B88" w:rsidP="00425B88">
      <w:pPr>
        <w:pStyle w:val="StylZkladntextPrvndek125cm"/>
        <w:spacing w:before="60"/>
        <w:ind w:left="720" w:firstLine="0"/>
        <w:rPr>
          <w:rFonts w:ascii="Calibri" w:hAnsi="Calibri" w:cs="Times New Roman"/>
          <w:b/>
          <w:bCs/>
          <w:sz w:val="20"/>
          <w:szCs w:val="20"/>
          <w:lang w:eastAsia="en-US"/>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871"/>
        <w:gridCol w:w="2126"/>
      </w:tblGrid>
      <w:tr w:rsidR="00425B88" w:rsidRPr="00F66640" w:rsidTr="00E900C7">
        <w:tc>
          <w:tcPr>
            <w:tcW w:w="6871" w:type="dxa"/>
            <w:tcBorders>
              <w:bottom w:val="single" w:sz="4" w:space="0" w:color="auto"/>
            </w:tcBorders>
            <w:shd w:val="clear" w:color="auto" w:fill="E0E0E0"/>
          </w:tcPr>
          <w:p w:rsidR="00425B88" w:rsidRPr="00F66640" w:rsidRDefault="00425B88" w:rsidP="00E900C7">
            <w:pPr>
              <w:pStyle w:val="StylZkladntextPrvndek125cm"/>
              <w:spacing w:before="60"/>
              <w:ind w:firstLine="0"/>
              <w:rPr>
                <w:rFonts w:ascii="Calibri" w:hAnsi="Calibri" w:cs="Times New Roman"/>
                <w:sz w:val="20"/>
                <w:szCs w:val="20"/>
                <w:lang w:eastAsia="en-US"/>
              </w:rPr>
            </w:pPr>
            <w:r w:rsidRPr="00F66640">
              <w:rPr>
                <w:rFonts w:ascii="Calibri" w:hAnsi="Calibri" w:cs="Times New Roman"/>
                <w:sz w:val="20"/>
                <w:szCs w:val="20"/>
                <w:lang w:eastAsia="en-US"/>
              </w:rPr>
              <w:t>Popis produktu</w:t>
            </w:r>
          </w:p>
        </w:tc>
        <w:tc>
          <w:tcPr>
            <w:tcW w:w="2126" w:type="dxa"/>
            <w:tcBorders>
              <w:bottom w:val="single" w:sz="4" w:space="0" w:color="auto"/>
            </w:tcBorders>
            <w:shd w:val="clear" w:color="auto" w:fill="E0E0E0"/>
          </w:tcPr>
          <w:p w:rsidR="00425B88" w:rsidRPr="00F66640" w:rsidRDefault="00425B88" w:rsidP="00E900C7">
            <w:pPr>
              <w:pStyle w:val="StylZkladntextPrvndek125cm"/>
              <w:spacing w:before="60"/>
              <w:jc w:val="right"/>
              <w:rPr>
                <w:rFonts w:ascii="Calibri" w:hAnsi="Calibri" w:cs="Times New Roman"/>
                <w:sz w:val="20"/>
                <w:szCs w:val="20"/>
                <w:lang w:eastAsia="en-US"/>
              </w:rPr>
            </w:pPr>
            <w:r w:rsidRPr="00F66640">
              <w:rPr>
                <w:rFonts w:ascii="Calibri" w:hAnsi="Calibri" w:cs="Times New Roman"/>
                <w:sz w:val="20"/>
                <w:szCs w:val="20"/>
                <w:lang w:eastAsia="en-US"/>
              </w:rPr>
              <w:t>Cena bez DPH</w:t>
            </w:r>
          </w:p>
        </w:tc>
      </w:tr>
      <w:tr w:rsidR="00425B88" w:rsidRPr="00F66640" w:rsidTr="00E900C7">
        <w:tc>
          <w:tcPr>
            <w:tcW w:w="6871" w:type="dxa"/>
            <w:shd w:val="clear" w:color="auto" w:fill="auto"/>
          </w:tcPr>
          <w:p w:rsidR="00425B88" w:rsidRPr="00F66640" w:rsidRDefault="00425B88" w:rsidP="00E900C7">
            <w:pPr>
              <w:pStyle w:val="StylZkladntextPrvndek125cm"/>
              <w:spacing w:before="60"/>
              <w:ind w:firstLine="0"/>
              <w:rPr>
                <w:rFonts w:ascii="Calibri" w:hAnsi="Calibri" w:cs="Times New Roman"/>
                <w:sz w:val="20"/>
                <w:szCs w:val="20"/>
                <w:lang w:eastAsia="en-US"/>
              </w:rPr>
            </w:pPr>
            <w:r w:rsidRPr="00F66640">
              <w:rPr>
                <w:rFonts w:ascii="Calibri" w:hAnsi="Calibri" w:cs="Times New Roman"/>
                <w:sz w:val="20"/>
                <w:szCs w:val="20"/>
                <w:lang w:eastAsia="en-US"/>
              </w:rPr>
              <w:t>Celková cena roční služby</w:t>
            </w:r>
            <w:r>
              <w:rPr>
                <w:rFonts w:ascii="Calibri" w:hAnsi="Calibri" w:cs="Times New Roman"/>
                <w:sz w:val="20"/>
                <w:szCs w:val="20"/>
                <w:lang w:eastAsia="en-US"/>
              </w:rPr>
              <w:t xml:space="preserve"> podpory</w:t>
            </w:r>
            <w:r w:rsidRPr="00F66640">
              <w:rPr>
                <w:rFonts w:ascii="Calibri" w:hAnsi="Calibri" w:cs="Times New Roman"/>
                <w:sz w:val="20"/>
                <w:szCs w:val="20"/>
                <w:lang w:eastAsia="en-US"/>
              </w:rPr>
              <w:t xml:space="preserve"> Upgrade (telefonická podpora, konzultace, legislativní a technologické změny)</w:t>
            </w:r>
          </w:p>
        </w:tc>
        <w:tc>
          <w:tcPr>
            <w:tcW w:w="2126" w:type="dxa"/>
            <w:shd w:val="clear" w:color="auto" w:fill="auto"/>
            <w:vAlign w:val="center"/>
          </w:tcPr>
          <w:p w:rsidR="00425B88" w:rsidRPr="00F66640" w:rsidRDefault="00A25E0B" w:rsidP="00E900C7">
            <w:pPr>
              <w:pStyle w:val="StylZkladntextPrvndek125cm"/>
              <w:spacing w:before="60"/>
              <w:jc w:val="right"/>
              <w:rPr>
                <w:rFonts w:ascii="Calibri" w:hAnsi="Calibri" w:cs="Times New Roman"/>
                <w:sz w:val="20"/>
                <w:szCs w:val="20"/>
                <w:lang w:eastAsia="en-US"/>
              </w:rPr>
            </w:pPr>
            <w:r>
              <w:rPr>
                <w:rFonts w:ascii="Calibri" w:hAnsi="Calibri" w:cs="Times New Roman"/>
                <w:sz w:val="20"/>
                <w:szCs w:val="20"/>
                <w:lang w:eastAsia="en-US"/>
              </w:rPr>
              <w:t>xxxxxxx</w:t>
            </w:r>
          </w:p>
        </w:tc>
      </w:tr>
    </w:tbl>
    <w:p w:rsidR="00425B88" w:rsidRDefault="00425B88" w:rsidP="00425B88">
      <w:pPr>
        <w:pStyle w:val="Nadpis6"/>
        <w:spacing w:before="60" w:after="0"/>
        <w:ind w:left="720"/>
        <w:rPr>
          <w:rFonts w:ascii="Calibri" w:hAnsi="Calibri"/>
          <w:bCs/>
          <w:sz w:val="22"/>
          <w:szCs w:val="22"/>
          <w:lang w:eastAsia="en-US"/>
        </w:rPr>
      </w:pPr>
    </w:p>
    <w:p w:rsidR="00425B88" w:rsidRDefault="00425B88" w:rsidP="00425B88">
      <w:pPr>
        <w:pStyle w:val="Zkladntext"/>
      </w:pPr>
    </w:p>
    <w:p w:rsidR="00205568" w:rsidRPr="00D16F69" w:rsidRDefault="00205568" w:rsidP="00205568">
      <w:pPr>
        <w:spacing w:after="0" w:line="240" w:lineRule="auto"/>
        <w:jc w:val="both"/>
        <w:rPr>
          <w:rFonts w:ascii="Calibri" w:hAnsi="Calibri"/>
          <w:sz w:val="20"/>
          <w:szCs w:val="20"/>
        </w:rPr>
      </w:pPr>
      <w:r>
        <w:rPr>
          <w:rFonts w:ascii="Calibri" w:hAnsi="Calibri"/>
          <w:sz w:val="20"/>
          <w:szCs w:val="20"/>
        </w:rPr>
        <w:t>Nabyvatel se tímto zavazuje zaplatit vyúčtovanou cenu podle druhu podpory a servisních prací do třiceti (30) dnů ode dne doručení dokladu o zdanitelném plnění, nejpozději však do dne splatnosti ceny předmětu plnění.</w:t>
      </w:r>
    </w:p>
    <w:p w:rsidR="00425B88" w:rsidRDefault="00425B88" w:rsidP="00425B88">
      <w:pPr>
        <w:pStyle w:val="Zkladntext"/>
      </w:pPr>
    </w:p>
    <w:p w:rsidR="00A62585" w:rsidRDefault="00A62585" w:rsidP="00A62585">
      <w:pPr>
        <w:spacing w:after="0" w:line="240" w:lineRule="auto"/>
        <w:jc w:val="both"/>
        <w:rPr>
          <w:rFonts w:ascii="Calibri" w:hAnsi="Calibri"/>
          <w:sz w:val="20"/>
          <w:szCs w:val="20"/>
        </w:rPr>
      </w:pPr>
      <w:r w:rsidRPr="00D16F69">
        <w:rPr>
          <w:rFonts w:ascii="Calibri" w:hAnsi="Calibri"/>
          <w:sz w:val="20"/>
          <w:szCs w:val="20"/>
        </w:rPr>
        <w:t>Plnění požadavků nabyvatele autorem mimo rámec této smlouvy, tj. programátorské zásahy dle specifických a vysloveně individuálních požadavků nabyvatele, provede autor za úhradu, která bude určena novou smlouvou</w:t>
      </w:r>
      <w:r>
        <w:rPr>
          <w:rFonts w:ascii="Calibri" w:hAnsi="Calibri"/>
          <w:sz w:val="20"/>
          <w:szCs w:val="20"/>
        </w:rPr>
        <w:t>.</w:t>
      </w:r>
    </w:p>
    <w:p w:rsidR="00A62585" w:rsidRDefault="00A62585" w:rsidP="00A62585">
      <w:pPr>
        <w:pStyle w:val="Zkladntext"/>
      </w:pPr>
    </w:p>
    <w:p w:rsidR="00A62585" w:rsidRDefault="00A62585" w:rsidP="00425B88">
      <w:pPr>
        <w:pStyle w:val="Zkladntext"/>
      </w:pPr>
    </w:p>
    <w:p w:rsidR="00425B88" w:rsidRDefault="00425B88" w:rsidP="00425B88">
      <w:pPr>
        <w:pStyle w:val="Zkladntext"/>
      </w:pPr>
    </w:p>
    <w:p w:rsidR="00425B88" w:rsidRDefault="00425B88" w:rsidP="00425B88">
      <w:pPr>
        <w:pStyle w:val="Zkladntext"/>
      </w:pPr>
    </w:p>
    <w:p w:rsidR="00425B88" w:rsidRDefault="00425B88" w:rsidP="00425B88">
      <w:pPr>
        <w:pStyle w:val="Zkladntext"/>
      </w:pPr>
    </w:p>
    <w:p w:rsidR="00425B88" w:rsidRDefault="00425B88" w:rsidP="00425B88">
      <w:pPr>
        <w:pStyle w:val="Zkladntext"/>
      </w:pPr>
    </w:p>
    <w:p w:rsidR="00425B88" w:rsidRDefault="00425B88" w:rsidP="00425B88">
      <w:pPr>
        <w:pStyle w:val="Zkladntext"/>
      </w:pPr>
    </w:p>
    <w:p w:rsidR="00425B88" w:rsidRPr="00ED7B4D" w:rsidRDefault="00425B88" w:rsidP="00425B88">
      <w:pPr>
        <w:pStyle w:val="Nadpis6"/>
        <w:numPr>
          <w:ilvl w:val="0"/>
          <w:numId w:val="42"/>
        </w:numPr>
        <w:spacing w:before="60" w:after="0"/>
        <w:ind w:left="1083"/>
        <w:rPr>
          <w:rFonts w:ascii="Calibri" w:hAnsi="Calibri"/>
          <w:bCs/>
          <w:sz w:val="24"/>
          <w:szCs w:val="24"/>
          <w:lang w:eastAsia="en-US"/>
        </w:rPr>
      </w:pPr>
      <w:r w:rsidRPr="00ED7B4D">
        <w:rPr>
          <w:rFonts w:ascii="Calibri" w:hAnsi="Calibri"/>
          <w:bCs/>
          <w:sz w:val="24"/>
          <w:szCs w:val="24"/>
          <w:lang w:eastAsia="en-US"/>
        </w:rPr>
        <w:lastRenderedPageBreak/>
        <w:t>Služba podpory Správcovství</w:t>
      </w:r>
    </w:p>
    <w:p w:rsidR="00425B88" w:rsidRPr="00E802F2" w:rsidRDefault="00425B88" w:rsidP="00425B88">
      <w:pPr>
        <w:pStyle w:val="Zkladntext"/>
        <w:rPr>
          <w:rFonts w:ascii="Calibri" w:hAnsi="Calibri"/>
          <w:sz w:val="20"/>
          <w:szCs w:val="20"/>
        </w:rPr>
      </w:pPr>
      <w:r w:rsidRPr="00E802F2">
        <w:rPr>
          <w:rFonts w:ascii="Calibri" w:hAnsi="Calibri"/>
          <w:sz w:val="20"/>
          <w:szCs w:val="20"/>
        </w:rPr>
        <w:t>Služba Správcovství je nadstavbou služby Upgrade, kterou nelze pořídit zvlášť. Obsahuje stejné prvky podpory jako službaUpgrade, a navíc pravidelnou kontrolu/ konzultaci v rozsahu X hodin ročně, které lze využít na následující služby:</w:t>
      </w:r>
    </w:p>
    <w:p w:rsidR="00425B88" w:rsidRPr="00E802F2" w:rsidRDefault="00425B88" w:rsidP="00425B88">
      <w:pPr>
        <w:pStyle w:val="StylZkladntextPrvndek125cm"/>
        <w:numPr>
          <w:ilvl w:val="0"/>
          <w:numId w:val="41"/>
        </w:numPr>
        <w:spacing w:before="60"/>
        <w:rPr>
          <w:rFonts w:ascii="Calibri" w:hAnsi="Calibri" w:cs="Times New Roman"/>
          <w:sz w:val="20"/>
          <w:szCs w:val="20"/>
          <w:lang w:eastAsia="en-US"/>
        </w:rPr>
      </w:pPr>
      <w:r w:rsidRPr="00E802F2">
        <w:rPr>
          <w:rFonts w:ascii="Calibri" w:hAnsi="Calibri" w:cs="Times New Roman"/>
          <w:sz w:val="20"/>
          <w:szCs w:val="20"/>
          <w:lang w:eastAsia="en-US"/>
        </w:rPr>
        <w:t>kontrola a nastavení síťového prostředí a serveru sítě</w:t>
      </w:r>
      <w:r>
        <w:rPr>
          <w:rFonts w:ascii="Calibri" w:hAnsi="Calibri" w:cs="Times New Roman"/>
          <w:sz w:val="20"/>
          <w:szCs w:val="20"/>
          <w:lang w:eastAsia="en-US"/>
        </w:rPr>
        <w:t>,</w:t>
      </w:r>
    </w:p>
    <w:p w:rsidR="00425B88" w:rsidRPr="00E802F2" w:rsidRDefault="00425B88" w:rsidP="00425B88">
      <w:pPr>
        <w:pStyle w:val="StylZkladntextPrvndek125cm"/>
        <w:numPr>
          <w:ilvl w:val="0"/>
          <w:numId w:val="41"/>
        </w:numPr>
        <w:spacing w:before="60"/>
        <w:rPr>
          <w:rFonts w:ascii="Calibri" w:hAnsi="Calibri" w:cs="Times New Roman"/>
          <w:sz w:val="20"/>
          <w:szCs w:val="20"/>
          <w:lang w:eastAsia="en-US"/>
        </w:rPr>
      </w:pPr>
      <w:r w:rsidRPr="00E802F2">
        <w:rPr>
          <w:rFonts w:ascii="Calibri" w:hAnsi="Calibri" w:cs="Times New Roman"/>
          <w:sz w:val="20"/>
          <w:szCs w:val="20"/>
          <w:lang w:eastAsia="en-US"/>
        </w:rPr>
        <w:t>kontrolu a nastavení systémového prostředí díla,</w:t>
      </w:r>
    </w:p>
    <w:p w:rsidR="00425B88" w:rsidRPr="00E802F2" w:rsidRDefault="00425B88" w:rsidP="00425B88">
      <w:pPr>
        <w:pStyle w:val="StylZkladntextPrvndek125cm"/>
        <w:numPr>
          <w:ilvl w:val="0"/>
          <w:numId w:val="41"/>
        </w:numPr>
        <w:spacing w:before="60"/>
        <w:rPr>
          <w:rFonts w:ascii="Calibri" w:hAnsi="Calibri" w:cs="Times New Roman"/>
          <w:sz w:val="20"/>
          <w:szCs w:val="20"/>
          <w:lang w:eastAsia="en-US"/>
        </w:rPr>
      </w:pPr>
      <w:r w:rsidRPr="00E802F2">
        <w:rPr>
          <w:rFonts w:ascii="Calibri" w:hAnsi="Calibri" w:cs="Times New Roman"/>
          <w:sz w:val="20"/>
          <w:szCs w:val="20"/>
          <w:lang w:eastAsia="en-US"/>
        </w:rPr>
        <w:t>kontrolu stavu databází a vazeb mezi bázemi,</w:t>
      </w:r>
    </w:p>
    <w:p w:rsidR="00425B88" w:rsidRPr="00E802F2" w:rsidRDefault="00425B88" w:rsidP="00425B88">
      <w:pPr>
        <w:pStyle w:val="StylZkladntextPrvndek125cm"/>
        <w:numPr>
          <w:ilvl w:val="0"/>
          <w:numId w:val="41"/>
        </w:numPr>
        <w:spacing w:before="60"/>
        <w:rPr>
          <w:rFonts w:ascii="Calibri" w:hAnsi="Calibri" w:cs="Times New Roman"/>
          <w:sz w:val="20"/>
          <w:szCs w:val="20"/>
          <w:lang w:eastAsia="en-US"/>
        </w:rPr>
      </w:pPr>
      <w:r w:rsidRPr="00E802F2">
        <w:rPr>
          <w:rFonts w:ascii="Calibri" w:hAnsi="Calibri" w:cs="Times New Roman"/>
          <w:sz w:val="20"/>
          <w:szCs w:val="20"/>
          <w:lang w:eastAsia="en-US"/>
        </w:rPr>
        <w:t>kontrolu systému zálohování</w:t>
      </w:r>
      <w:r>
        <w:rPr>
          <w:rFonts w:ascii="Calibri" w:hAnsi="Calibri" w:cs="Times New Roman"/>
          <w:sz w:val="20"/>
          <w:szCs w:val="20"/>
          <w:lang w:eastAsia="en-US"/>
        </w:rPr>
        <w:t xml:space="preserve"> a </w:t>
      </w:r>
      <w:r w:rsidRPr="00E802F2">
        <w:rPr>
          <w:rFonts w:ascii="Calibri" w:hAnsi="Calibri" w:cs="Times New Roman"/>
          <w:sz w:val="20"/>
          <w:szCs w:val="20"/>
          <w:lang w:eastAsia="en-US"/>
        </w:rPr>
        <w:t>prověření stavu záložních kopií,</w:t>
      </w:r>
    </w:p>
    <w:p w:rsidR="00425B88" w:rsidRPr="00E802F2" w:rsidRDefault="00425B88" w:rsidP="00425B88">
      <w:pPr>
        <w:pStyle w:val="StylZkladntextPrvndek125cm"/>
        <w:numPr>
          <w:ilvl w:val="0"/>
          <w:numId w:val="41"/>
        </w:numPr>
        <w:spacing w:before="60"/>
        <w:rPr>
          <w:rFonts w:ascii="Calibri" w:hAnsi="Calibri" w:cs="Times New Roman"/>
          <w:sz w:val="20"/>
          <w:szCs w:val="20"/>
          <w:lang w:eastAsia="en-US"/>
        </w:rPr>
      </w:pPr>
      <w:r w:rsidRPr="00E802F2">
        <w:rPr>
          <w:rFonts w:ascii="Calibri" w:hAnsi="Calibri" w:cs="Times New Roman"/>
          <w:sz w:val="20"/>
          <w:szCs w:val="20"/>
          <w:lang w:eastAsia="en-US"/>
        </w:rPr>
        <w:t>kontrolu přítomnosti virů v síťovém prostředí,</w:t>
      </w:r>
    </w:p>
    <w:p w:rsidR="00425B88" w:rsidRPr="00E802F2" w:rsidRDefault="00425B88" w:rsidP="00425B88">
      <w:pPr>
        <w:pStyle w:val="StylZkladntextPrvndek125cm"/>
        <w:numPr>
          <w:ilvl w:val="0"/>
          <w:numId w:val="41"/>
        </w:numPr>
        <w:spacing w:before="60"/>
        <w:rPr>
          <w:rFonts w:ascii="Calibri" w:hAnsi="Calibri" w:cs="Times New Roman"/>
          <w:sz w:val="20"/>
          <w:szCs w:val="20"/>
          <w:lang w:eastAsia="en-US"/>
        </w:rPr>
      </w:pPr>
      <w:r w:rsidRPr="00E802F2">
        <w:rPr>
          <w:rFonts w:ascii="Calibri" w:hAnsi="Calibri" w:cs="Times New Roman"/>
          <w:sz w:val="20"/>
          <w:szCs w:val="20"/>
          <w:lang w:eastAsia="en-US"/>
        </w:rPr>
        <w:t>poskytování konzultací k programovému vybavení díla.</w:t>
      </w:r>
    </w:p>
    <w:p w:rsidR="00425B88" w:rsidRDefault="00425B88" w:rsidP="00425B88">
      <w:pPr>
        <w:pStyle w:val="Zkladntext"/>
      </w:pPr>
    </w:p>
    <w:p w:rsidR="00425B88" w:rsidRPr="00DA38E9" w:rsidRDefault="00425B88" w:rsidP="00425B88">
      <w:pPr>
        <w:pStyle w:val="StylZkladntextPrvndek125cm"/>
        <w:spacing w:before="60"/>
        <w:ind w:firstLine="0"/>
        <w:rPr>
          <w:rFonts w:ascii="Calibri" w:hAnsi="Calibri" w:cs="Times New Roman"/>
          <w:b/>
          <w:bCs/>
          <w:sz w:val="20"/>
          <w:szCs w:val="20"/>
          <w:lang w:eastAsia="en-US"/>
        </w:rPr>
      </w:pPr>
      <w:r w:rsidRPr="00DA38E9">
        <w:rPr>
          <w:rFonts w:ascii="Calibri" w:hAnsi="Calibri" w:cs="Times New Roman"/>
          <w:b/>
          <w:bCs/>
          <w:sz w:val="20"/>
          <w:szCs w:val="20"/>
          <w:lang w:eastAsia="en-US"/>
        </w:rPr>
        <w:t xml:space="preserve">Cenové podmínky podpory </w:t>
      </w:r>
      <w:r>
        <w:rPr>
          <w:rFonts w:ascii="Calibri" w:hAnsi="Calibri" w:cs="Times New Roman"/>
          <w:b/>
          <w:bCs/>
          <w:sz w:val="20"/>
          <w:szCs w:val="20"/>
          <w:lang w:eastAsia="en-US"/>
        </w:rPr>
        <w:t>Správcovství</w:t>
      </w:r>
      <w:r w:rsidRPr="00DA38E9">
        <w:rPr>
          <w:rFonts w:ascii="Calibri" w:hAnsi="Calibri" w:cs="Times New Roman"/>
          <w:b/>
          <w:bCs/>
          <w:sz w:val="20"/>
          <w:szCs w:val="20"/>
          <w:lang w:eastAsia="en-US"/>
        </w:rPr>
        <w:t>:</w:t>
      </w:r>
    </w:p>
    <w:p w:rsidR="00425B88" w:rsidRPr="00E802F2" w:rsidRDefault="00425B88" w:rsidP="00425B88">
      <w:pPr>
        <w:pStyle w:val="StylZkladntextArialZarovnatdobloku"/>
        <w:rPr>
          <w:rFonts w:ascii="Calibri" w:hAnsi="Calibri"/>
          <w:sz w:val="20"/>
          <w:lang w:eastAsia="en-US"/>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871"/>
        <w:gridCol w:w="2126"/>
      </w:tblGrid>
      <w:tr w:rsidR="00425B88" w:rsidRPr="00E802F2" w:rsidTr="00E900C7">
        <w:tc>
          <w:tcPr>
            <w:tcW w:w="6871" w:type="dxa"/>
            <w:tcBorders>
              <w:bottom w:val="single" w:sz="4" w:space="0" w:color="auto"/>
            </w:tcBorders>
            <w:shd w:val="clear" w:color="auto" w:fill="E0E0E0"/>
          </w:tcPr>
          <w:p w:rsidR="00425B88" w:rsidRPr="00E802F2" w:rsidRDefault="00425B88" w:rsidP="00E900C7">
            <w:pPr>
              <w:pStyle w:val="StylZkladntextArialZarovnatdobloku"/>
              <w:rPr>
                <w:rFonts w:ascii="Calibri" w:hAnsi="Calibri"/>
                <w:sz w:val="20"/>
                <w:lang w:eastAsia="en-US"/>
              </w:rPr>
            </w:pPr>
            <w:r w:rsidRPr="00E802F2">
              <w:rPr>
                <w:rFonts w:ascii="Calibri" w:hAnsi="Calibri"/>
                <w:sz w:val="20"/>
                <w:lang w:eastAsia="en-US"/>
              </w:rPr>
              <w:t>Popis produktu</w:t>
            </w:r>
          </w:p>
        </w:tc>
        <w:tc>
          <w:tcPr>
            <w:tcW w:w="2126" w:type="dxa"/>
            <w:tcBorders>
              <w:bottom w:val="single" w:sz="4" w:space="0" w:color="auto"/>
            </w:tcBorders>
            <w:shd w:val="clear" w:color="auto" w:fill="E0E0E0"/>
          </w:tcPr>
          <w:p w:rsidR="00425B88" w:rsidRPr="00E802F2" w:rsidRDefault="00425B88" w:rsidP="00E900C7">
            <w:pPr>
              <w:pStyle w:val="StylZkladntextArialZarovnatdobloku"/>
              <w:jc w:val="right"/>
              <w:rPr>
                <w:rFonts w:ascii="Calibri" w:hAnsi="Calibri"/>
                <w:sz w:val="20"/>
                <w:lang w:eastAsia="en-US"/>
              </w:rPr>
            </w:pPr>
            <w:r w:rsidRPr="00E802F2">
              <w:rPr>
                <w:rFonts w:ascii="Calibri" w:hAnsi="Calibri"/>
                <w:sz w:val="20"/>
                <w:lang w:eastAsia="en-US"/>
              </w:rPr>
              <w:t>Cena bez DPH</w:t>
            </w:r>
          </w:p>
        </w:tc>
      </w:tr>
      <w:tr w:rsidR="00425B88" w:rsidRPr="00E802F2" w:rsidTr="00E900C7">
        <w:trPr>
          <w:trHeight w:val="475"/>
        </w:trPr>
        <w:tc>
          <w:tcPr>
            <w:tcW w:w="6871" w:type="dxa"/>
            <w:shd w:val="clear" w:color="auto" w:fill="auto"/>
            <w:vAlign w:val="center"/>
          </w:tcPr>
          <w:p w:rsidR="00425B88" w:rsidRPr="00E802F2" w:rsidRDefault="00425B88" w:rsidP="00E900C7">
            <w:pPr>
              <w:pStyle w:val="StylZkladntextArialZarovnatdobloku"/>
              <w:rPr>
                <w:rFonts w:ascii="Calibri" w:hAnsi="Calibri"/>
                <w:b/>
                <w:bCs/>
                <w:sz w:val="20"/>
                <w:lang w:eastAsia="en-US"/>
              </w:rPr>
            </w:pPr>
            <w:r>
              <w:rPr>
                <w:rFonts w:ascii="Calibri" w:hAnsi="Calibri"/>
                <w:sz w:val="20"/>
                <w:lang w:eastAsia="en-US"/>
              </w:rPr>
              <w:t xml:space="preserve">Služba </w:t>
            </w:r>
            <w:r w:rsidRPr="00E802F2">
              <w:rPr>
                <w:rFonts w:ascii="Calibri" w:hAnsi="Calibri"/>
                <w:sz w:val="20"/>
                <w:lang w:eastAsia="en-US"/>
              </w:rPr>
              <w:t>Správc</w:t>
            </w:r>
            <w:r>
              <w:rPr>
                <w:rFonts w:ascii="Calibri" w:hAnsi="Calibri"/>
                <w:sz w:val="20"/>
                <w:lang w:eastAsia="en-US"/>
              </w:rPr>
              <w:t xml:space="preserve">ovství </w:t>
            </w:r>
            <w:r w:rsidRPr="00E802F2">
              <w:rPr>
                <w:rFonts w:ascii="Calibri" w:hAnsi="Calibri"/>
                <w:sz w:val="20"/>
                <w:lang w:eastAsia="en-US"/>
              </w:rPr>
              <w:t xml:space="preserve">(při počtu </w:t>
            </w:r>
            <w:r>
              <w:rPr>
                <w:rFonts w:ascii="Calibri" w:hAnsi="Calibri"/>
                <w:sz w:val="20"/>
                <w:lang w:eastAsia="en-US"/>
              </w:rPr>
              <w:t xml:space="preserve">X </w:t>
            </w:r>
            <w:r w:rsidRPr="00E802F2">
              <w:rPr>
                <w:rFonts w:ascii="Calibri" w:hAnsi="Calibri"/>
                <w:sz w:val="20"/>
                <w:lang w:eastAsia="en-US"/>
              </w:rPr>
              <w:t>hod/</w:t>
            </w:r>
            <w:r>
              <w:rPr>
                <w:rFonts w:ascii="Calibri" w:hAnsi="Calibri"/>
                <w:sz w:val="20"/>
                <w:lang w:eastAsia="en-US"/>
              </w:rPr>
              <w:t>ročně</w:t>
            </w:r>
            <w:r w:rsidRPr="00E802F2">
              <w:rPr>
                <w:rFonts w:ascii="Calibri" w:hAnsi="Calibri"/>
                <w:sz w:val="20"/>
                <w:lang w:eastAsia="en-US"/>
              </w:rPr>
              <w:t>)</w:t>
            </w:r>
          </w:p>
        </w:tc>
        <w:tc>
          <w:tcPr>
            <w:tcW w:w="2126" w:type="dxa"/>
            <w:shd w:val="clear" w:color="auto" w:fill="auto"/>
            <w:vAlign w:val="center"/>
          </w:tcPr>
          <w:p w:rsidR="00425B88" w:rsidRPr="00E802F2" w:rsidRDefault="00A25E0B" w:rsidP="00E900C7">
            <w:pPr>
              <w:pStyle w:val="StylZkladntextArialZarovnatdobloku"/>
              <w:jc w:val="right"/>
              <w:rPr>
                <w:rFonts w:ascii="Calibri" w:hAnsi="Calibri"/>
                <w:sz w:val="20"/>
                <w:lang w:eastAsia="en-US"/>
              </w:rPr>
            </w:pPr>
            <w:r>
              <w:rPr>
                <w:rFonts w:ascii="Calibri" w:hAnsi="Calibri"/>
                <w:sz w:val="20"/>
                <w:lang w:eastAsia="en-US"/>
              </w:rPr>
              <w:t>xxxxx</w:t>
            </w:r>
          </w:p>
        </w:tc>
      </w:tr>
      <w:tr w:rsidR="00425B88" w:rsidRPr="00E802F2" w:rsidTr="00E900C7">
        <w:trPr>
          <w:trHeight w:val="475"/>
        </w:trPr>
        <w:tc>
          <w:tcPr>
            <w:tcW w:w="6871" w:type="dxa"/>
            <w:shd w:val="clear" w:color="auto" w:fill="auto"/>
            <w:vAlign w:val="center"/>
          </w:tcPr>
          <w:p w:rsidR="00425B88" w:rsidRPr="004A5024" w:rsidRDefault="00425B88" w:rsidP="00E900C7">
            <w:pPr>
              <w:pStyle w:val="StylZkladntextArialZarovnatdobloku"/>
              <w:rPr>
                <w:rFonts w:ascii="Calibri" w:hAnsi="Calibri"/>
                <w:b/>
                <w:bCs/>
                <w:sz w:val="20"/>
                <w:lang w:eastAsia="en-US"/>
              </w:rPr>
            </w:pPr>
            <w:r w:rsidRPr="004A5024">
              <w:rPr>
                <w:rFonts w:ascii="Calibri" w:hAnsi="Calibri"/>
                <w:sz w:val="20"/>
                <w:lang w:eastAsia="en-US"/>
              </w:rPr>
              <w:t>Celková cena roční služby Správcovství (včetně 1. stupně Upgrade)</w:t>
            </w:r>
          </w:p>
        </w:tc>
        <w:tc>
          <w:tcPr>
            <w:tcW w:w="2126" w:type="dxa"/>
            <w:shd w:val="clear" w:color="auto" w:fill="auto"/>
            <w:vAlign w:val="center"/>
          </w:tcPr>
          <w:p w:rsidR="00425B88" w:rsidRPr="004A5024" w:rsidRDefault="00A25E0B" w:rsidP="00E900C7">
            <w:pPr>
              <w:pStyle w:val="StylZkladntextArialZarovnatdobloku"/>
              <w:jc w:val="right"/>
              <w:rPr>
                <w:rFonts w:ascii="Calibri" w:hAnsi="Calibri"/>
                <w:sz w:val="20"/>
                <w:lang w:eastAsia="en-US"/>
              </w:rPr>
            </w:pPr>
            <w:r>
              <w:rPr>
                <w:rFonts w:ascii="Calibri" w:hAnsi="Calibri"/>
                <w:sz w:val="20"/>
                <w:lang w:eastAsia="en-US"/>
              </w:rPr>
              <w:t>xxxxxx</w:t>
            </w:r>
          </w:p>
        </w:tc>
      </w:tr>
    </w:tbl>
    <w:p w:rsidR="00425B88" w:rsidRPr="00E802F2" w:rsidRDefault="00425B88" w:rsidP="00425B88">
      <w:pPr>
        <w:pStyle w:val="StylZkladntextArialZarovnatdobloku"/>
        <w:rPr>
          <w:rFonts w:ascii="Calibri" w:hAnsi="Calibri"/>
          <w:sz w:val="20"/>
          <w:lang w:eastAsia="en-US"/>
        </w:rPr>
      </w:pPr>
    </w:p>
    <w:p w:rsidR="00425B88" w:rsidRDefault="00425B88" w:rsidP="00425B88">
      <w:pPr>
        <w:pStyle w:val="Zkladntext"/>
        <w:rPr>
          <w:rFonts w:ascii="Calibri" w:hAnsi="Calibri"/>
          <w:sz w:val="20"/>
          <w:szCs w:val="20"/>
        </w:rPr>
      </w:pPr>
    </w:p>
    <w:p w:rsidR="00425B88" w:rsidRDefault="00425B88" w:rsidP="00425B88">
      <w:pPr>
        <w:pStyle w:val="Nadpis6"/>
        <w:numPr>
          <w:ilvl w:val="0"/>
          <w:numId w:val="42"/>
        </w:numPr>
        <w:spacing w:before="60" w:after="0"/>
        <w:ind w:left="1083"/>
        <w:rPr>
          <w:rFonts w:ascii="Calibri" w:hAnsi="Calibri"/>
          <w:bCs/>
          <w:sz w:val="24"/>
          <w:szCs w:val="24"/>
          <w:lang w:eastAsia="en-US"/>
        </w:rPr>
      </w:pPr>
      <w:r>
        <w:rPr>
          <w:rFonts w:ascii="Calibri" w:hAnsi="Calibri"/>
          <w:bCs/>
          <w:sz w:val="24"/>
          <w:szCs w:val="24"/>
          <w:lang w:eastAsia="en-US"/>
        </w:rPr>
        <w:t>Ceník servisních prací společnosti CNS a.s.</w:t>
      </w:r>
    </w:p>
    <w:p w:rsidR="00425B88" w:rsidRPr="00ED7B4D" w:rsidRDefault="00425B88" w:rsidP="00425B88">
      <w:pPr>
        <w:pStyle w:val="Zkladntext"/>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5670"/>
        <w:gridCol w:w="2301"/>
      </w:tblGrid>
      <w:tr w:rsidR="00425B88" w:rsidRPr="004A5024" w:rsidTr="00E900C7">
        <w:trPr>
          <w:trHeight w:val="273"/>
        </w:trPr>
        <w:tc>
          <w:tcPr>
            <w:tcW w:w="1101" w:type="dxa"/>
            <w:tcBorders>
              <w:bottom w:val="double" w:sz="4" w:space="0" w:color="auto"/>
            </w:tcBorders>
            <w:vAlign w:val="center"/>
          </w:tcPr>
          <w:p w:rsidR="00425B88" w:rsidRPr="004A5024" w:rsidRDefault="00425B88" w:rsidP="00E900C7">
            <w:pPr>
              <w:spacing w:line="360" w:lineRule="auto"/>
              <w:jc w:val="center"/>
              <w:rPr>
                <w:rFonts w:ascii="Calibri" w:hAnsi="Calibri"/>
                <w:sz w:val="20"/>
                <w:szCs w:val="20"/>
              </w:rPr>
            </w:pPr>
            <w:r w:rsidRPr="004A5024">
              <w:rPr>
                <w:rFonts w:ascii="Calibri" w:hAnsi="Calibri"/>
                <w:sz w:val="20"/>
                <w:szCs w:val="20"/>
              </w:rPr>
              <w:t>Kód</w:t>
            </w:r>
          </w:p>
        </w:tc>
        <w:tc>
          <w:tcPr>
            <w:tcW w:w="5670" w:type="dxa"/>
            <w:tcBorders>
              <w:bottom w:val="double" w:sz="4" w:space="0" w:color="auto"/>
            </w:tcBorders>
            <w:vAlign w:val="center"/>
          </w:tcPr>
          <w:p w:rsidR="00425B88" w:rsidRPr="004A5024" w:rsidRDefault="00425B88" w:rsidP="00E900C7">
            <w:pPr>
              <w:spacing w:line="360" w:lineRule="auto"/>
              <w:jc w:val="center"/>
              <w:rPr>
                <w:rFonts w:ascii="Calibri" w:hAnsi="Calibri"/>
                <w:sz w:val="20"/>
                <w:szCs w:val="20"/>
              </w:rPr>
            </w:pPr>
            <w:r w:rsidRPr="004A5024">
              <w:rPr>
                <w:rFonts w:ascii="Calibri" w:hAnsi="Calibri"/>
                <w:sz w:val="20"/>
                <w:szCs w:val="20"/>
              </w:rPr>
              <w:t>Název</w:t>
            </w:r>
          </w:p>
        </w:tc>
        <w:tc>
          <w:tcPr>
            <w:tcW w:w="2301" w:type="dxa"/>
            <w:tcBorders>
              <w:bottom w:val="double" w:sz="4" w:space="0" w:color="auto"/>
            </w:tcBorders>
            <w:vAlign w:val="center"/>
          </w:tcPr>
          <w:p w:rsidR="00425B88" w:rsidRPr="004A5024" w:rsidRDefault="00425B88" w:rsidP="00E900C7">
            <w:pPr>
              <w:spacing w:line="360" w:lineRule="auto"/>
              <w:jc w:val="center"/>
              <w:rPr>
                <w:rFonts w:ascii="Calibri" w:hAnsi="Calibri"/>
                <w:sz w:val="20"/>
                <w:szCs w:val="20"/>
              </w:rPr>
            </w:pPr>
            <w:r w:rsidRPr="004A5024">
              <w:rPr>
                <w:rFonts w:ascii="Calibri" w:hAnsi="Calibri"/>
                <w:sz w:val="20"/>
                <w:szCs w:val="20"/>
              </w:rPr>
              <w:t>Cena bez DPH/ 1hod</w:t>
            </w:r>
          </w:p>
        </w:tc>
      </w:tr>
      <w:tr w:rsidR="00425B88" w:rsidRPr="004A5024" w:rsidTr="00E900C7">
        <w:trPr>
          <w:trHeight w:val="203"/>
        </w:trPr>
        <w:tc>
          <w:tcPr>
            <w:tcW w:w="1101" w:type="dxa"/>
            <w:vAlign w:val="center"/>
          </w:tcPr>
          <w:p w:rsidR="00425B88" w:rsidRPr="004A5024" w:rsidRDefault="00425B88" w:rsidP="00E900C7">
            <w:pPr>
              <w:spacing w:line="360" w:lineRule="auto"/>
              <w:jc w:val="both"/>
              <w:rPr>
                <w:rFonts w:ascii="Calibri" w:hAnsi="Calibri"/>
                <w:sz w:val="20"/>
                <w:szCs w:val="20"/>
              </w:rPr>
            </w:pPr>
            <w:r w:rsidRPr="004A5024">
              <w:rPr>
                <w:rFonts w:ascii="Calibri" w:hAnsi="Calibri"/>
                <w:sz w:val="20"/>
                <w:szCs w:val="20"/>
              </w:rPr>
              <w:t>520043</w:t>
            </w:r>
          </w:p>
        </w:tc>
        <w:tc>
          <w:tcPr>
            <w:tcW w:w="5670" w:type="dxa"/>
            <w:vAlign w:val="center"/>
          </w:tcPr>
          <w:p w:rsidR="00425B88" w:rsidRPr="004A5024" w:rsidRDefault="00425B88" w:rsidP="00E900C7">
            <w:pPr>
              <w:spacing w:line="360" w:lineRule="auto"/>
              <w:jc w:val="both"/>
              <w:rPr>
                <w:rFonts w:ascii="Calibri" w:hAnsi="Calibri"/>
                <w:sz w:val="20"/>
                <w:szCs w:val="20"/>
              </w:rPr>
            </w:pPr>
            <w:r w:rsidRPr="004A5024">
              <w:rPr>
                <w:rFonts w:ascii="Calibri" w:hAnsi="Calibri"/>
                <w:sz w:val="20"/>
                <w:szCs w:val="20"/>
              </w:rPr>
              <w:t>Konzultace a poradenská činnost kat.3</w:t>
            </w:r>
          </w:p>
        </w:tc>
        <w:tc>
          <w:tcPr>
            <w:tcW w:w="2301" w:type="dxa"/>
            <w:vAlign w:val="center"/>
          </w:tcPr>
          <w:p w:rsidR="00425B88" w:rsidRPr="004A5024" w:rsidRDefault="00A25E0B" w:rsidP="00E900C7">
            <w:pPr>
              <w:spacing w:line="360" w:lineRule="auto"/>
              <w:jc w:val="right"/>
              <w:rPr>
                <w:rFonts w:ascii="Calibri" w:hAnsi="Calibri"/>
                <w:sz w:val="20"/>
                <w:szCs w:val="20"/>
              </w:rPr>
            </w:pPr>
            <w:r>
              <w:rPr>
                <w:rFonts w:ascii="Calibri" w:hAnsi="Calibri"/>
                <w:sz w:val="20"/>
                <w:szCs w:val="20"/>
              </w:rPr>
              <w:t>xxxx</w:t>
            </w:r>
            <w:r w:rsidR="00425B88" w:rsidRPr="004A5024">
              <w:rPr>
                <w:rFonts w:ascii="Calibri" w:hAnsi="Calibri"/>
                <w:sz w:val="20"/>
                <w:szCs w:val="20"/>
              </w:rPr>
              <w:t xml:space="preserve"> Kč</w:t>
            </w:r>
          </w:p>
        </w:tc>
      </w:tr>
      <w:tr w:rsidR="00425B88" w:rsidRPr="004A5024" w:rsidTr="00E900C7">
        <w:trPr>
          <w:trHeight w:val="279"/>
        </w:trPr>
        <w:tc>
          <w:tcPr>
            <w:tcW w:w="1101" w:type="dxa"/>
            <w:vAlign w:val="center"/>
          </w:tcPr>
          <w:p w:rsidR="00425B88" w:rsidRPr="004A5024" w:rsidRDefault="00425B88" w:rsidP="00E900C7">
            <w:pPr>
              <w:spacing w:line="360" w:lineRule="auto"/>
              <w:jc w:val="both"/>
              <w:rPr>
                <w:rFonts w:ascii="Calibri" w:hAnsi="Calibri"/>
                <w:sz w:val="20"/>
                <w:szCs w:val="20"/>
              </w:rPr>
            </w:pPr>
            <w:r w:rsidRPr="004A5024">
              <w:rPr>
                <w:rFonts w:ascii="Calibri" w:hAnsi="Calibri"/>
                <w:sz w:val="20"/>
                <w:szCs w:val="20"/>
              </w:rPr>
              <w:t>520044</w:t>
            </w:r>
          </w:p>
        </w:tc>
        <w:tc>
          <w:tcPr>
            <w:tcW w:w="5670" w:type="dxa"/>
            <w:vAlign w:val="center"/>
          </w:tcPr>
          <w:p w:rsidR="00425B88" w:rsidRPr="004A5024" w:rsidRDefault="00425B88" w:rsidP="00E900C7">
            <w:pPr>
              <w:spacing w:line="360" w:lineRule="auto"/>
              <w:jc w:val="both"/>
              <w:rPr>
                <w:rFonts w:ascii="Calibri" w:hAnsi="Calibri"/>
                <w:sz w:val="20"/>
                <w:szCs w:val="20"/>
              </w:rPr>
            </w:pPr>
            <w:r w:rsidRPr="004A5024">
              <w:rPr>
                <w:rFonts w:ascii="Calibri" w:hAnsi="Calibri"/>
                <w:sz w:val="20"/>
                <w:szCs w:val="20"/>
              </w:rPr>
              <w:t>Konzultace a poradenská činnost kat.4</w:t>
            </w:r>
          </w:p>
        </w:tc>
        <w:tc>
          <w:tcPr>
            <w:tcW w:w="2301" w:type="dxa"/>
            <w:vAlign w:val="center"/>
          </w:tcPr>
          <w:p w:rsidR="00425B88" w:rsidRPr="004A5024" w:rsidRDefault="00A25E0B" w:rsidP="00E900C7">
            <w:pPr>
              <w:spacing w:line="360" w:lineRule="auto"/>
              <w:jc w:val="right"/>
              <w:rPr>
                <w:rFonts w:ascii="Calibri" w:hAnsi="Calibri"/>
                <w:sz w:val="20"/>
                <w:szCs w:val="20"/>
              </w:rPr>
            </w:pPr>
            <w:r>
              <w:rPr>
                <w:rFonts w:ascii="Calibri" w:hAnsi="Calibri"/>
                <w:sz w:val="20"/>
                <w:szCs w:val="20"/>
              </w:rPr>
              <w:t>xxxx</w:t>
            </w:r>
            <w:r w:rsidR="00425B88" w:rsidRPr="004A5024">
              <w:rPr>
                <w:rFonts w:ascii="Calibri" w:hAnsi="Calibri"/>
                <w:sz w:val="20"/>
                <w:szCs w:val="20"/>
              </w:rPr>
              <w:t xml:space="preserve"> Kč</w:t>
            </w:r>
          </w:p>
        </w:tc>
      </w:tr>
      <w:tr w:rsidR="00425B88" w:rsidRPr="004A5024" w:rsidTr="00E900C7">
        <w:trPr>
          <w:trHeight w:val="199"/>
        </w:trPr>
        <w:tc>
          <w:tcPr>
            <w:tcW w:w="1101" w:type="dxa"/>
            <w:vAlign w:val="center"/>
          </w:tcPr>
          <w:p w:rsidR="00425B88" w:rsidRPr="004A5024" w:rsidRDefault="00425B88" w:rsidP="00E900C7">
            <w:pPr>
              <w:spacing w:line="360" w:lineRule="auto"/>
              <w:jc w:val="both"/>
              <w:rPr>
                <w:rFonts w:ascii="Calibri" w:hAnsi="Calibri"/>
                <w:sz w:val="20"/>
                <w:szCs w:val="20"/>
              </w:rPr>
            </w:pPr>
            <w:r w:rsidRPr="004A5024">
              <w:rPr>
                <w:rFonts w:ascii="Calibri" w:hAnsi="Calibri"/>
                <w:sz w:val="20"/>
                <w:szCs w:val="20"/>
              </w:rPr>
              <w:t>520045</w:t>
            </w:r>
          </w:p>
        </w:tc>
        <w:tc>
          <w:tcPr>
            <w:tcW w:w="5670" w:type="dxa"/>
            <w:vAlign w:val="center"/>
          </w:tcPr>
          <w:p w:rsidR="00425B88" w:rsidRPr="004A5024" w:rsidRDefault="00425B88" w:rsidP="00E900C7">
            <w:pPr>
              <w:spacing w:line="360" w:lineRule="auto"/>
              <w:jc w:val="both"/>
              <w:rPr>
                <w:rFonts w:ascii="Calibri" w:hAnsi="Calibri"/>
                <w:sz w:val="20"/>
                <w:szCs w:val="20"/>
              </w:rPr>
            </w:pPr>
            <w:r w:rsidRPr="004A5024">
              <w:rPr>
                <w:rFonts w:ascii="Calibri" w:hAnsi="Calibri"/>
                <w:sz w:val="20"/>
                <w:szCs w:val="20"/>
              </w:rPr>
              <w:t>Konzultace a poradenská činnost kat.5</w:t>
            </w:r>
          </w:p>
        </w:tc>
        <w:tc>
          <w:tcPr>
            <w:tcW w:w="2301" w:type="dxa"/>
            <w:vAlign w:val="center"/>
          </w:tcPr>
          <w:p w:rsidR="00425B88" w:rsidRPr="004A5024" w:rsidRDefault="00A25E0B" w:rsidP="00E900C7">
            <w:pPr>
              <w:spacing w:line="360" w:lineRule="auto"/>
              <w:jc w:val="right"/>
              <w:rPr>
                <w:rFonts w:ascii="Calibri" w:hAnsi="Calibri"/>
                <w:sz w:val="20"/>
                <w:szCs w:val="20"/>
              </w:rPr>
            </w:pPr>
            <w:r>
              <w:rPr>
                <w:rFonts w:ascii="Calibri" w:hAnsi="Calibri"/>
                <w:sz w:val="20"/>
                <w:szCs w:val="20"/>
              </w:rPr>
              <w:t>xxxxx</w:t>
            </w:r>
            <w:r w:rsidR="00425B88" w:rsidRPr="004A5024">
              <w:rPr>
                <w:rFonts w:ascii="Calibri" w:hAnsi="Calibri"/>
                <w:sz w:val="20"/>
                <w:szCs w:val="20"/>
              </w:rPr>
              <w:t xml:space="preserve"> Kč</w:t>
            </w:r>
          </w:p>
        </w:tc>
      </w:tr>
      <w:tr w:rsidR="00425B88" w:rsidRPr="004A5024" w:rsidTr="00E900C7">
        <w:trPr>
          <w:trHeight w:val="275"/>
        </w:trPr>
        <w:tc>
          <w:tcPr>
            <w:tcW w:w="1101" w:type="dxa"/>
            <w:vAlign w:val="center"/>
          </w:tcPr>
          <w:p w:rsidR="00425B88" w:rsidRPr="004A5024" w:rsidRDefault="00425B88" w:rsidP="00E900C7">
            <w:pPr>
              <w:spacing w:line="360" w:lineRule="auto"/>
              <w:jc w:val="both"/>
              <w:rPr>
                <w:rFonts w:ascii="Calibri" w:hAnsi="Calibri"/>
                <w:sz w:val="20"/>
                <w:szCs w:val="20"/>
              </w:rPr>
            </w:pPr>
            <w:r w:rsidRPr="004A5024">
              <w:rPr>
                <w:rFonts w:ascii="Calibri" w:hAnsi="Calibri"/>
                <w:sz w:val="20"/>
                <w:szCs w:val="20"/>
              </w:rPr>
              <w:t>520046</w:t>
            </w:r>
          </w:p>
        </w:tc>
        <w:tc>
          <w:tcPr>
            <w:tcW w:w="5670" w:type="dxa"/>
            <w:vAlign w:val="center"/>
          </w:tcPr>
          <w:p w:rsidR="00425B88" w:rsidRPr="004A5024" w:rsidRDefault="00425B88" w:rsidP="00E900C7">
            <w:pPr>
              <w:spacing w:line="360" w:lineRule="auto"/>
              <w:jc w:val="both"/>
              <w:rPr>
                <w:rFonts w:ascii="Calibri" w:hAnsi="Calibri"/>
                <w:sz w:val="20"/>
                <w:szCs w:val="20"/>
              </w:rPr>
            </w:pPr>
            <w:r w:rsidRPr="004A5024">
              <w:rPr>
                <w:rFonts w:ascii="Calibri" w:hAnsi="Calibri"/>
                <w:sz w:val="20"/>
                <w:szCs w:val="20"/>
              </w:rPr>
              <w:t>Konzultace a poradenská činnost kat.6</w:t>
            </w:r>
          </w:p>
        </w:tc>
        <w:tc>
          <w:tcPr>
            <w:tcW w:w="2301" w:type="dxa"/>
            <w:vAlign w:val="center"/>
          </w:tcPr>
          <w:p w:rsidR="00425B88" w:rsidRPr="004A5024" w:rsidRDefault="00A25E0B" w:rsidP="00E900C7">
            <w:pPr>
              <w:spacing w:line="360" w:lineRule="auto"/>
              <w:jc w:val="right"/>
              <w:rPr>
                <w:rFonts w:ascii="Calibri" w:hAnsi="Calibri"/>
                <w:sz w:val="20"/>
                <w:szCs w:val="20"/>
              </w:rPr>
            </w:pPr>
            <w:r>
              <w:rPr>
                <w:rFonts w:ascii="Calibri" w:hAnsi="Calibri"/>
                <w:sz w:val="20"/>
                <w:szCs w:val="20"/>
              </w:rPr>
              <w:t>xxxxxx</w:t>
            </w:r>
            <w:r w:rsidR="00425B88" w:rsidRPr="004A5024">
              <w:rPr>
                <w:rFonts w:ascii="Calibri" w:hAnsi="Calibri"/>
                <w:sz w:val="20"/>
                <w:szCs w:val="20"/>
              </w:rPr>
              <w:t xml:space="preserve"> Kč</w:t>
            </w:r>
          </w:p>
        </w:tc>
      </w:tr>
      <w:tr w:rsidR="00336934" w:rsidRPr="00336934" w:rsidTr="00E900C7">
        <w:trPr>
          <w:trHeight w:val="275"/>
        </w:trPr>
        <w:tc>
          <w:tcPr>
            <w:tcW w:w="1101" w:type="dxa"/>
            <w:vAlign w:val="center"/>
          </w:tcPr>
          <w:p w:rsidR="00336934" w:rsidRPr="004A5024" w:rsidRDefault="00336934" w:rsidP="00E900C7">
            <w:pPr>
              <w:spacing w:line="360" w:lineRule="auto"/>
              <w:jc w:val="both"/>
              <w:rPr>
                <w:rFonts w:ascii="Calibri" w:hAnsi="Calibri"/>
                <w:sz w:val="20"/>
                <w:szCs w:val="20"/>
              </w:rPr>
            </w:pPr>
            <w:r>
              <w:rPr>
                <w:rFonts w:ascii="Calibri" w:hAnsi="Calibri"/>
                <w:sz w:val="20"/>
                <w:szCs w:val="20"/>
              </w:rPr>
              <w:t>510006</w:t>
            </w:r>
          </w:p>
        </w:tc>
        <w:tc>
          <w:tcPr>
            <w:tcW w:w="5670" w:type="dxa"/>
            <w:vAlign w:val="center"/>
          </w:tcPr>
          <w:p w:rsidR="00336934" w:rsidRPr="004A5024" w:rsidRDefault="00336934" w:rsidP="00E900C7">
            <w:pPr>
              <w:spacing w:line="360" w:lineRule="auto"/>
              <w:jc w:val="both"/>
              <w:rPr>
                <w:rFonts w:ascii="Calibri" w:hAnsi="Calibri"/>
                <w:sz w:val="20"/>
                <w:szCs w:val="20"/>
              </w:rPr>
            </w:pPr>
            <w:r w:rsidRPr="00336934">
              <w:rPr>
                <w:rFonts w:ascii="Calibri" w:hAnsi="Calibri"/>
                <w:sz w:val="20"/>
                <w:szCs w:val="20"/>
              </w:rPr>
              <w:t>Výkony související s poskytnutím služby</w:t>
            </w:r>
          </w:p>
        </w:tc>
        <w:tc>
          <w:tcPr>
            <w:tcW w:w="2301" w:type="dxa"/>
            <w:vAlign w:val="center"/>
          </w:tcPr>
          <w:p w:rsidR="00336934" w:rsidRPr="004A5024" w:rsidRDefault="00A25E0B" w:rsidP="00E900C7">
            <w:pPr>
              <w:spacing w:line="360" w:lineRule="auto"/>
              <w:jc w:val="right"/>
              <w:rPr>
                <w:rFonts w:ascii="Calibri" w:hAnsi="Calibri"/>
                <w:sz w:val="20"/>
                <w:szCs w:val="20"/>
              </w:rPr>
            </w:pPr>
            <w:r>
              <w:rPr>
                <w:rFonts w:ascii="Calibri" w:hAnsi="Calibri"/>
                <w:sz w:val="20"/>
                <w:szCs w:val="20"/>
              </w:rPr>
              <w:t>xxxx</w:t>
            </w:r>
            <w:r w:rsidR="00336934" w:rsidRPr="00336934">
              <w:rPr>
                <w:rFonts w:ascii="Calibri" w:hAnsi="Calibri"/>
                <w:sz w:val="20"/>
                <w:szCs w:val="20"/>
              </w:rPr>
              <w:t xml:space="preserve"> Kč/1 km</w:t>
            </w:r>
          </w:p>
        </w:tc>
      </w:tr>
    </w:tbl>
    <w:p w:rsidR="00425B88" w:rsidRPr="004A5024" w:rsidRDefault="00425B88" w:rsidP="00425B88">
      <w:pPr>
        <w:pStyle w:val="Zkladntext"/>
        <w:rPr>
          <w:rFonts w:ascii="Calibri" w:hAnsi="Calibri"/>
          <w:sz w:val="20"/>
          <w:szCs w:val="20"/>
        </w:rPr>
      </w:pPr>
    </w:p>
    <w:p w:rsidR="00425B88" w:rsidRPr="004A5024" w:rsidRDefault="00425B88" w:rsidP="00425B88">
      <w:pPr>
        <w:pStyle w:val="Zkladntext"/>
        <w:rPr>
          <w:rFonts w:ascii="Calibri" w:hAnsi="Calibri"/>
          <w:sz w:val="20"/>
          <w:szCs w:val="20"/>
        </w:rPr>
      </w:pPr>
      <w:r w:rsidRPr="004A5024">
        <w:rPr>
          <w:rFonts w:ascii="Calibri" w:hAnsi="Calibri"/>
          <w:sz w:val="20"/>
          <w:szCs w:val="20"/>
        </w:rPr>
        <w:t>Služby jsou rozlišeny druhem vykonané práce. Poslední číslo kódu určuje zařazení do následujících kategorií:</w:t>
      </w:r>
    </w:p>
    <w:p w:rsidR="00425B88" w:rsidRPr="004A5024" w:rsidRDefault="00425B88" w:rsidP="00425B88">
      <w:pPr>
        <w:pStyle w:val="Zkladntext"/>
        <w:rPr>
          <w:rFonts w:ascii="Calibri" w:hAnsi="Calibri"/>
          <w:sz w:val="20"/>
          <w:szCs w:val="20"/>
        </w:rPr>
      </w:pPr>
    </w:p>
    <w:p w:rsidR="00425B88" w:rsidRDefault="00425B88" w:rsidP="00425B88">
      <w:pPr>
        <w:jc w:val="both"/>
        <w:rPr>
          <w:rFonts w:ascii="Calibri" w:hAnsi="Calibri"/>
          <w:sz w:val="20"/>
          <w:szCs w:val="20"/>
        </w:rPr>
      </w:pPr>
      <w:r w:rsidRPr="004A5024">
        <w:rPr>
          <w:rFonts w:ascii="Calibri" w:hAnsi="Calibri"/>
          <w:sz w:val="20"/>
          <w:szCs w:val="20"/>
        </w:rPr>
        <w:t>3</w:t>
      </w:r>
      <w:r>
        <w:rPr>
          <w:rFonts w:ascii="Calibri" w:hAnsi="Calibri"/>
          <w:sz w:val="20"/>
          <w:szCs w:val="20"/>
        </w:rPr>
        <w:t>.</w:t>
      </w:r>
    </w:p>
    <w:p w:rsidR="00425B88" w:rsidRPr="004A5024" w:rsidRDefault="00425B88" w:rsidP="00425B88">
      <w:pPr>
        <w:jc w:val="both"/>
        <w:rPr>
          <w:rFonts w:ascii="Calibri" w:hAnsi="Calibri"/>
          <w:sz w:val="20"/>
          <w:szCs w:val="20"/>
        </w:rPr>
      </w:pPr>
      <w:r>
        <w:rPr>
          <w:rFonts w:ascii="Calibri" w:hAnsi="Calibri"/>
          <w:sz w:val="20"/>
          <w:szCs w:val="20"/>
        </w:rPr>
        <w:t xml:space="preserve">- </w:t>
      </w:r>
      <w:r w:rsidRPr="004A5024">
        <w:rPr>
          <w:rFonts w:ascii="Calibri" w:hAnsi="Calibri"/>
          <w:sz w:val="20"/>
          <w:szCs w:val="20"/>
        </w:rPr>
        <w:t>poskytování služeb</w:t>
      </w:r>
      <w:r>
        <w:rPr>
          <w:rFonts w:ascii="Calibri" w:hAnsi="Calibri"/>
          <w:sz w:val="20"/>
          <w:szCs w:val="20"/>
        </w:rPr>
        <w:t xml:space="preserve"> technické podpory na úrovni Správcovství </w:t>
      </w:r>
      <w:r w:rsidRPr="004A5024">
        <w:rPr>
          <w:rFonts w:ascii="Calibri" w:hAnsi="Calibri"/>
          <w:sz w:val="20"/>
          <w:szCs w:val="20"/>
        </w:rPr>
        <w:t>v rozsahu daném</w:t>
      </w:r>
      <w:r>
        <w:rPr>
          <w:rFonts w:ascii="Calibri" w:hAnsi="Calibri"/>
          <w:sz w:val="20"/>
          <w:szCs w:val="20"/>
        </w:rPr>
        <w:t xml:space="preserve"> Přílohou č.2</w:t>
      </w:r>
      <w:r w:rsidR="00336934">
        <w:rPr>
          <w:rFonts w:ascii="Calibri" w:hAnsi="Calibri"/>
          <w:sz w:val="20"/>
          <w:szCs w:val="20"/>
        </w:rPr>
        <w:t>.</w:t>
      </w:r>
    </w:p>
    <w:p w:rsidR="00425B88" w:rsidRPr="00034977" w:rsidRDefault="00425B88" w:rsidP="00425B88">
      <w:pPr>
        <w:jc w:val="both"/>
        <w:rPr>
          <w:sz w:val="20"/>
          <w:szCs w:val="20"/>
        </w:rPr>
      </w:pPr>
      <w:r>
        <w:rPr>
          <w:sz w:val="20"/>
          <w:szCs w:val="20"/>
        </w:rPr>
        <w:t xml:space="preserve">- </w:t>
      </w:r>
      <w:r w:rsidRPr="00034977">
        <w:rPr>
          <w:sz w:val="20"/>
          <w:szCs w:val="20"/>
        </w:rPr>
        <w:t xml:space="preserve">poskytování telefonických a mailových konzultací nad rámec </w:t>
      </w:r>
      <w:r>
        <w:rPr>
          <w:sz w:val="20"/>
          <w:szCs w:val="20"/>
        </w:rPr>
        <w:t>podpory Upgrade</w:t>
      </w:r>
    </w:p>
    <w:p w:rsidR="00425B88" w:rsidRDefault="00425B88" w:rsidP="00425B88">
      <w:pPr>
        <w:jc w:val="both"/>
        <w:rPr>
          <w:rFonts w:ascii="Calibri" w:hAnsi="Calibri"/>
          <w:sz w:val="20"/>
          <w:szCs w:val="20"/>
        </w:rPr>
      </w:pPr>
      <w:r>
        <w:rPr>
          <w:rFonts w:ascii="Calibri" w:hAnsi="Calibri"/>
          <w:sz w:val="20"/>
          <w:szCs w:val="20"/>
        </w:rPr>
        <w:t xml:space="preserve">- </w:t>
      </w:r>
      <w:r w:rsidRPr="004A5024">
        <w:rPr>
          <w:rFonts w:ascii="Calibri" w:hAnsi="Calibri"/>
          <w:sz w:val="20"/>
          <w:szCs w:val="20"/>
        </w:rPr>
        <w:t xml:space="preserve">poskytování telefonických a </w:t>
      </w:r>
      <w:r>
        <w:rPr>
          <w:rFonts w:ascii="Calibri" w:hAnsi="Calibri"/>
          <w:sz w:val="20"/>
          <w:szCs w:val="20"/>
        </w:rPr>
        <w:t>e-</w:t>
      </w:r>
      <w:r w:rsidRPr="004A5024">
        <w:rPr>
          <w:rFonts w:ascii="Calibri" w:hAnsi="Calibri"/>
          <w:sz w:val="20"/>
          <w:szCs w:val="20"/>
        </w:rPr>
        <w:t>mailových konzultací nad rámec</w:t>
      </w:r>
      <w:r>
        <w:rPr>
          <w:rFonts w:ascii="Calibri" w:hAnsi="Calibri"/>
          <w:sz w:val="20"/>
          <w:szCs w:val="20"/>
        </w:rPr>
        <w:t xml:space="preserve"> podpory Správcovství</w:t>
      </w:r>
    </w:p>
    <w:p w:rsidR="0059119B" w:rsidRDefault="0059119B" w:rsidP="00425B88">
      <w:pPr>
        <w:jc w:val="both"/>
        <w:rPr>
          <w:rFonts w:ascii="Calibri" w:hAnsi="Calibri"/>
          <w:sz w:val="20"/>
          <w:szCs w:val="20"/>
        </w:rPr>
      </w:pPr>
    </w:p>
    <w:p w:rsidR="0059119B" w:rsidRPr="004A5024" w:rsidRDefault="0059119B" w:rsidP="00425B88">
      <w:pPr>
        <w:jc w:val="both"/>
        <w:rPr>
          <w:rFonts w:ascii="Calibri" w:hAnsi="Calibri"/>
          <w:sz w:val="20"/>
          <w:szCs w:val="20"/>
        </w:rPr>
      </w:pPr>
    </w:p>
    <w:p w:rsidR="00425B88" w:rsidRDefault="00425B88" w:rsidP="00425B88">
      <w:pPr>
        <w:jc w:val="both"/>
        <w:rPr>
          <w:rFonts w:ascii="Calibri" w:hAnsi="Calibri"/>
          <w:sz w:val="20"/>
          <w:szCs w:val="20"/>
        </w:rPr>
      </w:pPr>
      <w:r w:rsidRPr="004A5024">
        <w:rPr>
          <w:rFonts w:ascii="Calibri" w:hAnsi="Calibri"/>
          <w:sz w:val="20"/>
          <w:szCs w:val="20"/>
        </w:rPr>
        <w:lastRenderedPageBreak/>
        <w:t>4</w:t>
      </w:r>
      <w:r>
        <w:rPr>
          <w:rFonts w:ascii="Calibri" w:hAnsi="Calibri"/>
          <w:sz w:val="20"/>
          <w:szCs w:val="20"/>
        </w:rPr>
        <w:t xml:space="preserve">. </w:t>
      </w:r>
    </w:p>
    <w:p w:rsidR="00425B88" w:rsidRPr="004A5024" w:rsidRDefault="00425B88" w:rsidP="00425B88">
      <w:pPr>
        <w:jc w:val="both"/>
        <w:rPr>
          <w:rFonts w:ascii="Calibri" w:hAnsi="Calibri"/>
          <w:sz w:val="20"/>
          <w:szCs w:val="20"/>
        </w:rPr>
      </w:pPr>
      <w:r>
        <w:rPr>
          <w:rFonts w:ascii="Calibri" w:hAnsi="Calibri"/>
          <w:sz w:val="20"/>
          <w:szCs w:val="20"/>
        </w:rPr>
        <w:t xml:space="preserve">- </w:t>
      </w:r>
      <w:r w:rsidRPr="004A5024">
        <w:rPr>
          <w:rFonts w:ascii="Calibri" w:hAnsi="Calibri"/>
          <w:sz w:val="20"/>
          <w:szCs w:val="20"/>
        </w:rPr>
        <w:t>konzultační návštěvy a návštěvy technika (možné provést</w:t>
      </w:r>
      <w:r>
        <w:rPr>
          <w:rFonts w:ascii="Calibri" w:hAnsi="Calibri"/>
          <w:sz w:val="20"/>
          <w:szCs w:val="20"/>
        </w:rPr>
        <w:t xml:space="preserve"> formou</w:t>
      </w:r>
      <w:r w:rsidRPr="004A5024">
        <w:rPr>
          <w:rFonts w:ascii="Calibri" w:hAnsi="Calibri"/>
          <w:sz w:val="20"/>
          <w:szCs w:val="20"/>
        </w:rPr>
        <w:t xml:space="preserve"> vzdáleného přístupu) nad rámec</w:t>
      </w:r>
      <w:r>
        <w:rPr>
          <w:rFonts w:ascii="Calibri" w:hAnsi="Calibri"/>
          <w:sz w:val="20"/>
          <w:szCs w:val="20"/>
        </w:rPr>
        <w:t xml:space="preserve"> podpory Správcovství</w:t>
      </w:r>
    </w:p>
    <w:p w:rsidR="00425B88" w:rsidRDefault="00425B88" w:rsidP="00425B88">
      <w:pPr>
        <w:jc w:val="both"/>
        <w:rPr>
          <w:rFonts w:ascii="Calibri" w:hAnsi="Calibri"/>
          <w:sz w:val="20"/>
          <w:szCs w:val="20"/>
        </w:rPr>
      </w:pPr>
      <w:r>
        <w:rPr>
          <w:rFonts w:ascii="Calibri" w:hAnsi="Calibri"/>
          <w:sz w:val="20"/>
          <w:szCs w:val="20"/>
        </w:rPr>
        <w:t xml:space="preserve">- </w:t>
      </w:r>
      <w:r w:rsidRPr="004A5024">
        <w:rPr>
          <w:rFonts w:ascii="Calibri" w:hAnsi="Calibri"/>
          <w:sz w:val="20"/>
          <w:szCs w:val="20"/>
        </w:rPr>
        <w:t>konzultační návštěvy a návštěvy technika (možné provést formou vzdáleného přístupu) pro zákazníky</w:t>
      </w:r>
      <w:r>
        <w:rPr>
          <w:rFonts w:ascii="Calibri" w:hAnsi="Calibri"/>
          <w:sz w:val="20"/>
          <w:szCs w:val="20"/>
        </w:rPr>
        <w:t>, kteří využívají podpory U</w:t>
      </w:r>
      <w:r w:rsidRPr="004A5024">
        <w:rPr>
          <w:rFonts w:ascii="Calibri" w:hAnsi="Calibri"/>
          <w:sz w:val="20"/>
          <w:szCs w:val="20"/>
        </w:rPr>
        <w:t>pgr</w:t>
      </w:r>
      <w:r>
        <w:rPr>
          <w:rFonts w:ascii="Calibri" w:hAnsi="Calibri"/>
          <w:sz w:val="20"/>
          <w:szCs w:val="20"/>
        </w:rPr>
        <w:t>ade</w:t>
      </w:r>
    </w:p>
    <w:p w:rsidR="00425B88" w:rsidRPr="004A5024" w:rsidRDefault="00425B88" w:rsidP="00425B88">
      <w:pPr>
        <w:jc w:val="both"/>
        <w:rPr>
          <w:rFonts w:ascii="Calibri" w:hAnsi="Calibri"/>
          <w:sz w:val="20"/>
          <w:szCs w:val="20"/>
        </w:rPr>
      </w:pPr>
      <w:r>
        <w:rPr>
          <w:rFonts w:ascii="Calibri" w:hAnsi="Calibri"/>
          <w:sz w:val="20"/>
          <w:szCs w:val="20"/>
        </w:rPr>
        <w:t>- t</w:t>
      </w:r>
      <w:r w:rsidRPr="004A5024">
        <w:rPr>
          <w:rFonts w:ascii="Calibri" w:hAnsi="Calibri"/>
          <w:sz w:val="20"/>
          <w:szCs w:val="20"/>
        </w:rPr>
        <w:t xml:space="preserve">elefonické a </w:t>
      </w:r>
      <w:r>
        <w:rPr>
          <w:rFonts w:ascii="Calibri" w:hAnsi="Calibri"/>
          <w:sz w:val="20"/>
          <w:szCs w:val="20"/>
        </w:rPr>
        <w:t>e-</w:t>
      </w:r>
      <w:r w:rsidRPr="004A5024">
        <w:rPr>
          <w:rFonts w:ascii="Calibri" w:hAnsi="Calibri"/>
          <w:sz w:val="20"/>
          <w:szCs w:val="20"/>
        </w:rPr>
        <w:t>mailové konzultace pro zákazníky</w:t>
      </w:r>
      <w:r>
        <w:rPr>
          <w:rFonts w:ascii="Calibri" w:hAnsi="Calibri"/>
          <w:sz w:val="20"/>
          <w:szCs w:val="20"/>
        </w:rPr>
        <w:t xml:space="preserve">, kteří nevyužívají ani jedné z podpor Upgrade či Správcovství </w:t>
      </w:r>
    </w:p>
    <w:p w:rsidR="00425B88" w:rsidRDefault="00425B88" w:rsidP="00425B88">
      <w:pPr>
        <w:jc w:val="both"/>
        <w:rPr>
          <w:rFonts w:ascii="Calibri" w:hAnsi="Calibri"/>
          <w:sz w:val="20"/>
          <w:szCs w:val="20"/>
        </w:rPr>
      </w:pPr>
      <w:r w:rsidRPr="004A5024">
        <w:rPr>
          <w:rFonts w:ascii="Calibri" w:hAnsi="Calibri"/>
          <w:sz w:val="20"/>
          <w:szCs w:val="20"/>
        </w:rPr>
        <w:t>5</w:t>
      </w:r>
      <w:r>
        <w:rPr>
          <w:rFonts w:ascii="Calibri" w:hAnsi="Calibri"/>
          <w:sz w:val="20"/>
          <w:szCs w:val="20"/>
        </w:rPr>
        <w:t>.</w:t>
      </w:r>
    </w:p>
    <w:p w:rsidR="00425B88" w:rsidRPr="004A5024" w:rsidRDefault="00425B88" w:rsidP="00425B88">
      <w:pPr>
        <w:jc w:val="both"/>
        <w:rPr>
          <w:rFonts w:ascii="Calibri" w:hAnsi="Calibri"/>
          <w:sz w:val="20"/>
          <w:szCs w:val="20"/>
        </w:rPr>
      </w:pPr>
      <w:r>
        <w:rPr>
          <w:rFonts w:ascii="Calibri" w:hAnsi="Calibri"/>
          <w:sz w:val="20"/>
          <w:szCs w:val="20"/>
        </w:rPr>
        <w:t xml:space="preserve">- </w:t>
      </w:r>
      <w:r w:rsidRPr="004A5024">
        <w:rPr>
          <w:rFonts w:ascii="Calibri" w:hAnsi="Calibri"/>
          <w:sz w:val="20"/>
          <w:szCs w:val="20"/>
        </w:rPr>
        <w:t xml:space="preserve">konzultační návštěvy a návštěvy technika (možné provéstformou vzdáleného přístupu) mimo pracovní dny a po 17:00 hod v pracovních dnech pro všechny smluvní zákazníky, tj. ty, kteří </w:t>
      </w:r>
      <w:r>
        <w:rPr>
          <w:rFonts w:ascii="Calibri" w:hAnsi="Calibri"/>
          <w:sz w:val="20"/>
          <w:szCs w:val="20"/>
        </w:rPr>
        <w:t>využívají podpory Upgrade či Správcovství</w:t>
      </w:r>
    </w:p>
    <w:p w:rsidR="00425B88" w:rsidRPr="004A5024" w:rsidRDefault="00425B88" w:rsidP="00425B88">
      <w:pPr>
        <w:jc w:val="both"/>
        <w:rPr>
          <w:rFonts w:ascii="Calibri" w:hAnsi="Calibri"/>
          <w:sz w:val="20"/>
          <w:szCs w:val="20"/>
        </w:rPr>
      </w:pPr>
      <w:r>
        <w:rPr>
          <w:rFonts w:ascii="Calibri" w:hAnsi="Calibri"/>
          <w:sz w:val="20"/>
          <w:szCs w:val="20"/>
        </w:rPr>
        <w:t xml:space="preserve">- </w:t>
      </w:r>
      <w:r w:rsidRPr="004A5024">
        <w:rPr>
          <w:rFonts w:ascii="Calibri" w:hAnsi="Calibri"/>
          <w:sz w:val="20"/>
          <w:szCs w:val="20"/>
        </w:rPr>
        <w:t xml:space="preserve">konzultační návštěvy a návštěvy technika (možné provéstformou vzdáleného přístupu) pro zákazníky, kteří </w:t>
      </w:r>
      <w:r>
        <w:rPr>
          <w:rFonts w:ascii="Calibri" w:hAnsi="Calibri"/>
          <w:sz w:val="20"/>
          <w:szCs w:val="20"/>
        </w:rPr>
        <w:t xml:space="preserve">nevyužívají ani jedné z podpor Upgrade či Správcovství </w:t>
      </w:r>
    </w:p>
    <w:p w:rsidR="00425B88" w:rsidRDefault="00425B88" w:rsidP="00425B88">
      <w:pPr>
        <w:jc w:val="both"/>
        <w:rPr>
          <w:rFonts w:ascii="Calibri" w:hAnsi="Calibri"/>
          <w:sz w:val="20"/>
          <w:szCs w:val="20"/>
        </w:rPr>
      </w:pPr>
      <w:r w:rsidRPr="004A5024">
        <w:rPr>
          <w:rFonts w:ascii="Calibri" w:hAnsi="Calibri"/>
          <w:sz w:val="20"/>
          <w:szCs w:val="20"/>
        </w:rPr>
        <w:t>6</w:t>
      </w:r>
      <w:r>
        <w:rPr>
          <w:rFonts w:ascii="Calibri" w:hAnsi="Calibri"/>
          <w:sz w:val="20"/>
          <w:szCs w:val="20"/>
        </w:rPr>
        <w:t>.</w:t>
      </w:r>
    </w:p>
    <w:p w:rsidR="00425B88" w:rsidRPr="004A5024" w:rsidRDefault="00425B88" w:rsidP="00425B88">
      <w:pPr>
        <w:jc w:val="both"/>
        <w:rPr>
          <w:rFonts w:ascii="Calibri" w:hAnsi="Calibri"/>
          <w:sz w:val="20"/>
          <w:szCs w:val="20"/>
        </w:rPr>
      </w:pPr>
      <w:r>
        <w:rPr>
          <w:rFonts w:ascii="Calibri" w:hAnsi="Calibri"/>
          <w:sz w:val="20"/>
          <w:szCs w:val="20"/>
        </w:rPr>
        <w:t xml:space="preserve">- </w:t>
      </w:r>
      <w:r w:rsidRPr="004A5024">
        <w:rPr>
          <w:rFonts w:ascii="Calibri" w:hAnsi="Calibri"/>
          <w:sz w:val="20"/>
          <w:szCs w:val="20"/>
        </w:rPr>
        <w:t>konzultační návštěvy a návštěvy technika (možné provést také formou vzdáleného přístupu) mimo pracovní dny a po 17:00 hod v pracovních dnech pro všechny zákazníky, kteří</w:t>
      </w:r>
      <w:r>
        <w:rPr>
          <w:rFonts w:ascii="Calibri" w:hAnsi="Calibri"/>
          <w:sz w:val="20"/>
          <w:szCs w:val="20"/>
        </w:rPr>
        <w:t xml:space="preserve"> nevyužívají ani jedné z podpor Upgrade či Správcovství</w:t>
      </w:r>
    </w:p>
    <w:p w:rsidR="00425B88" w:rsidRPr="004A5024" w:rsidRDefault="00425B88" w:rsidP="00425B88">
      <w:pPr>
        <w:pStyle w:val="Podtitul"/>
        <w:rPr>
          <w:rFonts w:ascii="Calibri" w:hAnsi="Calibri"/>
          <w:lang w:eastAsia="en-US"/>
        </w:rPr>
      </w:pPr>
    </w:p>
    <w:p w:rsidR="00425B88" w:rsidRPr="004A5024" w:rsidRDefault="00425B88" w:rsidP="00425B88">
      <w:pPr>
        <w:jc w:val="both"/>
        <w:rPr>
          <w:rFonts w:ascii="Calibri" w:hAnsi="Calibri"/>
          <w:sz w:val="20"/>
          <w:szCs w:val="20"/>
        </w:rPr>
      </w:pPr>
      <w:r w:rsidRPr="004A5024">
        <w:rPr>
          <w:rFonts w:ascii="Calibri" w:hAnsi="Calibri"/>
          <w:sz w:val="20"/>
          <w:szCs w:val="20"/>
        </w:rPr>
        <w:t xml:space="preserve">Souhrnná matice přiřazení kódů podle </w:t>
      </w:r>
      <w:r>
        <w:rPr>
          <w:rFonts w:ascii="Calibri" w:hAnsi="Calibri"/>
          <w:sz w:val="20"/>
          <w:szCs w:val="20"/>
        </w:rPr>
        <w:t>stupně technické podpory</w:t>
      </w:r>
      <w:r w:rsidRPr="004A5024">
        <w:rPr>
          <w:rFonts w:ascii="Calibri" w:hAnsi="Calibri"/>
          <w:sz w:val="20"/>
          <w:szCs w:val="20"/>
        </w:rPr>
        <w:t>:</w:t>
      </w:r>
    </w:p>
    <w:p w:rsidR="00425B88" w:rsidRPr="004A5024" w:rsidRDefault="00425B88" w:rsidP="00425B88">
      <w:pPr>
        <w:pStyle w:val="Podtitul"/>
        <w:rPr>
          <w:rFonts w:ascii="Calibri" w:hAnsi="Calibri"/>
          <w:lang w:eastAsia="en-US"/>
        </w:rPr>
      </w:pPr>
    </w:p>
    <w:tbl>
      <w:tblPr>
        <w:tblW w:w="9229" w:type="dxa"/>
        <w:tblInd w:w="55" w:type="dxa"/>
        <w:tblCellMar>
          <w:left w:w="70" w:type="dxa"/>
          <w:right w:w="70" w:type="dxa"/>
        </w:tblCellMar>
        <w:tblLook w:val="04A0"/>
      </w:tblPr>
      <w:tblGrid>
        <w:gridCol w:w="1433"/>
        <w:gridCol w:w="1843"/>
        <w:gridCol w:w="1984"/>
        <w:gridCol w:w="1843"/>
        <w:gridCol w:w="2126"/>
      </w:tblGrid>
      <w:tr w:rsidR="00425B88" w:rsidRPr="004A5024" w:rsidTr="00E900C7">
        <w:trPr>
          <w:trHeight w:val="915"/>
        </w:trPr>
        <w:tc>
          <w:tcPr>
            <w:tcW w:w="1433" w:type="dxa"/>
            <w:tcBorders>
              <w:top w:val="nil"/>
              <w:left w:val="single" w:sz="4" w:space="0" w:color="auto"/>
              <w:bottom w:val="double" w:sz="6" w:space="0" w:color="auto"/>
              <w:right w:val="single" w:sz="4" w:space="0" w:color="auto"/>
            </w:tcBorders>
            <w:shd w:val="clear" w:color="auto" w:fill="D9D9D9"/>
            <w:hideMark/>
          </w:tcPr>
          <w:p w:rsidR="00425B88" w:rsidRPr="004A5024" w:rsidRDefault="00425B88" w:rsidP="00E900C7">
            <w:pPr>
              <w:rPr>
                <w:rFonts w:ascii="Calibri" w:hAnsi="Calibri"/>
                <w:sz w:val="20"/>
                <w:szCs w:val="20"/>
              </w:rPr>
            </w:pPr>
            <w:r w:rsidRPr="004A5024">
              <w:rPr>
                <w:rFonts w:ascii="Calibri" w:hAnsi="Calibri"/>
                <w:sz w:val="20"/>
                <w:szCs w:val="20"/>
              </w:rPr>
              <w:t xml:space="preserve">Typ </w:t>
            </w:r>
            <w:r>
              <w:rPr>
                <w:rFonts w:ascii="Calibri" w:hAnsi="Calibri"/>
                <w:sz w:val="20"/>
                <w:szCs w:val="20"/>
              </w:rPr>
              <w:t>podpory</w:t>
            </w:r>
          </w:p>
        </w:tc>
        <w:tc>
          <w:tcPr>
            <w:tcW w:w="1843" w:type="dxa"/>
            <w:tcBorders>
              <w:top w:val="nil"/>
              <w:left w:val="nil"/>
              <w:bottom w:val="double" w:sz="6" w:space="0" w:color="auto"/>
              <w:right w:val="single" w:sz="4" w:space="0" w:color="auto"/>
            </w:tcBorders>
            <w:shd w:val="clear" w:color="auto" w:fill="D9D9D9"/>
            <w:hideMark/>
          </w:tcPr>
          <w:p w:rsidR="00425B88" w:rsidRPr="004A5024" w:rsidRDefault="00425B88" w:rsidP="00E900C7">
            <w:pPr>
              <w:rPr>
                <w:rFonts w:ascii="Calibri" w:hAnsi="Calibri"/>
                <w:sz w:val="20"/>
                <w:szCs w:val="20"/>
              </w:rPr>
            </w:pPr>
            <w:r w:rsidRPr="004A5024">
              <w:rPr>
                <w:rFonts w:ascii="Calibri" w:hAnsi="Calibri"/>
                <w:sz w:val="20"/>
                <w:szCs w:val="20"/>
              </w:rPr>
              <w:t>T</w:t>
            </w:r>
            <w:r>
              <w:rPr>
                <w:rFonts w:ascii="Calibri" w:hAnsi="Calibri"/>
                <w:sz w:val="20"/>
                <w:szCs w:val="20"/>
              </w:rPr>
              <w:t>el</w:t>
            </w:r>
            <w:r w:rsidRPr="004A5024">
              <w:rPr>
                <w:rFonts w:ascii="Calibri" w:hAnsi="Calibri"/>
                <w:sz w:val="20"/>
                <w:szCs w:val="20"/>
              </w:rPr>
              <w:t>. konzultace nad rámec smlouvy</w:t>
            </w:r>
          </w:p>
        </w:tc>
        <w:tc>
          <w:tcPr>
            <w:tcW w:w="1984" w:type="dxa"/>
            <w:tcBorders>
              <w:top w:val="nil"/>
              <w:left w:val="nil"/>
              <w:bottom w:val="double" w:sz="6" w:space="0" w:color="auto"/>
              <w:right w:val="single" w:sz="4" w:space="0" w:color="auto"/>
            </w:tcBorders>
            <w:shd w:val="clear" w:color="auto" w:fill="D9D9D9"/>
            <w:hideMark/>
          </w:tcPr>
          <w:p w:rsidR="00425B88" w:rsidRPr="004A5024" w:rsidRDefault="00425B88" w:rsidP="00E900C7">
            <w:pPr>
              <w:rPr>
                <w:rFonts w:ascii="Calibri" w:hAnsi="Calibri"/>
                <w:sz w:val="20"/>
                <w:szCs w:val="20"/>
              </w:rPr>
            </w:pPr>
            <w:r w:rsidRPr="004A5024">
              <w:rPr>
                <w:rFonts w:ascii="Calibri" w:hAnsi="Calibri"/>
                <w:sz w:val="20"/>
                <w:szCs w:val="20"/>
              </w:rPr>
              <w:t>Návštěva (technik, konzultant) nad rámec smlouvy</w:t>
            </w:r>
          </w:p>
        </w:tc>
        <w:tc>
          <w:tcPr>
            <w:tcW w:w="1843" w:type="dxa"/>
            <w:tcBorders>
              <w:top w:val="nil"/>
              <w:left w:val="nil"/>
              <w:bottom w:val="double" w:sz="6" w:space="0" w:color="auto"/>
              <w:right w:val="single" w:sz="4" w:space="0" w:color="auto"/>
            </w:tcBorders>
            <w:shd w:val="clear" w:color="auto" w:fill="D9D9D9"/>
            <w:hideMark/>
          </w:tcPr>
          <w:p w:rsidR="00425B88" w:rsidRPr="004A5024" w:rsidRDefault="00425B88" w:rsidP="00E900C7">
            <w:pPr>
              <w:rPr>
                <w:rFonts w:ascii="Calibri" w:hAnsi="Calibri"/>
                <w:sz w:val="20"/>
                <w:szCs w:val="20"/>
              </w:rPr>
            </w:pPr>
            <w:r w:rsidRPr="004A5024">
              <w:rPr>
                <w:rFonts w:ascii="Calibri" w:hAnsi="Calibri"/>
                <w:sz w:val="20"/>
                <w:szCs w:val="20"/>
              </w:rPr>
              <w:t>Vzdálené práce (technik, konzultant) nad rámec smlouvy</w:t>
            </w:r>
          </w:p>
        </w:tc>
        <w:tc>
          <w:tcPr>
            <w:tcW w:w="2126" w:type="dxa"/>
            <w:tcBorders>
              <w:top w:val="nil"/>
              <w:left w:val="nil"/>
              <w:bottom w:val="double" w:sz="6" w:space="0" w:color="auto"/>
              <w:right w:val="single" w:sz="4" w:space="0" w:color="auto"/>
            </w:tcBorders>
            <w:shd w:val="clear" w:color="auto" w:fill="D9D9D9"/>
            <w:hideMark/>
          </w:tcPr>
          <w:p w:rsidR="00425B88" w:rsidRPr="004A5024" w:rsidRDefault="00425B88" w:rsidP="00E900C7">
            <w:pPr>
              <w:rPr>
                <w:rFonts w:ascii="Calibri" w:hAnsi="Calibri"/>
                <w:sz w:val="20"/>
                <w:szCs w:val="20"/>
              </w:rPr>
            </w:pPr>
            <w:r w:rsidRPr="004A5024">
              <w:rPr>
                <w:rFonts w:ascii="Calibri" w:hAnsi="Calibri"/>
                <w:sz w:val="20"/>
                <w:szCs w:val="20"/>
              </w:rPr>
              <w:t>Práce po 17:00 hod a o víkendech</w:t>
            </w:r>
          </w:p>
        </w:tc>
      </w:tr>
      <w:tr w:rsidR="00425B88" w:rsidRPr="004A5024" w:rsidTr="00E900C7">
        <w:trPr>
          <w:trHeight w:val="315"/>
        </w:trPr>
        <w:tc>
          <w:tcPr>
            <w:tcW w:w="1433" w:type="dxa"/>
            <w:tcBorders>
              <w:top w:val="nil"/>
              <w:left w:val="single" w:sz="4" w:space="0" w:color="auto"/>
              <w:bottom w:val="single" w:sz="4" w:space="0" w:color="auto"/>
              <w:right w:val="single" w:sz="4" w:space="0" w:color="auto"/>
            </w:tcBorders>
            <w:hideMark/>
          </w:tcPr>
          <w:p w:rsidR="00425B88" w:rsidRPr="004A5024" w:rsidRDefault="00425B88" w:rsidP="00E900C7">
            <w:pPr>
              <w:rPr>
                <w:rFonts w:ascii="Calibri" w:hAnsi="Calibri"/>
                <w:sz w:val="20"/>
                <w:szCs w:val="20"/>
              </w:rPr>
            </w:pPr>
            <w:r w:rsidRPr="004A5024">
              <w:rPr>
                <w:rFonts w:ascii="Calibri" w:hAnsi="Calibri"/>
                <w:sz w:val="20"/>
                <w:szCs w:val="20"/>
              </w:rPr>
              <w:t>bez smlouvy</w:t>
            </w:r>
          </w:p>
        </w:tc>
        <w:tc>
          <w:tcPr>
            <w:tcW w:w="1843" w:type="dxa"/>
            <w:tcBorders>
              <w:top w:val="nil"/>
              <w:left w:val="nil"/>
              <w:bottom w:val="single" w:sz="4" w:space="0" w:color="auto"/>
              <w:right w:val="single" w:sz="4" w:space="0" w:color="auto"/>
            </w:tcBorders>
            <w:hideMark/>
          </w:tcPr>
          <w:p w:rsidR="00425B88" w:rsidRPr="004A5024" w:rsidRDefault="00425B88" w:rsidP="00E900C7">
            <w:pPr>
              <w:jc w:val="right"/>
              <w:rPr>
                <w:rFonts w:ascii="Calibri" w:hAnsi="Calibri"/>
                <w:sz w:val="20"/>
                <w:szCs w:val="20"/>
              </w:rPr>
            </w:pPr>
            <w:r w:rsidRPr="004A5024">
              <w:rPr>
                <w:rFonts w:ascii="Calibri" w:hAnsi="Calibri"/>
                <w:sz w:val="20"/>
                <w:szCs w:val="20"/>
              </w:rPr>
              <w:t>520044</w:t>
            </w:r>
          </w:p>
        </w:tc>
        <w:tc>
          <w:tcPr>
            <w:tcW w:w="1984" w:type="dxa"/>
            <w:tcBorders>
              <w:top w:val="nil"/>
              <w:left w:val="nil"/>
              <w:bottom w:val="single" w:sz="4" w:space="0" w:color="auto"/>
              <w:right w:val="single" w:sz="4" w:space="0" w:color="auto"/>
            </w:tcBorders>
            <w:hideMark/>
          </w:tcPr>
          <w:p w:rsidR="00425B88" w:rsidRPr="004A5024" w:rsidRDefault="00425B88" w:rsidP="00E900C7">
            <w:pPr>
              <w:jc w:val="right"/>
              <w:rPr>
                <w:rFonts w:ascii="Calibri" w:hAnsi="Calibri"/>
                <w:sz w:val="20"/>
                <w:szCs w:val="20"/>
              </w:rPr>
            </w:pPr>
            <w:r w:rsidRPr="004A5024">
              <w:rPr>
                <w:rFonts w:ascii="Calibri" w:hAnsi="Calibri"/>
                <w:sz w:val="20"/>
                <w:szCs w:val="20"/>
              </w:rPr>
              <w:t>520045</w:t>
            </w:r>
          </w:p>
        </w:tc>
        <w:tc>
          <w:tcPr>
            <w:tcW w:w="1843" w:type="dxa"/>
            <w:tcBorders>
              <w:top w:val="nil"/>
              <w:left w:val="nil"/>
              <w:bottom w:val="single" w:sz="4" w:space="0" w:color="auto"/>
              <w:right w:val="single" w:sz="4" w:space="0" w:color="auto"/>
            </w:tcBorders>
            <w:hideMark/>
          </w:tcPr>
          <w:p w:rsidR="00425B88" w:rsidRPr="004A5024" w:rsidRDefault="00425B88" w:rsidP="00E900C7">
            <w:pPr>
              <w:jc w:val="right"/>
              <w:rPr>
                <w:rFonts w:ascii="Calibri" w:hAnsi="Calibri"/>
                <w:sz w:val="20"/>
                <w:szCs w:val="20"/>
              </w:rPr>
            </w:pPr>
            <w:r w:rsidRPr="004A5024">
              <w:rPr>
                <w:rFonts w:ascii="Calibri" w:hAnsi="Calibri"/>
                <w:sz w:val="20"/>
                <w:szCs w:val="20"/>
              </w:rPr>
              <w:t>520045</w:t>
            </w:r>
          </w:p>
        </w:tc>
        <w:tc>
          <w:tcPr>
            <w:tcW w:w="2126" w:type="dxa"/>
            <w:tcBorders>
              <w:top w:val="nil"/>
              <w:left w:val="nil"/>
              <w:bottom w:val="single" w:sz="4" w:space="0" w:color="auto"/>
              <w:right w:val="single" w:sz="4" w:space="0" w:color="auto"/>
            </w:tcBorders>
            <w:hideMark/>
          </w:tcPr>
          <w:p w:rsidR="00425B88" w:rsidRPr="004A5024" w:rsidRDefault="00425B88" w:rsidP="00E900C7">
            <w:pPr>
              <w:jc w:val="right"/>
              <w:rPr>
                <w:rFonts w:ascii="Calibri" w:hAnsi="Calibri"/>
                <w:sz w:val="20"/>
                <w:szCs w:val="20"/>
              </w:rPr>
            </w:pPr>
            <w:r w:rsidRPr="004A5024">
              <w:rPr>
                <w:rFonts w:ascii="Calibri" w:hAnsi="Calibri"/>
                <w:sz w:val="20"/>
                <w:szCs w:val="20"/>
              </w:rPr>
              <w:t>520046</w:t>
            </w:r>
          </w:p>
        </w:tc>
      </w:tr>
      <w:tr w:rsidR="00425B88" w:rsidRPr="004A5024" w:rsidTr="00E900C7">
        <w:trPr>
          <w:trHeight w:val="300"/>
        </w:trPr>
        <w:tc>
          <w:tcPr>
            <w:tcW w:w="1433" w:type="dxa"/>
            <w:tcBorders>
              <w:top w:val="nil"/>
              <w:left w:val="single" w:sz="4" w:space="0" w:color="auto"/>
              <w:bottom w:val="single" w:sz="4" w:space="0" w:color="auto"/>
              <w:right w:val="single" w:sz="4" w:space="0" w:color="auto"/>
            </w:tcBorders>
            <w:hideMark/>
          </w:tcPr>
          <w:p w:rsidR="00425B88" w:rsidRPr="004A5024" w:rsidRDefault="00425B88" w:rsidP="00E900C7">
            <w:pPr>
              <w:rPr>
                <w:rFonts w:ascii="Calibri" w:hAnsi="Calibri"/>
                <w:sz w:val="20"/>
                <w:szCs w:val="20"/>
              </w:rPr>
            </w:pPr>
            <w:r w:rsidRPr="004A5024">
              <w:rPr>
                <w:rFonts w:ascii="Calibri" w:hAnsi="Calibri"/>
                <w:sz w:val="20"/>
                <w:szCs w:val="20"/>
              </w:rPr>
              <w:t>upgrade</w:t>
            </w:r>
          </w:p>
        </w:tc>
        <w:tc>
          <w:tcPr>
            <w:tcW w:w="1843" w:type="dxa"/>
            <w:tcBorders>
              <w:top w:val="nil"/>
              <w:left w:val="nil"/>
              <w:bottom w:val="single" w:sz="4" w:space="0" w:color="auto"/>
              <w:right w:val="single" w:sz="4" w:space="0" w:color="auto"/>
            </w:tcBorders>
            <w:hideMark/>
          </w:tcPr>
          <w:p w:rsidR="00425B88" w:rsidRPr="004A5024" w:rsidRDefault="00425B88" w:rsidP="00E900C7">
            <w:pPr>
              <w:jc w:val="right"/>
              <w:rPr>
                <w:rFonts w:ascii="Calibri" w:hAnsi="Calibri"/>
                <w:sz w:val="20"/>
                <w:szCs w:val="20"/>
              </w:rPr>
            </w:pPr>
            <w:r w:rsidRPr="004A5024">
              <w:rPr>
                <w:rFonts w:ascii="Calibri" w:hAnsi="Calibri"/>
                <w:sz w:val="20"/>
                <w:szCs w:val="20"/>
              </w:rPr>
              <w:t>520043</w:t>
            </w:r>
          </w:p>
        </w:tc>
        <w:tc>
          <w:tcPr>
            <w:tcW w:w="1984" w:type="dxa"/>
            <w:tcBorders>
              <w:top w:val="nil"/>
              <w:left w:val="nil"/>
              <w:bottom w:val="single" w:sz="4" w:space="0" w:color="auto"/>
              <w:right w:val="single" w:sz="4" w:space="0" w:color="auto"/>
            </w:tcBorders>
            <w:hideMark/>
          </w:tcPr>
          <w:p w:rsidR="00425B88" w:rsidRPr="004A5024" w:rsidRDefault="00425B88" w:rsidP="00E900C7">
            <w:pPr>
              <w:jc w:val="right"/>
              <w:rPr>
                <w:rFonts w:ascii="Calibri" w:hAnsi="Calibri"/>
                <w:sz w:val="20"/>
                <w:szCs w:val="20"/>
              </w:rPr>
            </w:pPr>
            <w:r w:rsidRPr="004A5024">
              <w:rPr>
                <w:rFonts w:ascii="Calibri" w:hAnsi="Calibri"/>
                <w:sz w:val="20"/>
                <w:szCs w:val="20"/>
              </w:rPr>
              <w:t>520044</w:t>
            </w:r>
          </w:p>
        </w:tc>
        <w:tc>
          <w:tcPr>
            <w:tcW w:w="1843" w:type="dxa"/>
            <w:tcBorders>
              <w:top w:val="nil"/>
              <w:left w:val="nil"/>
              <w:bottom w:val="single" w:sz="4" w:space="0" w:color="auto"/>
              <w:right w:val="single" w:sz="4" w:space="0" w:color="auto"/>
            </w:tcBorders>
            <w:hideMark/>
          </w:tcPr>
          <w:p w:rsidR="00425B88" w:rsidRPr="004A5024" w:rsidRDefault="00425B88" w:rsidP="00E900C7">
            <w:pPr>
              <w:jc w:val="right"/>
              <w:rPr>
                <w:rFonts w:ascii="Calibri" w:hAnsi="Calibri"/>
                <w:sz w:val="20"/>
                <w:szCs w:val="20"/>
              </w:rPr>
            </w:pPr>
            <w:r w:rsidRPr="004A5024">
              <w:rPr>
                <w:rFonts w:ascii="Calibri" w:hAnsi="Calibri"/>
                <w:sz w:val="20"/>
                <w:szCs w:val="20"/>
              </w:rPr>
              <w:t>520044</w:t>
            </w:r>
          </w:p>
        </w:tc>
        <w:tc>
          <w:tcPr>
            <w:tcW w:w="2126" w:type="dxa"/>
            <w:tcBorders>
              <w:top w:val="nil"/>
              <w:left w:val="nil"/>
              <w:bottom w:val="single" w:sz="4" w:space="0" w:color="auto"/>
              <w:right w:val="single" w:sz="4" w:space="0" w:color="auto"/>
            </w:tcBorders>
            <w:hideMark/>
          </w:tcPr>
          <w:p w:rsidR="00425B88" w:rsidRPr="004A5024" w:rsidRDefault="00425B88" w:rsidP="00E900C7">
            <w:pPr>
              <w:jc w:val="right"/>
              <w:rPr>
                <w:rFonts w:ascii="Calibri" w:hAnsi="Calibri"/>
                <w:sz w:val="20"/>
                <w:szCs w:val="20"/>
              </w:rPr>
            </w:pPr>
            <w:r w:rsidRPr="004A5024">
              <w:rPr>
                <w:rFonts w:ascii="Calibri" w:hAnsi="Calibri"/>
                <w:sz w:val="20"/>
                <w:szCs w:val="20"/>
              </w:rPr>
              <w:t>520045</w:t>
            </w:r>
          </w:p>
        </w:tc>
      </w:tr>
      <w:tr w:rsidR="00425B88" w:rsidRPr="004A5024" w:rsidTr="00E900C7">
        <w:trPr>
          <w:trHeight w:val="300"/>
        </w:trPr>
        <w:tc>
          <w:tcPr>
            <w:tcW w:w="1433" w:type="dxa"/>
            <w:tcBorders>
              <w:top w:val="nil"/>
              <w:left w:val="single" w:sz="4" w:space="0" w:color="auto"/>
              <w:bottom w:val="single" w:sz="4" w:space="0" w:color="auto"/>
              <w:right w:val="single" w:sz="4" w:space="0" w:color="auto"/>
            </w:tcBorders>
            <w:hideMark/>
          </w:tcPr>
          <w:p w:rsidR="00425B88" w:rsidRPr="004A5024" w:rsidRDefault="00425B88" w:rsidP="00E900C7">
            <w:pPr>
              <w:rPr>
                <w:rFonts w:ascii="Calibri" w:hAnsi="Calibri"/>
                <w:sz w:val="20"/>
                <w:szCs w:val="20"/>
              </w:rPr>
            </w:pPr>
            <w:r w:rsidRPr="004A5024">
              <w:rPr>
                <w:rFonts w:ascii="Calibri" w:hAnsi="Calibri"/>
                <w:sz w:val="20"/>
                <w:szCs w:val="20"/>
              </w:rPr>
              <w:t>sprá</w:t>
            </w:r>
            <w:r>
              <w:rPr>
                <w:rFonts w:ascii="Calibri" w:hAnsi="Calibri"/>
                <w:sz w:val="20"/>
                <w:szCs w:val="20"/>
              </w:rPr>
              <w:t>vcovství</w:t>
            </w:r>
          </w:p>
        </w:tc>
        <w:tc>
          <w:tcPr>
            <w:tcW w:w="1843" w:type="dxa"/>
            <w:tcBorders>
              <w:top w:val="nil"/>
              <w:left w:val="nil"/>
              <w:bottom w:val="single" w:sz="4" w:space="0" w:color="auto"/>
              <w:right w:val="single" w:sz="4" w:space="0" w:color="auto"/>
            </w:tcBorders>
            <w:hideMark/>
          </w:tcPr>
          <w:p w:rsidR="00425B88" w:rsidRPr="004A5024" w:rsidRDefault="00425B88" w:rsidP="00E900C7">
            <w:pPr>
              <w:jc w:val="right"/>
              <w:rPr>
                <w:rFonts w:ascii="Calibri" w:hAnsi="Calibri"/>
                <w:sz w:val="20"/>
                <w:szCs w:val="20"/>
              </w:rPr>
            </w:pPr>
            <w:r w:rsidRPr="004A5024">
              <w:rPr>
                <w:rFonts w:ascii="Calibri" w:hAnsi="Calibri"/>
                <w:sz w:val="20"/>
                <w:szCs w:val="20"/>
              </w:rPr>
              <w:t>520043</w:t>
            </w:r>
          </w:p>
        </w:tc>
        <w:tc>
          <w:tcPr>
            <w:tcW w:w="1984" w:type="dxa"/>
            <w:tcBorders>
              <w:top w:val="nil"/>
              <w:left w:val="nil"/>
              <w:bottom w:val="single" w:sz="4" w:space="0" w:color="auto"/>
              <w:right w:val="single" w:sz="4" w:space="0" w:color="auto"/>
            </w:tcBorders>
            <w:hideMark/>
          </w:tcPr>
          <w:p w:rsidR="00425B88" w:rsidRPr="004A5024" w:rsidRDefault="00425B88" w:rsidP="00E900C7">
            <w:pPr>
              <w:jc w:val="right"/>
              <w:rPr>
                <w:rFonts w:ascii="Calibri" w:hAnsi="Calibri"/>
                <w:sz w:val="20"/>
                <w:szCs w:val="20"/>
              </w:rPr>
            </w:pPr>
            <w:r w:rsidRPr="004A5024">
              <w:rPr>
                <w:rFonts w:ascii="Calibri" w:hAnsi="Calibri"/>
                <w:sz w:val="20"/>
                <w:szCs w:val="20"/>
              </w:rPr>
              <w:t>520044</w:t>
            </w:r>
          </w:p>
        </w:tc>
        <w:tc>
          <w:tcPr>
            <w:tcW w:w="1843" w:type="dxa"/>
            <w:tcBorders>
              <w:top w:val="nil"/>
              <w:left w:val="nil"/>
              <w:bottom w:val="single" w:sz="4" w:space="0" w:color="auto"/>
              <w:right w:val="single" w:sz="4" w:space="0" w:color="auto"/>
            </w:tcBorders>
            <w:hideMark/>
          </w:tcPr>
          <w:p w:rsidR="00425B88" w:rsidRPr="004A5024" w:rsidRDefault="00425B88" w:rsidP="00E900C7">
            <w:pPr>
              <w:jc w:val="right"/>
              <w:rPr>
                <w:rFonts w:ascii="Calibri" w:hAnsi="Calibri"/>
                <w:sz w:val="20"/>
                <w:szCs w:val="20"/>
              </w:rPr>
            </w:pPr>
            <w:r w:rsidRPr="004A5024">
              <w:rPr>
                <w:rFonts w:ascii="Calibri" w:hAnsi="Calibri"/>
                <w:sz w:val="20"/>
                <w:szCs w:val="20"/>
              </w:rPr>
              <w:t>520044</w:t>
            </w:r>
          </w:p>
        </w:tc>
        <w:tc>
          <w:tcPr>
            <w:tcW w:w="2126" w:type="dxa"/>
            <w:tcBorders>
              <w:top w:val="nil"/>
              <w:left w:val="nil"/>
              <w:bottom w:val="single" w:sz="4" w:space="0" w:color="auto"/>
              <w:right w:val="single" w:sz="4" w:space="0" w:color="auto"/>
            </w:tcBorders>
            <w:hideMark/>
          </w:tcPr>
          <w:p w:rsidR="00425B88" w:rsidRPr="004A5024" w:rsidRDefault="00425B88" w:rsidP="00E900C7">
            <w:pPr>
              <w:jc w:val="right"/>
              <w:rPr>
                <w:rFonts w:ascii="Calibri" w:hAnsi="Calibri"/>
                <w:sz w:val="20"/>
                <w:szCs w:val="20"/>
              </w:rPr>
            </w:pPr>
            <w:r w:rsidRPr="004A5024">
              <w:rPr>
                <w:rFonts w:ascii="Calibri" w:hAnsi="Calibri"/>
                <w:sz w:val="20"/>
                <w:szCs w:val="20"/>
              </w:rPr>
              <w:t>520045</w:t>
            </w:r>
          </w:p>
        </w:tc>
      </w:tr>
    </w:tbl>
    <w:p w:rsidR="00425B88" w:rsidRPr="004A5024" w:rsidRDefault="00425B88" w:rsidP="00425B88">
      <w:pPr>
        <w:rPr>
          <w:rFonts w:ascii="Calibri" w:hAnsi="Calibri"/>
          <w:sz w:val="20"/>
          <w:szCs w:val="20"/>
        </w:rPr>
      </w:pPr>
    </w:p>
    <w:p w:rsidR="00425B88" w:rsidRPr="00D16F69" w:rsidRDefault="00425B88" w:rsidP="00425B88">
      <w:pPr>
        <w:pStyle w:val="Podtitul"/>
        <w:jc w:val="both"/>
        <w:rPr>
          <w:rFonts w:ascii="Calibri" w:hAnsi="Calibri"/>
          <w:lang w:eastAsia="en-US"/>
        </w:rPr>
      </w:pPr>
    </w:p>
    <w:p w:rsidR="00425B88" w:rsidRPr="004A5024" w:rsidRDefault="00425B88" w:rsidP="00425B88">
      <w:pPr>
        <w:spacing w:line="360" w:lineRule="auto"/>
        <w:jc w:val="both"/>
        <w:rPr>
          <w:rFonts w:ascii="Calibri" w:hAnsi="Calibri"/>
          <w:sz w:val="20"/>
          <w:szCs w:val="20"/>
        </w:rPr>
      </w:pPr>
    </w:p>
    <w:p w:rsidR="00425B88" w:rsidRDefault="00425B88" w:rsidP="00425B88">
      <w:pPr>
        <w:pStyle w:val="Zkladntext"/>
        <w:rPr>
          <w:rFonts w:ascii="Calibri" w:hAnsi="Calibri"/>
          <w:sz w:val="20"/>
          <w:szCs w:val="20"/>
        </w:rPr>
      </w:pPr>
    </w:p>
    <w:p w:rsidR="00425B88" w:rsidRDefault="00425B88" w:rsidP="00425B88">
      <w:pPr>
        <w:pStyle w:val="Zkladntext"/>
        <w:rPr>
          <w:rFonts w:ascii="Calibri" w:hAnsi="Calibri"/>
          <w:sz w:val="20"/>
          <w:szCs w:val="20"/>
        </w:rPr>
      </w:pPr>
    </w:p>
    <w:p w:rsidR="00425B88" w:rsidRDefault="00425B88" w:rsidP="00425B88">
      <w:pPr>
        <w:pStyle w:val="Zkladntext"/>
        <w:rPr>
          <w:rFonts w:ascii="Calibri" w:hAnsi="Calibri"/>
          <w:sz w:val="20"/>
          <w:szCs w:val="20"/>
        </w:rPr>
      </w:pPr>
    </w:p>
    <w:p w:rsidR="00425B88" w:rsidRDefault="00425B88" w:rsidP="00425B88">
      <w:pPr>
        <w:pStyle w:val="Zkladntext"/>
        <w:rPr>
          <w:rFonts w:ascii="Calibri" w:hAnsi="Calibri"/>
          <w:sz w:val="20"/>
          <w:szCs w:val="20"/>
        </w:rPr>
      </w:pPr>
    </w:p>
    <w:p w:rsidR="00A62585" w:rsidRDefault="00A62585" w:rsidP="00425B88">
      <w:pPr>
        <w:pStyle w:val="Zkladntext"/>
        <w:rPr>
          <w:rFonts w:ascii="Calibri" w:hAnsi="Calibri"/>
          <w:sz w:val="20"/>
          <w:szCs w:val="20"/>
        </w:rPr>
      </w:pPr>
    </w:p>
    <w:p w:rsidR="00A62585" w:rsidRDefault="00A62585" w:rsidP="00425B88">
      <w:pPr>
        <w:pStyle w:val="Zkladntext"/>
        <w:rPr>
          <w:rFonts w:ascii="Calibri" w:hAnsi="Calibri"/>
          <w:sz w:val="20"/>
          <w:szCs w:val="20"/>
        </w:rPr>
      </w:pPr>
    </w:p>
    <w:p w:rsidR="00425B88" w:rsidRDefault="00425B88" w:rsidP="00425B88">
      <w:pPr>
        <w:pStyle w:val="Zkladntext"/>
        <w:rPr>
          <w:rFonts w:ascii="Calibri" w:hAnsi="Calibri"/>
          <w:sz w:val="20"/>
          <w:szCs w:val="20"/>
        </w:rPr>
      </w:pPr>
    </w:p>
    <w:p w:rsidR="00425B88" w:rsidRDefault="00425B88" w:rsidP="00425B88">
      <w:pPr>
        <w:pStyle w:val="Zkladntext"/>
        <w:rPr>
          <w:rFonts w:ascii="Calibri" w:hAnsi="Calibri"/>
          <w:sz w:val="20"/>
          <w:szCs w:val="20"/>
        </w:rPr>
      </w:pPr>
    </w:p>
    <w:p w:rsidR="00425B88" w:rsidRDefault="00425B88" w:rsidP="00425B88">
      <w:pPr>
        <w:pStyle w:val="Zkladntext"/>
        <w:rPr>
          <w:rFonts w:cstheme="minorHAnsi"/>
          <w:b/>
          <w:sz w:val="28"/>
          <w:szCs w:val="28"/>
        </w:rPr>
      </w:pPr>
      <w:r w:rsidRPr="009378A9">
        <w:rPr>
          <w:rFonts w:cstheme="minorHAnsi"/>
          <w:b/>
          <w:sz w:val="28"/>
          <w:szCs w:val="28"/>
        </w:rPr>
        <w:t xml:space="preserve">Příloha č. </w:t>
      </w:r>
      <w:r>
        <w:rPr>
          <w:rFonts w:cstheme="minorHAnsi"/>
          <w:b/>
          <w:sz w:val="28"/>
          <w:szCs w:val="28"/>
        </w:rPr>
        <w:t>3– Harmonogram prací</w:t>
      </w:r>
    </w:p>
    <w:p w:rsidR="00425B88" w:rsidRDefault="00425B88" w:rsidP="00425B88">
      <w:pPr>
        <w:pStyle w:val="Zkladntext"/>
        <w:rPr>
          <w:rFonts w:cstheme="minorHAnsi"/>
          <w:b/>
          <w:sz w:val="28"/>
          <w:szCs w:val="28"/>
        </w:rPr>
      </w:pPr>
    </w:p>
    <w:p w:rsidR="00425B88" w:rsidRDefault="00425B88" w:rsidP="00425B88">
      <w:pPr>
        <w:pStyle w:val="Zkladntext"/>
        <w:rPr>
          <w:rFonts w:ascii="Calibri" w:hAnsi="Calibri"/>
          <w:sz w:val="20"/>
          <w:szCs w:val="20"/>
        </w:rPr>
      </w:pPr>
      <w:r w:rsidRPr="00485F86">
        <w:rPr>
          <w:rFonts w:ascii="Calibri" w:hAnsi="Calibri"/>
          <w:sz w:val="20"/>
          <w:szCs w:val="20"/>
        </w:rPr>
        <w:t>Smluvní strany se dohodli na následujících datech:</w:t>
      </w:r>
    </w:p>
    <w:p w:rsidR="00425B88" w:rsidRPr="00485F86" w:rsidRDefault="00425B88" w:rsidP="00425B88">
      <w:pPr>
        <w:pStyle w:val="Zkladntext"/>
        <w:rPr>
          <w:rFonts w:ascii="Calibri" w:hAnsi="Calibri"/>
          <w:sz w:val="20"/>
          <w:szCs w:val="20"/>
        </w:rPr>
      </w:pPr>
    </w:p>
    <w:p w:rsidR="00425B88" w:rsidRPr="00FF0CEE" w:rsidRDefault="00425B88" w:rsidP="00425B88">
      <w:pPr>
        <w:pStyle w:val="slovanseznam"/>
        <w:numPr>
          <w:ilvl w:val="0"/>
          <w:numId w:val="0"/>
        </w:numPr>
        <w:tabs>
          <w:tab w:val="right" w:pos="8505"/>
        </w:tabs>
        <w:rPr>
          <w:rFonts w:ascii="Calibri" w:hAnsi="Calibri"/>
          <w:lang w:eastAsia="en-US"/>
        </w:rPr>
      </w:pPr>
      <w:r w:rsidRPr="00FF0CEE">
        <w:rPr>
          <w:rFonts w:ascii="Calibri" w:hAnsi="Calibri"/>
          <w:lang w:eastAsia="en-US"/>
        </w:rPr>
        <w:t xml:space="preserve">1.  Instalace a předání díla </w:t>
      </w:r>
      <w:r w:rsidRPr="00FF0CEE">
        <w:rPr>
          <w:rFonts w:ascii="Calibri" w:hAnsi="Calibri"/>
          <w:lang w:eastAsia="en-US"/>
        </w:rPr>
        <w:tab/>
        <w:t xml:space="preserve">do </w:t>
      </w:r>
      <w:r w:rsidR="00E24201">
        <w:rPr>
          <w:rFonts w:ascii="Calibri" w:hAnsi="Calibri"/>
          <w:lang w:eastAsia="en-US"/>
        </w:rPr>
        <w:t>18</w:t>
      </w:r>
      <w:r w:rsidRPr="00FF0CEE">
        <w:rPr>
          <w:rFonts w:ascii="Calibri" w:hAnsi="Calibri"/>
          <w:lang w:eastAsia="en-US"/>
        </w:rPr>
        <w:t>.0</w:t>
      </w:r>
      <w:r w:rsidR="00E24201">
        <w:rPr>
          <w:rFonts w:ascii="Calibri" w:hAnsi="Calibri"/>
          <w:lang w:eastAsia="en-US"/>
        </w:rPr>
        <w:t>4</w:t>
      </w:r>
      <w:r w:rsidRPr="00FF0CEE">
        <w:rPr>
          <w:rFonts w:ascii="Calibri" w:hAnsi="Calibri"/>
          <w:lang w:eastAsia="en-US"/>
        </w:rPr>
        <w:t>.202</w:t>
      </w:r>
      <w:r w:rsidR="00D64636">
        <w:rPr>
          <w:rFonts w:ascii="Calibri" w:hAnsi="Calibri"/>
          <w:lang w:eastAsia="en-US"/>
        </w:rPr>
        <w:t>2</w:t>
      </w:r>
    </w:p>
    <w:p w:rsidR="00425B88" w:rsidRPr="00FF0CEE" w:rsidRDefault="00425B88" w:rsidP="00425B88">
      <w:pPr>
        <w:pStyle w:val="slovanseznam"/>
        <w:numPr>
          <w:ilvl w:val="0"/>
          <w:numId w:val="0"/>
        </w:numPr>
        <w:tabs>
          <w:tab w:val="right" w:pos="8505"/>
        </w:tabs>
        <w:rPr>
          <w:rFonts w:ascii="Calibri" w:hAnsi="Calibri"/>
          <w:lang w:eastAsia="en-US"/>
        </w:rPr>
      </w:pPr>
      <w:r w:rsidRPr="00FF0CEE">
        <w:rPr>
          <w:rFonts w:ascii="Calibri" w:hAnsi="Calibri"/>
          <w:lang w:eastAsia="en-US"/>
        </w:rPr>
        <w:t>2.  Předložení podkladů k nastavení číselníků uživatelem</w:t>
      </w:r>
    </w:p>
    <w:p w:rsidR="00425B88" w:rsidRDefault="00425B88" w:rsidP="00425B88">
      <w:pPr>
        <w:pStyle w:val="Zkladntext"/>
        <w:tabs>
          <w:tab w:val="right" w:pos="8505"/>
        </w:tabs>
        <w:rPr>
          <w:rFonts w:ascii="Calibri" w:hAnsi="Calibri"/>
          <w:sz w:val="20"/>
          <w:szCs w:val="20"/>
        </w:rPr>
      </w:pPr>
      <w:r>
        <w:rPr>
          <w:rFonts w:ascii="Calibri" w:hAnsi="Calibri"/>
          <w:sz w:val="20"/>
          <w:szCs w:val="20"/>
        </w:rPr>
        <w:t>test</w:t>
      </w:r>
      <w:r w:rsidRPr="00FF0CEE">
        <w:rPr>
          <w:rFonts w:ascii="Calibri" w:hAnsi="Calibri"/>
          <w:sz w:val="20"/>
          <w:szCs w:val="20"/>
        </w:rPr>
        <w:tab/>
        <w:t xml:space="preserve">do </w:t>
      </w:r>
      <w:r w:rsidR="00E24201">
        <w:rPr>
          <w:rFonts w:ascii="Calibri" w:hAnsi="Calibri"/>
          <w:sz w:val="20"/>
          <w:szCs w:val="20"/>
        </w:rPr>
        <w:t>18</w:t>
      </w:r>
      <w:r w:rsidRPr="00FF0CEE">
        <w:rPr>
          <w:rFonts w:ascii="Calibri" w:hAnsi="Calibri"/>
          <w:sz w:val="20"/>
          <w:szCs w:val="20"/>
        </w:rPr>
        <w:t>.0</w:t>
      </w:r>
      <w:r w:rsidR="00E24201">
        <w:rPr>
          <w:rFonts w:ascii="Calibri" w:hAnsi="Calibri"/>
          <w:sz w:val="20"/>
          <w:szCs w:val="20"/>
        </w:rPr>
        <w:t>4</w:t>
      </w:r>
      <w:r w:rsidRPr="00FF0CEE">
        <w:rPr>
          <w:rFonts w:ascii="Calibri" w:hAnsi="Calibri"/>
          <w:sz w:val="20"/>
          <w:szCs w:val="20"/>
        </w:rPr>
        <w:t>.202</w:t>
      </w:r>
      <w:r w:rsidR="00D64636">
        <w:rPr>
          <w:rFonts w:ascii="Calibri" w:hAnsi="Calibri"/>
          <w:sz w:val="20"/>
          <w:szCs w:val="20"/>
        </w:rPr>
        <w:t>2</w:t>
      </w:r>
    </w:p>
    <w:p w:rsidR="00371E2D" w:rsidRPr="00371E2D" w:rsidRDefault="00371E2D" w:rsidP="00371E2D">
      <w:pPr>
        <w:pStyle w:val="Zkladntext"/>
        <w:tabs>
          <w:tab w:val="right" w:pos="8505"/>
        </w:tabs>
        <w:rPr>
          <w:rFonts w:ascii="Calibri" w:hAnsi="Calibri"/>
          <w:sz w:val="20"/>
          <w:szCs w:val="20"/>
        </w:rPr>
      </w:pPr>
      <w:r w:rsidRPr="00371E2D">
        <w:rPr>
          <w:rFonts w:ascii="Calibri" w:hAnsi="Calibri"/>
          <w:sz w:val="20"/>
          <w:szCs w:val="20"/>
        </w:rPr>
        <w:t>3.  Předání díla do zkušebního provozu</w:t>
      </w:r>
      <w:r w:rsidRPr="00371E2D">
        <w:rPr>
          <w:rFonts w:ascii="Calibri" w:hAnsi="Calibri"/>
          <w:sz w:val="20"/>
          <w:szCs w:val="20"/>
        </w:rPr>
        <w:tab/>
      </w:r>
      <w:r w:rsidR="00E24201">
        <w:rPr>
          <w:rFonts w:ascii="Calibri" w:hAnsi="Calibri"/>
          <w:sz w:val="20"/>
          <w:szCs w:val="20"/>
        </w:rPr>
        <w:t>18</w:t>
      </w:r>
      <w:r w:rsidRPr="00371E2D">
        <w:rPr>
          <w:rFonts w:ascii="Calibri" w:hAnsi="Calibri"/>
          <w:sz w:val="20"/>
          <w:szCs w:val="20"/>
        </w:rPr>
        <w:t>.0</w:t>
      </w:r>
      <w:r w:rsidR="00E24201">
        <w:rPr>
          <w:rFonts w:ascii="Calibri" w:hAnsi="Calibri"/>
          <w:sz w:val="20"/>
          <w:szCs w:val="20"/>
        </w:rPr>
        <w:t>4</w:t>
      </w:r>
      <w:r w:rsidRPr="00371E2D">
        <w:rPr>
          <w:rFonts w:ascii="Calibri" w:hAnsi="Calibri"/>
          <w:sz w:val="20"/>
          <w:szCs w:val="20"/>
        </w:rPr>
        <w:t>.202</w:t>
      </w:r>
      <w:r>
        <w:rPr>
          <w:rFonts w:ascii="Calibri" w:hAnsi="Calibri"/>
          <w:sz w:val="20"/>
          <w:szCs w:val="20"/>
        </w:rPr>
        <w:t>2</w:t>
      </w:r>
    </w:p>
    <w:p w:rsidR="00425B88" w:rsidRPr="00FF0CEE" w:rsidRDefault="00425B88" w:rsidP="00425B88">
      <w:pPr>
        <w:pStyle w:val="Zkladntext"/>
        <w:tabs>
          <w:tab w:val="right" w:pos="8505"/>
        </w:tabs>
        <w:rPr>
          <w:rFonts w:ascii="Calibri" w:hAnsi="Calibri"/>
          <w:sz w:val="20"/>
          <w:szCs w:val="20"/>
        </w:rPr>
      </w:pPr>
      <w:r w:rsidRPr="00FF0CEE">
        <w:rPr>
          <w:rFonts w:ascii="Calibri" w:hAnsi="Calibri"/>
          <w:sz w:val="20"/>
          <w:szCs w:val="20"/>
        </w:rPr>
        <w:t>4.  Zaškolení obsluhy a implementace</w:t>
      </w:r>
      <w:r w:rsidRPr="00FF0CEE">
        <w:rPr>
          <w:rFonts w:ascii="Calibri" w:hAnsi="Calibri"/>
          <w:sz w:val="20"/>
          <w:szCs w:val="20"/>
        </w:rPr>
        <w:tab/>
        <w:t xml:space="preserve">do </w:t>
      </w:r>
      <w:r w:rsidR="00E24201">
        <w:rPr>
          <w:rFonts w:ascii="Calibri" w:hAnsi="Calibri"/>
          <w:sz w:val="20"/>
          <w:szCs w:val="20"/>
        </w:rPr>
        <w:t>18</w:t>
      </w:r>
      <w:r w:rsidRPr="00FF0CEE">
        <w:rPr>
          <w:rFonts w:ascii="Calibri" w:hAnsi="Calibri"/>
          <w:sz w:val="20"/>
          <w:szCs w:val="20"/>
        </w:rPr>
        <w:t>.0</w:t>
      </w:r>
      <w:r w:rsidR="00E24201">
        <w:rPr>
          <w:rFonts w:ascii="Calibri" w:hAnsi="Calibri"/>
          <w:sz w:val="20"/>
          <w:szCs w:val="20"/>
        </w:rPr>
        <w:t>4</w:t>
      </w:r>
      <w:r w:rsidRPr="00FF0CEE">
        <w:rPr>
          <w:rFonts w:ascii="Calibri" w:hAnsi="Calibri"/>
          <w:sz w:val="20"/>
          <w:szCs w:val="20"/>
        </w:rPr>
        <w:t>.202</w:t>
      </w:r>
      <w:r w:rsidR="00D64636">
        <w:rPr>
          <w:rFonts w:ascii="Calibri" w:hAnsi="Calibri"/>
          <w:sz w:val="20"/>
          <w:szCs w:val="20"/>
        </w:rPr>
        <w:t>2</w:t>
      </w:r>
    </w:p>
    <w:p w:rsidR="00425B88" w:rsidRPr="00FF0CEE" w:rsidRDefault="00425B88" w:rsidP="00425B88">
      <w:pPr>
        <w:pStyle w:val="Zkladntext"/>
        <w:tabs>
          <w:tab w:val="right" w:pos="8505"/>
        </w:tabs>
        <w:rPr>
          <w:rFonts w:ascii="Calibri" w:hAnsi="Calibri"/>
          <w:sz w:val="20"/>
          <w:szCs w:val="20"/>
        </w:rPr>
      </w:pPr>
      <w:r w:rsidRPr="00FF0CEE">
        <w:rPr>
          <w:rFonts w:ascii="Calibri" w:hAnsi="Calibri"/>
          <w:sz w:val="20"/>
          <w:szCs w:val="20"/>
        </w:rPr>
        <w:t>5.  Kompletní předání díla do ostrého provozu</w:t>
      </w:r>
      <w:r w:rsidRPr="00FF0CEE">
        <w:rPr>
          <w:rFonts w:ascii="Calibri" w:hAnsi="Calibri"/>
          <w:sz w:val="20"/>
          <w:szCs w:val="20"/>
        </w:rPr>
        <w:tab/>
      </w:r>
      <w:r w:rsidR="00D64636">
        <w:rPr>
          <w:rFonts w:ascii="Calibri" w:hAnsi="Calibri"/>
          <w:sz w:val="20"/>
          <w:szCs w:val="20"/>
        </w:rPr>
        <w:t>01</w:t>
      </w:r>
      <w:r w:rsidRPr="00FF0CEE">
        <w:rPr>
          <w:rFonts w:ascii="Calibri" w:hAnsi="Calibri"/>
          <w:sz w:val="20"/>
          <w:szCs w:val="20"/>
        </w:rPr>
        <w:t>.0</w:t>
      </w:r>
      <w:r w:rsidR="00E24201">
        <w:rPr>
          <w:rFonts w:ascii="Calibri" w:hAnsi="Calibri"/>
          <w:sz w:val="20"/>
          <w:szCs w:val="20"/>
        </w:rPr>
        <w:t>5</w:t>
      </w:r>
      <w:r w:rsidRPr="00FF0CEE">
        <w:rPr>
          <w:rFonts w:ascii="Calibri" w:hAnsi="Calibri"/>
          <w:sz w:val="20"/>
          <w:szCs w:val="20"/>
        </w:rPr>
        <w:t>.202</w:t>
      </w:r>
      <w:r w:rsidR="00D64636">
        <w:rPr>
          <w:rFonts w:ascii="Calibri" w:hAnsi="Calibri"/>
          <w:sz w:val="20"/>
          <w:szCs w:val="20"/>
        </w:rPr>
        <w:t>2</w:t>
      </w:r>
    </w:p>
    <w:p w:rsidR="00425B88" w:rsidRPr="00FF0CEE" w:rsidRDefault="00425B88" w:rsidP="00425B88">
      <w:pPr>
        <w:pStyle w:val="Nzevspolenosti"/>
        <w:tabs>
          <w:tab w:val="clear" w:pos="1843"/>
        </w:tabs>
        <w:spacing w:before="0" w:after="0"/>
        <w:rPr>
          <w:rFonts w:ascii="Calibri" w:hAnsi="Calibri"/>
          <w:lang w:eastAsia="en-US"/>
        </w:rPr>
      </w:pPr>
    </w:p>
    <w:p w:rsidR="00425B88" w:rsidRPr="00FF0CEE" w:rsidRDefault="00425B88" w:rsidP="00425B88">
      <w:pPr>
        <w:pStyle w:val="Nzevspolenosti"/>
        <w:tabs>
          <w:tab w:val="clear" w:pos="1843"/>
        </w:tabs>
        <w:spacing w:before="0" w:after="0"/>
        <w:rPr>
          <w:rFonts w:ascii="Calibri" w:hAnsi="Calibri"/>
          <w:lang w:eastAsia="en-US"/>
        </w:rPr>
      </w:pPr>
    </w:p>
    <w:p w:rsidR="00425B88" w:rsidRPr="00FF0CEE" w:rsidRDefault="00425B88" w:rsidP="00425B88">
      <w:pPr>
        <w:rPr>
          <w:rFonts w:ascii="Calibri" w:hAnsi="Calibri"/>
          <w:sz w:val="20"/>
          <w:szCs w:val="20"/>
        </w:rPr>
      </w:pPr>
      <w:r w:rsidRPr="00FF0CEE">
        <w:rPr>
          <w:rFonts w:ascii="Calibri" w:hAnsi="Calibri"/>
          <w:sz w:val="20"/>
          <w:szCs w:val="20"/>
        </w:rPr>
        <w:t>Po předchozí domluvě lze zaškolení obsluhy a implementaci provést vzdáleně (např. skrze aplikaci MS Teams).</w:t>
      </w:r>
    </w:p>
    <w:p w:rsidR="00425B88" w:rsidRDefault="00425B88" w:rsidP="00425B88">
      <w:pPr>
        <w:pStyle w:val="Zkladntext"/>
        <w:rPr>
          <w:rFonts w:ascii="Calibri" w:hAnsi="Calibri"/>
          <w:sz w:val="20"/>
          <w:szCs w:val="20"/>
        </w:rPr>
      </w:pPr>
      <w:r>
        <w:rPr>
          <w:rFonts w:ascii="Tahoma" w:hAnsi="Tahoma" w:cs="Tahoma"/>
        </w:rPr>
        <w:br w:type="page"/>
      </w:r>
    </w:p>
    <w:p w:rsidR="00425B88" w:rsidRDefault="00425B88" w:rsidP="00425B88">
      <w:pPr>
        <w:pStyle w:val="Zkladntext"/>
        <w:rPr>
          <w:rFonts w:ascii="Tahoma" w:hAnsi="Tahoma" w:cs="Tahoma"/>
        </w:rPr>
      </w:pPr>
      <w:r w:rsidRPr="009378A9">
        <w:rPr>
          <w:rFonts w:cstheme="minorHAnsi"/>
          <w:b/>
          <w:sz w:val="28"/>
          <w:szCs w:val="28"/>
        </w:rPr>
        <w:lastRenderedPageBreak/>
        <w:t xml:space="preserve">Příloha č. </w:t>
      </w:r>
      <w:r>
        <w:rPr>
          <w:rFonts w:cstheme="minorHAnsi"/>
          <w:b/>
          <w:sz w:val="28"/>
          <w:szCs w:val="28"/>
        </w:rPr>
        <w:t xml:space="preserve">4– </w:t>
      </w:r>
      <w:r w:rsidRPr="0036594E">
        <w:rPr>
          <w:rFonts w:cstheme="minorHAnsi"/>
          <w:b/>
          <w:sz w:val="28"/>
          <w:szCs w:val="28"/>
        </w:rPr>
        <w:t>Podklady pro implementaci</w:t>
      </w:r>
    </w:p>
    <w:p w:rsidR="00425B88" w:rsidRPr="00685E8F" w:rsidRDefault="00425B88" w:rsidP="00425B88">
      <w:pPr>
        <w:pStyle w:val="Zkladntext"/>
        <w:rPr>
          <w:rFonts w:ascii="Calibri" w:hAnsi="Calibri"/>
          <w:sz w:val="20"/>
          <w:szCs w:val="20"/>
        </w:rPr>
      </w:pPr>
      <w:r w:rsidRPr="00685E8F">
        <w:rPr>
          <w:rFonts w:ascii="Calibri" w:hAnsi="Calibri"/>
        </w:rPr>
        <w:t>První řádek obsahuje názvy položek, další vzorový záznam tabulky.</w:t>
      </w:r>
    </w:p>
    <w:p w:rsidR="00425B88" w:rsidRPr="00AA4D89" w:rsidRDefault="00425B88" w:rsidP="00425B88">
      <w:pPr>
        <w:spacing w:after="0" w:line="240" w:lineRule="auto"/>
        <w:rPr>
          <w:rFonts w:ascii="Tahoma" w:hAnsi="Tahoma" w:cs="Tahoma"/>
          <w:sz w:val="16"/>
          <w:szCs w:val="20"/>
          <w:lang w:eastAsia="cs-CZ"/>
        </w:rPr>
      </w:pPr>
    </w:p>
    <w:p w:rsidR="00425B88" w:rsidRPr="00AA4D89" w:rsidRDefault="00425B88" w:rsidP="00425B88">
      <w:pPr>
        <w:spacing w:after="0" w:line="240" w:lineRule="auto"/>
        <w:rPr>
          <w:rFonts w:ascii="Tahoma" w:hAnsi="Tahoma" w:cs="Tahoma"/>
          <w:sz w:val="16"/>
          <w:szCs w:val="20"/>
          <w:lang w:eastAsia="cs-CZ"/>
        </w:rPr>
      </w:pPr>
      <w:r w:rsidRPr="00AA4D89">
        <w:rPr>
          <w:rFonts w:ascii="Tahoma" w:hAnsi="Tahoma" w:cs="Tahoma"/>
          <w:sz w:val="16"/>
          <w:szCs w:val="20"/>
          <w:lang w:eastAsia="cs-CZ"/>
        </w:rPr>
        <w:t>Číselník Uživatelé</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85"/>
        <w:gridCol w:w="1760"/>
        <w:gridCol w:w="3827"/>
      </w:tblGrid>
      <w:tr w:rsidR="00425B88" w:rsidRPr="00AA4D89" w:rsidTr="00E900C7">
        <w:trPr>
          <w:cantSplit/>
        </w:trPr>
        <w:tc>
          <w:tcPr>
            <w:tcW w:w="3485"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Příjmení</w:t>
            </w:r>
          </w:p>
        </w:tc>
        <w:tc>
          <w:tcPr>
            <w:tcW w:w="1760"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Jméno</w:t>
            </w:r>
          </w:p>
        </w:tc>
        <w:tc>
          <w:tcPr>
            <w:tcW w:w="3827"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 xml:space="preserve">E-mailová adresa </w:t>
            </w:r>
          </w:p>
        </w:tc>
      </w:tr>
      <w:tr w:rsidR="00425B88" w:rsidRPr="00AA4D89" w:rsidTr="00E900C7">
        <w:trPr>
          <w:cantSplit/>
        </w:trPr>
        <w:tc>
          <w:tcPr>
            <w:tcW w:w="3485" w:type="dxa"/>
          </w:tcPr>
          <w:p w:rsidR="00425B88" w:rsidRPr="00AA4D89" w:rsidRDefault="00A25E0B" w:rsidP="00E900C7">
            <w:pPr>
              <w:spacing w:after="0" w:line="240" w:lineRule="auto"/>
              <w:rPr>
                <w:rFonts w:ascii="Tahoma" w:hAnsi="Tahoma" w:cs="Tahoma"/>
                <w:sz w:val="16"/>
                <w:szCs w:val="20"/>
                <w:lang w:eastAsia="cs-CZ"/>
              </w:rPr>
            </w:pPr>
            <w:r>
              <w:rPr>
                <w:rFonts w:ascii="Tahoma" w:hAnsi="Tahoma" w:cs="Tahoma"/>
                <w:sz w:val="16"/>
                <w:szCs w:val="20"/>
                <w:lang w:eastAsia="cs-CZ"/>
              </w:rPr>
              <w:t>xxxxxxxxxx</w:t>
            </w:r>
          </w:p>
        </w:tc>
        <w:tc>
          <w:tcPr>
            <w:tcW w:w="1760" w:type="dxa"/>
          </w:tcPr>
          <w:p w:rsidR="00425B88" w:rsidRPr="00AA4D89" w:rsidRDefault="00A25E0B" w:rsidP="00E900C7">
            <w:pPr>
              <w:spacing w:after="0" w:line="240" w:lineRule="auto"/>
              <w:rPr>
                <w:rFonts w:ascii="Tahoma" w:hAnsi="Tahoma" w:cs="Tahoma"/>
                <w:sz w:val="16"/>
                <w:szCs w:val="20"/>
                <w:lang w:eastAsia="cs-CZ"/>
              </w:rPr>
            </w:pPr>
            <w:r>
              <w:rPr>
                <w:rFonts w:ascii="Tahoma" w:hAnsi="Tahoma" w:cs="Tahoma"/>
                <w:sz w:val="16"/>
                <w:szCs w:val="20"/>
                <w:lang w:eastAsia="cs-CZ"/>
              </w:rPr>
              <w:t>xxxxxxx</w:t>
            </w:r>
          </w:p>
        </w:tc>
        <w:tc>
          <w:tcPr>
            <w:tcW w:w="3827" w:type="dxa"/>
          </w:tcPr>
          <w:p w:rsidR="00425B88" w:rsidRPr="00AA4D89" w:rsidRDefault="00B9135C" w:rsidP="00A25E0B">
            <w:pPr>
              <w:spacing w:after="0" w:line="240" w:lineRule="auto"/>
              <w:rPr>
                <w:rFonts w:ascii="Tahoma" w:hAnsi="Tahoma" w:cs="Tahoma"/>
                <w:sz w:val="16"/>
                <w:szCs w:val="20"/>
                <w:lang w:eastAsia="cs-CZ"/>
              </w:rPr>
            </w:pPr>
            <w:hyperlink r:id="rId8" w:history="1">
              <w:r w:rsidR="00A25E0B">
                <w:rPr>
                  <w:szCs w:val="20"/>
                  <w:lang w:eastAsia="cs-CZ"/>
                </w:rPr>
                <w:t>xxxxx</w:t>
              </w:r>
            </w:hyperlink>
          </w:p>
        </w:tc>
      </w:tr>
      <w:tr w:rsidR="00425B88" w:rsidRPr="00AA4D89" w:rsidTr="00E900C7">
        <w:trPr>
          <w:cantSplit/>
        </w:trPr>
        <w:tc>
          <w:tcPr>
            <w:tcW w:w="3485" w:type="dxa"/>
          </w:tcPr>
          <w:p w:rsidR="00425B88" w:rsidRPr="00AA4D89" w:rsidRDefault="00A25E0B" w:rsidP="00E900C7">
            <w:pPr>
              <w:spacing w:after="0" w:line="240" w:lineRule="auto"/>
              <w:rPr>
                <w:rFonts w:ascii="Tahoma" w:hAnsi="Tahoma" w:cs="Tahoma"/>
                <w:sz w:val="16"/>
                <w:szCs w:val="20"/>
                <w:lang w:eastAsia="cs-CZ"/>
              </w:rPr>
            </w:pPr>
            <w:r>
              <w:rPr>
                <w:rFonts w:ascii="Tahoma" w:hAnsi="Tahoma" w:cs="Tahoma"/>
                <w:sz w:val="16"/>
                <w:szCs w:val="20"/>
                <w:lang w:eastAsia="cs-CZ"/>
              </w:rPr>
              <w:t>xxxxxxx</w:t>
            </w:r>
          </w:p>
        </w:tc>
        <w:tc>
          <w:tcPr>
            <w:tcW w:w="1760" w:type="dxa"/>
          </w:tcPr>
          <w:p w:rsidR="00425B88" w:rsidRPr="00AA4D89" w:rsidRDefault="00A25E0B" w:rsidP="00E900C7">
            <w:pPr>
              <w:spacing w:after="0" w:line="240" w:lineRule="auto"/>
              <w:rPr>
                <w:rFonts w:ascii="Tahoma" w:hAnsi="Tahoma" w:cs="Tahoma"/>
                <w:sz w:val="16"/>
                <w:szCs w:val="20"/>
                <w:lang w:eastAsia="cs-CZ"/>
              </w:rPr>
            </w:pPr>
            <w:r>
              <w:rPr>
                <w:rFonts w:ascii="Tahoma" w:hAnsi="Tahoma" w:cs="Tahoma"/>
                <w:sz w:val="16"/>
                <w:szCs w:val="20"/>
                <w:lang w:eastAsia="cs-CZ"/>
              </w:rPr>
              <w:t>xxxxxxx</w:t>
            </w:r>
          </w:p>
        </w:tc>
        <w:tc>
          <w:tcPr>
            <w:tcW w:w="3827" w:type="dxa"/>
          </w:tcPr>
          <w:p w:rsidR="00425B88" w:rsidRPr="00AA4D89" w:rsidRDefault="00B9135C" w:rsidP="00A25E0B">
            <w:pPr>
              <w:spacing w:after="0" w:line="240" w:lineRule="auto"/>
              <w:rPr>
                <w:rFonts w:ascii="Tahoma" w:hAnsi="Tahoma" w:cs="Tahoma"/>
                <w:sz w:val="16"/>
                <w:szCs w:val="20"/>
                <w:lang w:eastAsia="cs-CZ"/>
              </w:rPr>
            </w:pPr>
            <w:hyperlink r:id="rId9" w:history="1">
              <w:r w:rsidR="00A25E0B">
                <w:rPr>
                  <w:szCs w:val="20"/>
                  <w:lang w:eastAsia="cs-CZ"/>
                </w:rPr>
                <w:t>xxxxxxxx</w:t>
              </w:r>
            </w:hyperlink>
          </w:p>
        </w:tc>
      </w:tr>
    </w:tbl>
    <w:p w:rsidR="00425B88" w:rsidRPr="00AA4D89" w:rsidRDefault="00425B88" w:rsidP="00425B88">
      <w:pPr>
        <w:spacing w:after="0" w:line="240" w:lineRule="auto"/>
        <w:rPr>
          <w:rFonts w:ascii="Tahoma" w:hAnsi="Tahoma" w:cs="Tahoma"/>
          <w:sz w:val="16"/>
          <w:szCs w:val="20"/>
          <w:lang w:eastAsia="cs-CZ"/>
        </w:rPr>
      </w:pPr>
    </w:p>
    <w:p w:rsidR="00425B88" w:rsidRPr="00AA4D89" w:rsidRDefault="00425B88" w:rsidP="00425B88">
      <w:pPr>
        <w:spacing w:after="0" w:line="240" w:lineRule="auto"/>
        <w:rPr>
          <w:rFonts w:ascii="Tahoma" w:hAnsi="Tahoma" w:cs="Tahoma"/>
          <w:sz w:val="16"/>
          <w:szCs w:val="20"/>
          <w:lang w:eastAsia="cs-CZ"/>
        </w:rPr>
      </w:pPr>
      <w:r w:rsidRPr="00AA4D89">
        <w:rPr>
          <w:rFonts w:ascii="Tahoma" w:hAnsi="Tahoma" w:cs="Tahoma"/>
          <w:sz w:val="16"/>
          <w:szCs w:val="20"/>
          <w:lang w:eastAsia="cs-CZ"/>
        </w:rPr>
        <w:t>Číselník Spisové uzly (odbory a oddělení)</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99"/>
        <w:gridCol w:w="2669"/>
        <w:gridCol w:w="1962"/>
        <w:gridCol w:w="1842"/>
      </w:tblGrid>
      <w:tr w:rsidR="00425B88" w:rsidRPr="00AA4D89" w:rsidTr="00E900C7">
        <w:tc>
          <w:tcPr>
            <w:tcW w:w="2599"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 xml:space="preserve">Číslo </w:t>
            </w:r>
          </w:p>
        </w:tc>
        <w:tc>
          <w:tcPr>
            <w:tcW w:w="2669"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 xml:space="preserve">Název </w:t>
            </w:r>
          </w:p>
        </w:tc>
        <w:tc>
          <w:tcPr>
            <w:tcW w:w="1962"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Zkratka (10-místná)</w:t>
            </w:r>
          </w:p>
        </w:tc>
        <w:tc>
          <w:tcPr>
            <w:tcW w:w="1842"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Nadřazený uzel</w:t>
            </w:r>
          </w:p>
        </w:tc>
      </w:tr>
      <w:tr w:rsidR="00425B88" w:rsidRPr="00AA4D89" w:rsidTr="00E900C7">
        <w:tc>
          <w:tcPr>
            <w:tcW w:w="2599"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100</w:t>
            </w:r>
          </w:p>
        </w:tc>
        <w:tc>
          <w:tcPr>
            <w:tcW w:w="2669"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Městský úřad</w:t>
            </w:r>
          </w:p>
        </w:tc>
        <w:tc>
          <w:tcPr>
            <w:tcW w:w="1962"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MeU</w:t>
            </w:r>
          </w:p>
        </w:tc>
        <w:tc>
          <w:tcPr>
            <w:tcW w:w="1842" w:type="dxa"/>
          </w:tcPr>
          <w:p w:rsidR="00425B88" w:rsidRPr="00AA4D89" w:rsidRDefault="00425B88" w:rsidP="00E900C7">
            <w:pPr>
              <w:spacing w:after="0" w:line="240" w:lineRule="auto"/>
              <w:rPr>
                <w:rFonts w:ascii="Tahoma" w:hAnsi="Tahoma" w:cs="Tahoma"/>
                <w:sz w:val="16"/>
                <w:szCs w:val="20"/>
                <w:lang w:eastAsia="cs-CZ"/>
              </w:rPr>
            </w:pPr>
          </w:p>
        </w:tc>
      </w:tr>
      <w:tr w:rsidR="00425B88" w:rsidRPr="00AA4D89" w:rsidTr="00E900C7">
        <w:tc>
          <w:tcPr>
            <w:tcW w:w="2599"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200</w:t>
            </w:r>
          </w:p>
        </w:tc>
        <w:tc>
          <w:tcPr>
            <w:tcW w:w="2669"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Finanční odbor</w:t>
            </w:r>
          </w:p>
        </w:tc>
        <w:tc>
          <w:tcPr>
            <w:tcW w:w="1962"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FiOd</w:t>
            </w:r>
          </w:p>
        </w:tc>
        <w:tc>
          <w:tcPr>
            <w:tcW w:w="1842"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Městský úřad</w:t>
            </w:r>
          </w:p>
        </w:tc>
      </w:tr>
    </w:tbl>
    <w:p w:rsidR="00425B88" w:rsidRPr="00AA4D89" w:rsidRDefault="00425B88" w:rsidP="00425B88">
      <w:pPr>
        <w:spacing w:after="0" w:line="240" w:lineRule="auto"/>
        <w:rPr>
          <w:rFonts w:ascii="Tahoma" w:hAnsi="Tahoma" w:cs="Tahoma"/>
          <w:sz w:val="16"/>
          <w:szCs w:val="20"/>
          <w:lang w:eastAsia="cs-CZ"/>
        </w:rPr>
      </w:pPr>
    </w:p>
    <w:p w:rsidR="00425B88" w:rsidRPr="00AA4D89" w:rsidRDefault="00425B88" w:rsidP="00425B88">
      <w:pPr>
        <w:spacing w:after="0" w:line="240" w:lineRule="auto"/>
        <w:rPr>
          <w:rFonts w:ascii="Tahoma" w:hAnsi="Tahoma" w:cs="Tahoma"/>
          <w:sz w:val="16"/>
          <w:szCs w:val="20"/>
          <w:lang w:eastAsia="cs-CZ"/>
        </w:rPr>
      </w:pPr>
      <w:r w:rsidRPr="00AA4D89">
        <w:rPr>
          <w:rFonts w:ascii="Tahoma" w:hAnsi="Tahoma" w:cs="Tahoma"/>
          <w:sz w:val="16"/>
          <w:szCs w:val="20"/>
          <w:lang w:eastAsia="cs-CZ"/>
        </w:rPr>
        <w:t>Číselník Konfigurační skupiny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418"/>
        <w:gridCol w:w="1134"/>
        <w:gridCol w:w="992"/>
        <w:gridCol w:w="984"/>
        <w:gridCol w:w="1000"/>
        <w:gridCol w:w="1276"/>
        <w:gridCol w:w="992"/>
      </w:tblGrid>
      <w:tr w:rsidR="00425B88" w:rsidRPr="00AA4D89" w:rsidTr="00E900C7">
        <w:tc>
          <w:tcPr>
            <w:tcW w:w="1276"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Název</w:t>
            </w:r>
          </w:p>
        </w:tc>
        <w:tc>
          <w:tcPr>
            <w:tcW w:w="1418"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Administrator</w:t>
            </w:r>
          </w:p>
        </w:tc>
        <w:tc>
          <w:tcPr>
            <w:tcW w:w="1134"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Podatelna</w:t>
            </w:r>
          </w:p>
        </w:tc>
        <w:tc>
          <w:tcPr>
            <w:tcW w:w="992"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Výpravna</w:t>
            </w:r>
          </w:p>
        </w:tc>
        <w:tc>
          <w:tcPr>
            <w:tcW w:w="984"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Kancelář</w:t>
            </w:r>
          </w:p>
        </w:tc>
        <w:tc>
          <w:tcPr>
            <w:tcW w:w="1000"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Spisovna</w:t>
            </w:r>
          </w:p>
        </w:tc>
        <w:tc>
          <w:tcPr>
            <w:tcW w:w="1276"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Dok.za spis.uzel</w:t>
            </w:r>
          </w:p>
        </w:tc>
        <w:tc>
          <w:tcPr>
            <w:tcW w:w="992"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Spisy za spis.uzel</w:t>
            </w:r>
          </w:p>
        </w:tc>
      </w:tr>
      <w:tr w:rsidR="00425B88" w:rsidRPr="00AA4D89" w:rsidTr="00E900C7">
        <w:tc>
          <w:tcPr>
            <w:tcW w:w="1276"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Vedoucí</w:t>
            </w:r>
          </w:p>
        </w:tc>
        <w:tc>
          <w:tcPr>
            <w:tcW w:w="1418"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NE</w:t>
            </w:r>
          </w:p>
        </w:tc>
        <w:tc>
          <w:tcPr>
            <w:tcW w:w="1134"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NE</w:t>
            </w:r>
          </w:p>
        </w:tc>
        <w:tc>
          <w:tcPr>
            <w:tcW w:w="992"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NE</w:t>
            </w:r>
          </w:p>
        </w:tc>
        <w:tc>
          <w:tcPr>
            <w:tcW w:w="984"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ANO</w:t>
            </w:r>
          </w:p>
        </w:tc>
        <w:tc>
          <w:tcPr>
            <w:tcW w:w="1000"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NE</w:t>
            </w:r>
          </w:p>
        </w:tc>
        <w:tc>
          <w:tcPr>
            <w:tcW w:w="1276"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NE</w:t>
            </w:r>
          </w:p>
        </w:tc>
        <w:tc>
          <w:tcPr>
            <w:tcW w:w="992"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NE</w:t>
            </w:r>
          </w:p>
        </w:tc>
      </w:tr>
      <w:tr w:rsidR="00425B88" w:rsidRPr="00AA4D89" w:rsidTr="00E900C7">
        <w:tc>
          <w:tcPr>
            <w:tcW w:w="1276"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Sekretariát</w:t>
            </w:r>
          </w:p>
        </w:tc>
        <w:tc>
          <w:tcPr>
            <w:tcW w:w="1418"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NE</w:t>
            </w:r>
          </w:p>
        </w:tc>
        <w:tc>
          <w:tcPr>
            <w:tcW w:w="1134"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NE</w:t>
            </w:r>
          </w:p>
        </w:tc>
        <w:tc>
          <w:tcPr>
            <w:tcW w:w="992"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NE</w:t>
            </w:r>
          </w:p>
        </w:tc>
        <w:tc>
          <w:tcPr>
            <w:tcW w:w="984"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ANO</w:t>
            </w:r>
          </w:p>
        </w:tc>
        <w:tc>
          <w:tcPr>
            <w:tcW w:w="1000"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ANO</w:t>
            </w:r>
          </w:p>
        </w:tc>
        <w:tc>
          <w:tcPr>
            <w:tcW w:w="1276"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Ano</w:t>
            </w:r>
          </w:p>
        </w:tc>
        <w:tc>
          <w:tcPr>
            <w:tcW w:w="992"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ANO</w:t>
            </w:r>
          </w:p>
        </w:tc>
      </w:tr>
      <w:tr w:rsidR="00425B88" w:rsidRPr="00AA4D89" w:rsidTr="00E900C7">
        <w:tc>
          <w:tcPr>
            <w:tcW w:w="1276"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Správce SSL</w:t>
            </w:r>
          </w:p>
        </w:tc>
        <w:tc>
          <w:tcPr>
            <w:tcW w:w="1418"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ANO</w:t>
            </w:r>
          </w:p>
        </w:tc>
        <w:tc>
          <w:tcPr>
            <w:tcW w:w="1134"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NE</w:t>
            </w:r>
          </w:p>
        </w:tc>
        <w:tc>
          <w:tcPr>
            <w:tcW w:w="992"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NE</w:t>
            </w:r>
          </w:p>
        </w:tc>
        <w:tc>
          <w:tcPr>
            <w:tcW w:w="984"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ANO</w:t>
            </w:r>
          </w:p>
        </w:tc>
        <w:tc>
          <w:tcPr>
            <w:tcW w:w="1000"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NE</w:t>
            </w:r>
          </w:p>
        </w:tc>
        <w:tc>
          <w:tcPr>
            <w:tcW w:w="1276"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NE</w:t>
            </w:r>
          </w:p>
        </w:tc>
        <w:tc>
          <w:tcPr>
            <w:tcW w:w="992"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NE</w:t>
            </w:r>
          </w:p>
        </w:tc>
      </w:tr>
    </w:tbl>
    <w:p w:rsidR="00425B88" w:rsidRPr="00AA4D89" w:rsidRDefault="00425B88" w:rsidP="00425B88">
      <w:pPr>
        <w:spacing w:after="0" w:line="240" w:lineRule="auto"/>
        <w:rPr>
          <w:rFonts w:ascii="Tahoma" w:hAnsi="Tahoma" w:cs="Tahoma"/>
          <w:sz w:val="16"/>
          <w:szCs w:val="20"/>
          <w:lang w:eastAsia="cs-CZ"/>
        </w:rPr>
      </w:pPr>
    </w:p>
    <w:p w:rsidR="00425B88" w:rsidRPr="00AA4D89" w:rsidRDefault="00425B88" w:rsidP="00425B88">
      <w:pPr>
        <w:spacing w:after="0" w:line="240" w:lineRule="auto"/>
        <w:rPr>
          <w:rFonts w:ascii="Tahoma" w:hAnsi="Tahoma" w:cs="Tahoma"/>
          <w:sz w:val="16"/>
          <w:szCs w:val="20"/>
          <w:lang w:eastAsia="cs-CZ"/>
        </w:rPr>
      </w:pPr>
      <w:r w:rsidRPr="00AA4D89">
        <w:rPr>
          <w:rFonts w:ascii="Tahoma" w:hAnsi="Tahoma" w:cs="Tahoma"/>
          <w:sz w:val="16"/>
          <w:szCs w:val="20"/>
          <w:lang w:eastAsia="cs-CZ"/>
        </w:rPr>
        <w:t>Číselník Funkční místa</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1701"/>
        <w:gridCol w:w="3119"/>
        <w:gridCol w:w="2551"/>
      </w:tblGrid>
      <w:tr w:rsidR="00425B88" w:rsidRPr="00AA4D89" w:rsidTr="00E900C7">
        <w:tc>
          <w:tcPr>
            <w:tcW w:w="1701"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Název spis.uzlu</w:t>
            </w:r>
          </w:p>
        </w:tc>
        <w:tc>
          <w:tcPr>
            <w:tcW w:w="1701"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Funkční místo</w:t>
            </w:r>
          </w:p>
        </w:tc>
        <w:tc>
          <w:tcPr>
            <w:tcW w:w="3119"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Uživatel zařazený na funkční místo</w:t>
            </w:r>
          </w:p>
        </w:tc>
        <w:tc>
          <w:tcPr>
            <w:tcW w:w="2551"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Konfigurační skupina</w:t>
            </w:r>
          </w:p>
        </w:tc>
      </w:tr>
      <w:tr w:rsidR="00425B88" w:rsidRPr="00AA4D89" w:rsidTr="00E900C7">
        <w:tc>
          <w:tcPr>
            <w:tcW w:w="1701"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Finanční odbor</w:t>
            </w:r>
          </w:p>
        </w:tc>
        <w:tc>
          <w:tcPr>
            <w:tcW w:w="1701"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vedoucí odboru</w:t>
            </w:r>
          </w:p>
        </w:tc>
        <w:tc>
          <w:tcPr>
            <w:tcW w:w="3119" w:type="dxa"/>
          </w:tcPr>
          <w:p w:rsidR="00425B88" w:rsidRPr="00AA4D89" w:rsidRDefault="00A25E0B" w:rsidP="00E900C7">
            <w:pPr>
              <w:spacing w:after="0" w:line="240" w:lineRule="auto"/>
              <w:rPr>
                <w:rFonts w:ascii="Tahoma" w:hAnsi="Tahoma" w:cs="Tahoma"/>
                <w:sz w:val="16"/>
                <w:szCs w:val="20"/>
                <w:lang w:eastAsia="cs-CZ"/>
              </w:rPr>
            </w:pPr>
            <w:r>
              <w:rPr>
                <w:rFonts w:ascii="Tahoma" w:hAnsi="Tahoma" w:cs="Tahoma"/>
                <w:sz w:val="16"/>
                <w:szCs w:val="20"/>
                <w:lang w:eastAsia="cs-CZ"/>
              </w:rPr>
              <w:t>xxxxxxxx</w:t>
            </w:r>
          </w:p>
        </w:tc>
        <w:tc>
          <w:tcPr>
            <w:tcW w:w="2551"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Vedoucí</w:t>
            </w:r>
          </w:p>
        </w:tc>
      </w:tr>
      <w:tr w:rsidR="00425B88" w:rsidRPr="00AA4D89" w:rsidTr="00E900C7">
        <w:tc>
          <w:tcPr>
            <w:tcW w:w="1701"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 xml:space="preserve">Finanční odbor </w:t>
            </w:r>
          </w:p>
        </w:tc>
        <w:tc>
          <w:tcPr>
            <w:tcW w:w="1701"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Sekretariát</w:t>
            </w:r>
          </w:p>
        </w:tc>
        <w:tc>
          <w:tcPr>
            <w:tcW w:w="3119" w:type="dxa"/>
          </w:tcPr>
          <w:p w:rsidR="00425B88" w:rsidRPr="00AA4D89" w:rsidRDefault="00A25E0B" w:rsidP="00E900C7">
            <w:pPr>
              <w:spacing w:after="0" w:line="240" w:lineRule="auto"/>
              <w:rPr>
                <w:rFonts w:ascii="Tahoma" w:hAnsi="Tahoma" w:cs="Tahoma"/>
                <w:sz w:val="16"/>
                <w:szCs w:val="20"/>
                <w:lang w:eastAsia="cs-CZ"/>
              </w:rPr>
            </w:pPr>
            <w:r>
              <w:rPr>
                <w:rFonts w:ascii="Tahoma" w:hAnsi="Tahoma" w:cs="Tahoma"/>
                <w:sz w:val="16"/>
                <w:szCs w:val="20"/>
                <w:lang w:eastAsia="cs-CZ"/>
              </w:rPr>
              <w:t>xxxxxxxxx</w:t>
            </w:r>
          </w:p>
        </w:tc>
        <w:tc>
          <w:tcPr>
            <w:tcW w:w="2551"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Sekretariát</w:t>
            </w:r>
          </w:p>
        </w:tc>
      </w:tr>
    </w:tbl>
    <w:p w:rsidR="00425B88" w:rsidRPr="00AA4D89" w:rsidRDefault="00425B88" w:rsidP="00425B88">
      <w:pPr>
        <w:spacing w:after="0" w:line="240" w:lineRule="auto"/>
        <w:rPr>
          <w:rFonts w:ascii="Tahoma" w:hAnsi="Tahoma" w:cs="Tahoma"/>
          <w:sz w:val="16"/>
          <w:szCs w:val="20"/>
          <w:lang w:eastAsia="cs-CZ"/>
        </w:rPr>
      </w:pPr>
    </w:p>
    <w:p w:rsidR="00425B88" w:rsidRPr="00AA4D89" w:rsidRDefault="00425B88" w:rsidP="00425B88">
      <w:pPr>
        <w:spacing w:after="0" w:line="240" w:lineRule="auto"/>
        <w:rPr>
          <w:rFonts w:ascii="Tahoma" w:hAnsi="Tahoma" w:cs="Tahoma"/>
          <w:sz w:val="16"/>
          <w:szCs w:val="20"/>
          <w:lang w:eastAsia="cs-CZ"/>
        </w:rPr>
      </w:pPr>
      <w:r w:rsidRPr="00AA4D89">
        <w:rPr>
          <w:rFonts w:ascii="Tahoma" w:hAnsi="Tahoma" w:cs="Tahoma"/>
          <w:sz w:val="16"/>
          <w:szCs w:val="20"/>
          <w:lang w:eastAsia="cs-CZ"/>
        </w:rPr>
        <w:t>Číselník Spisové znaky</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2693"/>
        <w:gridCol w:w="2410"/>
        <w:gridCol w:w="1984"/>
      </w:tblGrid>
      <w:tr w:rsidR="00425B88" w:rsidRPr="00AA4D89" w:rsidTr="00E900C7">
        <w:trPr>
          <w:trHeight w:val="240"/>
        </w:trPr>
        <w:tc>
          <w:tcPr>
            <w:tcW w:w="1985"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Spisový znak</w:t>
            </w:r>
          </w:p>
        </w:tc>
        <w:tc>
          <w:tcPr>
            <w:tcW w:w="2693"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Text spisového znaku</w:t>
            </w:r>
          </w:p>
        </w:tc>
        <w:tc>
          <w:tcPr>
            <w:tcW w:w="2410"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Skartační znak</w:t>
            </w:r>
          </w:p>
        </w:tc>
        <w:tc>
          <w:tcPr>
            <w:tcW w:w="1984"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Skartační lhůta</w:t>
            </w:r>
          </w:p>
        </w:tc>
      </w:tr>
      <w:tr w:rsidR="00425B88" w:rsidRPr="00AA4D89" w:rsidTr="00E900C7">
        <w:trPr>
          <w:trHeight w:val="240"/>
        </w:trPr>
        <w:tc>
          <w:tcPr>
            <w:tcW w:w="1985"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57.2</w:t>
            </w:r>
          </w:p>
        </w:tc>
        <w:tc>
          <w:tcPr>
            <w:tcW w:w="2693"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 xml:space="preserve">Roční výkazy </w:t>
            </w:r>
          </w:p>
        </w:tc>
        <w:tc>
          <w:tcPr>
            <w:tcW w:w="2410"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A</w:t>
            </w:r>
          </w:p>
        </w:tc>
        <w:tc>
          <w:tcPr>
            <w:tcW w:w="1984"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5</w:t>
            </w:r>
          </w:p>
        </w:tc>
      </w:tr>
      <w:tr w:rsidR="00425B88" w:rsidRPr="00AA4D89" w:rsidTr="00E900C7">
        <w:trPr>
          <w:trHeight w:val="240"/>
        </w:trPr>
        <w:tc>
          <w:tcPr>
            <w:tcW w:w="1985"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61</w:t>
            </w:r>
          </w:p>
        </w:tc>
        <w:tc>
          <w:tcPr>
            <w:tcW w:w="2693"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Utajované skutečnosti</w:t>
            </w:r>
          </w:p>
        </w:tc>
        <w:tc>
          <w:tcPr>
            <w:tcW w:w="2410" w:type="dxa"/>
          </w:tcPr>
          <w:p w:rsidR="00425B88" w:rsidRPr="00AA4D89" w:rsidRDefault="00425B88" w:rsidP="00E900C7">
            <w:pPr>
              <w:spacing w:after="0" w:line="240" w:lineRule="auto"/>
              <w:rPr>
                <w:rFonts w:ascii="Tahoma" w:hAnsi="Tahoma" w:cs="Tahoma"/>
                <w:sz w:val="16"/>
                <w:szCs w:val="20"/>
                <w:lang w:eastAsia="cs-CZ"/>
              </w:rPr>
            </w:pPr>
          </w:p>
        </w:tc>
        <w:tc>
          <w:tcPr>
            <w:tcW w:w="1984" w:type="dxa"/>
          </w:tcPr>
          <w:p w:rsidR="00425B88" w:rsidRPr="00AA4D89" w:rsidRDefault="00425B88" w:rsidP="00E900C7">
            <w:pPr>
              <w:spacing w:after="0" w:line="240" w:lineRule="auto"/>
              <w:rPr>
                <w:rFonts w:ascii="Tahoma" w:hAnsi="Tahoma" w:cs="Tahoma"/>
                <w:sz w:val="16"/>
                <w:szCs w:val="20"/>
                <w:lang w:eastAsia="cs-CZ"/>
              </w:rPr>
            </w:pPr>
          </w:p>
        </w:tc>
      </w:tr>
    </w:tbl>
    <w:p w:rsidR="00425B88" w:rsidRPr="00AA4D89" w:rsidRDefault="00425B88" w:rsidP="00425B88">
      <w:pPr>
        <w:spacing w:after="0" w:line="240" w:lineRule="auto"/>
        <w:rPr>
          <w:rFonts w:ascii="Tahoma" w:hAnsi="Tahoma" w:cs="Tahoma"/>
          <w:sz w:val="16"/>
          <w:szCs w:val="20"/>
          <w:lang w:eastAsia="cs-CZ"/>
        </w:rPr>
      </w:pPr>
    </w:p>
    <w:p w:rsidR="00425B88" w:rsidRPr="00AA4D89" w:rsidRDefault="00425B88" w:rsidP="00425B88">
      <w:pPr>
        <w:spacing w:after="0" w:line="240" w:lineRule="auto"/>
        <w:rPr>
          <w:rFonts w:ascii="Tahoma" w:hAnsi="Tahoma" w:cs="Tahoma"/>
          <w:sz w:val="16"/>
          <w:szCs w:val="20"/>
          <w:lang w:eastAsia="cs-CZ"/>
        </w:rPr>
      </w:pPr>
      <w:r w:rsidRPr="00AA4D89">
        <w:rPr>
          <w:rFonts w:ascii="Tahoma" w:hAnsi="Tahoma" w:cs="Tahoma"/>
          <w:sz w:val="16"/>
          <w:szCs w:val="20"/>
          <w:lang w:eastAsia="cs-CZ"/>
        </w:rPr>
        <w:t>Číselník Způsoby odeslání</w:t>
      </w:r>
      <w:r w:rsidRPr="00AA4D89">
        <w:rPr>
          <w:rFonts w:ascii="Tahoma" w:hAnsi="Tahoma" w:cs="Tahoma"/>
          <w:sz w:val="16"/>
          <w:szCs w:val="20"/>
          <w:lang w:eastAsia="cs-CZ"/>
        </w:rPr>
        <w:tab/>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27"/>
        <w:gridCol w:w="2268"/>
        <w:gridCol w:w="1984"/>
        <w:gridCol w:w="2693"/>
      </w:tblGrid>
      <w:tr w:rsidR="00425B88" w:rsidRPr="00AA4D89" w:rsidTr="00E900C7">
        <w:tc>
          <w:tcPr>
            <w:tcW w:w="2127"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Způsob odeslání</w:t>
            </w:r>
          </w:p>
        </w:tc>
        <w:tc>
          <w:tcPr>
            <w:tcW w:w="2268"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Odeslání=doručení</w:t>
            </w:r>
          </w:p>
        </w:tc>
        <w:tc>
          <w:tcPr>
            <w:tcW w:w="1984"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Datová schránka</w:t>
            </w:r>
          </w:p>
        </w:tc>
        <w:tc>
          <w:tcPr>
            <w:tcW w:w="2693"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Odeslání přes výpravnu</w:t>
            </w:r>
          </w:p>
        </w:tc>
      </w:tr>
      <w:tr w:rsidR="00425B88" w:rsidRPr="00AA4D89" w:rsidTr="00E900C7">
        <w:tc>
          <w:tcPr>
            <w:tcW w:w="2127"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Pošta</w:t>
            </w:r>
          </w:p>
        </w:tc>
        <w:tc>
          <w:tcPr>
            <w:tcW w:w="2268"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NE</w:t>
            </w:r>
          </w:p>
        </w:tc>
        <w:tc>
          <w:tcPr>
            <w:tcW w:w="1984"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NE</w:t>
            </w:r>
          </w:p>
        </w:tc>
        <w:tc>
          <w:tcPr>
            <w:tcW w:w="2693"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ANO</w:t>
            </w:r>
          </w:p>
        </w:tc>
      </w:tr>
      <w:tr w:rsidR="00425B88" w:rsidRPr="00AA4D89" w:rsidTr="00E900C7">
        <w:tc>
          <w:tcPr>
            <w:tcW w:w="2127"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Datová schránka</w:t>
            </w:r>
          </w:p>
        </w:tc>
        <w:tc>
          <w:tcPr>
            <w:tcW w:w="2268"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NE</w:t>
            </w:r>
          </w:p>
        </w:tc>
        <w:tc>
          <w:tcPr>
            <w:tcW w:w="1984"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ANO</w:t>
            </w:r>
          </w:p>
        </w:tc>
        <w:tc>
          <w:tcPr>
            <w:tcW w:w="2693"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NE</w:t>
            </w:r>
          </w:p>
        </w:tc>
      </w:tr>
      <w:tr w:rsidR="00425B88" w:rsidRPr="00AA4D89" w:rsidTr="00E900C7">
        <w:tc>
          <w:tcPr>
            <w:tcW w:w="2127"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Elektronická pošta</w:t>
            </w:r>
          </w:p>
        </w:tc>
        <w:tc>
          <w:tcPr>
            <w:tcW w:w="2268"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ANO</w:t>
            </w:r>
          </w:p>
        </w:tc>
        <w:tc>
          <w:tcPr>
            <w:tcW w:w="1984"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NE</w:t>
            </w:r>
          </w:p>
        </w:tc>
        <w:tc>
          <w:tcPr>
            <w:tcW w:w="2693"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NE</w:t>
            </w:r>
          </w:p>
        </w:tc>
      </w:tr>
    </w:tbl>
    <w:p w:rsidR="00425B88" w:rsidRPr="00AA4D89" w:rsidRDefault="00425B88" w:rsidP="00425B88">
      <w:pPr>
        <w:spacing w:after="0" w:line="240" w:lineRule="auto"/>
        <w:rPr>
          <w:rFonts w:ascii="Tahoma" w:hAnsi="Tahoma" w:cs="Tahoma"/>
          <w:sz w:val="16"/>
          <w:szCs w:val="20"/>
          <w:lang w:eastAsia="cs-CZ"/>
        </w:rPr>
      </w:pPr>
    </w:p>
    <w:p w:rsidR="00425B88" w:rsidRPr="00AA4D89" w:rsidRDefault="00425B88" w:rsidP="00425B88">
      <w:pPr>
        <w:spacing w:after="0" w:line="240" w:lineRule="auto"/>
        <w:rPr>
          <w:rFonts w:ascii="Tahoma" w:hAnsi="Tahoma" w:cs="Tahoma"/>
          <w:sz w:val="16"/>
          <w:szCs w:val="20"/>
          <w:lang w:eastAsia="cs-CZ"/>
        </w:rPr>
      </w:pPr>
      <w:r w:rsidRPr="00AA4D89">
        <w:rPr>
          <w:rFonts w:ascii="Tahoma" w:hAnsi="Tahoma" w:cs="Tahoma"/>
          <w:sz w:val="16"/>
          <w:szCs w:val="20"/>
          <w:lang w:eastAsia="cs-CZ"/>
        </w:rPr>
        <w:t>Číselník Typy zásilek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4"/>
        <w:gridCol w:w="2303"/>
        <w:gridCol w:w="2303"/>
        <w:gridCol w:w="2272"/>
      </w:tblGrid>
      <w:tr w:rsidR="00425B88" w:rsidRPr="00AA4D89" w:rsidTr="00E900C7">
        <w:tc>
          <w:tcPr>
            <w:tcW w:w="2194"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Typ zásilky</w:t>
            </w:r>
          </w:p>
        </w:tc>
        <w:tc>
          <w:tcPr>
            <w:tcW w:w="2303"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Zkratka poštovní služby</w:t>
            </w:r>
          </w:p>
        </w:tc>
        <w:tc>
          <w:tcPr>
            <w:tcW w:w="2303"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Zkratka poštovní služby</w:t>
            </w:r>
          </w:p>
        </w:tc>
        <w:tc>
          <w:tcPr>
            <w:tcW w:w="2272"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Zkratka poštovní služby</w:t>
            </w:r>
          </w:p>
        </w:tc>
      </w:tr>
      <w:tr w:rsidR="00425B88" w:rsidRPr="00AA4D89" w:rsidTr="00E900C7">
        <w:tc>
          <w:tcPr>
            <w:tcW w:w="2194"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Obyčejná</w:t>
            </w:r>
          </w:p>
        </w:tc>
        <w:tc>
          <w:tcPr>
            <w:tcW w:w="2303" w:type="dxa"/>
          </w:tcPr>
          <w:p w:rsidR="00425B88" w:rsidRPr="00AA4D89" w:rsidRDefault="00425B88" w:rsidP="00E900C7">
            <w:pPr>
              <w:spacing w:after="0" w:line="240" w:lineRule="auto"/>
              <w:rPr>
                <w:rFonts w:ascii="Tahoma" w:hAnsi="Tahoma" w:cs="Tahoma"/>
                <w:sz w:val="16"/>
                <w:szCs w:val="20"/>
                <w:lang w:eastAsia="cs-CZ"/>
              </w:rPr>
            </w:pPr>
          </w:p>
        </w:tc>
        <w:tc>
          <w:tcPr>
            <w:tcW w:w="2303" w:type="dxa"/>
          </w:tcPr>
          <w:p w:rsidR="00425B88" w:rsidRPr="00AA4D89" w:rsidRDefault="00425B88" w:rsidP="00E900C7">
            <w:pPr>
              <w:spacing w:after="0" w:line="240" w:lineRule="auto"/>
              <w:rPr>
                <w:rFonts w:ascii="Tahoma" w:hAnsi="Tahoma" w:cs="Tahoma"/>
                <w:sz w:val="16"/>
                <w:szCs w:val="20"/>
                <w:lang w:eastAsia="cs-CZ"/>
              </w:rPr>
            </w:pPr>
          </w:p>
        </w:tc>
        <w:tc>
          <w:tcPr>
            <w:tcW w:w="2272" w:type="dxa"/>
          </w:tcPr>
          <w:p w:rsidR="00425B88" w:rsidRPr="00AA4D89" w:rsidRDefault="00425B88" w:rsidP="00E900C7">
            <w:pPr>
              <w:spacing w:after="0" w:line="240" w:lineRule="auto"/>
              <w:rPr>
                <w:rFonts w:ascii="Tahoma" w:hAnsi="Tahoma" w:cs="Tahoma"/>
                <w:sz w:val="16"/>
                <w:szCs w:val="20"/>
                <w:lang w:eastAsia="cs-CZ"/>
              </w:rPr>
            </w:pPr>
          </w:p>
        </w:tc>
      </w:tr>
      <w:tr w:rsidR="00425B88" w:rsidRPr="00AA4D89" w:rsidTr="00E900C7">
        <w:tc>
          <w:tcPr>
            <w:tcW w:w="2194"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Dodejka</w:t>
            </w:r>
          </w:p>
        </w:tc>
        <w:tc>
          <w:tcPr>
            <w:tcW w:w="2303"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D</w:t>
            </w:r>
          </w:p>
        </w:tc>
        <w:tc>
          <w:tcPr>
            <w:tcW w:w="2303" w:type="dxa"/>
          </w:tcPr>
          <w:p w:rsidR="00425B88" w:rsidRPr="00AA4D89" w:rsidRDefault="00425B88" w:rsidP="00E900C7">
            <w:pPr>
              <w:spacing w:after="0" w:line="240" w:lineRule="auto"/>
              <w:rPr>
                <w:rFonts w:ascii="Tahoma" w:hAnsi="Tahoma" w:cs="Tahoma"/>
                <w:sz w:val="16"/>
                <w:szCs w:val="20"/>
                <w:lang w:eastAsia="cs-CZ"/>
              </w:rPr>
            </w:pPr>
          </w:p>
        </w:tc>
        <w:tc>
          <w:tcPr>
            <w:tcW w:w="2272" w:type="dxa"/>
          </w:tcPr>
          <w:p w:rsidR="00425B88" w:rsidRPr="00AA4D89" w:rsidRDefault="00425B88" w:rsidP="00E900C7">
            <w:pPr>
              <w:spacing w:after="0" w:line="240" w:lineRule="auto"/>
              <w:rPr>
                <w:rFonts w:ascii="Tahoma" w:hAnsi="Tahoma" w:cs="Tahoma"/>
                <w:sz w:val="16"/>
                <w:szCs w:val="20"/>
                <w:lang w:eastAsia="cs-CZ"/>
              </w:rPr>
            </w:pPr>
          </w:p>
        </w:tc>
      </w:tr>
      <w:tr w:rsidR="00425B88" w:rsidRPr="00AA4D89" w:rsidTr="00E900C7">
        <w:tc>
          <w:tcPr>
            <w:tcW w:w="2194"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Dodejka modrá 10 dní</w:t>
            </w:r>
          </w:p>
        </w:tc>
        <w:tc>
          <w:tcPr>
            <w:tcW w:w="2303"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DZ</w:t>
            </w:r>
          </w:p>
        </w:tc>
        <w:tc>
          <w:tcPr>
            <w:tcW w:w="2303"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UX</w:t>
            </w:r>
          </w:p>
        </w:tc>
        <w:tc>
          <w:tcPr>
            <w:tcW w:w="2272" w:type="dxa"/>
          </w:tcPr>
          <w:p w:rsidR="00425B88" w:rsidRPr="00AA4D89" w:rsidRDefault="00425B88" w:rsidP="00E900C7">
            <w:pPr>
              <w:spacing w:after="0" w:line="240" w:lineRule="auto"/>
              <w:rPr>
                <w:rFonts w:ascii="Tahoma" w:hAnsi="Tahoma" w:cs="Tahoma"/>
                <w:sz w:val="16"/>
                <w:szCs w:val="20"/>
                <w:lang w:eastAsia="cs-CZ"/>
              </w:rPr>
            </w:pPr>
          </w:p>
        </w:tc>
      </w:tr>
    </w:tbl>
    <w:p w:rsidR="00425B88" w:rsidRPr="00AA4D89" w:rsidRDefault="00425B88" w:rsidP="00425B88">
      <w:pPr>
        <w:spacing w:after="0" w:line="240" w:lineRule="auto"/>
        <w:rPr>
          <w:rFonts w:ascii="Tahoma" w:hAnsi="Tahoma" w:cs="Tahoma"/>
          <w:sz w:val="16"/>
          <w:szCs w:val="20"/>
          <w:lang w:eastAsia="cs-CZ"/>
        </w:rPr>
      </w:pPr>
    </w:p>
    <w:p w:rsidR="00425B88" w:rsidRPr="00AA4D89" w:rsidRDefault="00425B88" w:rsidP="00425B88">
      <w:pPr>
        <w:spacing w:after="0" w:line="240" w:lineRule="auto"/>
        <w:rPr>
          <w:rFonts w:ascii="Tahoma" w:hAnsi="Tahoma" w:cs="Tahoma"/>
          <w:sz w:val="16"/>
          <w:szCs w:val="20"/>
          <w:lang w:eastAsia="cs-CZ"/>
        </w:rPr>
      </w:pPr>
      <w:r w:rsidRPr="00AA4D89">
        <w:rPr>
          <w:rFonts w:ascii="Tahoma" w:hAnsi="Tahoma" w:cs="Tahoma"/>
          <w:sz w:val="16"/>
          <w:szCs w:val="20"/>
          <w:lang w:eastAsia="cs-CZ"/>
        </w:rPr>
        <w:t>Číselník Formy zásilek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72"/>
      </w:tblGrid>
      <w:tr w:rsidR="00425B88" w:rsidRPr="00AA4D89" w:rsidTr="00E900C7">
        <w:tc>
          <w:tcPr>
            <w:tcW w:w="9072"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Forma zásilky</w:t>
            </w:r>
          </w:p>
        </w:tc>
      </w:tr>
      <w:tr w:rsidR="00425B88" w:rsidRPr="00AA4D89" w:rsidTr="00E900C7">
        <w:tc>
          <w:tcPr>
            <w:tcW w:w="9072"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Balík</w:t>
            </w:r>
          </w:p>
        </w:tc>
      </w:tr>
      <w:tr w:rsidR="00425B88" w:rsidRPr="00AA4D89" w:rsidTr="00E900C7">
        <w:tc>
          <w:tcPr>
            <w:tcW w:w="9072"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Cenné psaní</w:t>
            </w:r>
          </w:p>
        </w:tc>
      </w:tr>
    </w:tbl>
    <w:p w:rsidR="00425B88" w:rsidRPr="00AA4D89" w:rsidRDefault="00425B88" w:rsidP="00425B88">
      <w:pPr>
        <w:spacing w:after="0" w:line="240" w:lineRule="auto"/>
        <w:rPr>
          <w:rFonts w:ascii="Tahoma" w:hAnsi="Tahoma" w:cs="Tahoma"/>
          <w:sz w:val="16"/>
          <w:szCs w:val="20"/>
          <w:lang w:eastAsia="cs-CZ"/>
        </w:rPr>
      </w:pPr>
    </w:p>
    <w:p w:rsidR="00425B88" w:rsidRPr="00AA4D89" w:rsidRDefault="00425B88" w:rsidP="00425B88">
      <w:pPr>
        <w:spacing w:after="0" w:line="240" w:lineRule="auto"/>
        <w:rPr>
          <w:rFonts w:ascii="Tahoma" w:hAnsi="Tahoma" w:cs="Tahoma"/>
          <w:sz w:val="16"/>
          <w:szCs w:val="20"/>
          <w:lang w:eastAsia="cs-CZ"/>
        </w:rPr>
      </w:pPr>
      <w:r w:rsidRPr="00AA4D89">
        <w:rPr>
          <w:rFonts w:ascii="Tahoma" w:hAnsi="Tahoma" w:cs="Tahoma"/>
          <w:sz w:val="16"/>
          <w:szCs w:val="20"/>
          <w:lang w:eastAsia="cs-CZ"/>
        </w:rPr>
        <w:t>Číselník Typy dokumentů</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52"/>
        <w:gridCol w:w="1701"/>
        <w:gridCol w:w="1559"/>
        <w:gridCol w:w="1559"/>
        <w:gridCol w:w="1701"/>
      </w:tblGrid>
      <w:tr w:rsidR="00425B88" w:rsidRPr="00AA4D89" w:rsidTr="00E900C7">
        <w:tc>
          <w:tcPr>
            <w:tcW w:w="2552"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Název typu dokumentu</w:t>
            </w:r>
          </w:p>
        </w:tc>
        <w:tc>
          <w:tcPr>
            <w:tcW w:w="1701"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Zkratka Typu (10- místná)</w:t>
            </w:r>
          </w:p>
        </w:tc>
        <w:tc>
          <w:tcPr>
            <w:tcW w:w="1559"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Počet dnů k vyřízení</w:t>
            </w:r>
          </w:p>
        </w:tc>
        <w:tc>
          <w:tcPr>
            <w:tcW w:w="1559"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Cizí dokument</w:t>
            </w:r>
          </w:p>
        </w:tc>
        <w:tc>
          <w:tcPr>
            <w:tcW w:w="1701"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Spisový znak</w:t>
            </w:r>
          </w:p>
        </w:tc>
      </w:tr>
      <w:tr w:rsidR="00425B88" w:rsidRPr="00AA4D89" w:rsidTr="00E900C7">
        <w:tc>
          <w:tcPr>
            <w:tcW w:w="2552" w:type="dxa"/>
            <w:tcBorders>
              <w:bottom w:val="nil"/>
            </w:tcBorders>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Stížnost – cizí</w:t>
            </w:r>
          </w:p>
        </w:tc>
        <w:tc>
          <w:tcPr>
            <w:tcW w:w="1701" w:type="dxa"/>
            <w:tcBorders>
              <w:bottom w:val="nil"/>
            </w:tcBorders>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STci</w:t>
            </w:r>
          </w:p>
        </w:tc>
        <w:tc>
          <w:tcPr>
            <w:tcW w:w="1559" w:type="dxa"/>
            <w:tcBorders>
              <w:bottom w:val="nil"/>
            </w:tcBorders>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20</w:t>
            </w:r>
          </w:p>
        </w:tc>
        <w:tc>
          <w:tcPr>
            <w:tcW w:w="1559" w:type="dxa"/>
            <w:tcBorders>
              <w:bottom w:val="nil"/>
            </w:tcBorders>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ANO</w:t>
            </w:r>
          </w:p>
        </w:tc>
        <w:tc>
          <w:tcPr>
            <w:tcW w:w="1701" w:type="dxa"/>
            <w:tcBorders>
              <w:bottom w:val="nil"/>
            </w:tcBorders>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51.1</w:t>
            </w:r>
          </w:p>
        </w:tc>
      </w:tr>
      <w:tr w:rsidR="00425B88" w:rsidRPr="00AA4D89" w:rsidTr="00E900C7">
        <w:tc>
          <w:tcPr>
            <w:tcW w:w="2552"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Stížnost</w:t>
            </w:r>
          </w:p>
        </w:tc>
        <w:tc>
          <w:tcPr>
            <w:tcW w:w="1701"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STvl</w:t>
            </w:r>
          </w:p>
        </w:tc>
        <w:tc>
          <w:tcPr>
            <w:tcW w:w="1559"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30</w:t>
            </w:r>
          </w:p>
        </w:tc>
        <w:tc>
          <w:tcPr>
            <w:tcW w:w="1559" w:type="dxa"/>
          </w:tcPr>
          <w:p w:rsidR="00425B88" w:rsidRPr="00AA4D89" w:rsidRDefault="00425B88" w:rsidP="00E900C7">
            <w:pPr>
              <w:spacing w:after="0" w:line="240" w:lineRule="auto"/>
              <w:rPr>
                <w:rFonts w:ascii="Tahoma" w:hAnsi="Tahoma" w:cs="Tahoma"/>
                <w:sz w:val="16"/>
                <w:szCs w:val="20"/>
                <w:lang w:eastAsia="cs-CZ"/>
              </w:rPr>
            </w:pPr>
          </w:p>
        </w:tc>
        <w:tc>
          <w:tcPr>
            <w:tcW w:w="1701" w:type="dxa"/>
          </w:tcPr>
          <w:p w:rsidR="00425B88" w:rsidRPr="00AA4D89" w:rsidRDefault="00425B88" w:rsidP="00E900C7">
            <w:pPr>
              <w:spacing w:after="0" w:line="240" w:lineRule="auto"/>
              <w:rPr>
                <w:rFonts w:ascii="Tahoma" w:hAnsi="Tahoma" w:cs="Tahoma"/>
                <w:sz w:val="16"/>
                <w:szCs w:val="20"/>
                <w:lang w:eastAsia="cs-CZ"/>
              </w:rPr>
            </w:pPr>
          </w:p>
        </w:tc>
      </w:tr>
    </w:tbl>
    <w:p w:rsidR="00425B88" w:rsidRPr="00AA4D89" w:rsidRDefault="00425B88" w:rsidP="00425B88">
      <w:pPr>
        <w:spacing w:after="0" w:line="240" w:lineRule="auto"/>
        <w:rPr>
          <w:rFonts w:ascii="Tahoma" w:hAnsi="Tahoma" w:cs="Tahoma"/>
          <w:sz w:val="16"/>
          <w:szCs w:val="20"/>
          <w:lang w:eastAsia="cs-CZ"/>
        </w:rPr>
      </w:pPr>
    </w:p>
    <w:p w:rsidR="00425B88" w:rsidRPr="00AA4D89" w:rsidRDefault="00425B88" w:rsidP="00425B88">
      <w:pPr>
        <w:spacing w:after="0" w:line="240" w:lineRule="auto"/>
        <w:rPr>
          <w:rFonts w:ascii="Tahoma" w:hAnsi="Tahoma" w:cs="Tahoma"/>
          <w:sz w:val="16"/>
          <w:szCs w:val="20"/>
          <w:lang w:eastAsia="cs-CZ"/>
        </w:rPr>
      </w:pPr>
      <w:r w:rsidRPr="00AA4D89">
        <w:rPr>
          <w:rFonts w:ascii="Tahoma" w:hAnsi="Tahoma" w:cs="Tahoma"/>
          <w:sz w:val="16"/>
          <w:szCs w:val="20"/>
          <w:lang w:eastAsia="cs-CZ"/>
        </w:rPr>
        <w:t>Číselník Externí organizace</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77"/>
        <w:gridCol w:w="2693"/>
        <w:gridCol w:w="992"/>
        <w:gridCol w:w="2410"/>
      </w:tblGrid>
      <w:tr w:rsidR="00425B88" w:rsidRPr="00AA4D89" w:rsidTr="00E900C7">
        <w:tc>
          <w:tcPr>
            <w:tcW w:w="2977"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Název (fyzické, právnické osoby)</w:t>
            </w:r>
          </w:p>
        </w:tc>
        <w:tc>
          <w:tcPr>
            <w:tcW w:w="2693"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Ulice</w:t>
            </w:r>
          </w:p>
        </w:tc>
        <w:tc>
          <w:tcPr>
            <w:tcW w:w="992"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PSČ</w:t>
            </w:r>
          </w:p>
        </w:tc>
        <w:tc>
          <w:tcPr>
            <w:tcW w:w="2410"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Město</w:t>
            </w:r>
          </w:p>
        </w:tc>
      </w:tr>
      <w:tr w:rsidR="00425B88" w:rsidRPr="00AA4D89" w:rsidTr="00E900C7">
        <w:tc>
          <w:tcPr>
            <w:tcW w:w="2977"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CNS a.s.</w:t>
            </w:r>
          </w:p>
        </w:tc>
        <w:tc>
          <w:tcPr>
            <w:tcW w:w="2693"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Nad Šafranicí 574</w:t>
            </w:r>
          </w:p>
        </w:tc>
        <w:tc>
          <w:tcPr>
            <w:tcW w:w="992"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276 01</w:t>
            </w:r>
          </w:p>
        </w:tc>
        <w:tc>
          <w:tcPr>
            <w:tcW w:w="2410"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Mělník</w:t>
            </w:r>
          </w:p>
        </w:tc>
      </w:tr>
      <w:tr w:rsidR="00425B88" w:rsidRPr="00AA4D89" w:rsidTr="00E900C7">
        <w:tc>
          <w:tcPr>
            <w:tcW w:w="2977" w:type="dxa"/>
          </w:tcPr>
          <w:p w:rsidR="00425B88" w:rsidRPr="00AA4D89" w:rsidRDefault="00A25E0B" w:rsidP="00E900C7">
            <w:pPr>
              <w:spacing w:after="0" w:line="240" w:lineRule="auto"/>
              <w:rPr>
                <w:rFonts w:ascii="Tahoma" w:hAnsi="Tahoma" w:cs="Tahoma"/>
                <w:sz w:val="16"/>
                <w:szCs w:val="20"/>
                <w:lang w:eastAsia="cs-CZ"/>
              </w:rPr>
            </w:pPr>
            <w:r>
              <w:rPr>
                <w:rFonts w:ascii="Tahoma" w:hAnsi="Tahoma" w:cs="Tahoma"/>
                <w:sz w:val="16"/>
                <w:szCs w:val="20"/>
                <w:lang w:eastAsia="cs-CZ"/>
              </w:rPr>
              <w:t>xxxxxxxxx</w:t>
            </w:r>
          </w:p>
        </w:tc>
        <w:tc>
          <w:tcPr>
            <w:tcW w:w="2693"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Soukenická</w:t>
            </w:r>
          </w:p>
        </w:tc>
        <w:tc>
          <w:tcPr>
            <w:tcW w:w="992"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412 03</w:t>
            </w:r>
          </w:p>
        </w:tc>
        <w:tc>
          <w:tcPr>
            <w:tcW w:w="2410" w:type="dxa"/>
          </w:tcPr>
          <w:p w:rsidR="00425B88" w:rsidRPr="00AA4D89" w:rsidRDefault="00425B88" w:rsidP="00E900C7">
            <w:pPr>
              <w:spacing w:after="0" w:line="240" w:lineRule="auto"/>
              <w:rPr>
                <w:rFonts w:ascii="Tahoma" w:hAnsi="Tahoma" w:cs="Tahoma"/>
                <w:sz w:val="16"/>
                <w:szCs w:val="20"/>
                <w:lang w:eastAsia="cs-CZ"/>
              </w:rPr>
            </w:pPr>
            <w:r w:rsidRPr="00AA4D89">
              <w:rPr>
                <w:rFonts w:ascii="Tahoma" w:hAnsi="Tahoma" w:cs="Tahoma"/>
                <w:sz w:val="16"/>
                <w:szCs w:val="20"/>
                <w:lang w:eastAsia="cs-CZ"/>
              </w:rPr>
              <w:t>Mladá Boleslav</w:t>
            </w:r>
          </w:p>
        </w:tc>
      </w:tr>
    </w:tbl>
    <w:p w:rsidR="00425B88" w:rsidRPr="00AA4D89" w:rsidRDefault="00425B88" w:rsidP="00425B88">
      <w:pPr>
        <w:spacing w:after="0" w:line="240" w:lineRule="auto"/>
        <w:rPr>
          <w:rFonts w:ascii="Tahoma" w:hAnsi="Tahoma" w:cs="Tahoma"/>
          <w:sz w:val="16"/>
          <w:szCs w:val="20"/>
          <w:lang w:eastAsia="cs-CZ"/>
        </w:rPr>
      </w:pPr>
      <w:r w:rsidRPr="00AA4D89">
        <w:rPr>
          <w:rFonts w:ascii="Tahoma" w:hAnsi="Tahoma" w:cs="Tahoma"/>
          <w:sz w:val="16"/>
          <w:szCs w:val="20"/>
          <w:lang w:eastAsia="cs-CZ"/>
        </w:rPr>
        <w:t xml:space="preserve">Nevyplňujte, tato tabulka slouží pouze jako vzor. </w:t>
      </w:r>
    </w:p>
    <w:p w:rsidR="00425B88" w:rsidRPr="00AA4D89" w:rsidRDefault="00425B88" w:rsidP="00425B88">
      <w:pPr>
        <w:spacing w:after="0" w:line="240" w:lineRule="auto"/>
        <w:rPr>
          <w:rFonts w:ascii="Tahoma" w:hAnsi="Tahoma" w:cs="Tahoma"/>
          <w:sz w:val="16"/>
          <w:szCs w:val="20"/>
          <w:lang w:eastAsia="cs-CZ"/>
        </w:rPr>
      </w:pPr>
    </w:p>
    <w:p w:rsidR="00425B88" w:rsidRDefault="00425B88" w:rsidP="00425B88">
      <w:pPr>
        <w:pStyle w:val="Zkladntext"/>
        <w:rPr>
          <w:rFonts w:cstheme="minorHAnsi"/>
          <w:b/>
          <w:sz w:val="28"/>
          <w:szCs w:val="28"/>
        </w:rPr>
      </w:pPr>
    </w:p>
    <w:p w:rsidR="00425B88" w:rsidRDefault="00425B88" w:rsidP="00425B88">
      <w:pPr>
        <w:pStyle w:val="Zkladntext"/>
        <w:rPr>
          <w:rFonts w:ascii="Calibri" w:hAnsi="Calibri"/>
          <w:sz w:val="20"/>
          <w:szCs w:val="20"/>
        </w:rPr>
      </w:pPr>
    </w:p>
    <w:p w:rsidR="00425B88" w:rsidRPr="00425B88" w:rsidRDefault="00425B88" w:rsidP="00425B88">
      <w:pPr>
        <w:rPr>
          <w:rFonts w:cstheme="minorHAnsi"/>
          <w:sz w:val="20"/>
          <w:szCs w:val="20"/>
        </w:rPr>
      </w:pPr>
    </w:p>
    <w:sectPr w:rsidR="00425B88" w:rsidRPr="00425B88" w:rsidSect="00645B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F03" w:rsidRDefault="00373F03" w:rsidP="00425B88">
      <w:pPr>
        <w:spacing w:after="0" w:line="240" w:lineRule="auto"/>
      </w:pPr>
      <w:r>
        <w:separator/>
      </w:r>
    </w:p>
  </w:endnote>
  <w:endnote w:type="continuationSeparator" w:id="1">
    <w:p w:rsidR="00373F03" w:rsidRDefault="00373F03" w:rsidP="00425B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F03" w:rsidRDefault="00373F03" w:rsidP="00425B88">
      <w:pPr>
        <w:spacing w:after="0" w:line="240" w:lineRule="auto"/>
      </w:pPr>
      <w:r>
        <w:separator/>
      </w:r>
    </w:p>
  </w:footnote>
  <w:footnote w:type="continuationSeparator" w:id="1">
    <w:p w:rsidR="00373F03" w:rsidRDefault="00373F03" w:rsidP="00425B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3C55"/>
    <w:multiLevelType w:val="multilevel"/>
    <w:tmpl w:val="500685C6"/>
    <w:lvl w:ilvl="0">
      <w:start w:val="1"/>
      <w:numFmt w:val="decimal"/>
      <w:lvlText w:val="5.%1."/>
      <w:lvlJc w:val="left"/>
      <w:pPr>
        <w:ind w:left="504" w:hanging="504"/>
      </w:pPr>
      <w:rPr>
        <w:rFonts w:hint="default"/>
      </w:rPr>
    </w:lvl>
    <w:lvl w:ilvl="1">
      <w:start w:val="1"/>
      <w:numFmt w:val="lowerLetter"/>
      <w:lvlText w:val="%2."/>
      <w:lvlJc w:val="left"/>
      <w:pPr>
        <w:ind w:left="2016" w:hanging="360"/>
      </w:pPr>
      <w:rPr>
        <w:rFonts w:hint="default"/>
      </w:rPr>
    </w:lvl>
    <w:lvl w:ilvl="2">
      <w:start w:val="1"/>
      <w:numFmt w:val="lowerRoman"/>
      <w:lvlText w:val="%3."/>
      <w:lvlJc w:val="right"/>
      <w:pPr>
        <w:ind w:left="2736" w:hanging="180"/>
      </w:pPr>
      <w:rPr>
        <w:rFonts w:hint="default"/>
      </w:rPr>
    </w:lvl>
    <w:lvl w:ilvl="3">
      <w:start w:val="1"/>
      <w:numFmt w:val="decimal"/>
      <w:lvlText w:val="%4."/>
      <w:lvlJc w:val="left"/>
      <w:pPr>
        <w:ind w:left="3456" w:hanging="360"/>
      </w:pPr>
      <w:rPr>
        <w:rFonts w:hint="default"/>
      </w:rPr>
    </w:lvl>
    <w:lvl w:ilvl="4">
      <w:start w:val="1"/>
      <w:numFmt w:val="lowerLetter"/>
      <w:lvlText w:val="%5."/>
      <w:lvlJc w:val="left"/>
      <w:pPr>
        <w:ind w:left="4176" w:hanging="360"/>
      </w:pPr>
      <w:rPr>
        <w:rFonts w:hint="default"/>
      </w:rPr>
    </w:lvl>
    <w:lvl w:ilvl="5">
      <w:start w:val="1"/>
      <w:numFmt w:val="lowerRoman"/>
      <w:lvlText w:val="%6."/>
      <w:lvlJc w:val="right"/>
      <w:pPr>
        <w:ind w:left="4896" w:hanging="180"/>
      </w:pPr>
      <w:rPr>
        <w:rFonts w:hint="default"/>
      </w:rPr>
    </w:lvl>
    <w:lvl w:ilvl="6">
      <w:start w:val="1"/>
      <w:numFmt w:val="decimal"/>
      <w:lvlText w:val="%7."/>
      <w:lvlJc w:val="left"/>
      <w:pPr>
        <w:ind w:left="5616" w:hanging="360"/>
      </w:pPr>
      <w:rPr>
        <w:rFonts w:hint="default"/>
      </w:rPr>
    </w:lvl>
    <w:lvl w:ilvl="7">
      <w:start w:val="1"/>
      <w:numFmt w:val="lowerLetter"/>
      <w:lvlText w:val="%8."/>
      <w:lvlJc w:val="left"/>
      <w:pPr>
        <w:ind w:left="6336" w:hanging="360"/>
      </w:pPr>
      <w:rPr>
        <w:rFonts w:hint="default"/>
      </w:rPr>
    </w:lvl>
    <w:lvl w:ilvl="8">
      <w:start w:val="1"/>
      <w:numFmt w:val="lowerRoman"/>
      <w:lvlText w:val="%9."/>
      <w:lvlJc w:val="right"/>
      <w:pPr>
        <w:ind w:left="7056" w:hanging="180"/>
      </w:pPr>
      <w:rPr>
        <w:rFonts w:hint="default"/>
      </w:rPr>
    </w:lvl>
  </w:abstractNum>
  <w:abstractNum w:abstractNumId="1">
    <w:nsid w:val="036274D4"/>
    <w:multiLevelType w:val="multilevel"/>
    <w:tmpl w:val="C84A769C"/>
    <w:lvl w:ilvl="0">
      <w:start w:val="1"/>
      <w:numFmt w:val="ordinal"/>
      <w:lvlText w:val="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5192D0F"/>
    <w:multiLevelType w:val="multilevel"/>
    <w:tmpl w:val="F3A20FD0"/>
    <w:lvl w:ilvl="0">
      <w:start w:val="1"/>
      <w:numFmt w:val="ordin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5FE1D79"/>
    <w:multiLevelType w:val="multilevel"/>
    <w:tmpl w:val="AA54D2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7545D48"/>
    <w:multiLevelType w:val="multilevel"/>
    <w:tmpl w:val="BD8C40E8"/>
    <w:lvl w:ilvl="0">
      <w:start w:val="1"/>
      <w:numFmt w:val="decimal"/>
      <w:lvlText w:val="%1"/>
      <w:lvlJc w:val="left"/>
      <w:pPr>
        <w:ind w:left="360" w:hanging="360"/>
      </w:pPr>
    </w:lvl>
    <w:lvl w:ilvl="1">
      <w:start w:val="1"/>
      <w:numFmt w:val="decimal"/>
      <w:lvlText w:val="%1.%2"/>
      <w:lvlJc w:val="left"/>
      <w:pPr>
        <w:ind w:left="717" w:hanging="360"/>
      </w:p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656" w:hanging="1800"/>
      </w:pPr>
    </w:lvl>
  </w:abstractNum>
  <w:abstractNum w:abstractNumId="5">
    <w:nsid w:val="0C792161"/>
    <w:multiLevelType w:val="multilevel"/>
    <w:tmpl w:val="0916DFB6"/>
    <w:lvl w:ilvl="0">
      <w:start w:val="1"/>
      <w:numFmt w:val="decimal"/>
      <w:pStyle w:val="slovanseznam"/>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CAE1FD0"/>
    <w:multiLevelType w:val="hybridMultilevel"/>
    <w:tmpl w:val="264CB3DC"/>
    <w:lvl w:ilvl="0" w:tplc="04050001">
      <w:start w:val="1"/>
      <w:numFmt w:val="bullet"/>
      <w:lvlText w:val=""/>
      <w:lvlJc w:val="left"/>
      <w:pPr>
        <w:tabs>
          <w:tab w:val="num" w:pos="1440"/>
        </w:tabs>
        <w:ind w:left="1440" w:hanging="360"/>
      </w:pPr>
      <w:rPr>
        <w:rFonts w:ascii="Symbol" w:hAnsi="Symbol" w:cs="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cs="Wingdings" w:hint="default"/>
      </w:rPr>
    </w:lvl>
    <w:lvl w:ilvl="3" w:tplc="04050001">
      <w:start w:val="1"/>
      <w:numFmt w:val="bullet"/>
      <w:lvlText w:val=""/>
      <w:lvlJc w:val="left"/>
      <w:pPr>
        <w:tabs>
          <w:tab w:val="num" w:pos="3600"/>
        </w:tabs>
        <w:ind w:left="3600" w:hanging="360"/>
      </w:pPr>
      <w:rPr>
        <w:rFonts w:ascii="Symbol" w:hAnsi="Symbol" w:cs="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start w:val="1"/>
      <w:numFmt w:val="bullet"/>
      <w:lvlText w:val=""/>
      <w:lvlJc w:val="left"/>
      <w:pPr>
        <w:tabs>
          <w:tab w:val="num" w:pos="5040"/>
        </w:tabs>
        <w:ind w:left="5040" w:hanging="360"/>
      </w:pPr>
      <w:rPr>
        <w:rFonts w:ascii="Wingdings" w:hAnsi="Wingdings" w:cs="Wingdings" w:hint="default"/>
      </w:rPr>
    </w:lvl>
    <w:lvl w:ilvl="6" w:tplc="04050001">
      <w:start w:val="1"/>
      <w:numFmt w:val="bullet"/>
      <w:lvlText w:val=""/>
      <w:lvlJc w:val="left"/>
      <w:pPr>
        <w:tabs>
          <w:tab w:val="num" w:pos="5760"/>
        </w:tabs>
        <w:ind w:left="5760" w:hanging="360"/>
      </w:pPr>
      <w:rPr>
        <w:rFonts w:ascii="Symbol" w:hAnsi="Symbol" w:cs="Symbol" w:hint="default"/>
      </w:rPr>
    </w:lvl>
    <w:lvl w:ilvl="7" w:tplc="04050003">
      <w:start w:val="1"/>
      <w:numFmt w:val="bullet"/>
      <w:lvlText w:val="o"/>
      <w:lvlJc w:val="left"/>
      <w:pPr>
        <w:tabs>
          <w:tab w:val="num" w:pos="6480"/>
        </w:tabs>
        <w:ind w:left="6480" w:hanging="360"/>
      </w:pPr>
      <w:rPr>
        <w:rFonts w:ascii="Courier New" w:hAnsi="Courier New" w:cs="Courier New" w:hint="default"/>
      </w:rPr>
    </w:lvl>
    <w:lvl w:ilvl="8" w:tplc="04050005">
      <w:start w:val="1"/>
      <w:numFmt w:val="bullet"/>
      <w:lvlText w:val=""/>
      <w:lvlJc w:val="left"/>
      <w:pPr>
        <w:tabs>
          <w:tab w:val="num" w:pos="7200"/>
        </w:tabs>
        <w:ind w:left="7200" w:hanging="360"/>
      </w:pPr>
      <w:rPr>
        <w:rFonts w:ascii="Wingdings" w:hAnsi="Wingdings" w:cs="Wingdings" w:hint="default"/>
      </w:rPr>
    </w:lvl>
  </w:abstractNum>
  <w:abstractNum w:abstractNumId="7">
    <w:nsid w:val="134E4EBE"/>
    <w:multiLevelType w:val="hybridMultilevel"/>
    <w:tmpl w:val="19540C52"/>
    <w:lvl w:ilvl="0" w:tplc="E9CA7456">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7031071"/>
    <w:multiLevelType w:val="hybridMultilevel"/>
    <w:tmpl w:val="F4D2CD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AEF092D"/>
    <w:multiLevelType w:val="multilevel"/>
    <w:tmpl w:val="98A68F9E"/>
    <w:lvl w:ilvl="0">
      <w:start w:val="1"/>
      <w:numFmt w:val="decimal"/>
      <w:lvlText w:val="%1"/>
      <w:lvlJc w:val="left"/>
      <w:pPr>
        <w:ind w:left="792" w:hanging="360"/>
      </w:pPr>
      <w:rPr>
        <w:rFonts w:hint="default"/>
      </w:rPr>
    </w:lvl>
    <w:lvl w:ilvl="1">
      <w:start w:val="1"/>
      <w:numFmt w:val="ordinal"/>
      <w:lvlText w:val="4.%2"/>
      <w:lvlJc w:val="left"/>
      <w:pPr>
        <w:ind w:left="502" w:hanging="360"/>
      </w:pPr>
      <w:rPr>
        <w:rFonts w:hint="default"/>
      </w:rPr>
    </w:lvl>
    <w:lvl w:ilvl="2">
      <w:start w:val="1"/>
      <w:numFmt w:val="decimal"/>
      <w:isLgl/>
      <w:lvlText w:val="%1.%2.%3"/>
      <w:lvlJc w:val="left"/>
      <w:pPr>
        <w:ind w:left="1706" w:hanging="720"/>
      </w:pPr>
      <w:rPr>
        <w:rFonts w:hint="default"/>
      </w:rPr>
    </w:lvl>
    <w:lvl w:ilvl="3">
      <w:start w:val="1"/>
      <w:numFmt w:val="decimal"/>
      <w:isLgl/>
      <w:lvlText w:val="%1.%2.%3.%4"/>
      <w:lvlJc w:val="left"/>
      <w:pPr>
        <w:ind w:left="1983" w:hanging="720"/>
      </w:pPr>
      <w:rPr>
        <w:rFonts w:hint="default"/>
      </w:rPr>
    </w:lvl>
    <w:lvl w:ilvl="4">
      <w:start w:val="1"/>
      <w:numFmt w:val="decimal"/>
      <w:isLgl/>
      <w:lvlText w:val="%1.%2.%3.%4.%5"/>
      <w:lvlJc w:val="left"/>
      <w:pPr>
        <w:ind w:left="2620" w:hanging="1080"/>
      </w:pPr>
      <w:rPr>
        <w:rFonts w:hint="default"/>
      </w:rPr>
    </w:lvl>
    <w:lvl w:ilvl="5">
      <w:start w:val="1"/>
      <w:numFmt w:val="decimal"/>
      <w:isLgl/>
      <w:lvlText w:val="%1.%2.%3.%4.%5.%6"/>
      <w:lvlJc w:val="left"/>
      <w:pPr>
        <w:ind w:left="2897"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811" w:hanging="1440"/>
      </w:pPr>
      <w:rPr>
        <w:rFonts w:hint="default"/>
      </w:rPr>
    </w:lvl>
    <w:lvl w:ilvl="8">
      <w:start w:val="1"/>
      <w:numFmt w:val="decimal"/>
      <w:isLgl/>
      <w:lvlText w:val="%1.%2.%3.%4.%5.%6.%7.%8.%9"/>
      <w:lvlJc w:val="left"/>
      <w:pPr>
        <w:ind w:left="4448" w:hanging="1800"/>
      </w:pPr>
      <w:rPr>
        <w:rFonts w:hint="default"/>
      </w:rPr>
    </w:lvl>
  </w:abstractNum>
  <w:abstractNum w:abstractNumId="10">
    <w:nsid w:val="201E4533"/>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BE2E21"/>
    <w:multiLevelType w:val="hybridMultilevel"/>
    <w:tmpl w:val="792AA260"/>
    <w:lvl w:ilvl="0" w:tplc="DFC2D39E">
      <w:start w:val="1"/>
      <w:numFmt w:val="ordin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63D317E"/>
    <w:multiLevelType w:val="multilevel"/>
    <w:tmpl w:val="95BA7118"/>
    <w:lvl w:ilvl="0">
      <w:start w:val="1"/>
      <w:numFmt w:val="upperRoman"/>
      <w:lvlText w:val="%1."/>
      <w:lvlJc w:val="right"/>
      <w:pPr>
        <w:ind w:left="720" w:hanging="360"/>
      </w:pPr>
      <w:rPr>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28F44819"/>
    <w:multiLevelType w:val="multilevel"/>
    <w:tmpl w:val="D8829E40"/>
    <w:lvl w:ilvl="0">
      <w:start w:val="1"/>
      <w:numFmt w:val="ordin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B785440"/>
    <w:multiLevelType w:val="multilevel"/>
    <w:tmpl w:val="EBD04018"/>
    <w:lvl w:ilvl="0">
      <w:start w:val="1"/>
      <w:numFmt w:val="ordinal"/>
      <w:lvlText w:val="9.%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1245C86"/>
    <w:multiLevelType w:val="multilevel"/>
    <w:tmpl w:val="CC267B4C"/>
    <w:lvl w:ilvl="0">
      <w:start w:val="1"/>
      <w:numFmt w:val="ordinal"/>
      <w:lvlText w:val="2.%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6">
    <w:nsid w:val="3302179C"/>
    <w:multiLevelType w:val="multilevel"/>
    <w:tmpl w:val="CEF2D700"/>
    <w:lvl w:ilvl="0">
      <w:start w:val="1"/>
      <w:numFmt w:val="decimal"/>
      <w:lvlText w:val="5.%1."/>
      <w:lvlJc w:val="left"/>
      <w:pPr>
        <w:ind w:left="360" w:hanging="360"/>
      </w:pPr>
      <w:rPr>
        <w:rFonts w:hint="default"/>
      </w:rPr>
    </w:lvl>
    <w:lvl w:ilvl="1">
      <w:start w:val="1"/>
      <w:numFmt w:val="lowerLetter"/>
      <w:lvlText w:val="%2."/>
      <w:lvlJc w:val="left"/>
      <w:pPr>
        <w:ind w:left="2016" w:hanging="360"/>
      </w:pPr>
      <w:rPr>
        <w:rFonts w:hint="default"/>
      </w:rPr>
    </w:lvl>
    <w:lvl w:ilvl="2">
      <w:start w:val="1"/>
      <w:numFmt w:val="lowerRoman"/>
      <w:lvlText w:val="%3."/>
      <w:lvlJc w:val="right"/>
      <w:pPr>
        <w:ind w:left="2736" w:hanging="180"/>
      </w:pPr>
      <w:rPr>
        <w:rFonts w:hint="default"/>
      </w:rPr>
    </w:lvl>
    <w:lvl w:ilvl="3">
      <w:start w:val="1"/>
      <w:numFmt w:val="decimal"/>
      <w:lvlText w:val="%4."/>
      <w:lvlJc w:val="left"/>
      <w:pPr>
        <w:ind w:left="3456" w:hanging="360"/>
      </w:pPr>
      <w:rPr>
        <w:rFonts w:hint="default"/>
      </w:rPr>
    </w:lvl>
    <w:lvl w:ilvl="4">
      <w:start w:val="1"/>
      <w:numFmt w:val="lowerLetter"/>
      <w:lvlText w:val="%5."/>
      <w:lvlJc w:val="left"/>
      <w:pPr>
        <w:ind w:left="4176" w:hanging="360"/>
      </w:pPr>
      <w:rPr>
        <w:rFonts w:hint="default"/>
      </w:rPr>
    </w:lvl>
    <w:lvl w:ilvl="5">
      <w:start w:val="1"/>
      <w:numFmt w:val="lowerRoman"/>
      <w:lvlText w:val="%6."/>
      <w:lvlJc w:val="right"/>
      <w:pPr>
        <w:ind w:left="4896" w:hanging="180"/>
      </w:pPr>
      <w:rPr>
        <w:rFonts w:hint="default"/>
      </w:rPr>
    </w:lvl>
    <w:lvl w:ilvl="6">
      <w:start w:val="1"/>
      <w:numFmt w:val="decimal"/>
      <w:lvlText w:val="%7."/>
      <w:lvlJc w:val="left"/>
      <w:pPr>
        <w:ind w:left="5616" w:hanging="360"/>
      </w:pPr>
      <w:rPr>
        <w:rFonts w:hint="default"/>
      </w:rPr>
    </w:lvl>
    <w:lvl w:ilvl="7">
      <w:start w:val="1"/>
      <w:numFmt w:val="lowerLetter"/>
      <w:lvlText w:val="%8."/>
      <w:lvlJc w:val="left"/>
      <w:pPr>
        <w:ind w:left="6336" w:hanging="360"/>
      </w:pPr>
      <w:rPr>
        <w:rFonts w:hint="default"/>
      </w:rPr>
    </w:lvl>
    <w:lvl w:ilvl="8">
      <w:start w:val="1"/>
      <w:numFmt w:val="lowerRoman"/>
      <w:lvlText w:val="%9."/>
      <w:lvlJc w:val="right"/>
      <w:pPr>
        <w:ind w:left="7056" w:hanging="180"/>
      </w:pPr>
      <w:rPr>
        <w:rFonts w:hint="default"/>
      </w:rPr>
    </w:lvl>
  </w:abstractNum>
  <w:abstractNum w:abstractNumId="17">
    <w:nsid w:val="38E56B84"/>
    <w:multiLevelType w:val="multilevel"/>
    <w:tmpl w:val="808CDDF4"/>
    <w:lvl w:ilvl="0">
      <w:start w:val="1"/>
      <w:numFmt w:val="ordinal"/>
      <w:lvlText w:val="4.%1"/>
      <w:lvlJc w:val="left"/>
      <w:pPr>
        <w:ind w:left="501" w:hanging="360"/>
      </w:pPr>
      <w:rPr>
        <w:rFonts w:hint="default"/>
      </w:rPr>
    </w:lvl>
    <w:lvl w:ilvl="1">
      <w:start w:val="1"/>
      <w:numFmt w:val="lowerLetter"/>
      <w:lvlText w:val="%2."/>
      <w:lvlJc w:val="left"/>
      <w:pPr>
        <w:ind w:left="2157" w:hanging="360"/>
      </w:pPr>
      <w:rPr>
        <w:rFonts w:hint="default"/>
      </w:rPr>
    </w:lvl>
    <w:lvl w:ilvl="2">
      <w:start w:val="1"/>
      <w:numFmt w:val="lowerRoman"/>
      <w:lvlText w:val="%3."/>
      <w:lvlJc w:val="right"/>
      <w:pPr>
        <w:ind w:left="2877" w:hanging="180"/>
      </w:pPr>
      <w:rPr>
        <w:rFonts w:hint="default"/>
      </w:rPr>
    </w:lvl>
    <w:lvl w:ilvl="3">
      <w:start w:val="1"/>
      <w:numFmt w:val="decimal"/>
      <w:lvlText w:val="%4."/>
      <w:lvlJc w:val="left"/>
      <w:pPr>
        <w:ind w:left="3597" w:hanging="360"/>
      </w:pPr>
      <w:rPr>
        <w:rFonts w:hint="default"/>
      </w:rPr>
    </w:lvl>
    <w:lvl w:ilvl="4">
      <w:start w:val="1"/>
      <w:numFmt w:val="lowerLetter"/>
      <w:lvlText w:val="%5."/>
      <w:lvlJc w:val="left"/>
      <w:pPr>
        <w:ind w:left="4317" w:hanging="360"/>
      </w:pPr>
      <w:rPr>
        <w:rFonts w:hint="default"/>
      </w:rPr>
    </w:lvl>
    <w:lvl w:ilvl="5">
      <w:start w:val="1"/>
      <w:numFmt w:val="lowerRoman"/>
      <w:lvlText w:val="%6."/>
      <w:lvlJc w:val="right"/>
      <w:pPr>
        <w:ind w:left="5037" w:hanging="180"/>
      </w:pPr>
      <w:rPr>
        <w:rFonts w:hint="default"/>
      </w:rPr>
    </w:lvl>
    <w:lvl w:ilvl="6">
      <w:start w:val="1"/>
      <w:numFmt w:val="decimal"/>
      <w:lvlText w:val="%7."/>
      <w:lvlJc w:val="left"/>
      <w:pPr>
        <w:ind w:left="5757" w:hanging="360"/>
      </w:pPr>
      <w:rPr>
        <w:rFonts w:hint="default"/>
      </w:rPr>
    </w:lvl>
    <w:lvl w:ilvl="7">
      <w:start w:val="1"/>
      <w:numFmt w:val="lowerLetter"/>
      <w:lvlText w:val="%8."/>
      <w:lvlJc w:val="left"/>
      <w:pPr>
        <w:ind w:left="6477" w:hanging="360"/>
      </w:pPr>
      <w:rPr>
        <w:rFonts w:hint="default"/>
      </w:rPr>
    </w:lvl>
    <w:lvl w:ilvl="8">
      <w:start w:val="1"/>
      <w:numFmt w:val="lowerRoman"/>
      <w:lvlText w:val="%9."/>
      <w:lvlJc w:val="right"/>
      <w:pPr>
        <w:ind w:left="7197" w:hanging="180"/>
      </w:pPr>
      <w:rPr>
        <w:rFonts w:hint="default"/>
      </w:rPr>
    </w:lvl>
  </w:abstractNum>
  <w:abstractNum w:abstractNumId="18">
    <w:nsid w:val="40320FE4"/>
    <w:multiLevelType w:val="multilevel"/>
    <w:tmpl w:val="CECA9768"/>
    <w:lvl w:ilvl="0">
      <w:start w:val="1"/>
      <w:numFmt w:val="upperRoman"/>
      <w:lvlText w:val="%1."/>
      <w:lvlJc w:val="right"/>
      <w:pPr>
        <w:ind w:left="720" w:hanging="360"/>
      </w:pPr>
      <w:rPr>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2B73A56"/>
    <w:multiLevelType w:val="multilevel"/>
    <w:tmpl w:val="AD9E1772"/>
    <w:lvl w:ilvl="0">
      <w:start w:val="1"/>
      <w:numFmt w:val="ordinal"/>
      <w:lvlText w:val="4.%1"/>
      <w:lvlJc w:val="left"/>
      <w:pPr>
        <w:ind w:left="501" w:hanging="501"/>
      </w:pPr>
      <w:rPr>
        <w:rFonts w:hint="default"/>
      </w:rPr>
    </w:lvl>
    <w:lvl w:ilvl="1">
      <w:start w:val="1"/>
      <w:numFmt w:val="lowerLetter"/>
      <w:lvlText w:val="%2."/>
      <w:lvlJc w:val="left"/>
      <w:pPr>
        <w:ind w:left="2157" w:hanging="360"/>
      </w:pPr>
      <w:rPr>
        <w:rFonts w:hint="default"/>
      </w:rPr>
    </w:lvl>
    <w:lvl w:ilvl="2">
      <w:start w:val="1"/>
      <w:numFmt w:val="lowerRoman"/>
      <w:lvlText w:val="%3."/>
      <w:lvlJc w:val="right"/>
      <w:pPr>
        <w:ind w:left="2877" w:hanging="180"/>
      </w:pPr>
      <w:rPr>
        <w:rFonts w:hint="default"/>
      </w:rPr>
    </w:lvl>
    <w:lvl w:ilvl="3">
      <w:start w:val="1"/>
      <w:numFmt w:val="decimal"/>
      <w:lvlText w:val="%4."/>
      <w:lvlJc w:val="left"/>
      <w:pPr>
        <w:ind w:left="3597" w:hanging="360"/>
      </w:pPr>
      <w:rPr>
        <w:rFonts w:hint="default"/>
      </w:rPr>
    </w:lvl>
    <w:lvl w:ilvl="4">
      <w:start w:val="1"/>
      <w:numFmt w:val="lowerLetter"/>
      <w:lvlText w:val="%5."/>
      <w:lvlJc w:val="left"/>
      <w:pPr>
        <w:ind w:left="4317" w:hanging="360"/>
      </w:pPr>
      <w:rPr>
        <w:rFonts w:hint="default"/>
      </w:rPr>
    </w:lvl>
    <w:lvl w:ilvl="5">
      <w:start w:val="1"/>
      <w:numFmt w:val="lowerRoman"/>
      <w:lvlText w:val="%6."/>
      <w:lvlJc w:val="right"/>
      <w:pPr>
        <w:ind w:left="5037" w:hanging="180"/>
      </w:pPr>
      <w:rPr>
        <w:rFonts w:hint="default"/>
      </w:rPr>
    </w:lvl>
    <w:lvl w:ilvl="6">
      <w:start w:val="1"/>
      <w:numFmt w:val="decimal"/>
      <w:lvlText w:val="%7."/>
      <w:lvlJc w:val="left"/>
      <w:pPr>
        <w:ind w:left="5757" w:hanging="360"/>
      </w:pPr>
      <w:rPr>
        <w:rFonts w:hint="default"/>
      </w:rPr>
    </w:lvl>
    <w:lvl w:ilvl="7">
      <w:start w:val="1"/>
      <w:numFmt w:val="lowerLetter"/>
      <w:lvlText w:val="%8."/>
      <w:lvlJc w:val="left"/>
      <w:pPr>
        <w:ind w:left="6477" w:hanging="360"/>
      </w:pPr>
      <w:rPr>
        <w:rFonts w:hint="default"/>
      </w:rPr>
    </w:lvl>
    <w:lvl w:ilvl="8">
      <w:start w:val="1"/>
      <w:numFmt w:val="lowerRoman"/>
      <w:lvlText w:val="%9."/>
      <w:lvlJc w:val="right"/>
      <w:pPr>
        <w:ind w:left="7197" w:hanging="180"/>
      </w:pPr>
      <w:rPr>
        <w:rFonts w:hint="default"/>
      </w:rPr>
    </w:lvl>
  </w:abstractNum>
  <w:abstractNum w:abstractNumId="20">
    <w:nsid w:val="42CD73E8"/>
    <w:multiLevelType w:val="multilevel"/>
    <w:tmpl w:val="0B7A855E"/>
    <w:lvl w:ilvl="0">
      <w:start w:val="1"/>
      <w:numFmt w:val="decimal"/>
      <w:lvlText w:val="8.%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nsid w:val="45580736"/>
    <w:multiLevelType w:val="multilevel"/>
    <w:tmpl w:val="B1AA73E4"/>
    <w:lvl w:ilvl="0">
      <w:start w:val="1"/>
      <w:numFmt w:val="ordinal"/>
      <w:lvlText w:val="8.%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4B292602"/>
    <w:multiLevelType w:val="multilevel"/>
    <w:tmpl w:val="FA624550"/>
    <w:lvl w:ilvl="0">
      <w:start w:val="1"/>
      <w:numFmt w:val="ordinal"/>
      <w:lvlText w:val="4.%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3">
    <w:nsid w:val="510330B0"/>
    <w:multiLevelType w:val="multilevel"/>
    <w:tmpl w:val="835027BA"/>
    <w:lvl w:ilvl="0">
      <w:start w:val="1"/>
      <w:numFmt w:val="ordinal"/>
      <w:lvlText w:val="5.%1"/>
      <w:lvlJc w:val="left"/>
      <w:pPr>
        <w:ind w:left="1222" w:hanging="360"/>
      </w:pPr>
      <w:rPr>
        <w:rFonts w:hint="default"/>
      </w:rPr>
    </w:lvl>
    <w:lvl w:ilvl="1">
      <w:start w:val="1"/>
      <w:numFmt w:val="lowerLetter"/>
      <w:lvlText w:val="%2."/>
      <w:lvlJc w:val="left"/>
      <w:pPr>
        <w:ind w:left="1942" w:hanging="360"/>
      </w:pPr>
      <w:rPr>
        <w:rFonts w:hint="default"/>
      </w:rPr>
    </w:lvl>
    <w:lvl w:ilvl="2">
      <w:start w:val="1"/>
      <w:numFmt w:val="lowerRoman"/>
      <w:lvlText w:val="%3."/>
      <w:lvlJc w:val="right"/>
      <w:pPr>
        <w:ind w:left="2662" w:hanging="180"/>
      </w:pPr>
      <w:rPr>
        <w:rFonts w:hint="default"/>
      </w:rPr>
    </w:lvl>
    <w:lvl w:ilvl="3">
      <w:start w:val="1"/>
      <w:numFmt w:val="decimal"/>
      <w:lvlText w:val="%4."/>
      <w:lvlJc w:val="left"/>
      <w:pPr>
        <w:ind w:left="3382" w:hanging="360"/>
      </w:pPr>
      <w:rPr>
        <w:rFonts w:hint="default"/>
      </w:rPr>
    </w:lvl>
    <w:lvl w:ilvl="4">
      <w:start w:val="1"/>
      <w:numFmt w:val="lowerLetter"/>
      <w:lvlText w:val="%5."/>
      <w:lvlJc w:val="left"/>
      <w:pPr>
        <w:ind w:left="4102" w:hanging="360"/>
      </w:pPr>
      <w:rPr>
        <w:rFonts w:hint="default"/>
      </w:rPr>
    </w:lvl>
    <w:lvl w:ilvl="5">
      <w:start w:val="1"/>
      <w:numFmt w:val="lowerRoman"/>
      <w:lvlText w:val="%6."/>
      <w:lvlJc w:val="right"/>
      <w:pPr>
        <w:ind w:left="4822" w:hanging="180"/>
      </w:pPr>
      <w:rPr>
        <w:rFonts w:hint="default"/>
      </w:rPr>
    </w:lvl>
    <w:lvl w:ilvl="6">
      <w:start w:val="1"/>
      <w:numFmt w:val="decimal"/>
      <w:lvlText w:val="%7."/>
      <w:lvlJc w:val="left"/>
      <w:pPr>
        <w:ind w:left="5542" w:hanging="360"/>
      </w:pPr>
      <w:rPr>
        <w:rFonts w:hint="default"/>
      </w:rPr>
    </w:lvl>
    <w:lvl w:ilvl="7">
      <w:start w:val="1"/>
      <w:numFmt w:val="lowerLetter"/>
      <w:lvlText w:val="%8."/>
      <w:lvlJc w:val="left"/>
      <w:pPr>
        <w:ind w:left="6262" w:hanging="360"/>
      </w:pPr>
      <w:rPr>
        <w:rFonts w:hint="default"/>
      </w:rPr>
    </w:lvl>
    <w:lvl w:ilvl="8">
      <w:start w:val="1"/>
      <w:numFmt w:val="lowerRoman"/>
      <w:lvlText w:val="%9."/>
      <w:lvlJc w:val="right"/>
      <w:pPr>
        <w:ind w:left="6982" w:hanging="180"/>
      </w:pPr>
      <w:rPr>
        <w:rFonts w:hint="default"/>
      </w:rPr>
    </w:lvl>
  </w:abstractNum>
  <w:abstractNum w:abstractNumId="24">
    <w:nsid w:val="52136DEA"/>
    <w:multiLevelType w:val="hybridMultilevel"/>
    <w:tmpl w:val="80D4EC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73002B8"/>
    <w:multiLevelType w:val="hybridMultilevel"/>
    <w:tmpl w:val="D562BF6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nsid w:val="57807FA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8836322"/>
    <w:multiLevelType w:val="multilevel"/>
    <w:tmpl w:val="55CA8048"/>
    <w:lvl w:ilvl="0">
      <w:start w:val="1"/>
      <w:numFmt w:val="decimal"/>
      <w:lvlText w:val="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58851EAD"/>
    <w:multiLevelType w:val="multilevel"/>
    <w:tmpl w:val="50400BA6"/>
    <w:lvl w:ilvl="0">
      <w:start w:val="2"/>
      <w:numFmt w:val="decimal"/>
      <w:lvlText w:val="%1"/>
      <w:lvlJc w:val="left"/>
      <w:pPr>
        <w:ind w:left="360" w:hanging="360"/>
      </w:pPr>
      <w:rPr>
        <w:rFonts w:hint="default"/>
      </w:rPr>
    </w:lvl>
    <w:lvl w:ilvl="1">
      <w:start w:val="1"/>
      <w:numFmt w:val="decimal"/>
      <w:lvlText w:val="3.%2"/>
      <w:lvlJc w:val="left"/>
      <w:pPr>
        <w:ind w:left="502" w:hanging="360"/>
      </w:pPr>
      <w:rPr>
        <w:rFonts w:hint="default"/>
      </w:rPr>
    </w:lvl>
    <w:lvl w:ilvl="2">
      <w:start w:val="1"/>
      <w:numFmt w:val="decimal"/>
      <w:lvlText w:val="3.%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9">
    <w:nsid w:val="58C0767D"/>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B242D3E"/>
    <w:multiLevelType w:val="multilevel"/>
    <w:tmpl w:val="B1D02AA4"/>
    <w:lvl w:ilvl="0">
      <w:start w:val="1"/>
      <w:numFmt w:val="decimal"/>
      <w:lvlText w:val="6.%1."/>
      <w:lvlJc w:val="left"/>
      <w:pPr>
        <w:ind w:left="360" w:hanging="360"/>
      </w:pPr>
      <w:rPr>
        <w:rFonts w:hint="default"/>
        <w:b w:val="0"/>
      </w:rPr>
    </w:lvl>
    <w:lvl w:ilvl="1">
      <w:start w:val="1"/>
      <w:numFmt w:val="decimal"/>
      <w:lvlText w:val="3.%2"/>
      <w:lvlJc w:val="left"/>
      <w:pPr>
        <w:ind w:left="502" w:hanging="360"/>
      </w:pPr>
      <w:rPr>
        <w:rFonts w:hint="default"/>
      </w:rPr>
    </w:lvl>
    <w:lvl w:ilvl="2">
      <w:start w:val="1"/>
      <w:numFmt w:val="decimal"/>
      <w:lvlText w:val="3.%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1">
    <w:nsid w:val="5C237066"/>
    <w:multiLevelType w:val="hybridMultilevel"/>
    <w:tmpl w:val="7A06C550"/>
    <w:lvl w:ilvl="0" w:tplc="0405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nsid w:val="63C252B6"/>
    <w:multiLevelType w:val="multilevel"/>
    <w:tmpl w:val="67C46246"/>
    <w:lvl w:ilvl="0">
      <w:start w:val="1"/>
      <w:numFmt w:val="ordinal"/>
      <w:lvlText w:val="5.%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3">
    <w:nsid w:val="6589730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98D052D"/>
    <w:multiLevelType w:val="multilevel"/>
    <w:tmpl w:val="8416D698"/>
    <w:lvl w:ilvl="0">
      <w:start w:val="1"/>
      <w:numFmt w:val="ordin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6BAF58C0"/>
    <w:multiLevelType w:val="multilevel"/>
    <w:tmpl w:val="5686BF62"/>
    <w:lvl w:ilvl="0">
      <w:start w:val="1"/>
      <w:numFmt w:val="decimal"/>
      <w:lvlText w:val="%1."/>
      <w:lvlJc w:val="left"/>
      <w:pPr>
        <w:ind w:left="360" w:hanging="360"/>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2591645"/>
    <w:multiLevelType w:val="multilevel"/>
    <w:tmpl w:val="E7184666"/>
    <w:lvl w:ilvl="0">
      <w:start w:val="1"/>
      <w:numFmt w:val="ordin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72C25818"/>
    <w:multiLevelType w:val="hybridMultilevel"/>
    <w:tmpl w:val="C7B4D7DA"/>
    <w:lvl w:ilvl="0" w:tplc="98242586">
      <w:start w:val="1"/>
      <w:numFmt w:val="ordinal"/>
      <w:lvlText w:val="1.%1"/>
      <w:lvlJc w:val="left"/>
      <w:pPr>
        <w:ind w:left="108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67074D1"/>
    <w:multiLevelType w:val="multilevel"/>
    <w:tmpl w:val="32AA26AC"/>
    <w:lvl w:ilvl="0">
      <w:start w:val="2"/>
      <w:numFmt w:val="decimal"/>
      <w:lvlText w:val="%1"/>
      <w:lvlJc w:val="left"/>
      <w:pPr>
        <w:ind w:left="360" w:hanging="360"/>
      </w:pPr>
      <w:rPr>
        <w:rFonts w:hint="default"/>
      </w:rPr>
    </w:lvl>
    <w:lvl w:ilvl="1">
      <w:start w:val="1"/>
      <w:numFmt w:val="decimal"/>
      <w:lvlText w:val="6.%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9">
    <w:nsid w:val="799C37E6"/>
    <w:multiLevelType w:val="multilevel"/>
    <w:tmpl w:val="2FEA9356"/>
    <w:lvl w:ilvl="0">
      <w:start w:val="1"/>
      <w:numFmt w:val="ordin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7A6E15A8"/>
    <w:multiLevelType w:val="multilevel"/>
    <w:tmpl w:val="808CDDF4"/>
    <w:lvl w:ilvl="0">
      <w:start w:val="1"/>
      <w:numFmt w:val="ordinal"/>
      <w:lvlText w:val="4.%1"/>
      <w:lvlJc w:val="left"/>
      <w:pPr>
        <w:ind w:left="501" w:hanging="360"/>
      </w:pPr>
      <w:rPr>
        <w:rFonts w:hint="default"/>
      </w:rPr>
    </w:lvl>
    <w:lvl w:ilvl="1">
      <w:start w:val="1"/>
      <w:numFmt w:val="lowerLetter"/>
      <w:lvlText w:val="%2."/>
      <w:lvlJc w:val="left"/>
      <w:pPr>
        <w:ind w:left="2157" w:hanging="360"/>
      </w:pPr>
      <w:rPr>
        <w:rFonts w:hint="default"/>
      </w:rPr>
    </w:lvl>
    <w:lvl w:ilvl="2">
      <w:start w:val="1"/>
      <w:numFmt w:val="lowerRoman"/>
      <w:lvlText w:val="%3."/>
      <w:lvlJc w:val="right"/>
      <w:pPr>
        <w:ind w:left="2877" w:hanging="180"/>
      </w:pPr>
      <w:rPr>
        <w:rFonts w:hint="default"/>
      </w:rPr>
    </w:lvl>
    <w:lvl w:ilvl="3">
      <w:start w:val="1"/>
      <w:numFmt w:val="decimal"/>
      <w:lvlText w:val="%4."/>
      <w:lvlJc w:val="left"/>
      <w:pPr>
        <w:ind w:left="3597" w:hanging="360"/>
      </w:pPr>
      <w:rPr>
        <w:rFonts w:hint="default"/>
      </w:rPr>
    </w:lvl>
    <w:lvl w:ilvl="4">
      <w:start w:val="1"/>
      <w:numFmt w:val="lowerLetter"/>
      <w:lvlText w:val="%5."/>
      <w:lvlJc w:val="left"/>
      <w:pPr>
        <w:ind w:left="4317" w:hanging="360"/>
      </w:pPr>
      <w:rPr>
        <w:rFonts w:hint="default"/>
      </w:rPr>
    </w:lvl>
    <w:lvl w:ilvl="5">
      <w:start w:val="1"/>
      <w:numFmt w:val="lowerRoman"/>
      <w:lvlText w:val="%6."/>
      <w:lvlJc w:val="right"/>
      <w:pPr>
        <w:ind w:left="5037" w:hanging="180"/>
      </w:pPr>
      <w:rPr>
        <w:rFonts w:hint="default"/>
      </w:rPr>
    </w:lvl>
    <w:lvl w:ilvl="6">
      <w:start w:val="1"/>
      <w:numFmt w:val="decimal"/>
      <w:lvlText w:val="%7."/>
      <w:lvlJc w:val="left"/>
      <w:pPr>
        <w:ind w:left="5757" w:hanging="360"/>
      </w:pPr>
      <w:rPr>
        <w:rFonts w:hint="default"/>
      </w:rPr>
    </w:lvl>
    <w:lvl w:ilvl="7">
      <w:start w:val="1"/>
      <w:numFmt w:val="lowerLetter"/>
      <w:lvlText w:val="%8."/>
      <w:lvlJc w:val="left"/>
      <w:pPr>
        <w:ind w:left="6477" w:hanging="360"/>
      </w:pPr>
      <w:rPr>
        <w:rFonts w:hint="default"/>
      </w:rPr>
    </w:lvl>
    <w:lvl w:ilvl="8">
      <w:start w:val="1"/>
      <w:numFmt w:val="lowerRoman"/>
      <w:lvlText w:val="%9."/>
      <w:lvlJc w:val="right"/>
      <w:pPr>
        <w:ind w:left="7197" w:hanging="180"/>
      </w:pPr>
      <w:rPr>
        <w:rFonts w:hint="default"/>
      </w:rPr>
    </w:lvl>
  </w:abstractNum>
  <w:abstractNum w:abstractNumId="41">
    <w:nsid w:val="7B250E94"/>
    <w:multiLevelType w:val="multilevel"/>
    <w:tmpl w:val="4A6C7762"/>
    <w:lvl w:ilvl="0">
      <w:start w:val="1"/>
      <w:numFmt w:val="decimal"/>
      <w:lvlText w:val="7.%1."/>
      <w:lvlJc w:val="left"/>
      <w:pPr>
        <w:ind w:left="1083"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D0B5350"/>
    <w:multiLevelType w:val="multilevel"/>
    <w:tmpl w:val="849E1E8E"/>
    <w:lvl w:ilvl="0">
      <w:start w:val="1"/>
      <w:numFmt w:val="ordinal"/>
      <w:lvlText w:val="2.%1"/>
      <w:lvlJc w:val="left"/>
      <w:pPr>
        <w:ind w:left="1083"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7D812118"/>
    <w:multiLevelType w:val="multilevel"/>
    <w:tmpl w:val="F224EAD6"/>
    <w:lvl w:ilvl="0">
      <w:start w:val="1"/>
      <w:numFmt w:val="ordinal"/>
      <w:lvlText w:val="2.%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9"/>
  </w:num>
  <w:num w:numId="4">
    <w:abstractNumId w:val="18"/>
  </w:num>
  <w:num w:numId="5">
    <w:abstractNumId w:val="37"/>
  </w:num>
  <w:num w:numId="6">
    <w:abstractNumId w:val="27"/>
  </w:num>
  <w:num w:numId="7">
    <w:abstractNumId w:val="25"/>
  </w:num>
  <w:num w:numId="8">
    <w:abstractNumId w:val="8"/>
  </w:num>
  <w:num w:numId="9">
    <w:abstractNumId w:val="43"/>
  </w:num>
  <w:num w:numId="10">
    <w:abstractNumId w:val="7"/>
  </w:num>
  <w:num w:numId="11">
    <w:abstractNumId w:val="12"/>
  </w:num>
  <w:num w:numId="12">
    <w:abstractNumId w:val="3"/>
  </w:num>
  <w:num w:numId="13">
    <w:abstractNumId w:val="19"/>
  </w:num>
  <w:num w:numId="14">
    <w:abstractNumId w:val="20"/>
  </w:num>
  <w:num w:numId="15">
    <w:abstractNumId w:val="11"/>
  </w:num>
  <w:num w:numId="16">
    <w:abstractNumId w:val="42"/>
  </w:num>
  <w:num w:numId="17">
    <w:abstractNumId w:val="30"/>
  </w:num>
  <w:num w:numId="18">
    <w:abstractNumId w:val="41"/>
  </w:num>
  <w:num w:numId="19">
    <w:abstractNumId w:val="23"/>
  </w:num>
  <w:num w:numId="20">
    <w:abstractNumId w:val="26"/>
  </w:num>
  <w:num w:numId="21">
    <w:abstractNumId w:val="33"/>
  </w:num>
  <w:num w:numId="22">
    <w:abstractNumId w:val="35"/>
  </w:num>
  <w:num w:numId="23">
    <w:abstractNumId w:val="0"/>
  </w:num>
  <w:num w:numId="24">
    <w:abstractNumId w:val="10"/>
  </w:num>
  <w:num w:numId="25">
    <w:abstractNumId w:val="17"/>
  </w:num>
  <w:num w:numId="26">
    <w:abstractNumId w:val="29"/>
  </w:num>
  <w:num w:numId="27">
    <w:abstractNumId w:val="16"/>
  </w:num>
  <w:num w:numId="28">
    <w:abstractNumId w:val="40"/>
  </w:num>
  <w:num w:numId="29">
    <w:abstractNumId w:val="15"/>
  </w:num>
  <w:num w:numId="30">
    <w:abstractNumId w:val="1"/>
  </w:num>
  <w:num w:numId="31">
    <w:abstractNumId w:val="22"/>
  </w:num>
  <w:num w:numId="32">
    <w:abstractNumId w:val="32"/>
  </w:num>
  <w:num w:numId="33">
    <w:abstractNumId w:val="38"/>
  </w:num>
  <w:num w:numId="34">
    <w:abstractNumId w:val="36"/>
  </w:num>
  <w:num w:numId="35">
    <w:abstractNumId w:val="21"/>
  </w:num>
  <w:num w:numId="36">
    <w:abstractNumId w:val="13"/>
  </w:num>
  <w:num w:numId="37">
    <w:abstractNumId w:val="39"/>
  </w:num>
  <w:num w:numId="38">
    <w:abstractNumId w:val="2"/>
  </w:num>
  <w:num w:numId="39">
    <w:abstractNumId w:val="34"/>
  </w:num>
  <w:num w:numId="40">
    <w:abstractNumId w:val="14"/>
  </w:num>
  <w:num w:numId="41">
    <w:abstractNumId w:val="6"/>
  </w:num>
  <w:num w:numId="42">
    <w:abstractNumId w:val="24"/>
  </w:num>
  <w:num w:numId="43">
    <w:abstractNumId w:val="31"/>
  </w:num>
  <w:num w:numId="4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26773"/>
    <w:rsid w:val="00000ECC"/>
    <w:rsid w:val="00010EFD"/>
    <w:rsid w:val="00011081"/>
    <w:rsid w:val="00013411"/>
    <w:rsid w:val="000177F3"/>
    <w:rsid w:val="000253AB"/>
    <w:rsid w:val="00032BE9"/>
    <w:rsid w:val="00036B5F"/>
    <w:rsid w:val="000662CC"/>
    <w:rsid w:val="00075117"/>
    <w:rsid w:val="00081B54"/>
    <w:rsid w:val="00083F90"/>
    <w:rsid w:val="00084FD5"/>
    <w:rsid w:val="00085BD1"/>
    <w:rsid w:val="000937B6"/>
    <w:rsid w:val="000A2A69"/>
    <w:rsid w:val="000A5701"/>
    <w:rsid w:val="000B540E"/>
    <w:rsid w:val="000B6A79"/>
    <w:rsid w:val="000C1C3D"/>
    <w:rsid w:val="000D619B"/>
    <w:rsid w:val="000D770F"/>
    <w:rsid w:val="000D7DAD"/>
    <w:rsid w:val="000E67A7"/>
    <w:rsid w:val="000E6B29"/>
    <w:rsid w:val="000E7CA1"/>
    <w:rsid w:val="00117207"/>
    <w:rsid w:val="00126751"/>
    <w:rsid w:val="00126F51"/>
    <w:rsid w:val="00132CC2"/>
    <w:rsid w:val="001338F0"/>
    <w:rsid w:val="00146E3C"/>
    <w:rsid w:val="001513EB"/>
    <w:rsid w:val="00154DEF"/>
    <w:rsid w:val="00163507"/>
    <w:rsid w:val="00165361"/>
    <w:rsid w:val="00175A3D"/>
    <w:rsid w:val="00182372"/>
    <w:rsid w:val="0018549D"/>
    <w:rsid w:val="001A0156"/>
    <w:rsid w:val="001A1EE8"/>
    <w:rsid w:val="001B089B"/>
    <w:rsid w:val="001B62CB"/>
    <w:rsid w:val="001B723F"/>
    <w:rsid w:val="001C32B7"/>
    <w:rsid w:val="001C6E64"/>
    <w:rsid w:val="001D0DBF"/>
    <w:rsid w:val="001D1C18"/>
    <w:rsid w:val="001D28B4"/>
    <w:rsid w:val="001D41EC"/>
    <w:rsid w:val="001E1712"/>
    <w:rsid w:val="001F31A1"/>
    <w:rsid w:val="001F6230"/>
    <w:rsid w:val="001F7E8E"/>
    <w:rsid w:val="00205568"/>
    <w:rsid w:val="00207A95"/>
    <w:rsid w:val="00212E34"/>
    <w:rsid w:val="00223856"/>
    <w:rsid w:val="00232045"/>
    <w:rsid w:val="00245A2D"/>
    <w:rsid w:val="00246335"/>
    <w:rsid w:val="00251B8C"/>
    <w:rsid w:val="0026212C"/>
    <w:rsid w:val="00271078"/>
    <w:rsid w:val="00271B52"/>
    <w:rsid w:val="002721CB"/>
    <w:rsid w:val="00274BF5"/>
    <w:rsid w:val="00282378"/>
    <w:rsid w:val="00291C7C"/>
    <w:rsid w:val="00292DB7"/>
    <w:rsid w:val="002A2557"/>
    <w:rsid w:val="002A5595"/>
    <w:rsid w:val="002B3E95"/>
    <w:rsid w:val="002C6490"/>
    <w:rsid w:val="002C6FCC"/>
    <w:rsid w:val="002D01C6"/>
    <w:rsid w:val="002D203C"/>
    <w:rsid w:val="002D20D5"/>
    <w:rsid w:val="002D2520"/>
    <w:rsid w:val="002D4A29"/>
    <w:rsid w:val="002E65F7"/>
    <w:rsid w:val="002F3F85"/>
    <w:rsid w:val="002F4576"/>
    <w:rsid w:val="002F7613"/>
    <w:rsid w:val="00304CF8"/>
    <w:rsid w:val="00305BFA"/>
    <w:rsid w:val="00314D5F"/>
    <w:rsid w:val="00320B75"/>
    <w:rsid w:val="00320E13"/>
    <w:rsid w:val="003260FD"/>
    <w:rsid w:val="0033530F"/>
    <w:rsid w:val="003359F2"/>
    <w:rsid w:val="00336934"/>
    <w:rsid w:val="00340667"/>
    <w:rsid w:val="00342161"/>
    <w:rsid w:val="00344B57"/>
    <w:rsid w:val="00347EB2"/>
    <w:rsid w:val="00354641"/>
    <w:rsid w:val="00361E61"/>
    <w:rsid w:val="003626BF"/>
    <w:rsid w:val="00365278"/>
    <w:rsid w:val="00366E6D"/>
    <w:rsid w:val="00371E2D"/>
    <w:rsid w:val="00373882"/>
    <w:rsid w:val="00373F03"/>
    <w:rsid w:val="0038205A"/>
    <w:rsid w:val="0039468D"/>
    <w:rsid w:val="00394D1E"/>
    <w:rsid w:val="003A5174"/>
    <w:rsid w:val="003A7EFC"/>
    <w:rsid w:val="003B2243"/>
    <w:rsid w:val="003B78C8"/>
    <w:rsid w:val="003C161C"/>
    <w:rsid w:val="003C754D"/>
    <w:rsid w:val="003F17E6"/>
    <w:rsid w:val="003F5F23"/>
    <w:rsid w:val="0041086A"/>
    <w:rsid w:val="00425B88"/>
    <w:rsid w:val="00440A54"/>
    <w:rsid w:val="004502FA"/>
    <w:rsid w:val="00450961"/>
    <w:rsid w:val="00452F8A"/>
    <w:rsid w:val="004628C7"/>
    <w:rsid w:val="00464BE8"/>
    <w:rsid w:val="00471080"/>
    <w:rsid w:val="00474106"/>
    <w:rsid w:val="00487079"/>
    <w:rsid w:val="004910D3"/>
    <w:rsid w:val="004932CD"/>
    <w:rsid w:val="004A3A42"/>
    <w:rsid w:val="004A585C"/>
    <w:rsid w:val="004B3178"/>
    <w:rsid w:val="004C19D2"/>
    <w:rsid w:val="004C60A2"/>
    <w:rsid w:val="004D3342"/>
    <w:rsid w:val="004E758A"/>
    <w:rsid w:val="004F0EB2"/>
    <w:rsid w:val="004F3372"/>
    <w:rsid w:val="004F4EFE"/>
    <w:rsid w:val="0050109F"/>
    <w:rsid w:val="005109BC"/>
    <w:rsid w:val="00527486"/>
    <w:rsid w:val="005313BC"/>
    <w:rsid w:val="005353C4"/>
    <w:rsid w:val="00556204"/>
    <w:rsid w:val="00566E6D"/>
    <w:rsid w:val="00580316"/>
    <w:rsid w:val="0059119B"/>
    <w:rsid w:val="005929DE"/>
    <w:rsid w:val="005A15A9"/>
    <w:rsid w:val="005A364E"/>
    <w:rsid w:val="005A4B85"/>
    <w:rsid w:val="005B61C9"/>
    <w:rsid w:val="005C01AA"/>
    <w:rsid w:val="005C1A25"/>
    <w:rsid w:val="005E0AE3"/>
    <w:rsid w:val="005E426B"/>
    <w:rsid w:val="005F1556"/>
    <w:rsid w:val="005F3061"/>
    <w:rsid w:val="00611074"/>
    <w:rsid w:val="00632505"/>
    <w:rsid w:val="00640314"/>
    <w:rsid w:val="00640812"/>
    <w:rsid w:val="006412D3"/>
    <w:rsid w:val="006415AF"/>
    <w:rsid w:val="00645303"/>
    <w:rsid w:val="00645BD6"/>
    <w:rsid w:val="006515FF"/>
    <w:rsid w:val="006523AF"/>
    <w:rsid w:val="0065365C"/>
    <w:rsid w:val="00661EDE"/>
    <w:rsid w:val="00663570"/>
    <w:rsid w:val="0068553E"/>
    <w:rsid w:val="006861EC"/>
    <w:rsid w:val="00690F88"/>
    <w:rsid w:val="0069314A"/>
    <w:rsid w:val="006A3F8D"/>
    <w:rsid w:val="006A79C4"/>
    <w:rsid w:val="006B3623"/>
    <w:rsid w:val="006C16B1"/>
    <w:rsid w:val="006C25E3"/>
    <w:rsid w:val="006C3046"/>
    <w:rsid w:val="006C5079"/>
    <w:rsid w:val="006D065B"/>
    <w:rsid w:val="006D1E4B"/>
    <w:rsid w:val="006D2FBB"/>
    <w:rsid w:val="006E5C6A"/>
    <w:rsid w:val="006F302A"/>
    <w:rsid w:val="00706728"/>
    <w:rsid w:val="00710E14"/>
    <w:rsid w:val="0071607D"/>
    <w:rsid w:val="007170EF"/>
    <w:rsid w:val="00717254"/>
    <w:rsid w:val="00717E43"/>
    <w:rsid w:val="00723C38"/>
    <w:rsid w:val="0072597C"/>
    <w:rsid w:val="007301E3"/>
    <w:rsid w:val="00731B70"/>
    <w:rsid w:val="00733089"/>
    <w:rsid w:val="00747D57"/>
    <w:rsid w:val="00762525"/>
    <w:rsid w:val="00764969"/>
    <w:rsid w:val="007673F9"/>
    <w:rsid w:val="00770515"/>
    <w:rsid w:val="00771C71"/>
    <w:rsid w:val="00775FE9"/>
    <w:rsid w:val="00776920"/>
    <w:rsid w:val="00780B37"/>
    <w:rsid w:val="007955F2"/>
    <w:rsid w:val="00796209"/>
    <w:rsid w:val="007B21D9"/>
    <w:rsid w:val="007C3CEC"/>
    <w:rsid w:val="007D1317"/>
    <w:rsid w:val="007E761B"/>
    <w:rsid w:val="007F3609"/>
    <w:rsid w:val="007F4A8D"/>
    <w:rsid w:val="007F6ED7"/>
    <w:rsid w:val="00802913"/>
    <w:rsid w:val="00803729"/>
    <w:rsid w:val="00803B6A"/>
    <w:rsid w:val="008103E9"/>
    <w:rsid w:val="00813332"/>
    <w:rsid w:val="00814C2C"/>
    <w:rsid w:val="00823EB1"/>
    <w:rsid w:val="008320BE"/>
    <w:rsid w:val="0083748C"/>
    <w:rsid w:val="00844618"/>
    <w:rsid w:val="00856D7F"/>
    <w:rsid w:val="00857215"/>
    <w:rsid w:val="00870422"/>
    <w:rsid w:val="00875453"/>
    <w:rsid w:val="0087589B"/>
    <w:rsid w:val="008964A4"/>
    <w:rsid w:val="008A0C01"/>
    <w:rsid w:val="008B27AA"/>
    <w:rsid w:val="008D55A0"/>
    <w:rsid w:val="008F6028"/>
    <w:rsid w:val="00911A21"/>
    <w:rsid w:val="00914923"/>
    <w:rsid w:val="00926773"/>
    <w:rsid w:val="00935E22"/>
    <w:rsid w:val="00944B8F"/>
    <w:rsid w:val="009459EE"/>
    <w:rsid w:val="009470CC"/>
    <w:rsid w:val="009509CA"/>
    <w:rsid w:val="00971364"/>
    <w:rsid w:val="00973D64"/>
    <w:rsid w:val="00987A9F"/>
    <w:rsid w:val="009905B8"/>
    <w:rsid w:val="009A0486"/>
    <w:rsid w:val="009A0723"/>
    <w:rsid w:val="009A74D1"/>
    <w:rsid w:val="009A76E7"/>
    <w:rsid w:val="009B0A49"/>
    <w:rsid w:val="009B0C48"/>
    <w:rsid w:val="009B317B"/>
    <w:rsid w:val="009C337E"/>
    <w:rsid w:val="009C666A"/>
    <w:rsid w:val="009E08ED"/>
    <w:rsid w:val="009F0AE7"/>
    <w:rsid w:val="009F43E1"/>
    <w:rsid w:val="009F52D3"/>
    <w:rsid w:val="00A01703"/>
    <w:rsid w:val="00A068EC"/>
    <w:rsid w:val="00A22763"/>
    <w:rsid w:val="00A25E0B"/>
    <w:rsid w:val="00A33385"/>
    <w:rsid w:val="00A36422"/>
    <w:rsid w:val="00A5222D"/>
    <w:rsid w:val="00A572E4"/>
    <w:rsid w:val="00A62585"/>
    <w:rsid w:val="00A6691E"/>
    <w:rsid w:val="00A9343D"/>
    <w:rsid w:val="00A9665B"/>
    <w:rsid w:val="00AA04AF"/>
    <w:rsid w:val="00AA72C3"/>
    <w:rsid w:val="00AB0F5A"/>
    <w:rsid w:val="00AB2499"/>
    <w:rsid w:val="00AD1262"/>
    <w:rsid w:val="00AD572E"/>
    <w:rsid w:val="00AD6A50"/>
    <w:rsid w:val="00AE537D"/>
    <w:rsid w:val="00AF40C7"/>
    <w:rsid w:val="00B00163"/>
    <w:rsid w:val="00B06413"/>
    <w:rsid w:val="00B11810"/>
    <w:rsid w:val="00B141FC"/>
    <w:rsid w:val="00B2606D"/>
    <w:rsid w:val="00B32794"/>
    <w:rsid w:val="00B34EBB"/>
    <w:rsid w:val="00B50673"/>
    <w:rsid w:val="00B72A24"/>
    <w:rsid w:val="00B73675"/>
    <w:rsid w:val="00B8060A"/>
    <w:rsid w:val="00B8203A"/>
    <w:rsid w:val="00B843A6"/>
    <w:rsid w:val="00B9135C"/>
    <w:rsid w:val="00B937FE"/>
    <w:rsid w:val="00B9648D"/>
    <w:rsid w:val="00BA1AC8"/>
    <w:rsid w:val="00BA5F20"/>
    <w:rsid w:val="00BA60C1"/>
    <w:rsid w:val="00BB171B"/>
    <w:rsid w:val="00BB763F"/>
    <w:rsid w:val="00BC58A0"/>
    <w:rsid w:val="00BC7C56"/>
    <w:rsid w:val="00BD727C"/>
    <w:rsid w:val="00C00E39"/>
    <w:rsid w:val="00C111F4"/>
    <w:rsid w:val="00C11A7D"/>
    <w:rsid w:val="00C13224"/>
    <w:rsid w:val="00C17DE9"/>
    <w:rsid w:val="00C347F8"/>
    <w:rsid w:val="00C35AD4"/>
    <w:rsid w:val="00C45672"/>
    <w:rsid w:val="00C53502"/>
    <w:rsid w:val="00C557A6"/>
    <w:rsid w:val="00C7126A"/>
    <w:rsid w:val="00C852CD"/>
    <w:rsid w:val="00C9465C"/>
    <w:rsid w:val="00C95DF3"/>
    <w:rsid w:val="00CA013E"/>
    <w:rsid w:val="00CA14A2"/>
    <w:rsid w:val="00CC3FDF"/>
    <w:rsid w:val="00CC41B1"/>
    <w:rsid w:val="00CD3F85"/>
    <w:rsid w:val="00CE6661"/>
    <w:rsid w:val="00D13685"/>
    <w:rsid w:val="00D16332"/>
    <w:rsid w:val="00D25F8D"/>
    <w:rsid w:val="00D348CC"/>
    <w:rsid w:val="00D350DC"/>
    <w:rsid w:val="00D4625A"/>
    <w:rsid w:val="00D50A46"/>
    <w:rsid w:val="00D54B26"/>
    <w:rsid w:val="00D64636"/>
    <w:rsid w:val="00D72A7D"/>
    <w:rsid w:val="00D903A1"/>
    <w:rsid w:val="00D93755"/>
    <w:rsid w:val="00D94AA4"/>
    <w:rsid w:val="00DA1C99"/>
    <w:rsid w:val="00DB3CD2"/>
    <w:rsid w:val="00DC0301"/>
    <w:rsid w:val="00DC1BF4"/>
    <w:rsid w:val="00DC5445"/>
    <w:rsid w:val="00DC5AA4"/>
    <w:rsid w:val="00DD27B8"/>
    <w:rsid w:val="00DD3D7F"/>
    <w:rsid w:val="00DD4C2A"/>
    <w:rsid w:val="00DD666B"/>
    <w:rsid w:val="00E034E5"/>
    <w:rsid w:val="00E11365"/>
    <w:rsid w:val="00E11C34"/>
    <w:rsid w:val="00E24201"/>
    <w:rsid w:val="00E30A05"/>
    <w:rsid w:val="00E31AC7"/>
    <w:rsid w:val="00E4339E"/>
    <w:rsid w:val="00E54FF8"/>
    <w:rsid w:val="00E57A65"/>
    <w:rsid w:val="00E63E08"/>
    <w:rsid w:val="00E66888"/>
    <w:rsid w:val="00E66B04"/>
    <w:rsid w:val="00E73A51"/>
    <w:rsid w:val="00E73A9E"/>
    <w:rsid w:val="00E7470B"/>
    <w:rsid w:val="00E764F6"/>
    <w:rsid w:val="00E7725E"/>
    <w:rsid w:val="00E837A6"/>
    <w:rsid w:val="00E900C7"/>
    <w:rsid w:val="00E90261"/>
    <w:rsid w:val="00E920B2"/>
    <w:rsid w:val="00E95736"/>
    <w:rsid w:val="00EA1A83"/>
    <w:rsid w:val="00EA4B40"/>
    <w:rsid w:val="00EA6EA7"/>
    <w:rsid w:val="00EB26AF"/>
    <w:rsid w:val="00EB5D69"/>
    <w:rsid w:val="00EC1575"/>
    <w:rsid w:val="00EC2CA1"/>
    <w:rsid w:val="00EC352C"/>
    <w:rsid w:val="00EC3B97"/>
    <w:rsid w:val="00ED3D93"/>
    <w:rsid w:val="00EE3F11"/>
    <w:rsid w:val="00EE4546"/>
    <w:rsid w:val="00EF2373"/>
    <w:rsid w:val="00F02F48"/>
    <w:rsid w:val="00F20CBF"/>
    <w:rsid w:val="00F24BAF"/>
    <w:rsid w:val="00F33F40"/>
    <w:rsid w:val="00F3415D"/>
    <w:rsid w:val="00F47E83"/>
    <w:rsid w:val="00F5048D"/>
    <w:rsid w:val="00F63E34"/>
    <w:rsid w:val="00F74DC6"/>
    <w:rsid w:val="00F86BB6"/>
    <w:rsid w:val="00F876CC"/>
    <w:rsid w:val="00F94DDF"/>
    <w:rsid w:val="00F9575C"/>
    <w:rsid w:val="00FA0242"/>
    <w:rsid w:val="00FA0396"/>
    <w:rsid w:val="00FA08DE"/>
    <w:rsid w:val="00FB3BB5"/>
    <w:rsid w:val="00FC57C3"/>
    <w:rsid w:val="00FE35E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9468D"/>
    <w:rPr>
      <w:rFonts w:eastAsia="Times New Roman" w:cs="Times New Roman"/>
    </w:rPr>
  </w:style>
  <w:style w:type="paragraph" w:styleId="Nadpis6">
    <w:name w:val="heading 6"/>
    <w:basedOn w:val="Normln"/>
    <w:next w:val="Zkladntext"/>
    <w:link w:val="Nadpis6Char"/>
    <w:qFormat/>
    <w:rsid w:val="00425B88"/>
    <w:pPr>
      <w:spacing w:before="240" w:after="60" w:line="240" w:lineRule="auto"/>
      <w:outlineLvl w:val="5"/>
    </w:pPr>
    <w:rPr>
      <w:rFonts w:ascii="Times New Roman" w:hAnsi="Times New Roman"/>
      <w:b/>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semiHidden/>
    <w:unhideWhenUsed/>
    <w:rsid w:val="0039468D"/>
    <w:pPr>
      <w:spacing w:line="240" w:lineRule="auto"/>
    </w:pPr>
    <w:rPr>
      <w:sz w:val="20"/>
      <w:szCs w:val="20"/>
    </w:rPr>
  </w:style>
  <w:style w:type="character" w:customStyle="1" w:styleId="TextkomenteChar">
    <w:name w:val="Text komentáře Char"/>
    <w:basedOn w:val="Standardnpsmoodstavce"/>
    <w:link w:val="Textkomente"/>
    <w:uiPriority w:val="99"/>
    <w:semiHidden/>
    <w:rsid w:val="0039468D"/>
    <w:rPr>
      <w:rFonts w:eastAsia="Times New Roman" w:cs="Times New Roman"/>
      <w:sz w:val="20"/>
      <w:szCs w:val="20"/>
    </w:rPr>
  </w:style>
  <w:style w:type="paragraph" w:styleId="Odstavecseseznamem">
    <w:name w:val="List Paragraph"/>
    <w:basedOn w:val="Normln"/>
    <w:uiPriority w:val="34"/>
    <w:qFormat/>
    <w:rsid w:val="0039468D"/>
    <w:pPr>
      <w:suppressAutoHyphens/>
      <w:autoSpaceDN w:val="0"/>
      <w:ind w:left="720"/>
    </w:pPr>
    <w:rPr>
      <w:rFonts w:ascii="Calibri" w:hAnsi="Calibri"/>
    </w:rPr>
  </w:style>
  <w:style w:type="character" w:styleId="Odkaznakoment">
    <w:name w:val="annotation reference"/>
    <w:basedOn w:val="Standardnpsmoodstavce"/>
    <w:uiPriority w:val="99"/>
    <w:semiHidden/>
    <w:unhideWhenUsed/>
    <w:rsid w:val="0039468D"/>
    <w:rPr>
      <w:sz w:val="16"/>
      <w:szCs w:val="16"/>
    </w:rPr>
  </w:style>
  <w:style w:type="paragraph" w:styleId="Textbubliny">
    <w:name w:val="Balloon Text"/>
    <w:basedOn w:val="Normln"/>
    <w:link w:val="TextbublinyChar"/>
    <w:uiPriority w:val="99"/>
    <w:semiHidden/>
    <w:unhideWhenUsed/>
    <w:rsid w:val="0039468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9468D"/>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D727C"/>
    <w:rPr>
      <w:b/>
      <w:bCs/>
    </w:rPr>
  </w:style>
  <w:style w:type="character" w:customStyle="1" w:styleId="PedmtkomenteChar">
    <w:name w:val="Předmět komentáře Char"/>
    <w:basedOn w:val="TextkomenteChar"/>
    <w:link w:val="Pedmtkomente"/>
    <w:uiPriority w:val="99"/>
    <w:semiHidden/>
    <w:rsid w:val="00BD727C"/>
    <w:rPr>
      <w:rFonts w:eastAsia="Times New Roman" w:cs="Times New Roman"/>
      <w:b/>
      <w:bCs/>
      <w:sz w:val="20"/>
      <w:szCs w:val="20"/>
    </w:rPr>
  </w:style>
  <w:style w:type="paragraph" w:styleId="Bezmezer">
    <w:name w:val="No Spacing"/>
    <w:uiPriority w:val="1"/>
    <w:qFormat/>
    <w:rsid w:val="00425B88"/>
    <w:pPr>
      <w:spacing w:after="0" w:line="240" w:lineRule="auto"/>
    </w:pPr>
    <w:rPr>
      <w:rFonts w:eastAsia="Times New Roman" w:cs="Times New Roman"/>
    </w:rPr>
  </w:style>
  <w:style w:type="paragraph" w:styleId="Zhlav">
    <w:name w:val="header"/>
    <w:basedOn w:val="Normln"/>
    <w:link w:val="ZhlavChar"/>
    <w:uiPriority w:val="99"/>
    <w:unhideWhenUsed/>
    <w:rsid w:val="00425B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5B88"/>
    <w:rPr>
      <w:rFonts w:eastAsia="Times New Roman" w:cs="Times New Roman"/>
    </w:rPr>
  </w:style>
  <w:style w:type="paragraph" w:styleId="Zpat">
    <w:name w:val="footer"/>
    <w:basedOn w:val="Normln"/>
    <w:link w:val="ZpatChar"/>
    <w:uiPriority w:val="99"/>
    <w:unhideWhenUsed/>
    <w:rsid w:val="00425B88"/>
    <w:pPr>
      <w:tabs>
        <w:tab w:val="center" w:pos="4536"/>
        <w:tab w:val="right" w:pos="9072"/>
      </w:tabs>
      <w:spacing w:after="0" w:line="240" w:lineRule="auto"/>
    </w:pPr>
  </w:style>
  <w:style w:type="character" w:customStyle="1" w:styleId="ZpatChar">
    <w:name w:val="Zápatí Char"/>
    <w:basedOn w:val="Standardnpsmoodstavce"/>
    <w:link w:val="Zpat"/>
    <w:uiPriority w:val="99"/>
    <w:rsid w:val="00425B88"/>
    <w:rPr>
      <w:rFonts w:eastAsia="Times New Roman" w:cs="Times New Roman"/>
    </w:rPr>
  </w:style>
  <w:style w:type="character" w:customStyle="1" w:styleId="Nadpis6Char">
    <w:name w:val="Nadpis 6 Char"/>
    <w:basedOn w:val="Standardnpsmoodstavce"/>
    <w:link w:val="Nadpis6"/>
    <w:rsid w:val="00425B88"/>
    <w:rPr>
      <w:rFonts w:ascii="Times New Roman" w:eastAsia="Times New Roman" w:hAnsi="Times New Roman" w:cs="Times New Roman"/>
      <w:b/>
      <w:sz w:val="20"/>
      <w:szCs w:val="20"/>
      <w:lang w:eastAsia="cs-CZ"/>
    </w:rPr>
  </w:style>
  <w:style w:type="paragraph" w:customStyle="1" w:styleId="StylZkladntextPrvndek125cm">
    <w:name w:val="Styl Základní text + První řádek:  125 cm"/>
    <w:basedOn w:val="Zkladntext"/>
    <w:rsid w:val="00425B88"/>
    <w:pPr>
      <w:spacing w:before="120" w:after="0" w:line="240" w:lineRule="auto"/>
      <w:ind w:firstLine="709"/>
      <w:jc w:val="both"/>
    </w:pPr>
    <w:rPr>
      <w:rFonts w:ascii="Arial" w:hAnsi="Arial" w:cs="Arial"/>
      <w:sz w:val="24"/>
      <w:szCs w:val="24"/>
      <w:lang w:eastAsia="cs-CZ"/>
    </w:rPr>
  </w:style>
  <w:style w:type="paragraph" w:styleId="Zkladntext">
    <w:name w:val="Body Text"/>
    <w:basedOn w:val="Normln"/>
    <w:link w:val="ZkladntextChar"/>
    <w:uiPriority w:val="99"/>
    <w:unhideWhenUsed/>
    <w:rsid w:val="00425B88"/>
    <w:pPr>
      <w:spacing w:after="120"/>
    </w:pPr>
  </w:style>
  <w:style w:type="character" w:customStyle="1" w:styleId="ZkladntextChar">
    <w:name w:val="Základní text Char"/>
    <w:basedOn w:val="Standardnpsmoodstavce"/>
    <w:link w:val="Zkladntext"/>
    <w:uiPriority w:val="99"/>
    <w:rsid w:val="00425B88"/>
    <w:rPr>
      <w:rFonts w:eastAsia="Times New Roman" w:cs="Times New Roman"/>
    </w:rPr>
  </w:style>
  <w:style w:type="paragraph" w:customStyle="1" w:styleId="StylZkladntextArialZarovnatdobloku">
    <w:name w:val="Styl Základní text + Arial Zarovnat do bloku"/>
    <w:basedOn w:val="Zkladntext"/>
    <w:link w:val="StylZkladntextArialZarovnatdoblokuChar"/>
    <w:rsid w:val="00425B88"/>
    <w:pPr>
      <w:widowControl w:val="0"/>
      <w:spacing w:after="0" w:line="240" w:lineRule="auto"/>
      <w:jc w:val="both"/>
    </w:pPr>
    <w:rPr>
      <w:rFonts w:ascii="Arial" w:hAnsi="Arial"/>
      <w:sz w:val="24"/>
      <w:szCs w:val="20"/>
      <w:lang w:eastAsia="cs-CZ"/>
    </w:rPr>
  </w:style>
  <w:style w:type="character" w:customStyle="1" w:styleId="StylZkladntextArialZarovnatdoblokuChar">
    <w:name w:val="Styl Základní text + Arial Zarovnat do bloku Char"/>
    <w:basedOn w:val="Standardnpsmoodstavce"/>
    <w:link w:val="StylZkladntextArialZarovnatdobloku"/>
    <w:rsid w:val="00425B88"/>
    <w:rPr>
      <w:rFonts w:ascii="Arial" w:eastAsia="Times New Roman" w:hAnsi="Arial" w:cs="Times New Roman"/>
      <w:sz w:val="24"/>
      <w:szCs w:val="20"/>
      <w:lang w:eastAsia="cs-CZ"/>
    </w:rPr>
  </w:style>
  <w:style w:type="paragraph" w:styleId="Podtitul">
    <w:name w:val="Subtitle"/>
    <w:basedOn w:val="Normln"/>
    <w:link w:val="PodtitulChar"/>
    <w:qFormat/>
    <w:rsid w:val="00425B88"/>
    <w:pPr>
      <w:spacing w:before="60" w:after="60" w:line="240" w:lineRule="auto"/>
      <w:jc w:val="center"/>
    </w:pPr>
    <w:rPr>
      <w:rFonts w:ascii="Arial" w:hAnsi="Arial"/>
      <w:sz w:val="20"/>
      <w:szCs w:val="20"/>
      <w:lang w:eastAsia="cs-CZ"/>
    </w:rPr>
  </w:style>
  <w:style w:type="character" w:customStyle="1" w:styleId="PodnadpisChar">
    <w:name w:val="Podnadpis Char"/>
    <w:basedOn w:val="Standardnpsmoodstavce"/>
    <w:uiPriority w:val="11"/>
    <w:rsid w:val="00425B88"/>
    <w:rPr>
      <w:rFonts w:eastAsiaTheme="minorEastAsia"/>
      <w:color w:val="5A5A5A" w:themeColor="text1" w:themeTint="A5"/>
      <w:spacing w:val="15"/>
    </w:rPr>
  </w:style>
  <w:style w:type="character" w:customStyle="1" w:styleId="PodtitulChar">
    <w:name w:val="Podtitul Char"/>
    <w:basedOn w:val="Standardnpsmoodstavce"/>
    <w:link w:val="Podtitul"/>
    <w:rsid w:val="00425B88"/>
    <w:rPr>
      <w:rFonts w:ascii="Arial" w:eastAsia="Times New Roman" w:hAnsi="Arial" w:cs="Times New Roman"/>
      <w:sz w:val="20"/>
      <w:szCs w:val="20"/>
      <w:lang w:eastAsia="cs-CZ"/>
    </w:rPr>
  </w:style>
  <w:style w:type="paragraph" w:customStyle="1" w:styleId="Nzevspolenosti">
    <w:name w:val="Název společnosti"/>
    <w:basedOn w:val="Normln"/>
    <w:rsid w:val="00425B88"/>
    <w:pPr>
      <w:tabs>
        <w:tab w:val="center" w:pos="1843"/>
      </w:tabs>
      <w:spacing w:before="60" w:after="120" w:line="240" w:lineRule="auto"/>
    </w:pPr>
    <w:rPr>
      <w:rFonts w:ascii="Arial Black" w:hAnsi="Arial Black"/>
      <w:sz w:val="20"/>
      <w:szCs w:val="20"/>
      <w:lang w:eastAsia="cs-CZ"/>
    </w:rPr>
  </w:style>
  <w:style w:type="paragraph" w:styleId="slovanseznam">
    <w:name w:val="List Number"/>
    <w:basedOn w:val="Seznam"/>
    <w:rsid w:val="00425B88"/>
    <w:pPr>
      <w:numPr>
        <w:numId w:val="44"/>
      </w:numPr>
      <w:tabs>
        <w:tab w:val="clear" w:pos="360"/>
      </w:tabs>
      <w:spacing w:before="120" w:after="0" w:line="240" w:lineRule="auto"/>
      <w:ind w:left="283" w:hanging="283"/>
      <w:contextualSpacing w:val="0"/>
      <w:jc w:val="both"/>
    </w:pPr>
    <w:rPr>
      <w:rFonts w:ascii="Arial" w:hAnsi="Arial"/>
      <w:sz w:val="20"/>
      <w:szCs w:val="20"/>
      <w:lang w:eastAsia="cs-CZ"/>
    </w:rPr>
  </w:style>
  <w:style w:type="paragraph" w:styleId="Seznam">
    <w:name w:val="List"/>
    <w:basedOn w:val="Normln"/>
    <w:uiPriority w:val="99"/>
    <w:semiHidden/>
    <w:unhideWhenUsed/>
    <w:rsid w:val="00425B88"/>
    <w:pPr>
      <w:ind w:left="283" w:hanging="283"/>
      <w:contextualSpacing/>
    </w:pPr>
  </w:style>
  <w:style w:type="paragraph" w:styleId="Revize">
    <w:name w:val="Revision"/>
    <w:hidden/>
    <w:uiPriority w:val="99"/>
    <w:semiHidden/>
    <w:rsid w:val="00A9343D"/>
    <w:pPr>
      <w:spacing w:after="0" w:line="240" w:lineRule="auto"/>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divs>
    <w:div w:id="304555262">
      <w:bodyDiv w:val="1"/>
      <w:marLeft w:val="0"/>
      <w:marRight w:val="0"/>
      <w:marTop w:val="0"/>
      <w:marBottom w:val="0"/>
      <w:divBdr>
        <w:top w:val="none" w:sz="0" w:space="0" w:color="auto"/>
        <w:left w:val="none" w:sz="0" w:space="0" w:color="auto"/>
        <w:bottom w:val="none" w:sz="0" w:space="0" w:color="auto"/>
        <w:right w:val="none" w:sz="0" w:space="0" w:color="auto"/>
      </w:divBdr>
    </w:div>
    <w:div w:id="801652404">
      <w:bodyDiv w:val="1"/>
      <w:marLeft w:val="0"/>
      <w:marRight w:val="0"/>
      <w:marTop w:val="0"/>
      <w:marBottom w:val="0"/>
      <w:divBdr>
        <w:top w:val="none" w:sz="0" w:space="0" w:color="auto"/>
        <w:left w:val="none" w:sz="0" w:space="0" w:color="auto"/>
        <w:bottom w:val="none" w:sz="0" w:space="0" w:color="auto"/>
        <w:right w:val="none" w:sz="0" w:space="0" w:color="auto"/>
      </w:divBdr>
    </w:div>
    <w:div w:id="136826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C@xyz.cz" TargetMode="External"/><Relationship Id="rId3" Type="http://schemas.openxmlformats.org/officeDocument/2006/relationships/settings" Target="settings.xml"/><Relationship Id="rId7" Type="http://schemas.openxmlformats.org/officeDocument/2006/relationships/hyperlink" Target="http://www.cns.cz/gdp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FGH@xyz.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18</Pages>
  <Words>6029</Words>
  <Characters>35577</Characters>
  <Application>Microsoft Office Word</Application>
  <DocSecurity>0</DocSecurity>
  <Lines>296</Lines>
  <Paragraphs>83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Candrová Kamila</dc:creator>
  <cp:lastModifiedBy>Hana Soudková</cp:lastModifiedBy>
  <cp:revision>25</cp:revision>
  <dcterms:created xsi:type="dcterms:W3CDTF">2021-12-20T12:12:00Z</dcterms:created>
  <dcterms:modified xsi:type="dcterms:W3CDTF">2022-01-21T11:38:00Z</dcterms:modified>
</cp:coreProperties>
</file>