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ZÁVAZNÉ PARAMETRY ŘEŠENÍ PROJEKTU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projektu: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QK22010029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Rozhodný den pro uznatelnost nákladů dle této verze závazných parametrů: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4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data zahájení řešení projektu uvedeném v Závazných parametrech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Název projektu v českém jazyce</w:t>
      </w:r>
      <w:bookmarkEnd w:id="1"/>
    </w:p>
    <w:p>
      <w:pPr>
        <w:pStyle w:val="Style1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20" w:line="240" w:lineRule="auto"/>
        <w:ind w:left="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Pšenice tvrdá - perspektivní plodina do teplých a suchých oblastí České republiky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795655" distL="50800" distR="50800" simplePos="0" relativeHeight="125829378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12700</wp:posOffset>
                </wp:positionV>
                <wp:extent cx="170815" cy="23177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25pt;margin-top:1.pt;width:13.449999999999999pt;height:18.25pt;z-index:-125829375;mso-wrap-distance-left:4.pt;mso-wrap-distance-right:4.pt;mso-wrap-distance-bottom:62.64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795655" distB="0" distL="53975" distR="50800" simplePos="0" relativeHeight="125829380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808355</wp:posOffset>
                </wp:positionV>
                <wp:extent cx="167640" cy="23177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5pt;margin-top:63.649999999999999pt;width:13.199999999999999pt;height:18.25pt;z-index:-125829373;mso-wrap-distance-left:4.25pt;mso-wrap-distance-top:62.649999999999999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zahájení a ukončení projektu</w:t>
      </w:r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01/2022 - 12/2025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 projektu</w:t>
      </w:r>
      <w:bookmarkEnd w:id="3"/>
    </w:p>
    <w:p>
      <w:pPr>
        <w:pStyle w:val="Style1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/>
        <w:ind w:left="560" w:right="18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Doporučit zemědělské praxi v CR perspektivní odrůdy pšenice tvrde (T. durum) vhodné do teplejších oblastí se srážkovými deficity. Soucasne vyvinout perspektivní novoslecht^ní jako donory požadovaných vlastností pro slechtení a budoucí registraci novych odrud s možnym sirsím potravinarskym uplatněním. Tento cíl bude resen na zaklade nesledujících ctyr projektových okruhu: 1: Identifikovat perspektivní genetická zdroje psenice tvrde jako donory požadovaných znaku pro podmínky CR 2: Vyvinout perspektivní novoslecht^ní a komplexní agrotechnická pnstupy pro psenici tvrdou do aridních oblastí CR 3: Doporucit ceskym p^stiteluim soucasne perspektivní odruidy psenice tvrde 4: Navrhnout nove receptury rozšiřující spektrum produktů pšenice tvrdé o nové nekynuté i kynuté produkty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Řešitel — Klíčová osoba řešitelského týmu</w:t>
      </w:r>
      <w:bookmarkEnd w:id="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Václav Dvořáček Ph.D.</w:t>
      </w:r>
      <w:r>
        <w:br w:type="page"/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400" w:line="240" w:lineRule="auto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Plánované výsledky projektu</w:t>
      </w:r>
      <w:bookmarkEnd w:id="5"/>
    </w:p>
    <w:tbl>
      <w:tblPr>
        <w:tblOverlap w:val="never"/>
        <w:jc w:val="center"/>
        <w:tblLayout w:type="fixed"/>
      </w:tblPr>
      <w:tblGrid>
        <w:gridCol w:w="2539"/>
        <w:gridCol w:w="6485"/>
      </w:tblGrid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Identifikační číslo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QK22010029-V10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Představení perspektivních zahraničních a českých genotypů pšenice T.durum.</w:t>
            </w:r>
          </w:p>
        </w:tc>
      </w:tr>
      <w:tr>
        <w:trPr>
          <w:trHeight w:val="76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polním dni v Kroměříži budou účastníkům představeny perspektivní odrůdy T. durum.</w:t>
            </w:r>
          </w:p>
        </w:tc>
      </w:tr>
      <w:tr>
        <w:trPr>
          <w:trHeight w:val="76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 - Uspořádání workshopu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9" w:right="0" w:firstLine="0"/>
        <w:jc w:val="left"/>
        <w:rPr>
          <w:sz w:val="15"/>
          <w:szCs w:val="15"/>
        </w:rPr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Identifikační číslo Název výstupu/výsledku</w:t>
      </w:r>
    </w:p>
    <w:p>
      <w:pPr>
        <w:widowControl w:val="0"/>
        <w:spacing w:after="46" w:line="14" w:lineRule="exact"/>
      </w:pPr>
    </w:p>
    <w:p>
      <w:pPr>
        <w:pStyle w:val="Style1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00"/>
        <w:ind w:left="2960" w:right="1200" w:hanging="2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QK22010029-V11 Charakteristika perspektivních zahraničních a českých genotypů pšenice T.durum pěstovaných v pokusných podmínkách na Moravě.</w:t>
      </w:r>
    </w:p>
    <w:p>
      <w:pPr>
        <w:pStyle w:val="Style2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výstupu/výsledku</w:t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80" w:line="269" w:lineRule="auto"/>
        <w:ind w:left="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článku budou uvedeny první výsledky pěstování vybraných genotypu T. durum v pokusných podmínkách na Moravě.</w:t>
      </w:r>
    </w:p>
    <w:p>
      <w:pPr>
        <w:pStyle w:val="Style2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 výsledku podle struktury dátábáze RIV</w:t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520" w:line="269" w:lineRule="auto"/>
        <w:ind w:left="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Jost - Ostatní články v odborných recenzovaných periodikách splňující definici druhu výsledku</w:t>
      </w:r>
    </w:p>
    <w:tbl>
      <w:tblPr>
        <w:tblOverlap w:val="never"/>
        <w:jc w:val="center"/>
        <w:tblLayout w:type="fixed"/>
      </w:tblPr>
      <w:tblGrid>
        <w:gridCol w:w="2290"/>
        <w:gridCol w:w="6734"/>
      </w:tblGrid>
      <w:tr>
        <w:trPr>
          <w:trHeight w:val="13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377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Identifikační číslo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QK22010029-V9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Nážev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Perspektivy pěstování a možnosti dosažení uspokojivé kvality pšenice T.durum v ČR v současných podmínkách měnícího se klimatu.</w:t>
            </w:r>
          </w:p>
        </w:tc>
      </w:tr>
      <w:tr>
        <w:trPr>
          <w:trHeight w:val="133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20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Workshop bude venovany perspektivám pestování a možnostem dosažení uspokojivé kvality pšenice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T.durum v ČR při existujících žměnách klimatu.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databáže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 - Uspořádání workshopu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656"/>
        <w:gridCol w:w="7368"/>
      </w:tblGrid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Polýmorfismus lepkových bílkovin studovaného spektra odrůd a genotýpů pšenice tvrdé ve vztahu k technologické kvalitě zrna</w:t>
            </w:r>
          </w:p>
        </w:tc>
      </w:tr>
      <w:tr>
        <w:trPr>
          <w:trHeight w:val="190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základě elektroforetické a chromatografické analýzy bude studována úroveň polymorfismu zasobních (lepkových) bílkovin zrna pšenice tvrde s cílem hledat závislosti mezi složením bílkovinných alel a pekařskou resp. testarenskou kvalitou zrna. Výsledky rovnez umozní tvorbu odrůdových etalonu vyuzitelných pri overovaní odrudove pravosti a čistotý zrna v praxi.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JSC - Článek v odborném periodiku je obsažen v databázi SCOPUS společnosti Elsevier s příznakem „Article“, „Review“ nebo „Letter“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664"/>
        <w:gridCol w:w="6360"/>
      </w:tblGrid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Identifikační číslo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QK22010029-V12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Agrotechnika pěstování pšenice T.durum v ČR v současných podmínkách změný klimatu.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Polním dni v Kromerízi bude v usporadanem workshopu seznámena odborná verejnost s agrotechnickými postupý při pěstování pšenice T. durum.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 - Uspořádání workshopu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1656"/>
        <w:gridCol w:w="7368"/>
      </w:tblGrid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Identifikační číslo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Detekce perspektivních šlechtitelských donorů významných bioaktivních látek a nutričních vlastností u pšenice tvrdé</w:t>
            </w:r>
          </w:p>
        </w:tc>
      </w:tr>
      <w:tr>
        <w:trPr>
          <w:trHeight w:val="190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výbraných perspektivních kolekci genotýpu a odrud psenice tvrde bude v podmínkach CR sledován obsah a slození karotenoidu a siroke skupiný polýfenolu v zrnu se soucasným sledováním urovne obsahu celiakalne reaktivního lepku. Výsledký bý melý umoznit detekovat perspektivní genotýpý (odrťidý) s výsokou nutricní kvalitou a nizsí lepkovou zátěží pro vývoj nových odrůd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Jimp - Článek v odborném periodiku je obsažen v databázi Web of Science společností Thomson Reuters s příznakem „Article“, „Review“ nebo „Letter“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656"/>
        <w:gridCol w:w="7368"/>
      </w:tblGrid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Výsledky pěstební technologie pšenice T.durum v ČR v současných podmínkách změny klimatu.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odborném článku bude seznámena odborná veřejnost s agrotechnickými postupy při pěstování pšenice T. durum v současných pěstebních podmínkách.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dátábáze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Jost - Ostatní články v odborných recenzovaných periodikách splňující definici druhu výsledku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1656"/>
        <w:gridCol w:w="7368"/>
      </w:tblGrid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20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Klíčové agronomické faktorý ovlivňující produktivitu zrna a jeho kvalitu u pšenice tvrdé v ČR</w:t>
            </w:r>
          </w:p>
        </w:tc>
      </w:tr>
      <w:tr>
        <w:trPr>
          <w:trHeight w:val="162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Vedecký recenzovaný ciánek posuzující efektivitu ranosti výsevu, urovne pesticidního ošetrení a termínu sklizni na produkci a kvalitu zrna psenice tvrde. Výsledek naplňuje dílci cíl C003 týkající se tvorbý efektivní agrotechniký psenice tvrde vhodná pro aridnl podmínký ČR.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Jost - Ostatní článký v odborných recenzovaných periodikách splňující definici druhu výsledku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251"/>
        <w:gridCol w:w="6773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QK22010029-V3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Ověřený pěstební postup pšenice tvrdé pro podmínký ČR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Výstupem bude sýstem overene technologie pestovaní psenice tvrde v podmínkách suchých a teplých lokalit v ČR s uplatněním v konkrétní zemědělském podniku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Ztech - Ověřená technologie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656"/>
        <w:gridCol w:w="7368"/>
      </w:tblGrid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Nové pěstební postupy vhodné pro pšenici tvrdou v souvislosti s měnícími se klimatickými podmínkami ČR</w:t>
            </w:r>
          </w:p>
        </w:tc>
      </w:tr>
      <w:tr>
        <w:trPr>
          <w:trHeight w:val="247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Výstup ve formě; certifikované metodiky určené; pro budoucí pěstitele pšenice tvrdé; v CR. Na základě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poznatku z agrotechnických a poloprovozních experimentu (viz C003 a C004) bude zpracována podrobná metodika zohledňující rajonizaci, výber a kvalitu odrud, vcetne možného produkcního zamerení a možností efektivních agrotechnických zasahu. To by melo umoznit zemedelcum i v nasich podmínkách dosahovat stabilní výnosy s vysokou technologickou kvalitou zrna.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NmetC - Metodiky certifikované oprávněným orgánem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477"/>
        <w:gridCol w:w="6547"/>
      </w:tblGrid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Identifikační číslo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QK22010029-V14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Možnosti pekařského a pekárenského využití pšenice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T.durum.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clanku bude odborná verejnost seznamena s moznostmi pekarskeho a pekárenského využití T. durum.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Jost - Ostatní články v odborných recenzovaných periodikách splňující definici druhu výsledku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1877"/>
        <w:gridCol w:w="7147"/>
      </w:tblGrid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Identifikační číslo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Významné parametry zrna pšenice tvrdé vhodné pro pekařskou produkci</w:t>
            </w:r>
          </w:p>
        </w:tc>
      </w:tr>
      <w:tr>
        <w:trPr>
          <w:trHeight w:val="161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Budou studovaný klícove parametry zrna psenice tvrde s dopadem na její zpracovatelnost pro kynute pekarske výrobky. Zamerení bude zahrnovat základní technologická i reologicke vlastnosti mouky (testa) ve vztahu k technologickým a senzorickým parametru finálního kynutého výrobku.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 - Ostatní výsledky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656"/>
        <w:gridCol w:w="7368"/>
      </w:tblGrid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Vývoj těstárenské směsi s definovaným podílem celozrnné mouky na bázi pšenice tvrdé pro produkci těstovin s vyšší nutriční kvalitou</w:t>
            </w:r>
          </w:p>
        </w:tc>
      </w:tr>
      <w:tr>
        <w:trPr>
          <w:trHeight w:val="161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18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Bude vytvořena a formou užitného vzoru předána nova receptura na přípravu těstárenské směsi s definovaným podílem celozrnne mouky na bazi pšenice tvrde pro produkci testovin (napr. ravioly) s pridanou vyssí nutriční kvalitou (napĚ vyssím obsahem bílkovin, viakniny a vybraných bioaktivních látek - karotenoidy, polyfenoly, tokoferoly).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Fuzit - Užitný vzor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1723"/>
        <w:gridCol w:w="7301"/>
      </w:tblGrid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Směs na kynutý pekařský výrobek na bázi pšenice tvrdé s vyšší nutriční hodnotou</w:t>
            </w:r>
          </w:p>
        </w:tc>
      </w:tr>
      <w:tr>
        <w:trPr>
          <w:trHeight w:val="133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18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Bude vytvorena a formou uzitneho vzoru predana receptura na pnpravu pekarske sm^si na bazi optimalne vymlete mouky psenice tvrde pro produkci chleba s deklarovaném vyssím obsahem bílkovin, vlákniny, karotenoidů a dalších zdraví prospěšných látek.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Fuzit - Užitný vzor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1738"/>
        <w:gridCol w:w="7286"/>
      </w:tblGrid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QK22010029-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Pšenice tvrdá jako donor perspektivních technologických a nutričních parametrů</w:t>
            </w:r>
          </w:p>
        </w:tc>
      </w:tr>
      <w:tr>
        <w:trPr>
          <w:trHeight w:val="161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18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Krízením bude vytvoren novy geneticky zdroj T. durum s definovanými jakostními ukazateli - donor vyznamnych technologických a/nebo nutricních parametru pro vyuzití ve slechtení. Geneticky stabilní liniovy materiál (- y) predany v podobe funkcního vzorku do Genové banky.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Gfunk - Funkční vzorek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30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účastníků</w:t>
      </w:r>
      <w:bookmarkEnd w:id="6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- [P] Výzkumný ústav rostlinné výroby, v.v.i.</w:t>
      </w:r>
    </w:p>
    <w:tbl>
      <w:tblPr>
        <w:tblOverlap w:val="never"/>
        <w:jc w:val="center"/>
        <w:tblLayout w:type="fixed"/>
      </w:tblPr>
      <w:tblGrid>
        <w:gridCol w:w="3010"/>
        <w:gridCol w:w="6014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00027006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rostlinné výroby, v.v.i.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VVI - Veřejná výzkumná instituce (zákon č. 341/2005 Sb., o veřejných výzkumných institucích)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 - Výzkumná organizace</w:t>
            </w:r>
          </w:p>
        </w:tc>
      </w:tr>
    </w:tbl>
    <w:p>
      <w:pPr>
        <w:widowControl w:val="0"/>
        <w:spacing w:after="286" w:line="14" w:lineRule="exact"/>
      </w:pPr>
    </w:p>
    <w:p>
      <w:pPr>
        <w:widowControl w:val="0"/>
        <w:spacing w:line="14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- [D] Pasta Fidli, s.r.o.</w:t>
      </w:r>
    </w:p>
    <w:tbl>
      <w:tblPr>
        <w:tblOverlap w:val="never"/>
        <w:jc w:val="center"/>
        <w:tblLayout w:type="fixed"/>
      </w:tblPr>
      <w:tblGrid>
        <w:gridCol w:w="4723"/>
        <w:gridCol w:w="4301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24267406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Pasta Fidli, s.r.o.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POO - Právnická osoba zapsaná v obchodním rejstříku (zákon č. 304/2013 Sb., o veřejných rejstřících právnických a fyzických osob)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MP - Malý podnik</w:t>
            </w:r>
          </w:p>
        </w:tc>
      </w:tr>
    </w:tbl>
    <w:p>
      <w:pPr>
        <w:widowControl w:val="0"/>
        <w:spacing w:after="286" w:line="14" w:lineRule="exact"/>
      </w:pPr>
    </w:p>
    <w:p>
      <w:pPr>
        <w:widowControl w:val="0"/>
        <w:spacing w:line="14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- [D] Pekárna Praktika s.r.o.</w:t>
      </w:r>
    </w:p>
    <w:tbl>
      <w:tblPr>
        <w:tblOverlap w:val="never"/>
        <w:jc w:val="center"/>
        <w:tblLayout w:type="fixed"/>
      </w:tblPr>
      <w:tblGrid>
        <w:gridCol w:w="4080"/>
        <w:gridCol w:w="4944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03939243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Pekárna Praktika s.r.o.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POO - Právnická osoba zapsaná v obchodním rejstříku (zákon č. 304/2013 Sb., o veřejných rejstřících právnických a fyzických osob)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MP - Malý podnik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- [D] Agrotest fyto, s.r.o.</w:t>
      </w:r>
    </w:p>
    <w:tbl>
      <w:tblPr>
        <w:tblOverlap w:val="never"/>
        <w:jc w:val="center"/>
        <w:tblLayout w:type="fixed"/>
      </w:tblPr>
      <w:tblGrid>
        <w:gridCol w:w="4440"/>
        <w:gridCol w:w="4584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25328859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Agrotest fyto, s.r.o.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POO - Právnická osoba zapsaná v obchodním rejstříku (zákon č. 304/2013 Sb., o veřejných rejstřících právnických a fyzických osob)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 - Výzkumná organizace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100" w:line="240" w:lineRule="auto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</w:t>
      </w:r>
      <w:bookmarkEnd w:id="7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(uvedené údaje jsou v Kč, závazné parametry tučně v rámečku)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 — QK22010029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3 562 000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3 582 000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3 536 000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3 254 000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13 934 000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3 006 200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3 022 200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2 982 600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2 743 400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11 754 400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intenzita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podpory projektu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85 %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— [P] Výzkumný ústav rostlinné výroby, v.v.i.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3 748 000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1 723200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1 367800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1 726 000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1 589 000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6 879 000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1 514 700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1 514 700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1 467100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1 350 650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5 847 150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— [D] Pasta Fidli, s.r.o.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434 160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365 840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1 000000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800 000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widowControl w:val="0"/>
        <w:spacing w:after="786" w:line="14" w:lineRule="exact"/>
      </w:pPr>
    </w:p>
    <w:p>
      <w:pPr>
        <w:widowControl w:val="0"/>
        <w:spacing w:line="14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— [D] Pekárna Praktika s.r.o.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9"/>
        <w:gridCol w:w="1747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434 500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197 500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158 000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790 000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632 000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— [D] Agrotest fyto, s.r.o.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3 142 500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1 069 500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1 053 000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1 215 000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5 265 000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1 147 500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1 147 500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1 147 500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1 032 750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4475250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widowControl w:val="0"/>
        <w:spacing w:line="14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833" w:left="1400" w:right="1048" w:bottom="2166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závazné parametry projektu</w:t>
      </w:r>
      <w:bookmarkEnd w:id="8"/>
    </w:p>
    <w:sectPr>
      <w:footnotePr>
        <w:pos w:val="pageBottom"/>
        <w:numFmt w:val="decimal"/>
        <w:numRestart w:val="continuous"/>
      </w:footnotePr>
      <w:pgSz w:w="11900" w:h="16840"/>
      <w:pgMar w:top="2833" w:left="1335" w:right="5588" w:bottom="283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5557520</wp:posOffset>
              </wp:positionH>
              <wp:positionV relativeFrom="page">
                <wp:posOffset>9872980</wp:posOffset>
              </wp:positionV>
              <wp:extent cx="1329055" cy="36893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368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F-372, verze 4, revize 211125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Veřejný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37.60000000000002pt;margin-top:777.39999999999998pt;width:104.65000000000001pt;height:29.0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F-372, verze 4, revize 211125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Veřejný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770255</wp:posOffset>
              </wp:positionH>
              <wp:positionV relativeFrom="page">
                <wp:posOffset>859790</wp:posOffset>
              </wp:positionV>
              <wp:extent cx="548640" cy="37782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864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548640" cy="377825"/>
                                <wp:docPr id="6" name="Picutre 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548640" cy="3778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60.64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8" name="Picutre 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1142365</wp:posOffset>
              </wp:positionH>
              <wp:positionV relativeFrom="page">
                <wp:posOffset>1280795</wp:posOffset>
              </wp:positionV>
              <wp:extent cx="1329055" cy="7937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9.95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%1.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Nadpis #1_"/>
    <w:basedOn w:val="DefaultParagraphFont"/>
    <w:link w:val="Style4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Nadpis #2_"/>
    <w:basedOn w:val="DefaultParagraphFont"/>
    <w:link w:val="Style13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Jiné_"/>
    <w:basedOn w:val="DefaultParagraphFont"/>
    <w:link w:val="Style1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Základní text (2)_"/>
    <w:basedOn w:val="DefaultParagraphFont"/>
    <w:link w:val="Style2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FFFFFF"/>
      <w:spacing w:after="380" w:line="264" w:lineRule="auto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after="200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</w:pPr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  <w:ind w:left="14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FFFFFF"/>
      <w:spacing w:after="60"/>
      <w:ind w:left="54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ZÁVAZNÉ PARAMETRY ŘEŠENÍ PROJEKTU</dc:title>
  <dc:subject/>
  <dc:creator/>
  <cp:keywords/>
</cp:coreProperties>
</file>