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982" cy="2879725"/>
                <wp:effectExtent l="0" t="0" r="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0C04A91D" w:rsidR="00B07421" w:rsidRPr="00172650" w:rsidRDefault="00DD0016" w:rsidP="00E962A1">
                            <w:r>
                              <w:t>Č</w:t>
                            </w:r>
                            <w:r w:rsidR="00B07421">
                              <w:t>íslo sml</w:t>
                            </w:r>
                            <w:r w:rsidR="00205B32">
                              <w:t xml:space="preserve">ouvy </w:t>
                            </w:r>
                            <w:r>
                              <w:t>O</w:t>
                            </w:r>
                            <w:r w:rsidR="00205B32">
                              <w:t>bjednatele:</w:t>
                            </w:r>
                            <w:r w:rsidR="000A1DA3">
                              <w:t xml:space="preserve"> </w:t>
                            </w:r>
                            <w:r w:rsidR="000C315A" w:rsidRPr="000C315A">
                              <w:t>2022/S/420/0013</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5pt;margin-top:544.05pt;width:469.55pt;height:22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" o:allowoverlap="f" filled="f" fillcolor="#e7f4fa" stroked="f">
                <v:textbox inset="0,0,0,0">
                  <w:txbxContent>
                    <w:p w14:paraId="313FF099" w14:textId="0C04A91D" w:rsidR="00B07421" w:rsidRPr="00172650" w:rsidRDefault="00DD0016" w:rsidP="00E962A1">
                      <w:r>
                        <w:t>Č</w:t>
                      </w:r>
                      <w:r w:rsidR="00B07421">
                        <w:t>íslo sml</w:t>
                      </w:r>
                      <w:r w:rsidR="00205B32">
                        <w:t xml:space="preserve">ouvy </w:t>
                      </w:r>
                      <w:r>
                        <w:t>O</w:t>
                      </w:r>
                      <w:r w:rsidR="00205B32">
                        <w:t>bjednatele:</w:t>
                      </w:r>
                      <w:r w:rsidR="000A1DA3">
                        <w:t xml:space="preserve"> </w:t>
                      </w:r>
                      <w:r w:rsidR="000C315A" w:rsidRPr="000C315A">
                        <w:t>2022/S/420/0013</w:t>
                      </w:r>
                    </w:p>
                    <w:p w14:paraId="7CFDED87" w14:textId="57CC9115" w:rsidR="00B07421" w:rsidRDefault="00DD0016" w:rsidP="00E962A1">
                      <w:r>
                        <w:t>Č</w:t>
                      </w:r>
                      <w:r w:rsidR="00B07421">
                        <w:t xml:space="preserve">íslo smlouvy </w:t>
                      </w:r>
                      <w:r>
                        <w:t>P</w:t>
                      </w:r>
                      <w:r w:rsidR="00B07421">
                        <w:t>oskytovatele:</w:t>
                      </w:r>
                    </w:p>
                    <w:p w14:paraId="348E4CFA" w14:textId="77777777" w:rsidR="00B07421" w:rsidRDefault="00B07421" w:rsidP="00E962A1"/>
                    <w:p w14:paraId="522BF3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67BCE548" w:rsidR="00287C16" w:rsidRDefault="00741B1D" w:rsidP="00741B1D">
                            <w:pPr>
                              <w:jc w:val="center"/>
                              <w:rPr>
                                <w:b/>
                                <w:bCs/>
                                <w:sz w:val="28"/>
                                <w:szCs w:val="28"/>
                                <w:lang w:eastAsia="cs-CZ"/>
                              </w:rPr>
                            </w:pPr>
                            <w:r>
                              <w:rPr>
                                <w:b/>
                                <w:bCs/>
                                <w:sz w:val="28"/>
                                <w:szCs w:val="28"/>
                                <w:lang w:eastAsia="cs-CZ"/>
                              </w:rPr>
                              <w:t>Společnost pro výzkum cestovního ruchu</w:t>
                            </w:r>
                          </w:p>
                          <w:p w14:paraId="54B4E63A" w14:textId="77777777" w:rsidR="00741B1D" w:rsidRDefault="00741B1D" w:rsidP="00741B1D">
                            <w:pPr>
                              <w:jc w:val="center"/>
                              <w:rPr>
                                <w:b/>
                                <w:bCs/>
                                <w:sz w:val="28"/>
                                <w:szCs w:val="28"/>
                                <w:lang w:eastAsia="cs-CZ"/>
                              </w:rPr>
                            </w:pPr>
                          </w:p>
                          <w:p w14:paraId="71D80A73" w14:textId="30BE3C91" w:rsidR="00741B1D" w:rsidRPr="00741B1D" w:rsidRDefault="00741B1D" w:rsidP="00741B1D">
                            <w:pPr>
                              <w:jc w:val="center"/>
                              <w:rPr>
                                <w:sz w:val="28"/>
                                <w:szCs w:val="28"/>
                                <w:lang w:eastAsia="cs-CZ"/>
                              </w:rPr>
                            </w:pPr>
                            <w:r w:rsidRPr="00741B1D">
                              <w:rPr>
                                <w:sz w:val="28"/>
                                <w:szCs w:val="28"/>
                                <w:lang w:eastAsia="cs-CZ"/>
                              </w:rPr>
                              <w:t>(společností MindBridge Consulting</w:t>
                            </w:r>
                            <w:r>
                              <w:rPr>
                                <w:sz w:val="28"/>
                                <w:szCs w:val="28"/>
                                <w:lang w:eastAsia="cs-CZ"/>
                              </w:rPr>
                              <w:t xml:space="preserve"> </w:t>
                            </w:r>
                            <w:r w:rsidRPr="00741B1D">
                              <w:rPr>
                                <w:sz w:val="28"/>
                                <w:szCs w:val="28"/>
                              </w:rPr>
                              <w:t>a.s., jako vedoucího účastníka Společnosti, a Incomind s.r.o., jako druhého účastníka Společnosti)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67BCE548" w:rsidR="00287C16" w:rsidRDefault="00741B1D" w:rsidP="00741B1D">
                      <w:pPr>
                        <w:jc w:val="center"/>
                        <w:rPr>
                          <w:b/>
                          <w:bCs/>
                          <w:sz w:val="28"/>
                          <w:szCs w:val="28"/>
                          <w:lang w:eastAsia="cs-CZ"/>
                        </w:rPr>
                      </w:pPr>
                      <w:r>
                        <w:rPr>
                          <w:b/>
                          <w:bCs/>
                          <w:sz w:val="28"/>
                          <w:szCs w:val="28"/>
                          <w:lang w:eastAsia="cs-CZ"/>
                        </w:rPr>
                        <w:t>Společnost pro výzkum cestovního ruchu</w:t>
                      </w:r>
                    </w:p>
                    <w:p w14:paraId="54B4E63A" w14:textId="77777777" w:rsidR="00741B1D" w:rsidRDefault="00741B1D" w:rsidP="00741B1D">
                      <w:pPr>
                        <w:jc w:val="center"/>
                        <w:rPr>
                          <w:b/>
                          <w:bCs/>
                          <w:sz w:val="28"/>
                          <w:szCs w:val="28"/>
                          <w:lang w:eastAsia="cs-CZ"/>
                        </w:rPr>
                      </w:pPr>
                    </w:p>
                    <w:p w14:paraId="71D80A73" w14:textId="30BE3C91" w:rsidR="00741B1D" w:rsidRPr="00741B1D" w:rsidRDefault="00741B1D" w:rsidP="00741B1D">
                      <w:pPr>
                        <w:jc w:val="center"/>
                        <w:rPr>
                          <w:sz w:val="28"/>
                          <w:szCs w:val="28"/>
                          <w:lang w:eastAsia="cs-CZ"/>
                        </w:rPr>
                      </w:pPr>
                      <w:r w:rsidRPr="00741B1D">
                        <w:rPr>
                          <w:sz w:val="28"/>
                          <w:szCs w:val="28"/>
                          <w:lang w:eastAsia="cs-CZ"/>
                        </w:rPr>
                        <w:t>(společností MindBridge Consulting</w:t>
                      </w:r>
                      <w:r>
                        <w:rPr>
                          <w:sz w:val="28"/>
                          <w:szCs w:val="28"/>
                          <w:lang w:eastAsia="cs-CZ"/>
                        </w:rPr>
                        <w:t xml:space="preserve"> </w:t>
                      </w:r>
                      <w:r w:rsidRPr="00741B1D">
                        <w:rPr>
                          <w:sz w:val="28"/>
                          <w:szCs w:val="28"/>
                        </w:rPr>
                        <w:t>a.s., jako vedoucího účastníka Společnosti, a Incomind s.r.o., jako druhého účastníka Společnosti)</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Pr="006018ED" w:rsidRDefault="00B07421" w:rsidP="00736D01">
      <w:pPr>
        <w:keepNext/>
        <w:rPr>
          <w:sz w:val="16"/>
          <w:szCs w:val="16"/>
        </w:rPr>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7A346FA6" w:rsidR="00B07421" w:rsidRPr="00291855" w:rsidRDefault="009546E2" w:rsidP="006E1BE5">
            <w:pPr>
              <w:pStyle w:val="TableTextCzechTourism"/>
              <w:keepNext/>
              <w:spacing w:line="260" w:lineRule="exact"/>
              <w:rPr>
                <w:rFonts w:ascii="Georgia" w:hAnsi="Georgia"/>
                <w:sz w:val="22"/>
                <w:szCs w:val="22"/>
              </w:rPr>
            </w:pPr>
            <w:r>
              <w:rPr>
                <w:rFonts w:ascii="Georgia" w:hAnsi="Georgia"/>
                <w:sz w:val="22"/>
                <w:szCs w:val="22"/>
              </w:rPr>
              <w:t xml:space="preserve"> Štěpánská 567/15</w:t>
            </w:r>
            <w:r w:rsidR="00B07421" w:rsidRPr="00291855">
              <w:rPr>
                <w:rFonts w:ascii="Georgia" w:hAnsi="Georgia"/>
                <w:sz w:val="22"/>
                <w:szCs w:val="22"/>
              </w:rPr>
              <w:t xml:space="preserve">, </w:t>
            </w:r>
            <w:r w:rsidR="0028554A" w:rsidRPr="00291855">
              <w:rPr>
                <w:rFonts w:ascii="Georgia" w:hAnsi="Georgia"/>
                <w:sz w:val="22"/>
                <w:szCs w:val="22"/>
              </w:rPr>
              <w:t>1</w:t>
            </w:r>
            <w:r w:rsidR="00B07421" w:rsidRPr="00291855">
              <w:rPr>
                <w:rFonts w:ascii="Georgia" w:hAnsi="Georgia"/>
                <w:sz w:val="22"/>
                <w:szCs w:val="22"/>
              </w:rPr>
              <w:t xml:space="preserve">20 </w:t>
            </w:r>
            <w:r>
              <w:rPr>
                <w:rFonts w:ascii="Georgia" w:hAnsi="Georgia"/>
                <w:sz w:val="22"/>
                <w:szCs w:val="22"/>
              </w:rPr>
              <w:t>00</w:t>
            </w:r>
            <w:r w:rsidR="00B07421" w:rsidRPr="00291855">
              <w:rPr>
                <w:rFonts w:ascii="Georgia" w:hAnsi="Georgia"/>
                <w:sz w:val="22"/>
                <w:szCs w:val="22"/>
              </w:rPr>
              <w:t xml:space="preserve"> Praha 2</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B07421" w:rsidRPr="00101C08" w14:paraId="5B5FC536" w14:textId="77777777" w:rsidTr="005B4B95">
        <w:tc>
          <w:tcPr>
            <w:tcW w:w="2500" w:type="pct"/>
            <w:tcBorders>
              <w:top w:val="single" w:sz="2" w:space="0" w:color="auto"/>
              <w:bottom w:val="single" w:sz="4" w:space="0" w:color="auto"/>
            </w:tcBorders>
          </w:tcPr>
          <w:p w14:paraId="191412B6" w14:textId="5FE9F7AE" w:rsidR="00B07421" w:rsidRPr="00291855" w:rsidRDefault="00F11E85" w:rsidP="006E1BE5">
            <w:pPr>
              <w:pStyle w:val="TableTextCzechTourism"/>
              <w:keepNext/>
              <w:spacing w:line="260" w:lineRule="exact"/>
              <w:rPr>
                <w:rFonts w:ascii="Georgia" w:hAnsi="Georgia"/>
                <w:sz w:val="22"/>
                <w:szCs w:val="22"/>
              </w:rPr>
            </w:pPr>
            <w:r>
              <w:rPr>
                <w:rFonts w:ascii="Georgia" w:hAnsi="Georgia"/>
                <w:sz w:val="22"/>
                <w:szCs w:val="22"/>
              </w:rPr>
              <w:t>Statutární orgán</w:t>
            </w:r>
            <w:r w:rsidR="00B07421" w:rsidRPr="00291855">
              <w:rPr>
                <w:rFonts w:ascii="Georgia" w:hAnsi="Georgia"/>
                <w:sz w:val="22"/>
                <w:szCs w:val="22"/>
              </w:rPr>
              <w:t>:</w:t>
            </w:r>
          </w:p>
        </w:tc>
        <w:tc>
          <w:tcPr>
            <w:tcW w:w="2500" w:type="pct"/>
            <w:tcBorders>
              <w:top w:val="single" w:sz="2" w:space="0" w:color="auto"/>
              <w:bottom w:val="single" w:sz="4" w:space="0" w:color="auto"/>
            </w:tcBorders>
          </w:tcPr>
          <w:p w14:paraId="321E9C52" w14:textId="19007905" w:rsidR="00B07421" w:rsidRPr="00291855" w:rsidRDefault="00F11E85" w:rsidP="006E1BE5">
            <w:pPr>
              <w:pStyle w:val="TableTextCzechTourism"/>
              <w:keepNext/>
              <w:spacing w:line="260" w:lineRule="exact"/>
              <w:rPr>
                <w:rFonts w:ascii="Georgia" w:hAnsi="Georgia"/>
                <w:sz w:val="22"/>
                <w:szCs w:val="22"/>
              </w:rPr>
            </w:pPr>
            <w:r>
              <w:rPr>
                <w:rFonts w:ascii="Georgia" w:hAnsi="Georgia"/>
                <w:sz w:val="22"/>
                <w:szCs w:val="22"/>
              </w:rPr>
              <w:t>Ing. Jan Herget, Ph.D</w:t>
            </w:r>
            <w:r w:rsidR="00F13777">
              <w:rPr>
                <w:rFonts w:ascii="Georgia" w:hAnsi="Georgia"/>
                <w:sz w:val="22"/>
                <w:szCs w:val="22"/>
              </w:rPr>
              <w:t>.</w:t>
            </w:r>
            <w:r>
              <w:rPr>
                <w:rFonts w:ascii="Georgia" w:hAnsi="Georgia"/>
                <w:sz w:val="22"/>
                <w:szCs w:val="22"/>
              </w:rPr>
              <w:t>,</w:t>
            </w:r>
            <w:r w:rsidR="00F13777">
              <w:rPr>
                <w:rFonts w:ascii="Georgia" w:hAnsi="Georgia"/>
                <w:sz w:val="22"/>
                <w:szCs w:val="22"/>
              </w:rPr>
              <w:t xml:space="preserve"> </w:t>
            </w:r>
            <w:r>
              <w:rPr>
                <w:rFonts w:ascii="Georgia" w:hAnsi="Georgia"/>
                <w:sz w:val="22"/>
                <w:szCs w:val="22"/>
              </w:rPr>
              <w:t>ředitel ČCCR-CzechTourism</w:t>
            </w:r>
          </w:p>
        </w:tc>
      </w:tr>
    </w:tbl>
    <w:p w14:paraId="7E3BF07A" w14:textId="5A2AA778" w:rsidR="00B07421" w:rsidRPr="00003F36" w:rsidRDefault="00B07421" w:rsidP="00736D01">
      <w:pPr>
        <w:pStyle w:val="Zhlavzprvy"/>
        <w:keepNext/>
      </w:pPr>
      <w:r w:rsidRPr="00003F36">
        <w:t>(dále jen „</w:t>
      </w:r>
      <w:r w:rsidR="00B80239" w:rsidRPr="00003F36">
        <w:t>O</w:t>
      </w:r>
      <w:r w:rsidRPr="00003F36">
        <w:t>bjednatel“)</w:t>
      </w:r>
    </w:p>
    <w:p w14:paraId="3C791151" w14:textId="77777777" w:rsidR="006018ED" w:rsidRPr="006018ED" w:rsidRDefault="006018ED" w:rsidP="00736D01">
      <w:pPr>
        <w:keepNext/>
        <w:rPr>
          <w:sz w:val="16"/>
          <w:szCs w:val="16"/>
        </w:rPr>
      </w:pPr>
    </w:p>
    <w:p w14:paraId="0961A7ED" w14:textId="6B1FC297" w:rsidR="00B07421" w:rsidRPr="006E4D4E" w:rsidRDefault="00B07421" w:rsidP="00736D01">
      <w:pPr>
        <w:keepNext/>
        <w:rPr>
          <w:szCs w:val="22"/>
        </w:rPr>
      </w:pPr>
      <w:r w:rsidRPr="006E4D4E">
        <w:rPr>
          <w:szCs w:val="22"/>
        </w:rPr>
        <w:t>a</w:t>
      </w:r>
    </w:p>
    <w:p w14:paraId="0C0204B2" w14:textId="77777777" w:rsidR="006018ED" w:rsidRPr="006018ED" w:rsidRDefault="006018ED" w:rsidP="00741B1D">
      <w:pPr>
        <w:pStyle w:val="Default"/>
        <w:rPr>
          <w:b/>
          <w:bCs/>
          <w:sz w:val="16"/>
          <w:szCs w:val="16"/>
        </w:rPr>
      </w:pPr>
    </w:p>
    <w:p w14:paraId="25628590" w14:textId="40E77F0E" w:rsidR="00741B1D" w:rsidRDefault="00741B1D" w:rsidP="00741B1D">
      <w:pPr>
        <w:pStyle w:val="Default"/>
        <w:rPr>
          <w:sz w:val="22"/>
          <w:szCs w:val="22"/>
        </w:rPr>
      </w:pPr>
      <w:r>
        <w:rPr>
          <w:b/>
          <w:bCs/>
          <w:sz w:val="22"/>
          <w:szCs w:val="22"/>
        </w:rPr>
        <w:t xml:space="preserve">Společnost pro výzkum cestovního ruchu </w:t>
      </w:r>
    </w:p>
    <w:p w14:paraId="0273F4EF" w14:textId="1B906675" w:rsidR="00B07421" w:rsidRDefault="00741B1D" w:rsidP="00741B1D">
      <w:pPr>
        <w:keepNext/>
        <w:rPr>
          <w:szCs w:val="22"/>
        </w:rPr>
      </w:pPr>
      <w:r>
        <w:rPr>
          <w:szCs w:val="22"/>
        </w:rPr>
        <w:t>(společností MindBridge Consulting a.s., jako vedoucího účastníka Společnosti, a Incomind s.r.o., jako druhého účastníka Společnosti)</w:t>
      </w: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053A638C" w:rsidR="00B07421" w:rsidRPr="006E4D4E" w:rsidRDefault="00B07421" w:rsidP="00741B1D">
            <w:pPr>
              <w:pStyle w:val="TableTextCzechTourism"/>
              <w:keepNext/>
              <w:spacing w:line="260" w:lineRule="exact"/>
              <w:rPr>
                <w:rFonts w:ascii="Georgia" w:hAnsi="Georgia"/>
                <w:sz w:val="22"/>
                <w:szCs w:val="22"/>
              </w:rPr>
            </w:pPr>
            <w:r w:rsidRPr="006E4D4E">
              <w:rPr>
                <w:rFonts w:ascii="Georgia" w:hAnsi="Georgia"/>
                <w:sz w:val="22"/>
                <w:szCs w:val="22"/>
              </w:rPr>
              <w:t>Firma</w:t>
            </w:r>
            <w:r w:rsidR="00741B1D">
              <w:rPr>
                <w:rFonts w:ascii="Georgia" w:hAnsi="Georgia"/>
                <w:sz w:val="22"/>
                <w:szCs w:val="22"/>
              </w:rPr>
              <w:t xml:space="preserve"> </w:t>
            </w:r>
            <w:r w:rsidR="00741B1D" w:rsidRPr="00741B1D">
              <w:rPr>
                <w:rFonts w:ascii="Georgia" w:hAnsi="Georgia"/>
                <w:sz w:val="22"/>
                <w:szCs w:val="22"/>
              </w:rPr>
              <w:t>zastupující Společnost pro výzkum cestovního ruchu:</w:t>
            </w:r>
            <w:r w:rsidR="00741B1D">
              <w:rPr>
                <w:sz w:val="22"/>
                <w:szCs w:val="22"/>
              </w:rPr>
              <w:t xml:space="preserve"> </w:t>
            </w:r>
          </w:p>
        </w:tc>
        <w:tc>
          <w:tcPr>
            <w:tcW w:w="2500" w:type="pct"/>
          </w:tcPr>
          <w:p w14:paraId="45285082" w14:textId="7DFF235C" w:rsidR="00B07421" w:rsidRPr="006E4D4E" w:rsidRDefault="00741B1D" w:rsidP="00741B1D">
            <w:pPr>
              <w:pStyle w:val="Default"/>
              <w:rPr>
                <w:sz w:val="22"/>
                <w:szCs w:val="22"/>
              </w:rPr>
            </w:pPr>
            <w:r>
              <w:rPr>
                <w:sz w:val="20"/>
                <w:szCs w:val="20"/>
              </w:rPr>
              <w:t xml:space="preserve">MindBridge Consulting a.s. </w:t>
            </w:r>
          </w:p>
        </w:tc>
      </w:tr>
      <w:tr w:rsidR="00D71102" w:rsidRPr="006E4D4E" w14:paraId="4159E303" w14:textId="77777777" w:rsidTr="00A465CC">
        <w:tc>
          <w:tcPr>
            <w:tcW w:w="2500" w:type="pct"/>
          </w:tcPr>
          <w:p w14:paraId="12B52AE6" w14:textId="62253BF7"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00" w:type="pct"/>
          </w:tcPr>
          <w:p w14:paraId="1D2203A4" w14:textId="77777777" w:rsidR="00741B1D" w:rsidRDefault="00741B1D" w:rsidP="00741B1D">
            <w:pPr>
              <w:pStyle w:val="Default"/>
              <w:rPr>
                <w:sz w:val="20"/>
              </w:rPr>
            </w:pPr>
            <w:r>
              <w:rPr>
                <w:sz w:val="20"/>
                <w:szCs w:val="20"/>
              </w:rPr>
              <w:t xml:space="preserve">u Městského soudu v Praze, </w:t>
            </w:r>
          </w:p>
          <w:p w14:paraId="4B3B69E2" w14:textId="7383BB42" w:rsidR="00D71102" w:rsidRPr="006E4D4E" w:rsidRDefault="00741B1D" w:rsidP="00741B1D">
            <w:pPr>
              <w:pStyle w:val="Default"/>
              <w:rPr>
                <w:sz w:val="22"/>
                <w:szCs w:val="22"/>
              </w:rPr>
            </w:pPr>
            <w:r>
              <w:rPr>
                <w:sz w:val="22"/>
                <w:szCs w:val="22"/>
              </w:rPr>
              <w:t xml:space="preserve">oddíl B vložka 13294 </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5C006168" w:rsidR="00D71102" w:rsidRPr="006E4D4E" w:rsidRDefault="00741B1D" w:rsidP="00741B1D">
            <w:pPr>
              <w:pStyle w:val="Default"/>
              <w:rPr>
                <w:sz w:val="22"/>
                <w:szCs w:val="22"/>
              </w:rPr>
            </w:pPr>
            <w:r>
              <w:rPr>
                <w:sz w:val="22"/>
                <w:szCs w:val="22"/>
              </w:rPr>
              <w:t xml:space="preserve">Geologická 2, Praha 5 152 00 </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06E41951" w14:textId="067EB071" w:rsidR="00741B1D" w:rsidRDefault="000C315A" w:rsidP="00741B1D">
            <w:pPr>
              <w:pStyle w:val="Default"/>
              <w:rPr>
                <w:sz w:val="22"/>
                <w:szCs w:val="22"/>
              </w:rPr>
            </w:pPr>
            <w:r>
              <w:rPr>
                <w:sz w:val="22"/>
                <w:szCs w:val="22"/>
              </w:rPr>
              <w:t>XXX</w:t>
            </w:r>
            <w:r w:rsidR="00741B1D">
              <w:rPr>
                <w:sz w:val="22"/>
                <w:szCs w:val="22"/>
              </w:rPr>
              <w:t xml:space="preserve">, </w:t>
            </w:r>
          </w:p>
          <w:p w14:paraId="77E4A2D6" w14:textId="1576CA71" w:rsidR="00D71102" w:rsidRPr="006E4D4E" w:rsidRDefault="00741B1D" w:rsidP="00741B1D">
            <w:pPr>
              <w:pStyle w:val="TableTextCzechTourism"/>
              <w:keepNext/>
              <w:spacing w:line="260" w:lineRule="exact"/>
              <w:rPr>
                <w:rFonts w:ascii="Georgia" w:hAnsi="Georgia"/>
                <w:sz w:val="22"/>
                <w:szCs w:val="22"/>
              </w:rPr>
            </w:pPr>
            <w:r w:rsidRPr="00741B1D">
              <w:rPr>
                <w:rFonts w:ascii="Georgia" w:hAnsi="Georgia" w:cs="Georgia"/>
                <w:color w:val="000000"/>
                <w:sz w:val="22"/>
                <w:szCs w:val="22"/>
                <w:lang w:eastAsia="cs-CZ"/>
              </w:rPr>
              <w:t>předsedou představenstva</w:t>
            </w:r>
            <w:r>
              <w:rPr>
                <w:sz w:val="22"/>
                <w:szCs w:val="22"/>
              </w:rPr>
              <w:t xml:space="preserve"> </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093E0D69" w:rsidR="00D71102" w:rsidRPr="006E4D4E" w:rsidRDefault="00741B1D" w:rsidP="00741B1D">
            <w:pPr>
              <w:pStyle w:val="Default"/>
              <w:rPr>
                <w:sz w:val="22"/>
                <w:szCs w:val="22"/>
              </w:rPr>
            </w:pPr>
            <w:r>
              <w:rPr>
                <w:sz w:val="22"/>
                <w:szCs w:val="22"/>
              </w:rPr>
              <w:t xml:space="preserve">28211308 </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20149CFC" w:rsidR="00D71102" w:rsidRPr="006E4D4E" w:rsidRDefault="00741B1D" w:rsidP="00741B1D">
            <w:pPr>
              <w:pStyle w:val="Default"/>
              <w:rPr>
                <w:sz w:val="22"/>
                <w:szCs w:val="22"/>
              </w:rPr>
            </w:pPr>
            <w:r>
              <w:rPr>
                <w:sz w:val="22"/>
                <w:szCs w:val="22"/>
              </w:rPr>
              <w:t xml:space="preserve">CZ28211308 </w:t>
            </w:r>
          </w:p>
        </w:tc>
      </w:tr>
      <w:tr w:rsidR="00D71102" w:rsidRPr="006E4D4E" w14:paraId="15356CA3" w14:textId="77777777" w:rsidTr="0048161F">
        <w:tc>
          <w:tcPr>
            <w:tcW w:w="2500" w:type="pct"/>
            <w:tcBorders>
              <w:bottom w:val="single" w:sz="2" w:space="0" w:color="auto"/>
            </w:tcBorders>
          </w:tcPr>
          <w:p w14:paraId="662708BD" w14:textId="4AF05C24" w:rsidR="00D71102" w:rsidRPr="00741B1D" w:rsidRDefault="00D71102" w:rsidP="00D71102">
            <w:pPr>
              <w:pStyle w:val="TableTextCzechTourism"/>
              <w:keepNext/>
              <w:spacing w:line="260" w:lineRule="exact"/>
              <w:rPr>
                <w:rFonts w:ascii="Georgia" w:hAnsi="Georgia"/>
                <w:sz w:val="22"/>
                <w:szCs w:val="22"/>
              </w:rPr>
            </w:pPr>
            <w:r w:rsidRPr="00741B1D">
              <w:rPr>
                <w:rFonts w:ascii="Georgia" w:hAnsi="Georgia"/>
                <w:sz w:val="22"/>
                <w:szCs w:val="22"/>
              </w:rPr>
              <w:t xml:space="preserve">Poskytovatel je plátce DPH </w:t>
            </w:r>
          </w:p>
        </w:tc>
        <w:tc>
          <w:tcPr>
            <w:tcW w:w="2500" w:type="pct"/>
            <w:tcBorders>
              <w:bottom w:val="single" w:sz="2" w:space="0" w:color="auto"/>
            </w:tcBorders>
          </w:tcPr>
          <w:p w14:paraId="02872224" w14:textId="79A47D66" w:rsidR="00D71102" w:rsidRPr="00741B1D" w:rsidRDefault="00D71102" w:rsidP="00D71102">
            <w:pPr>
              <w:pStyle w:val="TableTextCzechTourism"/>
              <w:keepNext/>
              <w:spacing w:line="260" w:lineRule="exact"/>
              <w:rPr>
                <w:rFonts w:ascii="Georgia" w:hAnsi="Georgia"/>
                <w:sz w:val="22"/>
                <w:szCs w:val="22"/>
              </w:rPr>
            </w:pPr>
            <w:r w:rsidRPr="00741B1D">
              <w:rPr>
                <w:rFonts w:ascii="Georgia" w:hAnsi="Georgia"/>
                <w:sz w:val="22"/>
                <w:szCs w:val="22"/>
              </w:rPr>
              <w:t>ANO</w:t>
            </w:r>
            <w:r w:rsidR="00741B1D" w:rsidRPr="00741B1D">
              <w:rPr>
                <w:rFonts w:ascii="Georgia" w:hAnsi="Georgia"/>
                <w:sz w:val="22"/>
                <w:szCs w:val="22"/>
              </w:rPr>
              <w:t xml:space="preserve"> </w:t>
            </w:r>
            <w:r w:rsidR="006018ED">
              <w:rPr>
                <w:rFonts w:ascii="Georgia" w:hAnsi="Georgia"/>
                <w:sz w:val="22"/>
                <w:szCs w:val="22"/>
              </w:rPr>
              <w:t>(obě společnosti)</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7AD7F6C9" w14:textId="77777777" w:rsidR="006018ED" w:rsidRDefault="00741B1D" w:rsidP="00741B1D">
            <w:pPr>
              <w:pStyle w:val="Default"/>
              <w:rPr>
                <w:sz w:val="22"/>
                <w:szCs w:val="22"/>
              </w:rPr>
            </w:pPr>
            <w:r>
              <w:rPr>
                <w:sz w:val="22"/>
                <w:szCs w:val="22"/>
              </w:rPr>
              <w:t xml:space="preserve">MindBridge Consulting a.s. </w:t>
            </w:r>
          </w:p>
          <w:p w14:paraId="2388884F" w14:textId="2487B2A7" w:rsidR="00741B1D" w:rsidRDefault="000C315A" w:rsidP="00741B1D">
            <w:pPr>
              <w:pStyle w:val="Default"/>
              <w:rPr>
                <w:sz w:val="22"/>
                <w:szCs w:val="22"/>
              </w:rPr>
            </w:pPr>
            <w:r>
              <w:rPr>
                <w:sz w:val="22"/>
                <w:szCs w:val="22"/>
              </w:rPr>
              <w:t>XXX</w:t>
            </w:r>
          </w:p>
          <w:p w14:paraId="47E1FEB0" w14:textId="77777777" w:rsidR="00741B1D" w:rsidRDefault="00741B1D" w:rsidP="00741B1D">
            <w:pPr>
              <w:pStyle w:val="Default"/>
              <w:rPr>
                <w:sz w:val="22"/>
                <w:szCs w:val="22"/>
              </w:rPr>
            </w:pPr>
            <w:r>
              <w:rPr>
                <w:sz w:val="22"/>
                <w:szCs w:val="22"/>
              </w:rPr>
              <w:t xml:space="preserve">Incomind s.r.o. </w:t>
            </w:r>
          </w:p>
          <w:p w14:paraId="2895BE02" w14:textId="3B05E219" w:rsidR="00D71102" w:rsidRPr="00840315" w:rsidRDefault="000C315A" w:rsidP="00741B1D">
            <w:pPr>
              <w:pStyle w:val="TableTextCzechTourism"/>
              <w:keepNext/>
              <w:spacing w:line="260" w:lineRule="exact"/>
              <w:rPr>
                <w:rFonts w:ascii="Georgia" w:hAnsi="Georgia"/>
                <w:sz w:val="22"/>
                <w:szCs w:val="22"/>
              </w:rPr>
            </w:pPr>
            <w:r>
              <w:rPr>
                <w:rFonts w:ascii="Georgia" w:hAnsi="Georgia" w:cs="Georgia"/>
                <w:color w:val="000000"/>
                <w:sz w:val="22"/>
                <w:szCs w:val="22"/>
                <w:lang w:eastAsia="cs-CZ"/>
              </w:rPr>
              <w:t>XXX</w:t>
            </w:r>
            <w:r w:rsidR="00741B1D">
              <w:rPr>
                <w:sz w:val="22"/>
                <w:szCs w:val="22"/>
              </w:rPr>
              <w:t xml:space="preserve"> </w:t>
            </w:r>
          </w:p>
        </w:tc>
      </w:tr>
    </w:tbl>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Pr="006018ED" w:rsidRDefault="00F85D57" w:rsidP="00736D01">
      <w:pPr>
        <w:keepNext/>
        <w:rPr>
          <w:sz w:val="16"/>
          <w:szCs w:val="16"/>
        </w:rPr>
      </w:pPr>
    </w:p>
    <w:p w14:paraId="6C69FB5D" w14:textId="434DBD82" w:rsidR="00F85D57" w:rsidRPr="00B942F3" w:rsidRDefault="00F85D57" w:rsidP="006018ED">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013B6545"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00631020">
        <w:rPr>
          <w:sz w:val="22"/>
          <w:szCs w:val="22"/>
        </w:rPr>
        <w:t xml:space="preserve">převzít výstupy v rámci plnění od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6EE8A90C"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 služby spojené s</w:t>
      </w:r>
      <w:r w:rsidR="00631020">
        <w:rPr>
          <w:szCs w:val="22"/>
        </w:rPr>
        <w:t> r</w:t>
      </w:r>
      <w:r w:rsidR="00631020" w:rsidRPr="008209D2">
        <w:rPr>
          <w:szCs w:val="22"/>
        </w:rPr>
        <w:t>ealizac</w:t>
      </w:r>
      <w:r w:rsidR="00631020">
        <w:rPr>
          <w:szCs w:val="22"/>
        </w:rPr>
        <w:t>í</w:t>
      </w:r>
      <w:r w:rsidR="00631020" w:rsidRPr="008209D2">
        <w:rPr>
          <w:szCs w:val="22"/>
        </w:rPr>
        <w:t xml:space="preserve"> plošného šetření k získání zpětné vazby od návštěvníků ČR i domácích turistů</w:t>
      </w:r>
      <w:r w:rsidR="00631020">
        <w:rPr>
          <w:szCs w:val="22"/>
        </w:rPr>
        <w:t xml:space="preserve"> a rezidentů</w:t>
      </w:r>
      <w:r w:rsidR="00631020" w:rsidRPr="008209D2">
        <w:rPr>
          <w:szCs w:val="22"/>
        </w:rPr>
        <w:t xml:space="preserve">. </w:t>
      </w:r>
      <w:r w:rsidR="00631020" w:rsidRPr="004D33F5">
        <w:rPr>
          <w:szCs w:val="22"/>
        </w:rPr>
        <w:t>Tento projekt bude zajišťován formou dotazníkového šetření v turisticky atraktivních lokalitách podle jednotlivých krajů</w:t>
      </w:r>
      <w:r w:rsidR="0060323F">
        <w:t xml:space="preserve"> </w:t>
      </w:r>
      <w:r>
        <w:t xml:space="preserve">v rozsahu </w:t>
      </w:r>
      <w:r w:rsidRPr="00FA602B">
        <w:t>a za podmínek stanovených touto Smlouvou.</w:t>
      </w:r>
    </w:p>
    <w:p w14:paraId="20D8D322" w14:textId="059EFC6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řádně provedené služby </w:t>
      </w:r>
      <w:r w:rsidR="0060323F">
        <w:t>P</w:t>
      </w:r>
      <w:r w:rsidRPr="00FA602B">
        <w:t>oskytovateli zaplatit, a to ve výši a za podmínek stanovených touto Smlouvou.</w:t>
      </w:r>
    </w:p>
    <w:p w14:paraId="3F46304C" w14:textId="1F614378" w:rsidR="00A40E71" w:rsidRDefault="00A40E71" w:rsidP="00AB6E57">
      <w:pPr>
        <w:pStyle w:val="ListNumber-ContinueHeadingCzechTourism"/>
        <w:numPr>
          <w:ilvl w:val="1"/>
          <w:numId w:val="20"/>
        </w:numPr>
        <w:spacing w:after="240"/>
        <w:ind w:left="567" w:hanging="567"/>
        <w:jc w:val="both"/>
      </w:pPr>
      <w:r>
        <w:t>Poskytovatel</w:t>
      </w:r>
      <w:r w:rsidRPr="00A40E71">
        <w:t xml:space="preserve"> se zavazuje </w:t>
      </w:r>
      <w:r>
        <w:t>k poskytování služeb</w:t>
      </w:r>
      <w:r w:rsidRPr="00A40E71">
        <w:t xml:space="preserve"> s využitím klíčových členů týmu, kterými bylo prokázáno splnění kvalifikace v zadávacím řízení. </w:t>
      </w:r>
      <w:r>
        <w:t>Poskytovatel</w:t>
      </w:r>
      <w:r w:rsidRPr="00A40E71">
        <w:t xml:space="preserve"> je oprávněn změnit</w:t>
      </w:r>
      <w:r>
        <w:t xml:space="preserve"> tyto</w:t>
      </w:r>
      <w:r w:rsidRPr="00A40E71">
        <w:t xml:space="preserve"> klíčové členy týmu pouze ze závažných důvodů a s předchozím písemným souhlasem Objednatele poté, co budou </w:t>
      </w:r>
      <w:r>
        <w:t>Poskytovatelem</w:t>
      </w:r>
      <w:r w:rsidRPr="00A40E71">
        <w:t xml:space="preserve"> předloženy doklady o tom, že nový klíčový člen týmu splňuje kvalifikaci minimálně v rozsahu požadovaném v zadávací dokumentaci veřejné zakázky.</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24F5CC5B" w:rsidR="00B07421" w:rsidRPr="00B55B66"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205B32">
        <w:t xml:space="preserve">zrealizovat </w:t>
      </w:r>
      <w:r w:rsidR="00631020">
        <w:t xml:space="preserve">marketingový průzkum prostřednictvím kvantitativního sběru dat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 </w:t>
      </w:r>
      <w:r w:rsidR="00631020">
        <w:t xml:space="preserve">31. 3. 2025. </w:t>
      </w: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10A5FDC4" w14:textId="77777777" w:rsidR="00C46C21" w:rsidRDefault="00B07421" w:rsidP="00C46C21">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p>
    <w:p w14:paraId="2924EAE0" w14:textId="69A08850" w:rsidR="008B775A" w:rsidRDefault="008B775A" w:rsidP="00C46C21">
      <w:pPr>
        <w:pStyle w:val="ListNumber-ContinueHeadingCzechTourism"/>
        <w:keepNext/>
        <w:keepLines/>
        <w:numPr>
          <w:ilvl w:val="2"/>
          <w:numId w:val="20"/>
        </w:numPr>
        <w:spacing w:after="240"/>
        <w:jc w:val="both"/>
        <w:rPr>
          <w:b/>
          <w:color w:val="000000"/>
          <w:szCs w:val="22"/>
        </w:rPr>
      </w:pPr>
      <w:r>
        <w:rPr>
          <w:b/>
          <w:color w:val="000000"/>
          <w:szCs w:val="22"/>
        </w:rPr>
        <w:t>Návrh dotazníku a seznamy lokalit sběru dat</w:t>
      </w:r>
    </w:p>
    <w:p w14:paraId="4E9A5DEC" w14:textId="78B24C29" w:rsidR="008B775A" w:rsidRPr="008B775A" w:rsidRDefault="008B775A" w:rsidP="008B775A">
      <w:pPr>
        <w:pStyle w:val="ListNumber-ContinueHeadingCzechTourism"/>
        <w:keepNext/>
        <w:keepLines/>
        <w:numPr>
          <w:ilvl w:val="0"/>
          <w:numId w:val="0"/>
        </w:numPr>
        <w:spacing w:after="240"/>
        <w:jc w:val="both"/>
        <w:rPr>
          <w:bCs/>
          <w:color w:val="000000"/>
          <w:szCs w:val="22"/>
        </w:rPr>
      </w:pPr>
      <w:r w:rsidRPr="008B775A">
        <w:rPr>
          <w:bCs/>
          <w:color w:val="000000"/>
          <w:szCs w:val="22"/>
        </w:rPr>
        <w:t>Do 30 dnů od popisu této Smlouvy Poskytovatel předá návrh</w:t>
      </w:r>
      <w:r w:rsidR="00AC6400">
        <w:rPr>
          <w:bCs/>
          <w:color w:val="000000"/>
          <w:szCs w:val="22"/>
        </w:rPr>
        <w:t>y</w:t>
      </w:r>
      <w:r w:rsidRPr="008B775A">
        <w:rPr>
          <w:bCs/>
          <w:color w:val="000000"/>
          <w:szCs w:val="22"/>
        </w:rPr>
        <w:t xml:space="preserve"> dotazníku a seznam lokalit sběru dat</w:t>
      </w:r>
      <w:r w:rsidR="00AC6400">
        <w:rPr>
          <w:bCs/>
          <w:color w:val="000000"/>
          <w:szCs w:val="22"/>
        </w:rPr>
        <w:t>, které budou vycházet z hodnocených částí nabídky Poskytovatele</w:t>
      </w:r>
      <w:r w:rsidRPr="008B775A">
        <w:rPr>
          <w:bCs/>
          <w:color w:val="000000"/>
          <w:szCs w:val="22"/>
        </w:rPr>
        <w:t>.</w:t>
      </w:r>
    </w:p>
    <w:p w14:paraId="22DD75F7" w14:textId="7946B89A" w:rsidR="00C46C21" w:rsidRPr="00C46C21" w:rsidRDefault="00C46C21" w:rsidP="00C46C21">
      <w:pPr>
        <w:pStyle w:val="ListNumber-ContinueHeadingCzechTourism"/>
        <w:keepNext/>
        <w:keepLines/>
        <w:numPr>
          <w:ilvl w:val="2"/>
          <w:numId w:val="20"/>
        </w:numPr>
        <w:spacing w:after="240"/>
        <w:jc w:val="both"/>
        <w:rPr>
          <w:b/>
          <w:color w:val="000000"/>
          <w:szCs w:val="22"/>
        </w:rPr>
      </w:pPr>
      <w:r w:rsidRPr="00C46C21">
        <w:rPr>
          <w:b/>
          <w:szCs w:val="22"/>
        </w:rPr>
        <w:t xml:space="preserve">Výzkum zaměřený na </w:t>
      </w:r>
      <w:r w:rsidR="008B775A" w:rsidRPr="00C46C21">
        <w:rPr>
          <w:b/>
          <w:szCs w:val="22"/>
        </w:rPr>
        <w:t>návštěvníky</w:t>
      </w:r>
      <w:r w:rsidR="008B775A">
        <w:rPr>
          <w:b/>
          <w:szCs w:val="22"/>
        </w:rPr>
        <w:t xml:space="preserve"> – zajištění</w:t>
      </w:r>
      <w:r w:rsidR="0095212E">
        <w:rPr>
          <w:b/>
          <w:szCs w:val="22"/>
        </w:rPr>
        <w:t xml:space="preserve"> sběru dat a kontrolu tazatelů</w:t>
      </w:r>
    </w:p>
    <w:p w14:paraId="2503428C" w14:textId="61E8D05C" w:rsidR="00C46C21" w:rsidRPr="00C46C21" w:rsidRDefault="00C46C21" w:rsidP="003A73D4">
      <w:pPr>
        <w:pStyle w:val="Styl1"/>
        <w:numPr>
          <w:ilvl w:val="0"/>
          <w:numId w:val="42"/>
        </w:numPr>
        <w:rPr>
          <w:rFonts w:ascii="Georgia" w:hAnsi="Georgia"/>
          <w:b w:val="0"/>
          <w:sz w:val="22"/>
          <w:szCs w:val="22"/>
        </w:rPr>
      </w:pPr>
      <w:r w:rsidRPr="00C46C21">
        <w:rPr>
          <w:rFonts w:ascii="Georgia" w:hAnsi="Georgia"/>
          <w:b w:val="0"/>
          <w:sz w:val="22"/>
          <w:szCs w:val="22"/>
        </w:rPr>
        <w:t>Osobní dotazování s použitím standardizovaného dotazníku jako primární šetření v určené době a v určených lokalitách prostřednictvím sítě proškolených tazatelů. Respondenti budou vybírání a oslovování náhodně přímo v terénu. Sběr dat bude anonymní.</w:t>
      </w:r>
    </w:p>
    <w:p w14:paraId="091CC915" w14:textId="77777777" w:rsidR="00C46C21" w:rsidRPr="004D33F5" w:rsidRDefault="00C46C21" w:rsidP="00C46C21">
      <w:pPr>
        <w:pStyle w:val="Styl1"/>
        <w:spacing w:before="0"/>
        <w:rPr>
          <w:rFonts w:ascii="Georgia" w:hAnsi="Georgia"/>
          <w:sz w:val="22"/>
          <w:szCs w:val="22"/>
        </w:rPr>
      </w:pPr>
    </w:p>
    <w:p w14:paraId="29F8F89E" w14:textId="08D27F1C" w:rsidR="00C46C21" w:rsidRPr="006018ED" w:rsidRDefault="00C46C21" w:rsidP="003A73D4">
      <w:pPr>
        <w:pStyle w:val="Styl1"/>
        <w:numPr>
          <w:ilvl w:val="0"/>
          <w:numId w:val="42"/>
        </w:numPr>
        <w:spacing w:before="0"/>
        <w:rPr>
          <w:rFonts w:ascii="Georgia" w:hAnsi="Georgia"/>
          <w:sz w:val="22"/>
          <w:szCs w:val="22"/>
        </w:rPr>
      </w:pPr>
      <w:r>
        <w:rPr>
          <w:rFonts w:ascii="Georgia" w:hAnsi="Georgia"/>
          <w:b w:val="0"/>
          <w:bCs/>
          <w:sz w:val="22"/>
          <w:szCs w:val="22"/>
        </w:rPr>
        <w:t xml:space="preserve">Velikost vzorku dotázaných dle předložené nabídky za celé 3 roky sběru dat: </w:t>
      </w:r>
      <w:r w:rsidR="006018ED" w:rsidRPr="006018ED">
        <w:rPr>
          <w:rFonts w:ascii="Georgia" w:hAnsi="Georgia"/>
          <w:sz w:val="22"/>
          <w:szCs w:val="22"/>
        </w:rPr>
        <w:t>79 500</w:t>
      </w:r>
      <w:r w:rsidR="00B40599" w:rsidRPr="006018ED">
        <w:rPr>
          <w:rFonts w:ascii="Georgia" w:hAnsi="Georgia"/>
          <w:sz w:val="22"/>
          <w:szCs w:val="22"/>
        </w:rPr>
        <w:t xml:space="preserve"> </w:t>
      </w:r>
    </w:p>
    <w:p w14:paraId="7D78824A" w14:textId="047085AC" w:rsidR="00C46C21" w:rsidRDefault="00C46C21" w:rsidP="003A73D4">
      <w:pPr>
        <w:pStyle w:val="Styl1"/>
        <w:spacing w:before="0"/>
        <w:ind w:left="708"/>
        <w:rPr>
          <w:rFonts w:ascii="Georgia" w:hAnsi="Georgia"/>
          <w:b w:val="0"/>
          <w:bCs/>
          <w:sz w:val="22"/>
          <w:szCs w:val="22"/>
        </w:rPr>
      </w:pPr>
      <w:r w:rsidRPr="00C46C21">
        <w:rPr>
          <w:rFonts w:ascii="Georgia" w:hAnsi="Georgia"/>
          <w:b w:val="0"/>
          <w:bCs/>
          <w:sz w:val="22"/>
          <w:szCs w:val="22"/>
        </w:rPr>
        <w:t>V případě otevřeného cestování bez restrikcí zajistit kvótní výběr: 1/3 dotázaných návštěvníci z ČR a 2/3 zahraniční návštěvníci</w:t>
      </w:r>
      <w:r>
        <w:rPr>
          <w:rFonts w:ascii="Georgia" w:hAnsi="Georgia"/>
          <w:b w:val="0"/>
          <w:bCs/>
          <w:sz w:val="22"/>
          <w:szCs w:val="22"/>
        </w:rPr>
        <w:t xml:space="preserve">. </w:t>
      </w:r>
      <w:r w:rsidRPr="00C46C21">
        <w:rPr>
          <w:rFonts w:ascii="Georgia" w:hAnsi="Georgia"/>
          <w:b w:val="0"/>
          <w:bCs/>
          <w:sz w:val="22"/>
          <w:szCs w:val="22"/>
        </w:rPr>
        <w:t>Sběr dat ve 14 krajích</w:t>
      </w:r>
      <w:r>
        <w:rPr>
          <w:rFonts w:ascii="Georgia" w:hAnsi="Georgia"/>
          <w:b w:val="0"/>
          <w:bCs/>
          <w:sz w:val="22"/>
          <w:szCs w:val="22"/>
        </w:rPr>
        <w:t>.</w:t>
      </w:r>
      <w:r>
        <w:rPr>
          <w:rFonts w:ascii="Georgia" w:hAnsi="Georgia"/>
          <w:sz w:val="22"/>
          <w:szCs w:val="22"/>
        </w:rPr>
        <w:t xml:space="preserve"> </w:t>
      </w:r>
      <w:r w:rsidRPr="00C46C21">
        <w:rPr>
          <w:rFonts w:ascii="Georgia" w:hAnsi="Georgia"/>
          <w:b w:val="0"/>
          <w:bCs/>
          <w:sz w:val="22"/>
          <w:szCs w:val="22"/>
        </w:rPr>
        <w:t xml:space="preserve">Délka </w:t>
      </w:r>
      <w:r>
        <w:rPr>
          <w:rFonts w:ascii="Georgia" w:hAnsi="Georgia"/>
          <w:b w:val="0"/>
          <w:bCs/>
          <w:sz w:val="22"/>
          <w:szCs w:val="22"/>
        </w:rPr>
        <w:t>rozhovoru</w:t>
      </w:r>
      <w:r w:rsidRPr="00C46C21">
        <w:rPr>
          <w:rFonts w:ascii="Georgia" w:hAnsi="Georgia"/>
          <w:b w:val="0"/>
          <w:bCs/>
          <w:sz w:val="22"/>
          <w:szCs w:val="22"/>
        </w:rPr>
        <w:t xml:space="preserve"> 10 minut</w:t>
      </w:r>
      <w:r>
        <w:rPr>
          <w:rFonts w:ascii="Georgia" w:hAnsi="Georgia"/>
          <w:b w:val="0"/>
          <w:bCs/>
          <w:sz w:val="22"/>
          <w:szCs w:val="22"/>
        </w:rPr>
        <w:t>.</w:t>
      </w:r>
      <w:r>
        <w:rPr>
          <w:rFonts w:ascii="Georgia" w:hAnsi="Georgia"/>
          <w:sz w:val="22"/>
          <w:szCs w:val="22"/>
        </w:rPr>
        <w:t xml:space="preserve"> </w:t>
      </w:r>
      <w:r w:rsidRPr="00C46C21">
        <w:rPr>
          <w:rFonts w:ascii="Georgia" w:hAnsi="Georgia"/>
          <w:b w:val="0"/>
          <w:bCs/>
          <w:sz w:val="22"/>
          <w:szCs w:val="22"/>
        </w:rPr>
        <w:t>Dotazník musí reflektovat stávající dotazník:</w:t>
      </w:r>
      <w:r>
        <w:rPr>
          <w:rFonts w:ascii="Georgia" w:hAnsi="Georgia"/>
          <w:b w:val="0"/>
          <w:bCs/>
          <w:sz w:val="22"/>
          <w:szCs w:val="22"/>
        </w:rPr>
        <w:t xml:space="preserve"> </w:t>
      </w:r>
      <w:hyperlink r:id="rId11" w:history="1">
        <w:r w:rsidRPr="00061D19">
          <w:rPr>
            <w:rStyle w:val="Hypertextovodkaz"/>
            <w:rFonts w:ascii="Georgia" w:hAnsi="Georgia"/>
            <w:b w:val="0"/>
            <w:bCs/>
            <w:sz w:val="22"/>
            <w:szCs w:val="22"/>
          </w:rPr>
          <w:t>https://tourdata.cz/temata/data/tracking-domaciho-a-prijezdoveho-cr/</w:t>
        </w:r>
      </w:hyperlink>
      <w:r>
        <w:rPr>
          <w:rFonts w:ascii="Georgia" w:hAnsi="Georgia"/>
          <w:b w:val="0"/>
          <w:bCs/>
          <w:sz w:val="22"/>
          <w:szCs w:val="22"/>
        </w:rPr>
        <w:t xml:space="preserve"> </w:t>
      </w:r>
      <w:r w:rsidR="00B40599">
        <w:rPr>
          <w:rFonts w:ascii="Georgia" w:hAnsi="Georgia"/>
          <w:b w:val="0"/>
          <w:bCs/>
          <w:sz w:val="22"/>
          <w:szCs w:val="22"/>
        </w:rPr>
        <w:t xml:space="preserve">s navrženými změnami dle hodnocené části nabídky Poskytovatele </w:t>
      </w:r>
      <w:r>
        <w:rPr>
          <w:rFonts w:ascii="Georgia" w:hAnsi="Georgia"/>
          <w:b w:val="0"/>
          <w:bCs/>
          <w:sz w:val="22"/>
          <w:szCs w:val="22"/>
        </w:rPr>
        <w:t>a musí být předem schválen Objednatelem.</w:t>
      </w:r>
    </w:p>
    <w:p w14:paraId="43E3E457" w14:textId="049C02A7" w:rsidR="00C46C21" w:rsidRDefault="00C46C21" w:rsidP="0095212E">
      <w:pPr>
        <w:pStyle w:val="Styl1"/>
        <w:spacing w:before="0"/>
        <w:rPr>
          <w:rFonts w:ascii="Georgia" w:hAnsi="Georgia"/>
          <w:b w:val="0"/>
          <w:bCs/>
          <w:sz w:val="22"/>
          <w:szCs w:val="22"/>
        </w:rPr>
      </w:pPr>
    </w:p>
    <w:p w14:paraId="59A874A4" w14:textId="6BFA0C48" w:rsidR="0095212E" w:rsidRPr="0095212E" w:rsidRDefault="0095212E" w:rsidP="003A73D4">
      <w:pPr>
        <w:pStyle w:val="Styl1"/>
        <w:numPr>
          <w:ilvl w:val="0"/>
          <w:numId w:val="42"/>
        </w:numPr>
        <w:rPr>
          <w:rFonts w:ascii="Georgia" w:hAnsi="Georgia"/>
          <w:b w:val="0"/>
          <w:bCs/>
          <w:sz w:val="22"/>
          <w:szCs w:val="22"/>
        </w:rPr>
      </w:pPr>
      <w:r w:rsidRPr="0095212E">
        <w:rPr>
          <w:rFonts w:ascii="Georgia" w:hAnsi="Georgia"/>
          <w:b w:val="0"/>
          <w:bCs/>
          <w:sz w:val="22"/>
          <w:szCs w:val="22"/>
        </w:rPr>
        <w:t>Sběr dat musí proběhnout ve všech 14 krajích ČR v minimálně 100 vybraných lokalitách rozvržených tak, aby byl zajištěn reprezentativní vzorek respondentů v jednotlivých krajích.</w:t>
      </w:r>
    </w:p>
    <w:p w14:paraId="2E8F9983" w14:textId="02EE5952" w:rsidR="0095212E" w:rsidRPr="0095212E" w:rsidRDefault="0095212E" w:rsidP="003A73D4">
      <w:pPr>
        <w:pStyle w:val="Styl1"/>
        <w:ind w:left="708"/>
        <w:rPr>
          <w:rFonts w:ascii="Georgia" w:hAnsi="Georgia"/>
          <w:b w:val="0"/>
          <w:bCs/>
          <w:sz w:val="22"/>
          <w:szCs w:val="22"/>
        </w:rPr>
      </w:pPr>
      <w:r>
        <w:rPr>
          <w:rFonts w:ascii="Georgia" w:hAnsi="Georgia"/>
          <w:b w:val="0"/>
          <w:bCs/>
          <w:sz w:val="22"/>
          <w:szCs w:val="22"/>
        </w:rPr>
        <w:t>Objednatel</w:t>
      </w:r>
      <w:r w:rsidRPr="0095212E">
        <w:rPr>
          <w:rFonts w:ascii="Georgia" w:hAnsi="Georgia"/>
          <w:b w:val="0"/>
          <w:bCs/>
          <w:sz w:val="22"/>
          <w:szCs w:val="22"/>
        </w:rPr>
        <w:t xml:space="preserve"> si vyhrazuje právo změnit některé lokality na základě konzultace s krajskými a oblastními manažery. </w:t>
      </w:r>
    </w:p>
    <w:p w14:paraId="5600F993" w14:textId="59EE293B" w:rsidR="0095212E" w:rsidRPr="004D33F5" w:rsidRDefault="0095212E" w:rsidP="003A73D4">
      <w:pPr>
        <w:pStyle w:val="Styl1"/>
        <w:numPr>
          <w:ilvl w:val="0"/>
          <w:numId w:val="42"/>
        </w:numPr>
        <w:rPr>
          <w:rFonts w:ascii="Georgia" w:hAnsi="Georgia"/>
          <w:b w:val="0"/>
          <w:sz w:val="22"/>
          <w:szCs w:val="22"/>
        </w:rPr>
      </w:pPr>
      <w:r w:rsidRPr="004C47DD">
        <w:rPr>
          <w:rFonts w:ascii="Georgia" w:hAnsi="Georgia"/>
          <w:b w:val="0"/>
          <w:sz w:val="22"/>
          <w:szCs w:val="22"/>
        </w:rPr>
        <w:t>Výběr dotazovaných se provádí náhodným oslovením návštěvníků dané lokality.</w:t>
      </w:r>
      <w:r w:rsidRPr="004D33F5">
        <w:rPr>
          <w:rFonts w:ascii="Georgia" w:hAnsi="Georgia"/>
          <w:b w:val="0"/>
          <w:sz w:val="22"/>
          <w:szCs w:val="22"/>
        </w:rPr>
        <w:t xml:space="preserve"> Respondenti nesmí tvořit homogenní skupiny, nelze oslovit např. větší počet účastníků jednoho zájezdu nebo rekreantů v jednom ubytovacím zařízení. Výběr nesmí být zaměřen jednostranně, např. pouze na mladé či na motoristy oslovené na parkovišti. </w:t>
      </w:r>
    </w:p>
    <w:p w14:paraId="7E736513" w14:textId="77777777" w:rsidR="0095212E" w:rsidRPr="004D33F5" w:rsidRDefault="0095212E" w:rsidP="003A73D4">
      <w:pPr>
        <w:pStyle w:val="Styl1"/>
        <w:ind w:left="708"/>
        <w:rPr>
          <w:rFonts w:ascii="Georgia" w:hAnsi="Georgia"/>
          <w:b w:val="0"/>
          <w:sz w:val="22"/>
          <w:szCs w:val="22"/>
        </w:rPr>
      </w:pPr>
      <w:r w:rsidRPr="004D33F5">
        <w:rPr>
          <w:rFonts w:ascii="Georgia" w:hAnsi="Georgia"/>
          <w:b w:val="0"/>
          <w:sz w:val="22"/>
          <w:szCs w:val="22"/>
        </w:rPr>
        <w:t xml:space="preserve">Skladba respondentů musí být co nejpestřejší (rodiny, větší skupiny i jednotlivci, pěší, cyklisté a v zimě i lyžaři, starší i mladší, nikoliv děti do 15 let). </w:t>
      </w:r>
    </w:p>
    <w:p w14:paraId="2BF98097" w14:textId="643606CD" w:rsidR="0095212E" w:rsidRDefault="0095212E" w:rsidP="003A73D4">
      <w:pPr>
        <w:pStyle w:val="Styl1"/>
        <w:numPr>
          <w:ilvl w:val="0"/>
          <w:numId w:val="42"/>
        </w:numPr>
        <w:rPr>
          <w:rFonts w:ascii="Georgia" w:hAnsi="Georgia"/>
          <w:b w:val="0"/>
          <w:sz w:val="22"/>
          <w:szCs w:val="22"/>
        </w:rPr>
      </w:pPr>
      <w:r w:rsidRPr="004D33F5">
        <w:rPr>
          <w:rFonts w:ascii="Georgia" w:hAnsi="Georgia"/>
          <w:b w:val="0"/>
          <w:sz w:val="22"/>
          <w:szCs w:val="22"/>
        </w:rPr>
        <w:t xml:space="preserve">Sběr dat v terénu provádějí proškolení tazatelé. Každý tazatel musí být řádně proškolen (skupinově nebo individuálně). Školení i kontrolu tazatelů zajišťuje </w:t>
      </w:r>
      <w:r>
        <w:rPr>
          <w:rFonts w:ascii="Georgia" w:hAnsi="Georgia"/>
          <w:b w:val="0"/>
          <w:sz w:val="22"/>
          <w:szCs w:val="22"/>
        </w:rPr>
        <w:t>Poskytovatel</w:t>
      </w:r>
      <w:r w:rsidRPr="004D33F5">
        <w:rPr>
          <w:rFonts w:ascii="Georgia" w:hAnsi="Georgia"/>
          <w:b w:val="0"/>
          <w:sz w:val="22"/>
          <w:szCs w:val="22"/>
        </w:rPr>
        <w:t xml:space="preserve"> a musí být v souladu s </w:t>
      </w:r>
      <w:r w:rsidRPr="004C47DD">
        <w:rPr>
          <w:rFonts w:ascii="Georgia" w:hAnsi="Georgia"/>
          <w:b w:val="0"/>
          <w:sz w:val="22"/>
          <w:szCs w:val="22"/>
        </w:rPr>
        <w:t xml:space="preserve">pravidly SIMAR. Tazatelé musí ovládat anglický jazyk, další jazyk je výhodou. </w:t>
      </w:r>
      <w:r>
        <w:rPr>
          <w:rFonts w:ascii="Georgia" w:hAnsi="Georgia"/>
          <w:b w:val="0"/>
          <w:sz w:val="22"/>
          <w:szCs w:val="22"/>
        </w:rPr>
        <w:t>Objednatel</w:t>
      </w:r>
      <w:r w:rsidRPr="004C47DD">
        <w:rPr>
          <w:rFonts w:ascii="Georgia" w:hAnsi="Georgia"/>
          <w:b w:val="0"/>
          <w:sz w:val="22"/>
          <w:szCs w:val="22"/>
        </w:rPr>
        <w:t xml:space="preserve"> si vyhrazuje právo provést kontrolu tazatelů, jejich proškolení, a to jednak na místě v terénu, tak i jako účast na školení.</w:t>
      </w:r>
    </w:p>
    <w:p w14:paraId="701E68D4" w14:textId="77777777" w:rsidR="0095212E" w:rsidRDefault="0095212E" w:rsidP="0095212E">
      <w:pPr>
        <w:pStyle w:val="Styl1"/>
        <w:spacing w:before="0"/>
        <w:rPr>
          <w:rFonts w:ascii="Georgia" w:hAnsi="Georgia"/>
          <w:b w:val="0"/>
          <w:bCs/>
          <w:sz w:val="22"/>
          <w:szCs w:val="22"/>
        </w:rPr>
      </w:pPr>
    </w:p>
    <w:p w14:paraId="59E9F075" w14:textId="77777777" w:rsidR="00C46C21" w:rsidRPr="00C46C21" w:rsidRDefault="00C46C21" w:rsidP="00C46C21">
      <w:pPr>
        <w:pStyle w:val="Styl1"/>
        <w:spacing w:before="0"/>
        <w:ind w:left="1440"/>
        <w:rPr>
          <w:rFonts w:ascii="Georgia" w:hAnsi="Georgia"/>
          <w:b w:val="0"/>
          <w:bCs/>
          <w:sz w:val="22"/>
          <w:szCs w:val="22"/>
        </w:rPr>
      </w:pPr>
    </w:p>
    <w:p w14:paraId="410ABDA8" w14:textId="11A68E6D" w:rsidR="00C46C21" w:rsidRPr="00C46C21" w:rsidRDefault="00C46C21" w:rsidP="00C46C21">
      <w:pPr>
        <w:pStyle w:val="ListNumber-ContinueHeadingCzechTourism"/>
        <w:keepNext/>
        <w:keepLines/>
        <w:numPr>
          <w:ilvl w:val="2"/>
          <w:numId w:val="20"/>
        </w:numPr>
        <w:spacing w:after="240"/>
        <w:jc w:val="both"/>
        <w:rPr>
          <w:b/>
          <w:szCs w:val="22"/>
        </w:rPr>
      </w:pPr>
      <w:r w:rsidRPr="00C46C21">
        <w:rPr>
          <w:b/>
          <w:szCs w:val="22"/>
        </w:rPr>
        <w:lastRenderedPageBreak/>
        <w:t>Výzkum zaměřený na spokojenost rezidentů</w:t>
      </w:r>
      <w:r w:rsidR="0095212E">
        <w:rPr>
          <w:b/>
          <w:szCs w:val="22"/>
        </w:rPr>
        <w:t xml:space="preserve"> – zajištění sběru dat a kontrolu tazatelů</w:t>
      </w:r>
    </w:p>
    <w:p w14:paraId="23397F02" w14:textId="0F4B5CDF" w:rsidR="00C46C21" w:rsidRPr="00C46C21" w:rsidRDefault="00C46C21" w:rsidP="003A73D4">
      <w:pPr>
        <w:pStyle w:val="Styl1"/>
        <w:numPr>
          <w:ilvl w:val="0"/>
          <w:numId w:val="43"/>
        </w:numPr>
        <w:rPr>
          <w:rFonts w:ascii="Georgia" w:hAnsi="Georgia"/>
          <w:b w:val="0"/>
          <w:sz w:val="22"/>
          <w:szCs w:val="22"/>
        </w:rPr>
      </w:pPr>
      <w:r w:rsidRPr="00C46C21">
        <w:rPr>
          <w:rFonts w:ascii="Georgia" w:hAnsi="Georgia"/>
          <w:b w:val="0"/>
          <w:sz w:val="22"/>
          <w:szCs w:val="22"/>
        </w:rPr>
        <w:t>Část 1) On-line šetření na panelu. Velikost vzorku n=1000 / rok. Reprezentativní vzorek obyvatel ČR.</w:t>
      </w:r>
      <w:r>
        <w:rPr>
          <w:rFonts w:ascii="Georgia" w:hAnsi="Georgia"/>
          <w:b w:val="0"/>
          <w:sz w:val="22"/>
          <w:szCs w:val="22"/>
        </w:rPr>
        <w:t xml:space="preserve"> </w:t>
      </w:r>
      <w:r w:rsidRPr="00C46C21">
        <w:rPr>
          <w:rFonts w:ascii="Georgia" w:hAnsi="Georgia"/>
          <w:b w:val="0"/>
          <w:sz w:val="22"/>
          <w:szCs w:val="22"/>
        </w:rPr>
        <w:t>Délka rozhovoru 8 minut.</w:t>
      </w:r>
    </w:p>
    <w:p w14:paraId="3CCBA47D" w14:textId="12DF13ED" w:rsidR="00C46C21" w:rsidRPr="00C46C21" w:rsidRDefault="00C46C21" w:rsidP="003A73D4">
      <w:pPr>
        <w:pStyle w:val="Styl1"/>
        <w:numPr>
          <w:ilvl w:val="0"/>
          <w:numId w:val="43"/>
        </w:numPr>
        <w:rPr>
          <w:rFonts w:ascii="Georgia" w:hAnsi="Georgia"/>
          <w:b w:val="0"/>
          <w:sz w:val="22"/>
          <w:szCs w:val="22"/>
        </w:rPr>
      </w:pPr>
      <w:r w:rsidRPr="00C46C21">
        <w:rPr>
          <w:rFonts w:ascii="Georgia" w:hAnsi="Georgia"/>
          <w:b w:val="0"/>
          <w:sz w:val="22"/>
          <w:szCs w:val="22"/>
        </w:rPr>
        <w:t>Část 2) Osobního dotazování / dotazování v domácnostech ve vytipovaných turisticky významných lokalitách s použitím standardizovaného dotazníku jako primární šetření v určené době a v určených lokalitách prostřednictvím sítě proškolených tazatelů. Respondenti budou vybírání a oslovování náhodně, sběr dat bude anonymní.</w:t>
      </w:r>
      <w:r>
        <w:rPr>
          <w:rFonts w:ascii="Georgia" w:hAnsi="Georgia"/>
          <w:b w:val="0"/>
          <w:sz w:val="22"/>
          <w:szCs w:val="22"/>
        </w:rPr>
        <w:t xml:space="preserve"> </w:t>
      </w:r>
      <w:r w:rsidRPr="00C46C21">
        <w:rPr>
          <w:rFonts w:ascii="Georgia" w:hAnsi="Georgia"/>
          <w:b w:val="0"/>
          <w:sz w:val="22"/>
          <w:szCs w:val="22"/>
        </w:rPr>
        <w:t>Délka dotazníku 10 minut</w:t>
      </w:r>
      <w:r>
        <w:rPr>
          <w:rFonts w:ascii="Georgia" w:hAnsi="Georgia"/>
          <w:b w:val="0"/>
          <w:sz w:val="22"/>
          <w:szCs w:val="22"/>
        </w:rPr>
        <w:t>.</w:t>
      </w:r>
    </w:p>
    <w:p w14:paraId="08766E9D" w14:textId="77777777" w:rsidR="0095212E" w:rsidRDefault="0095212E" w:rsidP="0095212E">
      <w:pPr>
        <w:pStyle w:val="Styl1"/>
        <w:spacing w:before="0"/>
        <w:rPr>
          <w:rFonts w:ascii="Georgia" w:hAnsi="Georgia"/>
          <w:b w:val="0"/>
          <w:sz w:val="22"/>
          <w:szCs w:val="22"/>
        </w:rPr>
      </w:pPr>
    </w:p>
    <w:p w14:paraId="6B72250D" w14:textId="710BDC33" w:rsidR="00C46C21" w:rsidRPr="006018ED" w:rsidRDefault="00C46C21" w:rsidP="003A73D4">
      <w:pPr>
        <w:pStyle w:val="Styl1"/>
        <w:numPr>
          <w:ilvl w:val="0"/>
          <w:numId w:val="43"/>
        </w:numPr>
        <w:spacing w:before="0"/>
        <w:rPr>
          <w:rFonts w:ascii="Georgia" w:hAnsi="Georgia"/>
          <w:bCs/>
          <w:sz w:val="22"/>
          <w:szCs w:val="22"/>
        </w:rPr>
      </w:pPr>
      <w:r>
        <w:rPr>
          <w:rFonts w:ascii="Georgia" w:hAnsi="Georgia"/>
          <w:b w:val="0"/>
          <w:sz w:val="22"/>
          <w:szCs w:val="22"/>
        </w:rPr>
        <w:t>P</w:t>
      </w:r>
      <w:r w:rsidRPr="00C46C21">
        <w:rPr>
          <w:rFonts w:ascii="Georgia" w:hAnsi="Georgia"/>
          <w:b w:val="0"/>
          <w:sz w:val="22"/>
          <w:szCs w:val="22"/>
        </w:rPr>
        <w:t>očet vybraných lokalit</w:t>
      </w:r>
      <w:r>
        <w:rPr>
          <w:rFonts w:ascii="Georgia" w:hAnsi="Georgia"/>
          <w:b w:val="0"/>
          <w:sz w:val="22"/>
          <w:szCs w:val="22"/>
        </w:rPr>
        <w:t xml:space="preserve">: </w:t>
      </w:r>
      <w:r w:rsidR="006018ED" w:rsidRPr="006018ED">
        <w:rPr>
          <w:rFonts w:ascii="Georgia" w:hAnsi="Georgia"/>
          <w:bCs/>
          <w:sz w:val="22"/>
          <w:szCs w:val="22"/>
        </w:rPr>
        <w:t>150</w:t>
      </w:r>
    </w:p>
    <w:p w14:paraId="1504552B" w14:textId="27B2AB06" w:rsidR="00C46C21" w:rsidRPr="00C46C21" w:rsidRDefault="00C46C21" w:rsidP="003A73D4">
      <w:pPr>
        <w:pStyle w:val="Styl1"/>
        <w:spacing w:before="0"/>
        <w:ind w:firstLine="708"/>
        <w:rPr>
          <w:rFonts w:ascii="Georgia" w:hAnsi="Georgia"/>
          <w:b w:val="0"/>
          <w:sz w:val="22"/>
          <w:szCs w:val="22"/>
        </w:rPr>
      </w:pPr>
      <w:r>
        <w:rPr>
          <w:rFonts w:ascii="Georgia" w:hAnsi="Georgia"/>
          <w:b w:val="0"/>
          <w:sz w:val="22"/>
          <w:szCs w:val="22"/>
        </w:rPr>
        <w:t>P</w:t>
      </w:r>
      <w:r w:rsidRPr="00C46C21">
        <w:rPr>
          <w:rFonts w:ascii="Georgia" w:hAnsi="Georgia"/>
          <w:b w:val="0"/>
          <w:sz w:val="22"/>
          <w:szCs w:val="22"/>
        </w:rPr>
        <w:t>očet rozhovorů v jedné lokalitě během roku</w:t>
      </w:r>
      <w:r>
        <w:rPr>
          <w:rFonts w:ascii="Georgia" w:hAnsi="Georgia"/>
          <w:b w:val="0"/>
          <w:sz w:val="22"/>
          <w:szCs w:val="22"/>
        </w:rPr>
        <w:t xml:space="preserve">: </w:t>
      </w:r>
      <w:r w:rsidR="006018ED" w:rsidRPr="006018ED">
        <w:rPr>
          <w:rFonts w:ascii="Georgia" w:hAnsi="Georgia"/>
          <w:bCs/>
          <w:sz w:val="22"/>
          <w:szCs w:val="22"/>
        </w:rPr>
        <w:t>70</w:t>
      </w:r>
    </w:p>
    <w:p w14:paraId="6C4AC7A9" w14:textId="77777777" w:rsidR="0095212E" w:rsidRDefault="0095212E" w:rsidP="00C46C21">
      <w:pPr>
        <w:jc w:val="both"/>
        <w:rPr>
          <w:rFonts w:cs="Times New Roman"/>
          <w:szCs w:val="22"/>
          <w:lang w:eastAsia="ar-SA"/>
        </w:rPr>
      </w:pPr>
    </w:p>
    <w:p w14:paraId="55EA6179" w14:textId="2DB40476" w:rsidR="0095212E" w:rsidRPr="0095212E" w:rsidRDefault="00C46C21" w:rsidP="003A73D4">
      <w:pPr>
        <w:pStyle w:val="Styl1"/>
        <w:numPr>
          <w:ilvl w:val="0"/>
          <w:numId w:val="43"/>
        </w:numPr>
        <w:rPr>
          <w:rFonts w:ascii="Georgia" w:hAnsi="Georgia"/>
          <w:b w:val="0"/>
          <w:bCs/>
          <w:sz w:val="22"/>
          <w:szCs w:val="22"/>
        </w:rPr>
      </w:pPr>
      <w:r w:rsidRPr="0095212E">
        <w:rPr>
          <w:rFonts w:ascii="Georgia" w:hAnsi="Georgia"/>
          <w:b w:val="0"/>
          <w:sz w:val="22"/>
          <w:szCs w:val="22"/>
        </w:rPr>
        <w:t>Místa sběru dat by musí respektovat základní typologii turisticky atraktivních míst v jejich rozličnosti, to znamená nestanovit jen určitý typ lokalit, např. pouze hrady a zámky, ale podchytit návštěvníky i v dalších místech jejich soustředěného výskytu, jako např. v rekreačních centrech, v místech přírodních atraktivit, ve skanzenech apod. Členění těchto lokalit na přírodní památky; hrady, zámky; centra měst; venkovské oblasti.</w:t>
      </w:r>
      <w:r w:rsidR="0095212E" w:rsidRPr="0095212E">
        <w:rPr>
          <w:rFonts w:ascii="Georgia" w:hAnsi="Georgia"/>
          <w:b w:val="0"/>
          <w:sz w:val="22"/>
          <w:szCs w:val="22"/>
        </w:rPr>
        <w:t xml:space="preserve"> Objednatel si vyhrazuje právo změnit některé lokality na základě konzultace s krajskými a oblastními manažery</w:t>
      </w:r>
      <w:r w:rsidR="0095212E" w:rsidRPr="0095212E">
        <w:rPr>
          <w:rFonts w:ascii="Georgia" w:hAnsi="Georgia"/>
          <w:b w:val="0"/>
          <w:bCs/>
          <w:sz w:val="22"/>
          <w:szCs w:val="22"/>
        </w:rPr>
        <w:t xml:space="preserve">. </w:t>
      </w:r>
    </w:p>
    <w:p w14:paraId="09CEF932" w14:textId="1BAA55A5" w:rsidR="00C46C21" w:rsidRPr="00D504D1" w:rsidRDefault="00C46C21" w:rsidP="00C46C21">
      <w:pPr>
        <w:jc w:val="both"/>
        <w:rPr>
          <w:rFonts w:cs="Times New Roman"/>
          <w:szCs w:val="22"/>
          <w:lang w:eastAsia="ar-SA"/>
        </w:rPr>
      </w:pPr>
    </w:p>
    <w:p w14:paraId="71722030" w14:textId="5695AC6C" w:rsidR="00C46C21" w:rsidRDefault="0095212E" w:rsidP="00C46C21">
      <w:pPr>
        <w:pStyle w:val="ListNumber-ContinueHeadingCzechTourism"/>
        <w:keepNext/>
        <w:keepLines/>
        <w:numPr>
          <w:ilvl w:val="2"/>
          <w:numId w:val="20"/>
        </w:numPr>
        <w:spacing w:after="240"/>
        <w:jc w:val="both"/>
        <w:rPr>
          <w:b/>
          <w:szCs w:val="22"/>
        </w:rPr>
      </w:pPr>
      <w:r>
        <w:rPr>
          <w:b/>
          <w:szCs w:val="22"/>
        </w:rPr>
        <w:t>Zpracování dat a výstupy</w:t>
      </w:r>
    </w:p>
    <w:p w14:paraId="16BC35AF" w14:textId="478C6D59" w:rsidR="0095212E" w:rsidRPr="0052334A" w:rsidRDefault="0095212E" w:rsidP="003A73D4">
      <w:pPr>
        <w:pStyle w:val="Odstavecseseznamem"/>
        <w:numPr>
          <w:ilvl w:val="0"/>
          <w:numId w:val="44"/>
        </w:numPr>
        <w:rPr>
          <w:rFonts w:cs="Times New Roman"/>
          <w:szCs w:val="22"/>
          <w:lang w:eastAsia="ar-SA"/>
        </w:rPr>
      </w:pPr>
      <w:r w:rsidRPr="0052334A">
        <w:rPr>
          <w:rFonts w:cs="Times New Roman"/>
          <w:szCs w:val="22"/>
          <w:lang w:eastAsia="ar-SA"/>
        </w:rPr>
        <w:t>Všechny výstupy tištěné i elektronické materiály budou v layoutu Objednatel</w:t>
      </w:r>
      <w:r w:rsidR="00156567" w:rsidRPr="0052334A">
        <w:rPr>
          <w:rFonts w:cs="Times New Roman"/>
          <w:szCs w:val="22"/>
          <w:lang w:eastAsia="ar-SA"/>
        </w:rPr>
        <w:t>e</w:t>
      </w:r>
      <w:r w:rsidRPr="0052334A">
        <w:rPr>
          <w:rFonts w:cs="Times New Roman"/>
          <w:szCs w:val="22"/>
          <w:lang w:eastAsia="ar-SA"/>
        </w:rPr>
        <w:t>.</w:t>
      </w:r>
    </w:p>
    <w:p w14:paraId="4D6441C1" w14:textId="155B3883" w:rsidR="0095212E" w:rsidRPr="0027743D" w:rsidRDefault="0095212E" w:rsidP="003A73D4">
      <w:pPr>
        <w:ind w:left="454"/>
        <w:rPr>
          <w:rFonts w:cs="Times New Roman"/>
          <w:szCs w:val="22"/>
          <w:lang w:eastAsia="ar-SA"/>
        </w:rPr>
      </w:pPr>
      <w:r>
        <w:rPr>
          <w:rFonts w:cs="Times New Roman"/>
          <w:szCs w:val="22"/>
          <w:lang w:eastAsia="ar-SA"/>
        </w:rPr>
        <w:t>Objednatel</w:t>
      </w:r>
      <w:r w:rsidRPr="0027743D">
        <w:rPr>
          <w:rFonts w:cs="Times New Roman"/>
          <w:szCs w:val="22"/>
          <w:lang w:eastAsia="ar-SA"/>
        </w:rPr>
        <w:t xml:space="preserve"> obdrží kompletní soubor dat (formát .xls nebo .sav)</w:t>
      </w:r>
      <w:r w:rsidR="00156567">
        <w:rPr>
          <w:rFonts w:cs="Times New Roman"/>
          <w:szCs w:val="22"/>
          <w:lang w:eastAsia="ar-SA"/>
        </w:rPr>
        <w:t xml:space="preserve"> </w:t>
      </w:r>
      <w:r w:rsidR="00156567" w:rsidRPr="0027743D">
        <w:rPr>
          <w:szCs w:val="22"/>
        </w:rPr>
        <w:t>každý měsíc (nejpozději do konce následujícího měsíce po skončení sběru dat)</w:t>
      </w:r>
      <w:r w:rsidR="00156567">
        <w:rPr>
          <w:szCs w:val="22"/>
        </w:rPr>
        <w:t>.</w:t>
      </w:r>
    </w:p>
    <w:p w14:paraId="1A3B7862" w14:textId="445D4E2A" w:rsidR="0095212E" w:rsidRPr="0095212E" w:rsidRDefault="0095212E" w:rsidP="003A73D4">
      <w:pPr>
        <w:pStyle w:val="Styl1"/>
        <w:numPr>
          <w:ilvl w:val="0"/>
          <w:numId w:val="44"/>
        </w:numPr>
        <w:spacing w:after="120"/>
        <w:rPr>
          <w:rFonts w:ascii="Georgia" w:hAnsi="Georgia"/>
          <w:b w:val="0"/>
          <w:bCs/>
          <w:sz w:val="22"/>
          <w:szCs w:val="22"/>
        </w:rPr>
      </w:pPr>
      <w:r w:rsidRPr="0095212E">
        <w:rPr>
          <w:rFonts w:ascii="Georgia" w:hAnsi="Georgia"/>
          <w:b w:val="0"/>
          <w:bCs/>
          <w:sz w:val="22"/>
          <w:szCs w:val="22"/>
        </w:rPr>
        <w:t>Jako základní třídící znaky jsou</w:t>
      </w:r>
      <w:r w:rsidR="0052334A">
        <w:rPr>
          <w:rFonts w:ascii="Georgia" w:hAnsi="Georgia"/>
          <w:b w:val="0"/>
          <w:bCs/>
          <w:sz w:val="22"/>
          <w:szCs w:val="22"/>
        </w:rPr>
        <w:t xml:space="preserve"> Objednatelem</w:t>
      </w:r>
      <w:r w:rsidRPr="0095212E">
        <w:rPr>
          <w:rFonts w:ascii="Georgia" w:hAnsi="Georgia"/>
          <w:b w:val="0"/>
          <w:bCs/>
          <w:sz w:val="22"/>
          <w:szCs w:val="22"/>
        </w:rPr>
        <w:t xml:space="preserve"> stanoveny proměnné:</w:t>
      </w:r>
    </w:p>
    <w:p w14:paraId="76861752" w14:textId="77777777" w:rsidR="0095212E" w:rsidRPr="004D33F5"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sidRPr="004D33F5">
        <w:rPr>
          <w:rFonts w:cs="Times New Roman"/>
          <w:szCs w:val="22"/>
          <w:lang w:eastAsia="ar-SA"/>
        </w:rPr>
        <w:t>kraje ČR</w:t>
      </w:r>
      <w:r>
        <w:rPr>
          <w:rFonts w:cs="Times New Roman"/>
          <w:szCs w:val="22"/>
          <w:lang w:eastAsia="ar-SA"/>
        </w:rPr>
        <w:t>,</w:t>
      </w:r>
    </w:p>
    <w:p w14:paraId="1139AF2F" w14:textId="77777777" w:rsidR="0095212E" w:rsidRPr="004D33F5"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sidRPr="004D33F5">
        <w:rPr>
          <w:rFonts w:cs="Times New Roman"/>
          <w:szCs w:val="22"/>
          <w:lang w:eastAsia="ar-SA"/>
        </w:rPr>
        <w:t xml:space="preserve">turistická oblast (členění </w:t>
      </w:r>
      <w:r>
        <w:rPr>
          <w:rFonts w:cs="Times New Roman"/>
          <w:szCs w:val="22"/>
          <w:lang w:eastAsia="ar-SA"/>
        </w:rPr>
        <w:t>podle kategorizace DMO</w:t>
      </w:r>
      <w:r w:rsidRPr="004D33F5">
        <w:rPr>
          <w:rFonts w:cs="Times New Roman"/>
          <w:szCs w:val="22"/>
          <w:lang w:eastAsia="ar-SA"/>
        </w:rPr>
        <w:t>),</w:t>
      </w:r>
    </w:p>
    <w:p w14:paraId="6D02646E" w14:textId="77777777" w:rsidR="0095212E" w:rsidRPr="004D33F5"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sidRPr="004D33F5">
        <w:rPr>
          <w:rFonts w:cs="Times New Roman"/>
          <w:szCs w:val="22"/>
          <w:lang w:eastAsia="ar-SA"/>
        </w:rPr>
        <w:t>etapa průzkumu (sezóna a rok v časové řadě),</w:t>
      </w:r>
    </w:p>
    <w:p w14:paraId="0FD3BF4F" w14:textId="77777777" w:rsidR="0095212E" w:rsidRPr="004D33F5"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sidRPr="004D33F5">
        <w:rPr>
          <w:rFonts w:cs="Times New Roman"/>
          <w:szCs w:val="22"/>
          <w:lang w:eastAsia="ar-SA"/>
        </w:rPr>
        <w:t>věková kategorie,</w:t>
      </w:r>
    </w:p>
    <w:p w14:paraId="495EEA2D" w14:textId="77777777" w:rsidR="0095212E" w:rsidRPr="004D33F5"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Pr>
          <w:rFonts w:cs="Times New Roman"/>
          <w:szCs w:val="22"/>
          <w:lang w:eastAsia="ar-SA"/>
        </w:rPr>
        <w:t>zahraniční turisté, zahraniční výletníci, domácí turisté, domácí výletníci</w:t>
      </w:r>
      <w:r w:rsidRPr="004D33F5">
        <w:rPr>
          <w:rFonts w:cs="Times New Roman"/>
          <w:szCs w:val="22"/>
          <w:lang w:eastAsia="ar-SA"/>
        </w:rPr>
        <w:t>,</w:t>
      </w:r>
    </w:p>
    <w:p w14:paraId="594AAE31" w14:textId="77777777" w:rsidR="0095212E"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Pr>
          <w:rFonts w:cs="Times New Roman"/>
          <w:szCs w:val="22"/>
          <w:lang w:eastAsia="ar-SA"/>
        </w:rPr>
        <w:t xml:space="preserve">u zahraničních návštěvníků </w:t>
      </w:r>
      <w:r w:rsidRPr="004D33F5">
        <w:rPr>
          <w:rFonts w:cs="Times New Roman"/>
          <w:szCs w:val="22"/>
          <w:lang w:eastAsia="ar-SA"/>
        </w:rPr>
        <w:t>země původu</w:t>
      </w:r>
      <w:r>
        <w:rPr>
          <w:rFonts w:cs="Times New Roman"/>
          <w:szCs w:val="22"/>
          <w:lang w:eastAsia="ar-SA"/>
        </w:rPr>
        <w:t>,</w:t>
      </w:r>
    </w:p>
    <w:p w14:paraId="21097295" w14:textId="77777777" w:rsidR="0095212E" w:rsidRPr="00D504D1"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sidRPr="00D504D1">
        <w:rPr>
          <w:rFonts w:cs="Times New Roman"/>
          <w:szCs w:val="22"/>
          <w:lang w:eastAsia="ar-SA"/>
        </w:rPr>
        <w:t>u rezidentů identifikace místa bydliště / místa druhého pobytu (chataři, chalupáři),</w:t>
      </w:r>
    </w:p>
    <w:p w14:paraId="027D7D5F" w14:textId="62DE7790" w:rsidR="0095212E" w:rsidRPr="00D504D1" w:rsidRDefault="0095212E" w:rsidP="00156567">
      <w:pPr>
        <w:numPr>
          <w:ilvl w:val="1"/>
          <w:numId w:val="41"/>
        </w:num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szCs w:val="22"/>
          <w:lang w:eastAsia="ar-SA"/>
        </w:rPr>
      </w:pPr>
      <w:r w:rsidRPr="00D504D1">
        <w:rPr>
          <w:rFonts w:cs="Times New Roman"/>
          <w:szCs w:val="22"/>
          <w:lang w:eastAsia="ar-SA"/>
        </w:rPr>
        <w:t>u rezidentů vztah k cestovnímu ruchu</w:t>
      </w:r>
      <w:r w:rsidR="009A4C3F">
        <w:rPr>
          <w:rFonts w:cs="Times New Roman"/>
          <w:szCs w:val="22"/>
          <w:lang w:eastAsia="ar-SA"/>
        </w:rPr>
        <w:t>, typ a lokalita sběru dat</w:t>
      </w:r>
      <w:r w:rsidRPr="00D504D1">
        <w:rPr>
          <w:rFonts w:cs="Times New Roman"/>
          <w:szCs w:val="22"/>
          <w:lang w:eastAsia="ar-SA"/>
        </w:rPr>
        <w:t>.</w:t>
      </w:r>
    </w:p>
    <w:p w14:paraId="233F64AE" w14:textId="015D1936" w:rsidR="0095212E" w:rsidRPr="004D33F5" w:rsidRDefault="0095212E" w:rsidP="003A73D4">
      <w:pPr>
        <w:pStyle w:val="Styl1"/>
        <w:numPr>
          <w:ilvl w:val="0"/>
          <w:numId w:val="44"/>
        </w:numPr>
        <w:rPr>
          <w:rFonts w:ascii="Georgia" w:hAnsi="Georgia"/>
          <w:b w:val="0"/>
          <w:sz w:val="22"/>
          <w:szCs w:val="22"/>
        </w:rPr>
      </w:pPr>
      <w:r w:rsidRPr="004D33F5">
        <w:rPr>
          <w:rFonts w:ascii="Georgia" w:hAnsi="Georgia"/>
          <w:b w:val="0"/>
          <w:sz w:val="22"/>
          <w:szCs w:val="22"/>
        </w:rPr>
        <w:t>Pomocnými třídícími znaky budou ukazatele typu pohlaví, vzdělání, ubytování a frekvence návštěvy. Dále bude podle okolností pracováno se silnými skupinami respondentů vytříděnými podle proměnných typu způsob dopravy (např. vyčlenění motorizovaných návštěvníků při vyhodnocování dopravní infrastruktury), doprovod (např. analýza rodin s dětmi), náklady na pobyt (analýza návštěvníků s nízkými nebo vysokými výdaji, pokud budou tvořit dostatečně silnou skupinu), důvod návštěvy (sport, poznání, zábava, sakrální turistika atd.), příp. analýza vyčleněných skupin výrazně nespokojených s hodnocenými faktory, analýza uživatelů internetu a jiných.</w:t>
      </w:r>
    </w:p>
    <w:p w14:paraId="52061F69" w14:textId="77777777" w:rsidR="0095212E" w:rsidRPr="004D33F5" w:rsidRDefault="0095212E" w:rsidP="0095212E">
      <w:pPr>
        <w:pStyle w:val="Styl1"/>
        <w:rPr>
          <w:rFonts w:ascii="Georgia" w:hAnsi="Georgia"/>
          <w:sz w:val="22"/>
          <w:szCs w:val="22"/>
        </w:rPr>
      </w:pPr>
    </w:p>
    <w:p w14:paraId="71313F85" w14:textId="19782990" w:rsidR="0095212E" w:rsidRDefault="0095212E" w:rsidP="0095212E">
      <w:pPr>
        <w:pStyle w:val="ListNumber-ContinueHeadingCzechTourism"/>
        <w:keepNext/>
        <w:keepLines/>
        <w:numPr>
          <w:ilvl w:val="2"/>
          <w:numId w:val="20"/>
        </w:numPr>
        <w:spacing w:after="240"/>
        <w:jc w:val="both"/>
        <w:rPr>
          <w:b/>
          <w:szCs w:val="22"/>
        </w:rPr>
      </w:pPr>
      <w:r>
        <w:rPr>
          <w:b/>
          <w:szCs w:val="22"/>
        </w:rPr>
        <w:lastRenderedPageBreak/>
        <w:t>Propojení s daty z předešlých let šetření</w:t>
      </w:r>
    </w:p>
    <w:p w14:paraId="4FEFD277" w14:textId="30EF1B23" w:rsidR="0095212E" w:rsidRPr="0095212E" w:rsidRDefault="0095212E" w:rsidP="0095212E">
      <w:pPr>
        <w:pStyle w:val="Styl1"/>
        <w:spacing w:after="120"/>
        <w:rPr>
          <w:rFonts w:ascii="Georgia" w:hAnsi="Georgia"/>
          <w:b w:val="0"/>
          <w:sz w:val="22"/>
          <w:szCs w:val="22"/>
        </w:rPr>
      </w:pPr>
      <w:r w:rsidRPr="0095212E">
        <w:rPr>
          <w:rFonts w:ascii="Georgia" w:hAnsi="Georgia"/>
          <w:b w:val="0"/>
          <w:sz w:val="22"/>
          <w:szCs w:val="22"/>
        </w:rPr>
        <w:t>Nedílnou součástí je převedení všech výstupů a dat z předešlých vln 2017–2021 při zachování současné podoby a struktury výstupu v</w:t>
      </w:r>
      <w:r w:rsidR="0052334A">
        <w:rPr>
          <w:rFonts w:ascii="Georgia" w:hAnsi="Georgia"/>
          <w:b w:val="0"/>
          <w:sz w:val="22"/>
          <w:szCs w:val="22"/>
        </w:rPr>
        <w:t xml:space="preserve"> Microsoft </w:t>
      </w:r>
      <w:r w:rsidRPr="0095212E">
        <w:rPr>
          <w:rFonts w:ascii="Georgia" w:hAnsi="Georgia"/>
          <w:b w:val="0"/>
          <w:sz w:val="22"/>
          <w:szCs w:val="22"/>
        </w:rPr>
        <w:t>power bi.</w:t>
      </w:r>
      <w:r w:rsidR="008B775A">
        <w:rPr>
          <w:rFonts w:ascii="Georgia" w:hAnsi="Georgia"/>
          <w:b w:val="0"/>
          <w:sz w:val="22"/>
          <w:szCs w:val="22"/>
        </w:rPr>
        <w:t xml:space="preserve"> Plnění tohoto bodu musí být zajištěno do 30 dnů od popisu této Smlouvy.</w:t>
      </w:r>
    </w:p>
    <w:p w14:paraId="3E69F878" w14:textId="77777777" w:rsidR="0095212E" w:rsidRPr="0095212E" w:rsidRDefault="0095212E" w:rsidP="0095212E">
      <w:pPr>
        <w:pStyle w:val="Styl1"/>
        <w:spacing w:after="120"/>
        <w:rPr>
          <w:rFonts w:ascii="Georgia" w:hAnsi="Georgia"/>
          <w:b w:val="0"/>
          <w:sz w:val="22"/>
          <w:szCs w:val="22"/>
        </w:rPr>
      </w:pPr>
      <w:r w:rsidRPr="0095212E">
        <w:rPr>
          <w:rFonts w:ascii="Georgia" w:hAnsi="Georgia"/>
          <w:b w:val="0"/>
          <w:sz w:val="22"/>
          <w:szCs w:val="22"/>
        </w:rPr>
        <w:t>Statistická analýza bude zahrnovat především:</w:t>
      </w:r>
    </w:p>
    <w:p w14:paraId="026DFA40" w14:textId="77777777" w:rsidR="0095212E" w:rsidRPr="004D33F5" w:rsidRDefault="0095212E" w:rsidP="00156567">
      <w:pPr>
        <w:pStyle w:val="Styl1"/>
        <w:numPr>
          <w:ilvl w:val="0"/>
          <w:numId w:val="40"/>
        </w:numPr>
        <w:spacing w:before="0"/>
        <w:rPr>
          <w:rFonts w:ascii="Georgia" w:hAnsi="Georgia"/>
          <w:b w:val="0"/>
          <w:sz w:val="22"/>
          <w:szCs w:val="22"/>
        </w:rPr>
      </w:pPr>
      <w:r w:rsidRPr="004D33F5">
        <w:rPr>
          <w:rFonts w:ascii="Georgia" w:hAnsi="Georgia"/>
          <w:b w:val="0"/>
          <w:sz w:val="22"/>
          <w:szCs w:val="22"/>
        </w:rPr>
        <w:t>základní vyhodnocení četností získaných dat,</w:t>
      </w:r>
    </w:p>
    <w:p w14:paraId="502616E1" w14:textId="77777777" w:rsidR="0095212E" w:rsidRPr="004D33F5" w:rsidRDefault="0095212E" w:rsidP="00156567">
      <w:pPr>
        <w:pStyle w:val="Styl1"/>
        <w:numPr>
          <w:ilvl w:val="0"/>
          <w:numId w:val="40"/>
        </w:numPr>
        <w:spacing w:before="0"/>
        <w:rPr>
          <w:rFonts w:ascii="Georgia" w:hAnsi="Georgia"/>
          <w:b w:val="0"/>
          <w:sz w:val="22"/>
          <w:szCs w:val="22"/>
        </w:rPr>
      </w:pPr>
      <w:r w:rsidRPr="004D33F5">
        <w:rPr>
          <w:rFonts w:ascii="Georgia" w:hAnsi="Georgia"/>
          <w:b w:val="0"/>
          <w:sz w:val="22"/>
          <w:szCs w:val="22"/>
        </w:rPr>
        <w:t>zjišťování statisticky významných závislostí mezi proměnnými,</w:t>
      </w:r>
    </w:p>
    <w:p w14:paraId="6048A755" w14:textId="77777777" w:rsidR="0095212E" w:rsidRPr="004D33F5" w:rsidRDefault="0095212E" w:rsidP="00156567">
      <w:pPr>
        <w:pStyle w:val="Styl1"/>
        <w:numPr>
          <w:ilvl w:val="0"/>
          <w:numId w:val="40"/>
        </w:numPr>
        <w:spacing w:before="0"/>
        <w:rPr>
          <w:rFonts w:ascii="Georgia" w:hAnsi="Georgia"/>
          <w:b w:val="0"/>
          <w:sz w:val="22"/>
          <w:szCs w:val="22"/>
        </w:rPr>
      </w:pPr>
      <w:r w:rsidRPr="004D33F5">
        <w:rPr>
          <w:rFonts w:ascii="Georgia" w:hAnsi="Georgia"/>
          <w:b w:val="0"/>
          <w:sz w:val="22"/>
          <w:szCs w:val="22"/>
        </w:rPr>
        <w:t>vyhodnocování specifických kategorií respondentů,</w:t>
      </w:r>
    </w:p>
    <w:p w14:paraId="5E484071" w14:textId="77777777" w:rsidR="0095212E" w:rsidRPr="004D33F5" w:rsidRDefault="0095212E" w:rsidP="00156567">
      <w:pPr>
        <w:pStyle w:val="Styl1"/>
        <w:numPr>
          <w:ilvl w:val="0"/>
          <w:numId w:val="40"/>
        </w:numPr>
        <w:spacing w:before="0"/>
        <w:rPr>
          <w:rFonts w:ascii="Georgia" w:hAnsi="Georgia"/>
          <w:b w:val="0"/>
          <w:sz w:val="22"/>
          <w:szCs w:val="22"/>
        </w:rPr>
      </w:pPr>
      <w:r w:rsidRPr="004D33F5">
        <w:rPr>
          <w:rFonts w:ascii="Georgia" w:hAnsi="Georgia"/>
          <w:b w:val="0"/>
          <w:sz w:val="22"/>
          <w:szCs w:val="22"/>
        </w:rPr>
        <w:t>posuzování posunů odpovědí v čase (po dalších etapách),</w:t>
      </w:r>
    </w:p>
    <w:p w14:paraId="14DD23B8" w14:textId="77777777" w:rsidR="0095212E" w:rsidRPr="004D33F5" w:rsidRDefault="0095212E" w:rsidP="00156567">
      <w:pPr>
        <w:pStyle w:val="Styl1"/>
        <w:numPr>
          <w:ilvl w:val="0"/>
          <w:numId w:val="40"/>
        </w:numPr>
        <w:spacing w:before="0"/>
        <w:rPr>
          <w:rFonts w:ascii="Georgia" w:hAnsi="Georgia"/>
          <w:b w:val="0"/>
          <w:sz w:val="22"/>
          <w:szCs w:val="22"/>
        </w:rPr>
      </w:pPr>
      <w:r w:rsidRPr="004D33F5">
        <w:rPr>
          <w:rFonts w:ascii="Georgia" w:hAnsi="Georgia"/>
          <w:b w:val="0"/>
          <w:sz w:val="22"/>
          <w:szCs w:val="22"/>
        </w:rPr>
        <w:t>meziregionální porovnání.</w:t>
      </w:r>
    </w:p>
    <w:p w14:paraId="4CC06912" w14:textId="77777777" w:rsidR="0095212E" w:rsidRDefault="0095212E" w:rsidP="0095212E">
      <w:pPr>
        <w:pStyle w:val="ListNumber-ContinueHeadingCzechTourism"/>
        <w:keepNext/>
        <w:keepLines/>
        <w:numPr>
          <w:ilvl w:val="0"/>
          <w:numId w:val="0"/>
        </w:numPr>
        <w:spacing w:after="240"/>
        <w:jc w:val="both"/>
        <w:rPr>
          <w:b/>
          <w:szCs w:val="22"/>
        </w:rPr>
      </w:pPr>
      <w:bookmarkStart w:id="0" w:name="_Toc98896424"/>
    </w:p>
    <w:p w14:paraId="1E22B478" w14:textId="7D5E059B" w:rsidR="0095212E" w:rsidRDefault="00156567" w:rsidP="0095212E">
      <w:pPr>
        <w:pStyle w:val="ListNumber-ContinueHeadingCzechTourism"/>
        <w:keepNext/>
        <w:keepLines/>
        <w:numPr>
          <w:ilvl w:val="2"/>
          <w:numId w:val="20"/>
        </w:numPr>
        <w:spacing w:after="240"/>
        <w:jc w:val="both"/>
        <w:rPr>
          <w:b/>
          <w:szCs w:val="22"/>
        </w:rPr>
      </w:pPr>
      <w:r>
        <w:rPr>
          <w:b/>
          <w:szCs w:val="22"/>
        </w:rPr>
        <w:t>Zpracování manažerských výstupů</w:t>
      </w:r>
    </w:p>
    <w:p w14:paraId="650B48EA" w14:textId="50FBCE67" w:rsidR="00156567" w:rsidRDefault="00156567" w:rsidP="003A73D4">
      <w:pPr>
        <w:pStyle w:val="Styl1"/>
        <w:numPr>
          <w:ilvl w:val="0"/>
          <w:numId w:val="45"/>
        </w:numPr>
        <w:spacing w:before="0"/>
        <w:rPr>
          <w:rFonts w:ascii="Georgia" w:hAnsi="Georgia"/>
          <w:b w:val="0"/>
          <w:bCs/>
          <w:sz w:val="22"/>
          <w:szCs w:val="22"/>
        </w:rPr>
      </w:pPr>
      <w:r w:rsidRPr="00156567">
        <w:rPr>
          <w:rFonts w:ascii="Georgia" w:hAnsi="Georgia"/>
          <w:b w:val="0"/>
          <w:bCs/>
          <w:sz w:val="22"/>
          <w:szCs w:val="22"/>
        </w:rPr>
        <w:t>K</w:t>
      </w:r>
      <w:r w:rsidR="0095212E" w:rsidRPr="00156567">
        <w:rPr>
          <w:rFonts w:ascii="Georgia" w:hAnsi="Georgia"/>
          <w:b w:val="0"/>
          <w:bCs/>
          <w:sz w:val="22"/>
          <w:szCs w:val="22"/>
        </w:rPr>
        <w:t>rátké manažerské pololetní zprávy (vždy nejpozději do konce následujícího měsíce po skončení sběru dat</w:t>
      </w:r>
      <w:r w:rsidR="0052334A">
        <w:rPr>
          <w:rFonts w:ascii="Georgia" w:hAnsi="Georgia"/>
          <w:b w:val="0"/>
          <w:bCs/>
          <w:sz w:val="22"/>
          <w:szCs w:val="22"/>
        </w:rPr>
        <w:t xml:space="preserve"> v daném období</w:t>
      </w:r>
      <w:r w:rsidR="0095212E" w:rsidRPr="00156567">
        <w:rPr>
          <w:rFonts w:ascii="Georgia" w:hAnsi="Georgia"/>
          <w:b w:val="0"/>
          <w:bCs/>
          <w:sz w:val="22"/>
          <w:szCs w:val="22"/>
        </w:rPr>
        <w:t>)</w:t>
      </w:r>
      <w:r w:rsidR="0052334A">
        <w:rPr>
          <w:rFonts w:ascii="Georgia" w:hAnsi="Georgia"/>
          <w:b w:val="0"/>
          <w:bCs/>
          <w:sz w:val="22"/>
          <w:szCs w:val="22"/>
        </w:rPr>
        <w:t xml:space="preserve"> včetně závěrečných zpráv za dané období</w:t>
      </w:r>
      <w:r>
        <w:rPr>
          <w:rFonts w:ascii="Georgia" w:hAnsi="Georgia"/>
          <w:b w:val="0"/>
          <w:bCs/>
          <w:sz w:val="22"/>
          <w:szCs w:val="22"/>
        </w:rPr>
        <w:t>.</w:t>
      </w:r>
    </w:p>
    <w:p w14:paraId="64241A59" w14:textId="04BABFD2" w:rsidR="0095212E" w:rsidRPr="00156567" w:rsidRDefault="00156567" w:rsidP="003A73D4">
      <w:pPr>
        <w:pStyle w:val="Styl1"/>
        <w:numPr>
          <w:ilvl w:val="0"/>
          <w:numId w:val="45"/>
        </w:numPr>
        <w:spacing w:before="0"/>
        <w:rPr>
          <w:rFonts w:ascii="Georgia" w:hAnsi="Georgia"/>
          <w:b w:val="0"/>
          <w:bCs/>
          <w:sz w:val="22"/>
          <w:szCs w:val="22"/>
        </w:rPr>
      </w:pPr>
      <w:r w:rsidRPr="00156567">
        <w:rPr>
          <w:rFonts w:ascii="Georgia" w:hAnsi="Georgia"/>
          <w:b w:val="0"/>
          <w:bCs/>
          <w:sz w:val="22"/>
          <w:szCs w:val="22"/>
        </w:rPr>
        <w:t>S</w:t>
      </w:r>
      <w:r w:rsidR="0095212E" w:rsidRPr="00156567">
        <w:rPr>
          <w:rFonts w:ascii="Georgia" w:hAnsi="Georgia"/>
          <w:b w:val="0"/>
          <w:bCs/>
          <w:sz w:val="22"/>
          <w:szCs w:val="22"/>
        </w:rPr>
        <w:t>ouhrnná zpráva za každý kalendářní rok, tato zpráva musí obsahovat i popis a profil návštěvníka v jednotlivých krajích a časový vývoj za sledované období (tyto zprávy musí být předány nejpozději dva měsíce po skončení sběru dat</w:t>
      </w:r>
      <w:r w:rsidR="004D01A0">
        <w:rPr>
          <w:rFonts w:ascii="Georgia" w:hAnsi="Georgia"/>
          <w:b w:val="0"/>
          <w:bCs/>
          <w:sz w:val="22"/>
          <w:szCs w:val="22"/>
        </w:rPr>
        <w:t xml:space="preserve"> v daném období</w:t>
      </w:r>
      <w:r w:rsidR="0095212E" w:rsidRPr="00156567">
        <w:rPr>
          <w:rFonts w:ascii="Georgia" w:hAnsi="Georgia"/>
          <w:b w:val="0"/>
          <w:bCs/>
          <w:sz w:val="22"/>
          <w:szCs w:val="22"/>
        </w:rPr>
        <w:t>)</w:t>
      </w:r>
      <w:r>
        <w:rPr>
          <w:rFonts w:ascii="Georgia" w:hAnsi="Georgia"/>
          <w:b w:val="0"/>
          <w:bCs/>
          <w:sz w:val="22"/>
          <w:szCs w:val="22"/>
        </w:rPr>
        <w:t>.</w:t>
      </w:r>
    </w:p>
    <w:bookmarkEnd w:id="0"/>
    <w:p w14:paraId="5813ADDC" w14:textId="77777777" w:rsidR="0095212E" w:rsidRPr="00156567" w:rsidRDefault="0095212E" w:rsidP="0095212E">
      <w:pPr>
        <w:rPr>
          <w:bCs/>
          <w:szCs w:val="22"/>
        </w:rPr>
      </w:pPr>
    </w:p>
    <w:p w14:paraId="0601AF7C" w14:textId="7C237DDE" w:rsidR="0095212E" w:rsidRPr="003A73D4" w:rsidRDefault="0095212E" w:rsidP="003A73D4">
      <w:pPr>
        <w:pStyle w:val="Odstavecseseznamem"/>
        <w:numPr>
          <w:ilvl w:val="0"/>
          <w:numId w:val="45"/>
        </w:numPr>
        <w:rPr>
          <w:bCs/>
        </w:rPr>
      </w:pPr>
      <w:r w:rsidRPr="004D01A0">
        <w:rPr>
          <w:bCs/>
          <w:szCs w:val="22"/>
        </w:rPr>
        <w:t xml:space="preserve">Součástí plnění bude využívání programu </w:t>
      </w:r>
      <w:r w:rsidR="004D01A0">
        <w:rPr>
          <w:bCs/>
          <w:szCs w:val="22"/>
        </w:rPr>
        <w:t xml:space="preserve">Microsoft </w:t>
      </w:r>
      <w:r w:rsidRPr="004D01A0">
        <w:rPr>
          <w:bCs/>
          <w:szCs w:val="22"/>
        </w:rPr>
        <w:t xml:space="preserve">power bi, s kterým pracuje </w:t>
      </w:r>
      <w:r w:rsidR="00B27E61" w:rsidRPr="004D01A0">
        <w:rPr>
          <w:bCs/>
          <w:szCs w:val="22"/>
        </w:rPr>
        <w:t>Objednatel</w:t>
      </w:r>
      <w:r w:rsidRPr="004D01A0">
        <w:rPr>
          <w:bCs/>
          <w:szCs w:val="22"/>
        </w:rPr>
        <w:t xml:space="preserve"> v rámci analýz na portálu tourdata.cz.</w:t>
      </w:r>
      <w:r w:rsidRPr="004D01A0">
        <w:rPr>
          <w:bCs/>
        </w:rPr>
        <w:t xml:space="preserve"> Tento nástroj umožní nahrávání i dalších dat a bude přístupný i po s</w:t>
      </w:r>
      <w:r w:rsidRPr="003A73D4">
        <w:rPr>
          <w:bCs/>
        </w:rPr>
        <w:t>končení tohoto projektu.</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26A178C9"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této Smlouvy do </w:t>
      </w:r>
      <w:r w:rsidR="009D3E1F">
        <w:rPr>
          <w:szCs w:val="22"/>
        </w:rPr>
        <w:t>31. 3. 2025</w:t>
      </w:r>
      <w:r>
        <w:rPr>
          <w:szCs w:val="22"/>
        </w:rPr>
        <w:t xml:space="preserve"> nebo do konce všech aktivit a jejich vyhodnocení. </w:t>
      </w:r>
    </w:p>
    <w:p w14:paraId="424836E4" w14:textId="055819AC"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9D3E1F">
        <w:rPr>
          <w:bCs/>
          <w:szCs w:val="22"/>
        </w:rPr>
        <w:t>Česká republika</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15A052C2"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A311AF">
        <w:rPr>
          <w:color w:val="000000" w:themeColor="text1"/>
        </w:rPr>
        <w:t>16 500 000,- 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23D7F646"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služeb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152C2391" w14:textId="7517904B" w:rsidR="00DF5CF6" w:rsidRPr="00DF5CF6" w:rsidRDefault="00DF5CF6" w:rsidP="001643F3">
      <w:pPr>
        <w:pStyle w:val="Odstavecseseznamem"/>
        <w:keepNext/>
        <w:numPr>
          <w:ilvl w:val="1"/>
          <w:numId w:val="31"/>
        </w:numPr>
        <w:tabs>
          <w:tab w:val="clear" w:pos="454"/>
          <w:tab w:val="clear" w:pos="907"/>
          <w:tab w:val="clear" w:pos="1361"/>
          <w:tab w:val="clear" w:pos="1814"/>
          <w:tab w:val="clear" w:pos="2268"/>
        </w:tabs>
        <w:spacing w:after="240"/>
        <w:ind w:left="567" w:hanging="567"/>
        <w:jc w:val="both"/>
        <w:rPr>
          <w:szCs w:val="22"/>
        </w:rPr>
      </w:pPr>
      <w:r w:rsidRPr="00FA03EB">
        <w:rPr>
          <w:szCs w:val="22"/>
        </w:rPr>
        <w:lastRenderedPageBreak/>
        <w:t xml:space="preserve">Výše uvedenou cenu je možné měnit pouze v případě, že dojde v průběhu realizace této Smlouvy ke změnám daňových předpisů upravujících výši DPH. </w:t>
      </w:r>
    </w:p>
    <w:p w14:paraId="2FE51A2F" w14:textId="76811815" w:rsidR="008B775A" w:rsidRDefault="007D7192" w:rsidP="008B775A">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951478">
        <w:rPr>
          <w:szCs w:val="22"/>
        </w:rPr>
        <w:t>6ti</w:t>
      </w:r>
      <w:r w:rsidR="000E517D">
        <w:rPr>
          <w:szCs w:val="22"/>
        </w:rPr>
        <w:t xml:space="preserve"> </w:t>
      </w:r>
      <w:r w:rsidR="003770E4" w:rsidRPr="009237FC">
        <w:rPr>
          <w:szCs w:val="22"/>
        </w:rPr>
        <w:t>faktur</w:t>
      </w:r>
      <w:r w:rsidR="000E517D">
        <w:rPr>
          <w:szCs w:val="22"/>
        </w:rPr>
        <w:t>,</w:t>
      </w:r>
      <w:r w:rsidR="0059005A">
        <w:rPr>
          <w:szCs w:val="22"/>
        </w:rPr>
        <w:t xml:space="preserve"> kter</w:t>
      </w:r>
      <w:r w:rsidR="000E517D">
        <w:rPr>
          <w:szCs w:val="22"/>
        </w:rPr>
        <w:t>é budou vystaveny</w:t>
      </w:r>
      <w:r w:rsidR="008B775A">
        <w:rPr>
          <w:szCs w:val="22"/>
        </w:rPr>
        <w:t xml:space="preserve"> následovně:</w:t>
      </w:r>
    </w:p>
    <w:p w14:paraId="35D33887" w14:textId="46905442" w:rsidR="008B775A" w:rsidRPr="003C2917" w:rsidRDefault="00951478" w:rsidP="008B775A">
      <w:pPr>
        <w:pStyle w:val="Textodst3psmena"/>
        <w:numPr>
          <w:ilvl w:val="2"/>
          <w:numId w:val="31"/>
        </w:numPr>
        <w:tabs>
          <w:tab w:val="num" w:pos="1418"/>
        </w:tabs>
        <w:rPr>
          <w:rFonts w:ascii="Georgia" w:hAnsi="Georgia"/>
          <w:sz w:val="22"/>
          <w:szCs w:val="22"/>
        </w:rPr>
      </w:pPr>
      <w:r w:rsidRPr="003C2917">
        <w:rPr>
          <w:rFonts w:ascii="Georgia" w:hAnsi="Georgia"/>
          <w:sz w:val="22"/>
          <w:szCs w:val="22"/>
        </w:rPr>
        <w:t xml:space="preserve">1. Faktura na částku </w:t>
      </w:r>
      <w:r w:rsidR="008B775A" w:rsidRPr="003C2917">
        <w:rPr>
          <w:rFonts w:ascii="Georgia" w:hAnsi="Georgia"/>
          <w:sz w:val="22"/>
          <w:szCs w:val="22"/>
        </w:rPr>
        <w:t>2.750.000, - Kč bez DPH bude uhrazen</w:t>
      </w:r>
      <w:r w:rsidRPr="003C2917">
        <w:rPr>
          <w:rFonts w:ascii="Georgia" w:hAnsi="Georgia"/>
          <w:sz w:val="22"/>
          <w:szCs w:val="22"/>
        </w:rPr>
        <w:t>a</w:t>
      </w:r>
      <w:r w:rsidR="008B775A" w:rsidRPr="003C2917">
        <w:rPr>
          <w:rFonts w:ascii="Georgia" w:hAnsi="Georgia"/>
          <w:sz w:val="22"/>
          <w:szCs w:val="22"/>
        </w:rPr>
        <w:t xml:space="preserve"> po odevzdání </w:t>
      </w:r>
      <w:r w:rsidR="008B775A" w:rsidRPr="004D01A0">
        <w:rPr>
          <w:rFonts w:ascii="Georgia" w:hAnsi="Georgia"/>
          <w:sz w:val="22"/>
          <w:szCs w:val="22"/>
        </w:rPr>
        <w:t xml:space="preserve">1. Závěrečné zprávy za období leden–červen 2022 </w:t>
      </w:r>
      <w:r w:rsidR="008B775A" w:rsidRPr="003C2917">
        <w:rPr>
          <w:rFonts w:ascii="Georgia" w:hAnsi="Georgia"/>
          <w:sz w:val="22"/>
          <w:szCs w:val="22"/>
        </w:rPr>
        <w:t>na základě předávacího protokolu podepsaného oběma stranami.</w:t>
      </w:r>
      <w:r w:rsidR="004D01A0">
        <w:rPr>
          <w:rFonts w:ascii="Georgia" w:hAnsi="Georgia"/>
          <w:sz w:val="22"/>
          <w:szCs w:val="22"/>
        </w:rPr>
        <w:t xml:space="preserve"> Tato faktura bude obsahovat i plnění dle čl. 3.1.5 této Smlouvy.</w:t>
      </w:r>
    </w:p>
    <w:p w14:paraId="032C6FBC" w14:textId="5D468A7C" w:rsidR="008B775A" w:rsidRPr="003C2917" w:rsidRDefault="00951478" w:rsidP="008B775A">
      <w:pPr>
        <w:pStyle w:val="Textodst3psmena"/>
        <w:numPr>
          <w:ilvl w:val="2"/>
          <w:numId w:val="31"/>
        </w:numPr>
        <w:tabs>
          <w:tab w:val="num" w:pos="1418"/>
        </w:tabs>
        <w:rPr>
          <w:rFonts w:ascii="Georgia" w:hAnsi="Georgia"/>
          <w:sz w:val="22"/>
          <w:szCs w:val="22"/>
        </w:rPr>
      </w:pPr>
      <w:r w:rsidRPr="003C2917">
        <w:rPr>
          <w:rFonts w:ascii="Georgia" w:hAnsi="Georgia"/>
          <w:sz w:val="22"/>
          <w:szCs w:val="22"/>
        </w:rPr>
        <w:t>2. Faktura na částku 2.750.000</w:t>
      </w:r>
      <w:r w:rsidR="008B775A" w:rsidRPr="003C2917">
        <w:rPr>
          <w:rFonts w:ascii="Georgia" w:hAnsi="Georgia"/>
          <w:sz w:val="22"/>
          <w:szCs w:val="22"/>
        </w:rPr>
        <w:t>, -Kč bez DPH bude uhrazen</w:t>
      </w:r>
      <w:r w:rsidRPr="003C2917">
        <w:rPr>
          <w:rFonts w:ascii="Georgia" w:hAnsi="Georgia"/>
          <w:sz w:val="22"/>
          <w:szCs w:val="22"/>
        </w:rPr>
        <w:t>a</w:t>
      </w:r>
      <w:r w:rsidR="008B775A" w:rsidRPr="003C2917">
        <w:rPr>
          <w:rFonts w:ascii="Georgia" w:hAnsi="Georgia"/>
          <w:sz w:val="22"/>
          <w:szCs w:val="22"/>
        </w:rPr>
        <w:t xml:space="preserve"> po odevzdání 2</w:t>
      </w:r>
      <w:r w:rsidR="008B775A" w:rsidRPr="004D01A0">
        <w:rPr>
          <w:rFonts w:ascii="Georgia" w:hAnsi="Georgia"/>
          <w:sz w:val="22"/>
          <w:szCs w:val="22"/>
        </w:rPr>
        <w:t xml:space="preserve">. Závěrečné zprávy za období </w:t>
      </w:r>
      <w:r w:rsidRPr="004D01A0">
        <w:rPr>
          <w:rFonts w:ascii="Georgia" w:hAnsi="Georgia"/>
          <w:sz w:val="22"/>
          <w:szCs w:val="22"/>
        </w:rPr>
        <w:t>červenec–prosinec</w:t>
      </w:r>
      <w:r w:rsidR="008B775A" w:rsidRPr="004D01A0">
        <w:rPr>
          <w:rFonts w:ascii="Georgia" w:hAnsi="Georgia"/>
          <w:sz w:val="22"/>
          <w:szCs w:val="22"/>
        </w:rPr>
        <w:t xml:space="preserve"> 2022 </w:t>
      </w:r>
      <w:r w:rsidR="008B775A" w:rsidRPr="003C2917">
        <w:rPr>
          <w:rFonts w:ascii="Georgia" w:hAnsi="Georgia"/>
          <w:sz w:val="22"/>
          <w:szCs w:val="22"/>
        </w:rPr>
        <w:t>na základě předávacího protokolu podepsaného oběma stranami.</w:t>
      </w:r>
    </w:p>
    <w:p w14:paraId="1A749AC9" w14:textId="4EAB4348" w:rsidR="00951478" w:rsidRPr="003C2917" w:rsidRDefault="00951478" w:rsidP="008B775A">
      <w:pPr>
        <w:pStyle w:val="Textodst3psmena"/>
        <w:numPr>
          <w:ilvl w:val="2"/>
          <w:numId w:val="31"/>
        </w:numPr>
        <w:tabs>
          <w:tab w:val="num" w:pos="1418"/>
        </w:tabs>
        <w:rPr>
          <w:rFonts w:ascii="Georgia" w:hAnsi="Georgia"/>
          <w:sz w:val="22"/>
          <w:szCs w:val="22"/>
        </w:rPr>
      </w:pPr>
      <w:r w:rsidRPr="003C2917">
        <w:rPr>
          <w:rFonts w:ascii="Georgia" w:hAnsi="Georgia"/>
          <w:sz w:val="22"/>
          <w:szCs w:val="22"/>
        </w:rPr>
        <w:t>3.  Faktura na částku 2.750.000, -Kč bez DPH bude uhrazena po odevzdání 3</w:t>
      </w:r>
      <w:r w:rsidRPr="004D01A0">
        <w:rPr>
          <w:rFonts w:ascii="Georgia" w:hAnsi="Georgia"/>
          <w:sz w:val="22"/>
          <w:szCs w:val="22"/>
        </w:rPr>
        <w:t xml:space="preserve">. Závěrečné zprávy za období leden–červen 2023 </w:t>
      </w:r>
      <w:r w:rsidRPr="003C2917">
        <w:rPr>
          <w:rFonts w:ascii="Georgia" w:hAnsi="Georgia"/>
          <w:sz w:val="22"/>
          <w:szCs w:val="22"/>
        </w:rPr>
        <w:t>na základě předávacího protokolu podepsaného oběma stranami.</w:t>
      </w:r>
    </w:p>
    <w:p w14:paraId="1A2D532F" w14:textId="504EB02A" w:rsidR="00951478" w:rsidRPr="003C2917" w:rsidRDefault="00951478" w:rsidP="008B775A">
      <w:pPr>
        <w:pStyle w:val="Textodst3psmena"/>
        <w:numPr>
          <w:ilvl w:val="2"/>
          <w:numId w:val="31"/>
        </w:numPr>
        <w:tabs>
          <w:tab w:val="num" w:pos="1418"/>
        </w:tabs>
        <w:rPr>
          <w:rFonts w:ascii="Georgia" w:hAnsi="Georgia"/>
          <w:sz w:val="22"/>
          <w:szCs w:val="22"/>
        </w:rPr>
      </w:pPr>
      <w:r w:rsidRPr="003C2917">
        <w:rPr>
          <w:rFonts w:ascii="Georgia" w:hAnsi="Georgia"/>
          <w:sz w:val="22"/>
          <w:szCs w:val="22"/>
        </w:rPr>
        <w:t>4. Faktura na částku 2.750.000, -Kč bez DPH bude uhrazena po odevzdání 4</w:t>
      </w:r>
      <w:r w:rsidRPr="004D01A0">
        <w:rPr>
          <w:rFonts w:ascii="Georgia" w:hAnsi="Georgia"/>
          <w:sz w:val="22"/>
          <w:szCs w:val="22"/>
        </w:rPr>
        <w:t xml:space="preserve">. Závěrečné zprávy za období červenec–prosinec 2023 </w:t>
      </w:r>
      <w:r w:rsidRPr="003C2917">
        <w:rPr>
          <w:rFonts w:ascii="Georgia" w:hAnsi="Georgia"/>
          <w:sz w:val="22"/>
          <w:szCs w:val="22"/>
        </w:rPr>
        <w:t>na základě předávacího protokolu podepsaného oběma stranami.</w:t>
      </w:r>
    </w:p>
    <w:p w14:paraId="56596D62" w14:textId="1B40EEC9" w:rsidR="00951478" w:rsidRPr="003C2917" w:rsidRDefault="00951478" w:rsidP="00951478">
      <w:pPr>
        <w:pStyle w:val="Textodst3psmena"/>
        <w:numPr>
          <w:ilvl w:val="2"/>
          <w:numId w:val="31"/>
        </w:numPr>
        <w:tabs>
          <w:tab w:val="num" w:pos="1418"/>
        </w:tabs>
        <w:rPr>
          <w:rFonts w:ascii="Georgia" w:hAnsi="Georgia"/>
          <w:sz w:val="22"/>
          <w:szCs w:val="22"/>
        </w:rPr>
      </w:pPr>
      <w:r w:rsidRPr="003C2917">
        <w:rPr>
          <w:rFonts w:ascii="Georgia" w:hAnsi="Georgia"/>
          <w:sz w:val="22"/>
          <w:szCs w:val="22"/>
        </w:rPr>
        <w:t>5. Faktura na částku 2.750.000, -Kč bez DPH bude uhrazena po odevzdání 3</w:t>
      </w:r>
      <w:r w:rsidRPr="004D01A0">
        <w:rPr>
          <w:rFonts w:ascii="Georgia" w:hAnsi="Georgia"/>
          <w:sz w:val="22"/>
          <w:szCs w:val="22"/>
        </w:rPr>
        <w:t xml:space="preserve">. Závěrečné zprávy za období leden–červen 2024 </w:t>
      </w:r>
      <w:r w:rsidRPr="003C2917">
        <w:rPr>
          <w:rFonts w:ascii="Georgia" w:hAnsi="Georgia"/>
          <w:sz w:val="22"/>
          <w:szCs w:val="22"/>
        </w:rPr>
        <w:t>na základě předávacího protokolu podepsaného oběma stranami.</w:t>
      </w:r>
    </w:p>
    <w:p w14:paraId="3FC625E3" w14:textId="3FB01057" w:rsidR="00951478" w:rsidRPr="003C2917" w:rsidRDefault="00951478" w:rsidP="00951478">
      <w:pPr>
        <w:pStyle w:val="Textodst3psmena"/>
        <w:numPr>
          <w:ilvl w:val="2"/>
          <w:numId w:val="31"/>
        </w:numPr>
        <w:tabs>
          <w:tab w:val="num" w:pos="1418"/>
        </w:tabs>
        <w:rPr>
          <w:rFonts w:ascii="Georgia" w:hAnsi="Georgia"/>
          <w:sz w:val="22"/>
          <w:szCs w:val="22"/>
        </w:rPr>
      </w:pPr>
      <w:r w:rsidRPr="003C2917">
        <w:rPr>
          <w:rFonts w:ascii="Georgia" w:hAnsi="Georgia"/>
          <w:sz w:val="22"/>
          <w:szCs w:val="22"/>
        </w:rPr>
        <w:t>6. Faktura na částku 2.750.000, -Kč bez DPH bude uhrazena po odevzdání 4</w:t>
      </w:r>
      <w:r w:rsidRPr="004D01A0">
        <w:rPr>
          <w:rFonts w:ascii="Georgia" w:hAnsi="Georgia"/>
          <w:sz w:val="22"/>
          <w:szCs w:val="22"/>
        </w:rPr>
        <w:t xml:space="preserve">. Závěrečné zprávy za období červenec–prosinec 2024 </w:t>
      </w:r>
      <w:r w:rsidRPr="003C2917">
        <w:rPr>
          <w:rFonts w:ascii="Georgia" w:hAnsi="Georgia"/>
          <w:sz w:val="22"/>
          <w:szCs w:val="22"/>
        </w:rPr>
        <w:t>na základě předávacího protokolu podepsaného oběma stranami.</w:t>
      </w:r>
    </w:p>
    <w:p w14:paraId="19C6B110" w14:textId="77777777" w:rsidR="00951478" w:rsidRPr="004D01A0" w:rsidRDefault="00951478" w:rsidP="00951478">
      <w:pPr>
        <w:pStyle w:val="ListNumber-ContinueHeadingCzechTourism"/>
        <w:numPr>
          <w:ilvl w:val="0"/>
          <w:numId w:val="0"/>
        </w:numPr>
        <w:spacing w:after="240"/>
        <w:ind w:left="567"/>
        <w:jc w:val="both"/>
        <w:rPr>
          <w:szCs w:val="22"/>
        </w:rPr>
      </w:pPr>
    </w:p>
    <w:p w14:paraId="7AB73927" w14:textId="7683854E" w:rsidR="00566AE6" w:rsidRPr="00D4213F" w:rsidRDefault="00B07421" w:rsidP="001643F3">
      <w:pPr>
        <w:pStyle w:val="ListNumber-ContinueHeadingCzechTourism"/>
        <w:numPr>
          <w:ilvl w:val="1"/>
          <w:numId w:val="31"/>
        </w:numPr>
        <w:spacing w:after="240"/>
        <w:ind w:left="567" w:hanging="567"/>
        <w:jc w:val="both"/>
      </w:pPr>
      <w:r w:rsidRPr="009237FC">
        <w:rPr>
          <w:szCs w:val="22"/>
        </w:rPr>
        <w:t xml:space="preserve">Splatnost faktur je </w:t>
      </w:r>
      <w:r w:rsidR="00AE263F">
        <w:rPr>
          <w:szCs w:val="22"/>
        </w:rPr>
        <w:t>3</w:t>
      </w:r>
      <w:r w:rsidRPr="009237FC">
        <w:rPr>
          <w:szCs w:val="22"/>
        </w:rPr>
        <w:t>0</w:t>
      </w:r>
      <w:r w:rsidR="00F0404C">
        <w:rPr>
          <w:szCs w:val="22"/>
        </w:rPr>
        <w:t xml:space="preserve"> (</w:t>
      </w:r>
      <w:r w:rsidR="00AE263F">
        <w:rPr>
          <w:szCs w:val="22"/>
        </w:rPr>
        <w:t>třicet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bjednateli fakturu alespoň</w:t>
      </w:r>
      <w:r w:rsidR="006C2ECF">
        <w:rPr>
          <w:szCs w:val="22"/>
        </w:rPr>
        <w:t xml:space="preserve"> 21 (dvacet jedna) </w:t>
      </w:r>
      <w:r w:rsidRPr="009237FC">
        <w:rPr>
          <w:szCs w:val="22"/>
        </w:rPr>
        <w:t>dnů přede dnem její splatnosti, jinak se přiměřeně posouvá termín</w:t>
      </w:r>
      <w:r w:rsidR="00205B32" w:rsidRPr="009237FC">
        <w:rPr>
          <w:szCs w:val="22"/>
        </w:rPr>
        <w:t xml:space="preserve"> </w:t>
      </w:r>
      <w:r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0213FD29"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mailovou adresu: faktury@czechtourism.cz.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lastRenderedPageBreak/>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7B2B67CE"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7F2F454"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639133E5"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951478">
        <w:rPr>
          <w:rFonts w:ascii="Georgia" w:hAnsi="Georgia"/>
          <w:sz w:val="22"/>
          <w:szCs w:val="22"/>
        </w:rPr>
        <w:t>31. 3. 2025</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lastRenderedPageBreak/>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0731B438"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951478">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bodu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156567">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79F1C9F9" w:rsidR="00C85C9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utorským dílům, vzniklých v souvislosti s plněním této Smlouvy, které je popsané v této Smlouvě, k okamžiku jejich převzetí ne</w:t>
      </w:r>
      <w:r w:rsidR="00951478">
        <w:rPr>
          <w:rFonts w:eastAsia="Times New Roman"/>
          <w:color w:val="000000"/>
        </w:rPr>
        <w:t>v</w:t>
      </w:r>
      <w:r w:rsidRPr="00C85C9B">
        <w:rPr>
          <w:rFonts w:eastAsia="Times New Roman"/>
          <w:color w:val="000000"/>
        </w:rPr>
        <w:t xml:space="preserve">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0A3A40C4"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bodu 5.1 </w:t>
      </w:r>
      <w:r w:rsidRPr="00C85C9B">
        <w:rPr>
          <w:rFonts w:eastAsia="Times New Roman"/>
          <w:lang w:eastAsia="en-GB"/>
        </w:rPr>
        <w:t>této Smlouvy.</w:t>
      </w:r>
    </w:p>
    <w:p w14:paraId="1BDB3712" w14:textId="77777777"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127964" w:rsidRDefault="00DF0A8C"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156567">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lastRenderedPageBreak/>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202CE3DA" w14:textId="49FE5868" w:rsidR="005443D4" w:rsidRPr="004E200D" w:rsidRDefault="0060619D" w:rsidP="004E200D">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sidRPr="004E200D">
        <w:rPr>
          <w:rFonts w:eastAsia="Times New Roman"/>
          <w:color w:val="000000"/>
        </w:rPr>
        <w:t xml:space="preserve">Poskytovatel tímto uděluje </w:t>
      </w:r>
      <w:r w:rsidR="00E064A1" w:rsidRPr="004E200D">
        <w:rPr>
          <w:rFonts w:eastAsia="Times New Roman"/>
          <w:color w:val="000000"/>
        </w:rPr>
        <w:t xml:space="preserve">Objednateli </w:t>
      </w:r>
      <w:r w:rsidRPr="004E200D">
        <w:rPr>
          <w:rFonts w:eastAsia="Times New Roman"/>
          <w:color w:val="000000"/>
        </w:rPr>
        <w:t xml:space="preserve">výslovný souhlas se zařazením </w:t>
      </w:r>
      <w:r w:rsidR="00E064A1" w:rsidRPr="004E200D">
        <w:rPr>
          <w:rFonts w:eastAsia="Times New Roman"/>
          <w:color w:val="000000"/>
        </w:rPr>
        <w:t xml:space="preserve">videí/fotografií </w:t>
      </w:r>
      <w:r w:rsidRPr="004E200D">
        <w:rPr>
          <w:rFonts w:eastAsia="Times New Roman"/>
          <w:color w:val="000000"/>
        </w:rPr>
        <w:t>tvořící</w:t>
      </w:r>
      <w:r w:rsidR="00E064A1" w:rsidRPr="004E200D">
        <w:rPr>
          <w:rFonts w:eastAsia="Times New Roman"/>
          <w:color w:val="000000"/>
        </w:rPr>
        <w:t>ch</w:t>
      </w:r>
      <w:r w:rsidRPr="004E200D">
        <w:rPr>
          <w:rFonts w:eastAsia="Times New Roman"/>
          <w:color w:val="000000"/>
        </w:rPr>
        <w:t xml:space="preserve"> dílo do mediální databáze </w:t>
      </w:r>
      <w:r w:rsidR="00E064A1" w:rsidRPr="004E200D">
        <w:rPr>
          <w:rFonts w:eastAsia="Times New Roman"/>
          <w:color w:val="000000"/>
        </w:rPr>
        <w:t xml:space="preserve">Objednatele </w:t>
      </w:r>
      <w:r w:rsidRPr="004E200D">
        <w:rPr>
          <w:rFonts w:eastAsia="Times New Roman"/>
          <w:color w:val="000000"/>
        </w:rPr>
        <w:t>(foto/videobanky) a s následným použitím t</w:t>
      </w:r>
      <w:r w:rsidR="00E064A1" w:rsidRPr="004E200D">
        <w:rPr>
          <w:rFonts w:eastAsia="Times New Roman"/>
          <w:color w:val="000000"/>
        </w:rPr>
        <w:t xml:space="preserve">ěchto </w:t>
      </w:r>
      <w:r w:rsidRPr="004E200D">
        <w:rPr>
          <w:rFonts w:eastAsia="Times New Roman"/>
          <w:color w:val="000000"/>
        </w:rPr>
        <w:t>vide</w:t>
      </w:r>
      <w:r w:rsidR="00E064A1" w:rsidRPr="004E200D">
        <w:rPr>
          <w:rFonts w:eastAsia="Times New Roman"/>
          <w:color w:val="000000"/>
        </w:rPr>
        <w:t>í/fotografií Objednatelem</w:t>
      </w:r>
      <w:r w:rsidRPr="004E200D">
        <w:rPr>
          <w:rFonts w:eastAsia="Times New Roman"/>
          <w:color w:val="000000"/>
        </w:rPr>
        <w:t xml:space="preserve">. Poskytovatel dále opravňuje </w:t>
      </w:r>
      <w:r w:rsidR="00E064A1" w:rsidRPr="004E200D">
        <w:rPr>
          <w:rFonts w:eastAsia="Times New Roman"/>
          <w:color w:val="000000"/>
        </w:rPr>
        <w:t xml:space="preserve">Objednatele </w:t>
      </w:r>
      <w:r w:rsidRPr="004E200D">
        <w:rPr>
          <w:rFonts w:eastAsia="Times New Roman"/>
          <w:color w:val="000000"/>
        </w:rPr>
        <w:t>umístit vide</w:t>
      </w:r>
      <w:r w:rsidR="00E064A1" w:rsidRPr="004E200D">
        <w:rPr>
          <w:rFonts w:eastAsia="Times New Roman"/>
          <w:color w:val="000000"/>
        </w:rPr>
        <w:t>a/fotografie</w:t>
      </w:r>
      <w:r w:rsidRPr="004E200D">
        <w:rPr>
          <w:rFonts w:eastAsia="Times New Roman"/>
          <w:color w:val="000000"/>
        </w:rPr>
        <w:t xml:space="preserve"> tvořící dílo do veřejné sekce foto/videobanky a umožnit uživatelům veřejné sekce foto/videobanky stažení t</w:t>
      </w:r>
      <w:r w:rsidR="0045572C" w:rsidRPr="004E200D">
        <w:rPr>
          <w:rFonts w:eastAsia="Times New Roman"/>
          <w:color w:val="000000"/>
        </w:rPr>
        <w:t>ěchto foto</w:t>
      </w:r>
      <w:r w:rsidR="005F377B" w:rsidRPr="004E200D">
        <w:rPr>
          <w:rFonts w:eastAsia="Times New Roman"/>
          <w:color w:val="000000"/>
        </w:rPr>
        <w:t>g</w:t>
      </w:r>
      <w:r w:rsidR="0045572C" w:rsidRPr="004E200D">
        <w:rPr>
          <w:rFonts w:eastAsia="Times New Roman"/>
          <w:color w:val="000000"/>
        </w:rPr>
        <w:t>rafií/</w:t>
      </w:r>
      <w:r w:rsidRPr="004E200D">
        <w:rPr>
          <w:rFonts w:eastAsia="Times New Roman"/>
          <w:color w:val="000000"/>
        </w:rPr>
        <w:t>vide</w:t>
      </w:r>
      <w:r w:rsidR="0045572C" w:rsidRPr="004E200D">
        <w:rPr>
          <w:rFonts w:eastAsia="Times New Roman"/>
          <w:color w:val="000000"/>
        </w:rPr>
        <w:t>í</w:t>
      </w:r>
      <w:r w:rsidRPr="004E200D">
        <w:rPr>
          <w:rFonts w:eastAsia="Times New Roman"/>
          <w:color w:val="000000"/>
        </w:rPr>
        <w:t xml:space="preserve"> prostřednictvím datových sítí a jejich následné užití (i ke komerčním účelům).</w:t>
      </w:r>
    </w:p>
    <w:p w14:paraId="14147A96" w14:textId="3E37B7C0" w:rsidR="004E200D" w:rsidRDefault="004E200D" w:rsidP="004E200D">
      <w:pPr>
        <w:pStyle w:val="Odstavecseseznamem"/>
        <w:ind w:left="0"/>
      </w:pPr>
    </w:p>
    <w:p w14:paraId="065389D0" w14:textId="7554127B" w:rsidR="00C524E8" w:rsidRPr="00E832E9" w:rsidRDefault="00C524E8" w:rsidP="004E200D">
      <w:pPr>
        <w:pStyle w:val="Heading1-Number-FollowNumberCzechTourism"/>
        <w:keepNext/>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65886929" w14:textId="281EF6EE" w:rsidR="7E3E8A38" w:rsidRPr="001643F3" w:rsidRDefault="7E3E8A38" w:rsidP="00156567">
      <w:pPr>
        <w:pStyle w:val="Odstavecseseznamem"/>
        <w:numPr>
          <w:ilvl w:val="1"/>
          <w:numId w:val="39"/>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4DF876F3" w:rsidR="00E90D16" w:rsidRP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Pr>
          <w:szCs w:val="22"/>
        </w:rPr>
        <w:t xml:space="preserve">3 dny a </w:t>
      </w:r>
      <w:r w:rsidRPr="00E90D16">
        <w:rPr>
          <w:szCs w:val="22"/>
        </w:rPr>
        <w:t>počíná běžet ode dne doručení výpovědi.</w:t>
      </w:r>
    </w:p>
    <w:p w14:paraId="2881279E" w14:textId="363A01F8"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07C8AAAE"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Objednatel je oprávněn od této Smlouvy odstoupit, a to i částečně, v případě závažného porušení smluvní nebo zákonné povinnosti </w:t>
      </w:r>
      <w:r w:rsidR="00137B97">
        <w:rPr>
          <w:b w:val="0"/>
          <w:sz w:val="22"/>
          <w:szCs w:val="22"/>
        </w:rPr>
        <w:t>P</w:t>
      </w:r>
      <w:r w:rsidR="0063678A">
        <w:rPr>
          <w:b w:val="0"/>
          <w:sz w:val="22"/>
          <w:szCs w:val="22"/>
        </w:rPr>
        <w:t>oskytovatelem</w:t>
      </w:r>
      <w:r w:rsidRPr="00363709">
        <w:rPr>
          <w:b w:val="0"/>
          <w:sz w:val="22"/>
          <w:szCs w:val="22"/>
        </w:rPr>
        <w:t xml:space="preserve">. </w:t>
      </w:r>
    </w:p>
    <w:p w14:paraId="21D45423" w14:textId="3109700C" w:rsidR="00F65673" w:rsidRPr="00363709"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Za závažné porušení smluvní povinnosti se považuje: </w:t>
      </w:r>
    </w:p>
    <w:p w14:paraId="69AC9702" w14:textId="77777777" w:rsidR="00F65673" w:rsidRPr="00CD45E9"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nedodržení závazných právních norem,</w:t>
      </w:r>
    </w:p>
    <w:p w14:paraId="1D2A0ED5" w14:textId="1B4BF809" w:rsidR="00F65673" w:rsidRPr="00421BDD"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lastRenderedPageBreak/>
        <w:t>prodlení s</w:t>
      </w:r>
      <w:r w:rsidR="003D41D3">
        <w:rPr>
          <w:rFonts w:ascii="Georgia" w:hAnsi="Georgia" w:cs="Arial"/>
          <w:b w:val="0"/>
          <w:sz w:val="22"/>
          <w:szCs w:val="22"/>
        </w:rPr>
        <w:t> </w:t>
      </w:r>
      <w:r w:rsidRPr="00CD45E9">
        <w:rPr>
          <w:rFonts w:ascii="Georgia" w:hAnsi="Georgia" w:cs="Arial"/>
          <w:b w:val="0"/>
          <w:sz w:val="22"/>
          <w:szCs w:val="22"/>
        </w:rPr>
        <w:t>dokončením</w:t>
      </w:r>
      <w:r w:rsidR="003D41D3">
        <w:rPr>
          <w:rFonts w:ascii="Georgia" w:hAnsi="Georgia" w:cs="Arial"/>
          <w:b w:val="0"/>
          <w:sz w:val="22"/>
          <w:szCs w:val="22"/>
        </w:rPr>
        <w:t xml:space="preserve"> </w:t>
      </w:r>
      <w:r w:rsidR="003D41D3" w:rsidRPr="00421BDD">
        <w:rPr>
          <w:b w:val="0"/>
          <w:bCs/>
        </w:rPr>
        <w:t xml:space="preserve">plnění dle </w:t>
      </w:r>
      <w:r w:rsidR="00A86E95" w:rsidRPr="00421BDD">
        <w:rPr>
          <w:b w:val="0"/>
          <w:bCs/>
        </w:rPr>
        <w:t>článku III</w:t>
      </w:r>
      <w:r w:rsidR="005F24BB" w:rsidRPr="00421BDD">
        <w:rPr>
          <w:b w:val="0"/>
          <w:bCs/>
        </w:rPr>
        <w:t xml:space="preserve">. </w:t>
      </w:r>
      <w:r w:rsidRPr="00421BDD">
        <w:rPr>
          <w:rFonts w:ascii="Georgia" w:hAnsi="Georgia" w:cs="Arial"/>
          <w:b w:val="0"/>
          <w:sz w:val="22"/>
          <w:szCs w:val="22"/>
        </w:rPr>
        <w:t>té</w:t>
      </w:r>
      <w:r w:rsidR="003B1374" w:rsidRPr="00421BDD">
        <w:rPr>
          <w:rFonts w:ascii="Georgia" w:hAnsi="Georgia" w:cs="Arial"/>
          <w:b w:val="0"/>
          <w:sz w:val="22"/>
          <w:szCs w:val="22"/>
        </w:rPr>
        <w:t>to Smlouvy po dobu delší než 15 </w:t>
      </w:r>
      <w:r w:rsidRPr="00421BDD">
        <w:rPr>
          <w:rFonts w:ascii="Georgia" w:hAnsi="Georgia" w:cs="Arial"/>
          <w:b w:val="0"/>
          <w:sz w:val="22"/>
          <w:szCs w:val="22"/>
        </w:rPr>
        <w:t>dnů,</w:t>
      </w:r>
    </w:p>
    <w:p w14:paraId="7187B274" w14:textId="218B60B7" w:rsidR="00F65673"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421BDD">
        <w:rPr>
          <w:rFonts w:ascii="Georgia" w:hAnsi="Georgia" w:cs="Arial"/>
          <w:b w:val="0"/>
          <w:sz w:val="22"/>
          <w:szCs w:val="22"/>
        </w:rPr>
        <w:t xml:space="preserve">provádění </w:t>
      </w:r>
      <w:r w:rsidR="003D41D3" w:rsidRPr="00421BDD">
        <w:rPr>
          <w:b w:val="0"/>
          <w:bCs/>
        </w:rPr>
        <w:t xml:space="preserve">plnění dle </w:t>
      </w:r>
      <w:r w:rsidR="00F70D11" w:rsidRPr="00421BDD">
        <w:rPr>
          <w:b w:val="0"/>
          <w:bCs/>
        </w:rPr>
        <w:t>článku III</w:t>
      </w:r>
      <w:r w:rsidR="005F24BB" w:rsidRPr="00421BDD">
        <w:rPr>
          <w:b w:val="0"/>
          <w:bCs/>
        </w:rPr>
        <w:t xml:space="preserve">. </w:t>
      </w:r>
      <w:r w:rsidR="003D41D3" w:rsidRPr="00421BDD">
        <w:rPr>
          <w:rFonts w:ascii="Georgia" w:hAnsi="Georgia" w:cs="Arial"/>
          <w:b w:val="0"/>
          <w:sz w:val="22"/>
          <w:szCs w:val="22"/>
        </w:rPr>
        <w:t>této</w:t>
      </w:r>
      <w:r w:rsidR="003D41D3">
        <w:rPr>
          <w:rFonts w:ascii="Georgia" w:hAnsi="Georgia" w:cs="Arial"/>
          <w:b w:val="0"/>
          <w:sz w:val="22"/>
          <w:szCs w:val="22"/>
        </w:rPr>
        <w:t xml:space="preserve"> Smlouvy</w:t>
      </w:r>
      <w:r w:rsidRPr="00CD45E9">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CD45E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eastAsia="Calibri" w:hAnsi="Georgia" w:cs="Arial"/>
          <w:b w:val="0"/>
          <w:sz w:val="22"/>
          <w:szCs w:val="22"/>
          <w:lang w:eastAsia="en-US"/>
        </w:rPr>
        <w:t xml:space="preserve"> </w:t>
      </w:r>
      <w:r w:rsidR="00F65673">
        <w:rPr>
          <w:rFonts w:ascii="Georgia" w:eastAsia="Calibri" w:hAnsi="Georgia" w:cs="Arial"/>
          <w:b w:val="0"/>
          <w:sz w:val="22"/>
          <w:szCs w:val="22"/>
          <w:lang w:eastAsia="en-US"/>
        </w:rPr>
        <w:t>O</w:t>
      </w:r>
      <w:r w:rsidR="00F65673" w:rsidRPr="00CD45E9">
        <w:rPr>
          <w:rFonts w:ascii="Georgia" w:hAnsi="Georgia" w:cs="Arial"/>
          <w:b w:val="0"/>
          <w:sz w:val="22"/>
          <w:szCs w:val="22"/>
        </w:rPr>
        <w:t>bjednatel je dále oprávněn od této Smlouvy odstoupit, a to i částečně, v případě, že:</w:t>
      </w:r>
    </w:p>
    <w:p w14:paraId="177EFF79" w14:textId="77777777"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nastane důvod pro odstoupení od Smlouvy dle ustanovení § </w:t>
      </w:r>
      <w:r>
        <w:rPr>
          <w:rFonts w:ascii="Georgia" w:hAnsi="Georgia" w:cs="Arial"/>
          <w:b w:val="0"/>
          <w:sz w:val="22"/>
          <w:szCs w:val="22"/>
        </w:rPr>
        <w:t>2001</w:t>
      </w:r>
      <w:r w:rsidRPr="00CD45E9">
        <w:rPr>
          <w:rFonts w:ascii="Georgia" w:hAnsi="Georgia" w:cs="Arial"/>
          <w:b w:val="0"/>
          <w:sz w:val="22"/>
          <w:szCs w:val="22"/>
        </w:rPr>
        <w:t xml:space="preserve"> a násl. zákona č. </w:t>
      </w:r>
      <w:r>
        <w:rPr>
          <w:rFonts w:ascii="Georgia" w:hAnsi="Georgia" w:cs="Arial"/>
          <w:b w:val="0"/>
          <w:sz w:val="22"/>
          <w:szCs w:val="22"/>
        </w:rPr>
        <w:t>89</w:t>
      </w:r>
      <w:r w:rsidRPr="00CD45E9">
        <w:rPr>
          <w:rFonts w:ascii="Georgia" w:hAnsi="Georgia" w:cs="Arial"/>
          <w:b w:val="0"/>
          <w:sz w:val="22"/>
          <w:szCs w:val="22"/>
        </w:rPr>
        <w:t>/</w:t>
      </w:r>
      <w:r>
        <w:rPr>
          <w:rFonts w:ascii="Georgia" w:hAnsi="Georgia" w:cs="Arial"/>
          <w:b w:val="0"/>
          <w:sz w:val="22"/>
          <w:szCs w:val="22"/>
        </w:rPr>
        <w:t>2012</w:t>
      </w:r>
      <w:r w:rsidRPr="00CD45E9">
        <w:rPr>
          <w:rFonts w:ascii="Georgia" w:hAnsi="Georgia" w:cs="Arial"/>
          <w:b w:val="0"/>
          <w:sz w:val="22"/>
          <w:szCs w:val="22"/>
        </w:rPr>
        <w:t xml:space="preserve"> Sb., ob</w:t>
      </w:r>
      <w:r>
        <w:rPr>
          <w:rFonts w:ascii="Georgia" w:hAnsi="Georgia" w:cs="Arial"/>
          <w:b w:val="0"/>
          <w:sz w:val="22"/>
          <w:szCs w:val="22"/>
        </w:rPr>
        <w:t xml:space="preserve">čanského </w:t>
      </w:r>
      <w:r w:rsidRPr="00CD45E9">
        <w:rPr>
          <w:rFonts w:ascii="Georgia" w:hAnsi="Georgia" w:cs="Arial"/>
          <w:b w:val="0"/>
          <w:sz w:val="22"/>
          <w:szCs w:val="22"/>
        </w:rPr>
        <w:t>zákoníku, ve znění pozdějších předpisů,</w:t>
      </w:r>
    </w:p>
    <w:p w14:paraId="7E1B9534" w14:textId="66B24C5C"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Pr>
          <w:rFonts w:ascii="Georgia" w:hAnsi="Georgia" w:cs="Arial"/>
          <w:b w:val="0"/>
          <w:sz w:val="22"/>
          <w:szCs w:val="22"/>
        </w:rPr>
        <w:t>c</w:t>
      </w:r>
      <w:r w:rsidRPr="00CD45E9">
        <w:rPr>
          <w:rFonts w:ascii="Georgia" w:hAnsi="Georgia" w:cs="Arial"/>
          <w:b w:val="0"/>
          <w:sz w:val="22"/>
          <w:szCs w:val="22"/>
        </w:rPr>
        <w:t xml:space="preserve">eny </w:t>
      </w:r>
      <w:r w:rsidR="003D41D3" w:rsidRPr="003D41D3">
        <w:rPr>
          <w:b w:val="0"/>
          <w:bCs/>
        </w:rPr>
        <w:t xml:space="preserve">plnění dle bodu </w:t>
      </w:r>
      <w:r w:rsidR="00AF11FB">
        <w:rPr>
          <w:b w:val="0"/>
          <w:bCs/>
        </w:rPr>
        <w:t>5.1</w:t>
      </w:r>
      <w:r w:rsidR="003D41D3" w:rsidRPr="003D41D3">
        <w:rPr>
          <w:b w:val="0"/>
          <w:bCs/>
        </w:rPr>
        <w:t xml:space="preserve"> </w:t>
      </w:r>
      <w:r w:rsidR="003D41D3" w:rsidRPr="00CD45E9">
        <w:rPr>
          <w:rFonts w:ascii="Georgia" w:hAnsi="Georgia" w:cs="Arial"/>
          <w:b w:val="0"/>
          <w:sz w:val="22"/>
          <w:szCs w:val="22"/>
        </w:rPr>
        <w:t>té</w:t>
      </w:r>
      <w:r w:rsidR="003D41D3">
        <w:rPr>
          <w:rFonts w:ascii="Georgia" w:hAnsi="Georgia" w:cs="Arial"/>
          <w:b w:val="0"/>
          <w:sz w:val="22"/>
          <w:szCs w:val="22"/>
        </w:rPr>
        <w:t>to Smlouvy</w:t>
      </w:r>
      <w:r w:rsidRPr="00CD45E9">
        <w:rPr>
          <w:rFonts w:ascii="Georgia" w:hAnsi="Georgia" w:cs="Arial"/>
          <w:b w:val="0"/>
          <w:sz w:val="22"/>
          <w:szCs w:val="22"/>
        </w:rPr>
        <w:t>,</w:t>
      </w:r>
    </w:p>
    <w:p w14:paraId="0337DA57" w14:textId="75F71812" w:rsidR="00F65673" w:rsidRPr="00CD45E9"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 xml:space="preserve">oskytovatel </w:t>
      </w:r>
      <w:r w:rsidR="00F65673" w:rsidRPr="00CD45E9">
        <w:rPr>
          <w:rFonts w:ascii="Georgia" w:hAnsi="Georgia" w:cs="Arial"/>
          <w:b w:val="0"/>
          <w:sz w:val="22"/>
          <w:szCs w:val="22"/>
        </w:rPr>
        <w:t xml:space="preserve">pozbude oprávnění vyžadovaného právními předpisy k činnostem, k jejichž provádění je </w:t>
      </w:r>
      <w:r w:rsidR="002825A3">
        <w:rPr>
          <w:rFonts w:ascii="Georgia" w:hAnsi="Georgia" w:cs="Arial"/>
          <w:b w:val="0"/>
          <w:sz w:val="22"/>
          <w:szCs w:val="22"/>
        </w:rPr>
        <w:t>Poskytovatel</w:t>
      </w:r>
      <w:r w:rsidR="002825A3" w:rsidRPr="00CD45E9">
        <w:rPr>
          <w:rFonts w:ascii="Georgia" w:hAnsi="Georgia" w:cs="Arial"/>
          <w:b w:val="0"/>
          <w:sz w:val="22"/>
          <w:szCs w:val="22"/>
        </w:rPr>
        <w:t xml:space="preserve"> </w:t>
      </w:r>
      <w:r w:rsidR="00F65673" w:rsidRPr="00CD45E9">
        <w:rPr>
          <w:rFonts w:ascii="Georgia" w:hAnsi="Georgia" w:cs="Arial"/>
          <w:b w:val="0"/>
          <w:sz w:val="22"/>
          <w:szCs w:val="22"/>
        </w:rPr>
        <w:t xml:space="preserve">povinen dle této Smlouvy, </w:t>
      </w:r>
    </w:p>
    <w:p w14:paraId="2CC85B60" w14:textId="0DAF5C4D" w:rsidR="00F65673" w:rsidRPr="00CD45E9"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CD45E9">
        <w:rPr>
          <w:rFonts w:ascii="Georgia" w:hAnsi="Georgia" w:cs="Arial"/>
          <w:b w:val="0"/>
          <w:sz w:val="22"/>
          <w:szCs w:val="22"/>
        </w:rPr>
        <w:t xml:space="preserve">na majetek </w:t>
      </w:r>
      <w:r w:rsidR="00A97FB8">
        <w:rPr>
          <w:rFonts w:ascii="Georgia" w:hAnsi="Georgia" w:cs="Arial"/>
          <w:b w:val="0"/>
          <w:sz w:val="22"/>
          <w:szCs w:val="22"/>
        </w:rPr>
        <w:t>P</w:t>
      </w:r>
      <w:r w:rsidR="0063678A">
        <w:rPr>
          <w:rFonts w:ascii="Georgia" w:hAnsi="Georgia" w:cs="Arial"/>
          <w:b w:val="0"/>
          <w:sz w:val="22"/>
          <w:szCs w:val="22"/>
        </w:rPr>
        <w:t>oskytovatele</w:t>
      </w:r>
      <w:r w:rsidRPr="00CD45E9">
        <w:rPr>
          <w:rFonts w:ascii="Georgia" w:hAnsi="Georgia" w:cs="Arial"/>
          <w:b w:val="0"/>
          <w:sz w:val="22"/>
          <w:szCs w:val="22"/>
        </w:rPr>
        <w:t xml:space="preserve"> bude prohlášen konkurs nebo bude návrh na prohlášení konkursu zamítnut pro nedostatek majetku </w:t>
      </w:r>
      <w:r w:rsidR="00A97FB8">
        <w:rPr>
          <w:rFonts w:ascii="Georgia" w:hAnsi="Georgia" w:cs="Arial"/>
          <w:b w:val="0"/>
          <w:sz w:val="22"/>
          <w:szCs w:val="22"/>
        </w:rPr>
        <w:t>P</w:t>
      </w:r>
      <w:r w:rsidR="0063678A">
        <w:rPr>
          <w:rFonts w:ascii="Georgia" w:hAnsi="Georgia" w:cs="Arial"/>
          <w:b w:val="0"/>
          <w:sz w:val="22"/>
          <w:szCs w:val="22"/>
        </w:rPr>
        <w:t>oskytovatele</w:t>
      </w:r>
      <w:r w:rsidRPr="00CD45E9">
        <w:rPr>
          <w:rFonts w:ascii="Georgia" w:hAnsi="Georgia" w:cs="Arial"/>
          <w:b w:val="0"/>
          <w:sz w:val="22"/>
          <w:szCs w:val="22"/>
        </w:rPr>
        <w:t>,</w:t>
      </w:r>
    </w:p>
    <w:p w14:paraId="1D6642CD" w14:textId="0F6849CD" w:rsidR="00F65673" w:rsidRPr="00CD45E9"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oskytovatel</w:t>
      </w:r>
      <w:r w:rsidR="00F65673" w:rsidRPr="00CD45E9">
        <w:rPr>
          <w:rFonts w:ascii="Georgia" w:hAnsi="Georgia" w:cs="Arial"/>
          <w:b w:val="0"/>
          <w:sz w:val="22"/>
          <w:szCs w:val="22"/>
        </w:rPr>
        <w:t xml:space="preserve"> podá návrh na vyrovnání,</w:t>
      </w:r>
    </w:p>
    <w:p w14:paraId="771D6C8A" w14:textId="783AFBFC" w:rsidR="00F65673"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Pr>
          <w:rFonts w:ascii="Georgia" w:hAnsi="Georgia" w:cs="Arial"/>
          <w:b w:val="0"/>
          <w:sz w:val="22"/>
          <w:szCs w:val="22"/>
        </w:rPr>
        <w:t>P</w:t>
      </w:r>
      <w:r w:rsidR="0063678A">
        <w:rPr>
          <w:rFonts w:ascii="Georgia" w:hAnsi="Georgia" w:cs="Arial"/>
          <w:b w:val="0"/>
          <w:sz w:val="22"/>
          <w:szCs w:val="22"/>
        </w:rPr>
        <w:t>oskytovatel</w:t>
      </w:r>
      <w:r w:rsidR="00F65673" w:rsidRPr="00CD45E9">
        <w:rPr>
          <w:rFonts w:ascii="Georgia" w:hAnsi="Georgia" w:cs="Arial"/>
          <w:b w:val="0"/>
          <w:sz w:val="22"/>
          <w:szCs w:val="22"/>
        </w:rPr>
        <w:t xml:space="preserve"> vstoupí do likvidace.</w:t>
      </w:r>
    </w:p>
    <w:p w14:paraId="3ED9E192" w14:textId="53D2BD82" w:rsidR="00363709"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Poskytovatel</w:t>
      </w:r>
      <w:r w:rsidR="0006137D" w:rsidRPr="00CD45E9">
        <w:rPr>
          <w:rFonts w:ascii="Georgia" w:hAnsi="Georgia" w:cs="Arial"/>
          <w:b w:val="0"/>
          <w:sz w:val="22"/>
          <w:szCs w:val="22"/>
        </w:rPr>
        <w:t xml:space="preserve"> je oprávněn od této Smlouvy odstoupit v</w:t>
      </w:r>
      <w:r w:rsidR="000310B1">
        <w:rPr>
          <w:rFonts w:ascii="Georgia" w:hAnsi="Georgia" w:cs="Arial"/>
          <w:b w:val="0"/>
          <w:sz w:val="22"/>
          <w:szCs w:val="22"/>
        </w:rPr>
        <w:t> </w:t>
      </w:r>
      <w:r w:rsidR="0006137D" w:rsidRPr="00CD45E9">
        <w:rPr>
          <w:rFonts w:ascii="Georgia" w:hAnsi="Georgia" w:cs="Arial"/>
          <w:b w:val="0"/>
          <w:sz w:val="22"/>
          <w:szCs w:val="22"/>
        </w:rPr>
        <w:t>případě, že Objednatel bude v</w:t>
      </w:r>
      <w:r w:rsidR="000310B1">
        <w:rPr>
          <w:rFonts w:ascii="Georgia" w:hAnsi="Georgia" w:cs="Arial"/>
          <w:b w:val="0"/>
          <w:sz w:val="22"/>
          <w:szCs w:val="22"/>
        </w:rPr>
        <w:t> </w:t>
      </w:r>
      <w:r w:rsidR="0006137D" w:rsidRPr="00CD45E9">
        <w:rPr>
          <w:rFonts w:ascii="Georgia" w:hAnsi="Georgia" w:cs="Arial"/>
          <w:b w:val="0"/>
          <w:sz w:val="22"/>
          <w:szCs w:val="22"/>
        </w:rPr>
        <w:t>prodlení s</w:t>
      </w:r>
      <w:r w:rsidR="000310B1">
        <w:rPr>
          <w:rFonts w:ascii="Georgia" w:hAnsi="Georgia" w:cs="Arial"/>
          <w:b w:val="0"/>
          <w:sz w:val="22"/>
          <w:szCs w:val="22"/>
        </w:rPr>
        <w:t> </w:t>
      </w:r>
      <w:r w:rsidR="0006137D" w:rsidRPr="00CD45E9">
        <w:rPr>
          <w:rFonts w:ascii="Georgia" w:hAnsi="Georgia" w:cs="Arial"/>
          <w:b w:val="0"/>
          <w:sz w:val="22"/>
          <w:szCs w:val="22"/>
        </w:rPr>
        <w:t>úhradou svých peněžitých závazků vyplývajících z</w:t>
      </w:r>
      <w:r w:rsidR="000310B1">
        <w:rPr>
          <w:rFonts w:ascii="Georgia" w:hAnsi="Georgia" w:cs="Arial"/>
          <w:b w:val="0"/>
          <w:sz w:val="22"/>
          <w:szCs w:val="22"/>
        </w:rPr>
        <w:t> </w:t>
      </w:r>
      <w:r w:rsidR="0006137D" w:rsidRPr="00CD45E9">
        <w:rPr>
          <w:rFonts w:ascii="Georgia" w:hAnsi="Georgia" w:cs="Arial"/>
          <w:b w:val="0"/>
          <w:sz w:val="22"/>
          <w:szCs w:val="22"/>
        </w:rPr>
        <w:t xml:space="preserve">této </w:t>
      </w:r>
      <w:r w:rsidR="003B1374">
        <w:rPr>
          <w:rFonts w:ascii="Georgia" w:hAnsi="Georgia" w:cs="Arial"/>
          <w:b w:val="0"/>
          <w:sz w:val="22"/>
          <w:szCs w:val="22"/>
        </w:rPr>
        <w:t>Smlouvy po </w:t>
      </w:r>
      <w:r w:rsidR="0006137D" w:rsidRPr="00CD45E9">
        <w:rPr>
          <w:rFonts w:ascii="Georgia" w:hAnsi="Georgia" w:cs="Arial"/>
          <w:b w:val="0"/>
          <w:sz w:val="22"/>
          <w:szCs w:val="22"/>
        </w:rPr>
        <w:t>dobu delší než 90 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282A294F" w14:textId="202E5280" w:rsidR="0006137D" w:rsidRPr="00736D01" w:rsidRDefault="00580191"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80191">
        <w:rPr>
          <w:rFonts w:ascii="Georgia" w:hAnsi="Georgia" w:cs="Arial"/>
          <w:b w:val="0"/>
          <w:sz w:val="22"/>
          <w:szCs w:val="22"/>
        </w:rPr>
        <w:t xml:space="preserve">Obě </w:t>
      </w:r>
      <w:r w:rsidR="001D7210">
        <w:rPr>
          <w:rFonts w:ascii="Georgia" w:hAnsi="Georgia" w:cs="Arial"/>
          <w:b w:val="0"/>
          <w:sz w:val="22"/>
          <w:szCs w:val="22"/>
        </w:rPr>
        <w:t xml:space="preserve">smluvní </w:t>
      </w:r>
      <w:r w:rsidRPr="00580191">
        <w:rPr>
          <w:rFonts w:ascii="Georgia" w:hAnsi="Georgia" w:cs="Arial"/>
          <w:b w:val="0"/>
          <w:sz w:val="22"/>
          <w:szCs w:val="22"/>
        </w:rPr>
        <w:t xml:space="preserve">strany se dohodly, že tato </w:t>
      </w:r>
      <w:r w:rsidR="00C5228D">
        <w:rPr>
          <w:rFonts w:ascii="Georgia" w:hAnsi="Georgia" w:cs="Arial"/>
          <w:b w:val="0"/>
          <w:sz w:val="22"/>
          <w:szCs w:val="22"/>
        </w:rPr>
        <w:t>S</w:t>
      </w:r>
      <w:r w:rsidRPr="00580191">
        <w:rPr>
          <w:rFonts w:ascii="Georgia" w:hAnsi="Georgia" w:cs="Arial"/>
          <w:b w:val="0"/>
          <w:sz w:val="22"/>
          <w:szCs w:val="22"/>
        </w:rPr>
        <w:t>mlouva a pohledávky z ní vzniklé nebudou postoupeny třetí straně</w:t>
      </w:r>
      <w:r>
        <w:rPr>
          <w:rFonts w:ascii="Georgia" w:hAnsi="Georgia" w:cs="Arial"/>
          <w:b w:val="0"/>
          <w:sz w:val="22"/>
          <w:szCs w:val="22"/>
        </w:rPr>
        <w:t>.</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156567">
      <w:pPr>
        <w:pStyle w:val="Odstavecseseznamem"/>
        <w:numPr>
          <w:ilvl w:val="0"/>
          <w:numId w:val="39"/>
        </w:numPr>
        <w:tabs>
          <w:tab w:val="clear" w:pos="454"/>
        </w:tabs>
        <w:spacing w:after="240"/>
        <w:jc w:val="both"/>
        <w:rPr>
          <w:vanish/>
        </w:rPr>
      </w:pPr>
    </w:p>
    <w:p w14:paraId="4F72795B" w14:textId="77777777" w:rsidR="001643F3" w:rsidRPr="001643F3" w:rsidRDefault="001643F3" w:rsidP="00156567">
      <w:pPr>
        <w:pStyle w:val="Odstavecseseznamem"/>
        <w:numPr>
          <w:ilvl w:val="0"/>
          <w:numId w:val="39"/>
        </w:numPr>
        <w:tabs>
          <w:tab w:val="clear" w:pos="454"/>
        </w:tabs>
        <w:spacing w:after="240"/>
        <w:jc w:val="both"/>
        <w:rPr>
          <w:vanish/>
        </w:rPr>
      </w:pPr>
    </w:p>
    <w:p w14:paraId="07230884" w14:textId="0E8640D9" w:rsidR="00B07421" w:rsidRPr="001643F3" w:rsidRDefault="00B07421" w:rsidP="00156567">
      <w:pPr>
        <w:pStyle w:val="Odstavecseseznamem"/>
        <w:numPr>
          <w:ilvl w:val="1"/>
          <w:numId w:val="39"/>
        </w:numPr>
        <w:tabs>
          <w:tab w:val="clear" w:pos="454"/>
        </w:tabs>
        <w:spacing w:after="240"/>
        <w:ind w:left="567" w:hanging="567"/>
        <w:jc w:val="both"/>
      </w:pPr>
      <w:r w:rsidRPr="001643F3">
        <w:t xml:space="preserve">Smluvní strany se dohodly na následujících kontaktních osobách: </w:t>
      </w:r>
    </w:p>
    <w:p w14:paraId="660A5F3B" w14:textId="2D91BF4B"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421BDD">
        <w:rPr>
          <w:rFonts w:ascii="Georgia" w:hAnsi="Georgia"/>
          <w:b w:val="0"/>
          <w:sz w:val="22"/>
          <w:szCs w:val="22"/>
        </w:rPr>
        <w:t xml:space="preserve"> </w:t>
      </w:r>
      <w:r w:rsidR="000C315A">
        <w:rPr>
          <w:rFonts w:ascii="Georgia" w:hAnsi="Georgia"/>
          <w:b w:val="0"/>
          <w:sz w:val="22"/>
          <w:szCs w:val="22"/>
        </w:rPr>
        <w:t>XXX</w:t>
      </w:r>
      <w:r w:rsidR="00656C3E" w:rsidRPr="00656C3E">
        <w:rPr>
          <w:rFonts w:ascii="Georgia" w:hAnsi="Georgia"/>
          <w:b w:val="0"/>
          <w:sz w:val="22"/>
          <w:szCs w:val="22"/>
        </w:rPr>
        <w:br/>
      </w:r>
    </w:p>
    <w:p w14:paraId="18CC5B4A" w14:textId="77777777" w:rsidR="006018ED"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za Poskytovatele:</w:t>
      </w:r>
    </w:p>
    <w:p w14:paraId="5DA2294A" w14:textId="30EF3A87" w:rsidR="006018ED" w:rsidRPr="00F730F5" w:rsidRDefault="000C315A" w:rsidP="00F730F5">
      <w:pPr>
        <w:pStyle w:val="Default"/>
        <w:ind w:left="708"/>
        <w:rPr>
          <w:rFonts w:cs="Arial"/>
          <w:b/>
          <w:bCs/>
          <w:color w:val="auto"/>
          <w:sz w:val="22"/>
          <w:szCs w:val="20"/>
          <w:lang w:eastAsia="en-US"/>
        </w:rPr>
      </w:pPr>
      <w:r>
        <w:rPr>
          <w:rFonts w:cs="Arial"/>
          <w:b/>
          <w:bCs/>
          <w:color w:val="auto"/>
          <w:sz w:val="22"/>
          <w:szCs w:val="20"/>
          <w:lang w:eastAsia="en-US"/>
        </w:rPr>
        <w:t>XXX</w:t>
      </w:r>
    </w:p>
    <w:p w14:paraId="02E25929" w14:textId="224D68BF" w:rsidR="00B37F82" w:rsidRPr="00F730F5" w:rsidRDefault="000C315A" w:rsidP="00F730F5">
      <w:pPr>
        <w:pStyle w:val="slolnku"/>
        <w:keepNext w:val="0"/>
        <w:tabs>
          <w:tab w:val="clear" w:pos="0"/>
          <w:tab w:val="clear" w:pos="284"/>
          <w:tab w:val="clear" w:pos="1701"/>
        </w:tabs>
        <w:spacing w:before="0" w:after="240" w:line="260" w:lineRule="exact"/>
        <w:ind w:left="708"/>
        <w:jc w:val="both"/>
        <w:rPr>
          <w:rFonts w:ascii="Georgia" w:eastAsia="Calibri" w:hAnsi="Georgia" w:cs="Arial"/>
          <w:bCs/>
          <w:sz w:val="22"/>
          <w:lang w:eastAsia="en-US"/>
        </w:rPr>
      </w:pPr>
      <w:r>
        <w:rPr>
          <w:rFonts w:ascii="Georgia" w:eastAsia="Calibri" w:hAnsi="Georgia" w:cs="Arial"/>
          <w:bCs/>
          <w:sz w:val="22"/>
          <w:lang w:eastAsia="en-US"/>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74020E8C" w:rsidR="00EE1FD1" w:rsidRDefault="00DC4FA8" w:rsidP="00156567">
      <w:pPr>
        <w:pStyle w:val="Odstavecseseznamem"/>
        <w:numPr>
          <w:ilvl w:val="1"/>
          <w:numId w:val="39"/>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0DF5175C" w14:textId="3D7B6A21" w:rsidR="00F730F5" w:rsidRDefault="00F730F5" w:rsidP="00F730F5">
      <w:pPr>
        <w:pStyle w:val="Odstavecseseznamem"/>
        <w:tabs>
          <w:tab w:val="clear" w:pos="454"/>
        </w:tabs>
        <w:spacing w:after="240"/>
        <w:ind w:left="3686"/>
        <w:jc w:val="both"/>
      </w:pPr>
    </w:p>
    <w:p w14:paraId="42A33B8C" w14:textId="77777777" w:rsidR="00F730F5" w:rsidRPr="001643F3" w:rsidRDefault="00F730F5" w:rsidP="00F730F5">
      <w:pPr>
        <w:pStyle w:val="Odstavecseseznamem"/>
        <w:tabs>
          <w:tab w:val="clear" w:pos="454"/>
        </w:tabs>
        <w:spacing w:after="240"/>
        <w:ind w:left="3686"/>
        <w:jc w:val="both"/>
      </w:pP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156567">
      <w:pPr>
        <w:pStyle w:val="Odstavecseseznamem"/>
        <w:numPr>
          <w:ilvl w:val="0"/>
          <w:numId w:val="39"/>
        </w:numPr>
        <w:tabs>
          <w:tab w:val="clear" w:pos="454"/>
        </w:tabs>
        <w:spacing w:after="240"/>
        <w:jc w:val="both"/>
        <w:rPr>
          <w:vanish/>
        </w:rPr>
      </w:pPr>
    </w:p>
    <w:p w14:paraId="1A981787" w14:textId="7118DA62" w:rsidR="00EE1FD1" w:rsidRPr="00492C98" w:rsidRDefault="00EE1FD1" w:rsidP="00156567">
      <w:pPr>
        <w:pStyle w:val="Odstavecseseznamem"/>
        <w:numPr>
          <w:ilvl w:val="1"/>
          <w:numId w:val="39"/>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156567">
      <w:pPr>
        <w:pStyle w:val="Odstavecseseznamem"/>
        <w:numPr>
          <w:ilvl w:val="1"/>
          <w:numId w:val="39"/>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5D0A84DC" w:rsidR="00EE1FD1" w:rsidRDefault="00492C98" w:rsidP="00156567">
      <w:pPr>
        <w:pStyle w:val="Odstavecseseznamem"/>
        <w:numPr>
          <w:ilvl w:val="1"/>
          <w:numId w:val="39"/>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p w14:paraId="7797E30E" w14:textId="0B939AED" w:rsidR="00F730F5" w:rsidRDefault="00F730F5" w:rsidP="00F730F5">
      <w:pPr>
        <w:pStyle w:val="Odstavecseseznamem"/>
        <w:tabs>
          <w:tab w:val="clear" w:pos="454"/>
        </w:tabs>
        <w:spacing w:after="240"/>
        <w:ind w:left="3686"/>
        <w:jc w:val="both"/>
      </w:pPr>
    </w:p>
    <w:p w14:paraId="38AB3138" w14:textId="77777777" w:rsidR="00F730F5" w:rsidRPr="00EE0BE3" w:rsidRDefault="00F730F5" w:rsidP="00F730F5">
      <w:pPr>
        <w:pStyle w:val="Odstavecseseznamem"/>
        <w:tabs>
          <w:tab w:val="clear" w:pos="454"/>
        </w:tabs>
        <w:spacing w:after="240"/>
        <w:ind w:left="3686"/>
        <w:jc w:val="both"/>
      </w:pPr>
    </w:p>
    <w:bookmarkEnd w:id="1"/>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156567">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156567">
      <w:pPr>
        <w:pStyle w:val="Odstavecseseznamem"/>
        <w:numPr>
          <w:ilvl w:val="0"/>
          <w:numId w:val="39"/>
        </w:numPr>
        <w:tabs>
          <w:tab w:val="clear" w:pos="454"/>
        </w:tabs>
        <w:spacing w:after="240"/>
        <w:jc w:val="both"/>
        <w:rPr>
          <w:vanish/>
        </w:rPr>
      </w:pPr>
    </w:p>
    <w:p w14:paraId="773C1556" w14:textId="19FB6B69" w:rsidR="00736D01" w:rsidRPr="00CD7C93" w:rsidRDefault="005D4EAA" w:rsidP="00156567">
      <w:pPr>
        <w:pStyle w:val="Odstavecseseznamem"/>
        <w:numPr>
          <w:ilvl w:val="1"/>
          <w:numId w:val="39"/>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156567">
      <w:pPr>
        <w:pStyle w:val="Odstavecseseznamem"/>
        <w:numPr>
          <w:ilvl w:val="1"/>
          <w:numId w:val="39"/>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156567">
      <w:pPr>
        <w:pStyle w:val="Odstavecseseznamem"/>
        <w:numPr>
          <w:ilvl w:val="1"/>
          <w:numId w:val="39"/>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156567">
      <w:pPr>
        <w:pStyle w:val="Odstavecseseznamem"/>
        <w:numPr>
          <w:ilvl w:val="1"/>
          <w:numId w:val="39"/>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156567">
      <w:pPr>
        <w:pStyle w:val="Odstavecseseznamem"/>
        <w:numPr>
          <w:ilvl w:val="1"/>
          <w:numId w:val="39"/>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156567">
      <w:pPr>
        <w:pStyle w:val="Odstavecseseznamem"/>
        <w:numPr>
          <w:ilvl w:val="1"/>
          <w:numId w:val="39"/>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156567">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156567">
      <w:pPr>
        <w:pStyle w:val="Odstavecseseznamem"/>
        <w:numPr>
          <w:ilvl w:val="1"/>
          <w:numId w:val="39"/>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156567">
      <w:pPr>
        <w:pStyle w:val="Odstavecseseznamem"/>
        <w:numPr>
          <w:ilvl w:val="1"/>
          <w:numId w:val="39"/>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156567">
      <w:pPr>
        <w:pStyle w:val="Odstavecseseznamem"/>
        <w:numPr>
          <w:ilvl w:val="1"/>
          <w:numId w:val="39"/>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156567">
      <w:pPr>
        <w:pStyle w:val="Odstavecseseznamem"/>
        <w:numPr>
          <w:ilvl w:val="1"/>
          <w:numId w:val="39"/>
        </w:numPr>
        <w:tabs>
          <w:tab w:val="clear" w:pos="454"/>
        </w:tabs>
        <w:spacing w:after="240"/>
        <w:ind w:left="567" w:hanging="567"/>
        <w:jc w:val="both"/>
      </w:pPr>
      <w:r w:rsidRPr="00CD7C93">
        <w:lastRenderedPageBreak/>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156567">
      <w:pPr>
        <w:pStyle w:val="Odstavecseseznamem"/>
        <w:numPr>
          <w:ilvl w:val="1"/>
          <w:numId w:val="39"/>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2" w:name="id.620b0c61e80a"/>
      <w:bookmarkStart w:id="3" w:name="id.b5c7156a1729"/>
      <w:bookmarkEnd w:id="2"/>
      <w:bookmarkEnd w:id="3"/>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00CB2572" w14:textId="0786EC04" w:rsidR="00626E50" w:rsidRDefault="00626E50" w:rsidP="00FF0621">
      <w:pPr>
        <w:widowControl w:val="0"/>
      </w:pPr>
    </w:p>
    <w:p w14:paraId="07AE4A7F" w14:textId="028DBDA3"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F730F5">
        <w:t>:</w:t>
      </w:r>
      <w:r>
        <w:tab/>
      </w:r>
      <w:r>
        <w:tab/>
      </w:r>
      <w:r>
        <w:tab/>
      </w:r>
      <w:r>
        <w:tab/>
      </w:r>
      <w:r>
        <w:tab/>
      </w:r>
      <w:r w:rsidR="00840C38">
        <w:tab/>
      </w:r>
      <w:r>
        <w:t>V</w:t>
      </w:r>
      <w:r w:rsidR="00F730F5">
        <w:t xml:space="preserve"> Praze </w:t>
      </w:r>
      <w:r>
        <w:t>dne</w:t>
      </w:r>
      <w:r w:rsidR="00F730F5">
        <w:t>:</w:t>
      </w: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3F82D1D2" w14:textId="54558860" w:rsidR="00F730F5" w:rsidRPr="00F730F5" w:rsidRDefault="000C315A" w:rsidP="00F730F5">
      <w:pPr>
        <w:pStyle w:val="Default"/>
        <w:rPr>
          <w:rFonts w:ascii="Times New Roman" w:hAnsi="Times New Roman" w:cs="Times New Roman"/>
        </w:rPr>
      </w:pPr>
      <w:r>
        <w:rPr>
          <w:rFonts w:ascii="Times New Roman" w:hAnsi="Times New Roman" w:cs="Times New Roman"/>
        </w:rPr>
        <w:t>XXX</w:t>
      </w:r>
    </w:p>
    <w:p w14:paraId="6B09B768" w14:textId="3EA01563" w:rsidR="00F730F5" w:rsidRPr="00F730F5" w:rsidRDefault="00F730F5" w:rsidP="00F730F5">
      <w:pPr>
        <w:pStyle w:val="Default"/>
        <w:rPr>
          <w:rFonts w:ascii="Times New Roman" w:hAnsi="Times New Roman" w:cs="Times New Roman"/>
        </w:rPr>
      </w:pPr>
      <w:r w:rsidRPr="00F730F5">
        <w:rPr>
          <w:rFonts w:ascii="Times New Roman" w:hAnsi="Times New Roman" w:cs="Times New Roman"/>
        </w:rPr>
        <w:t>ředitel ČCCR-CzechTourism</w:t>
      </w:r>
      <w:r w:rsidR="00CD7C93">
        <w:tab/>
      </w:r>
      <w:r w:rsidR="00CD7C93">
        <w:tab/>
      </w:r>
      <w:r w:rsidR="00CD7C93">
        <w:tab/>
      </w:r>
      <w:r w:rsidR="00CD7C93">
        <w:tab/>
      </w:r>
      <w:r w:rsidR="000C315A">
        <w:rPr>
          <w:rFonts w:ascii="Times New Roman" w:hAnsi="Times New Roman" w:cs="Times New Roman"/>
        </w:rPr>
        <w:t>XXX</w:t>
      </w:r>
      <w:r w:rsidRPr="00F730F5">
        <w:rPr>
          <w:rFonts w:ascii="Times New Roman" w:hAnsi="Times New Roman" w:cs="Times New Roman"/>
        </w:rPr>
        <w:t xml:space="preserve"> </w:t>
      </w:r>
    </w:p>
    <w:p w14:paraId="6ECE0032" w14:textId="77777777" w:rsidR="00F730F5" w:rsidRPr="00F730F5" w:rsidRDefault="00F730F5" w:rsidP="00F730F5">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0" w:lineRule="auto"/>
        <w:ind w:left="4248" w:firstLine="708"/>
        <w:rPr>
          <w:rFonts w:ascii="Times New Roman" w:hAnsi="Times New Roman" w:cs="Times New Roman"/>
          <w:color w:val="000000"/>
          <w:sz w:val="24"/>
          <w:szCs w:val="24"/>
          <w:lang w:eastAsia="cs-CZ"/>
        </w:rPr>
      </w:pPr>
      <w:r w:rsidRPr="00F730F5">
        <w:rPr>
          <w:rFonts w:ascii="Times New Roman" w:hAnsi="Times New Roman" w:cs="Times New Roman"/>
          <w:color w:val="000000"/>
          <w:sz w:val="24"/>
          <w:szCs w:val="24"/>
          <w:lang w:eastAsia="cs-CZ"/>
        </w:rPr>
        <w:t xml:space="preserve">předseda představenstva </w:t>
      </w:r>
    </w:p>
    <w:p w14:paraId="742D199E" w14:textId="204AA4AE" w:rsidR="00512B05" w:rsidRPr="0050155B" w:rsidRDefault="00F730F5" w:rsidP="00F730F5">
      <w:pPr>
        <w:widowControl w:val="0"/>
      </w:pP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sidRPr="00F730F5">
        <w:rPr>
          <w:rFonts w:ascii="Times New Roman" w:hAnsi="Times New Roman" w:cs="Times New Roman"/>
          <w:color w:val="000000"/>
          <w:sz w:val="24"/>
          <w:szCs w:val="24"/>
          <w:lang w:eastAsia="cs-CZ"/>
        </w:rPr>
        <w:t>MindBridge Consulting a.s.</w:t>
      </w:r>
    </w:p>
    <w:sectPr w:rsidR="00512B05" w:rsidRPr="0050155B" w:rsidSect="00287C16">
      <w:footerReference w:type="default" r:id="rId12"/>
      <w:head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54D" w14:textId="77777777" w:rsidR="00BF6DB7" w:rsidRDefault="00BF6DB7" w:rsidP="00D067DD">
      <w:pPr>
        <w:spacing w:line="240" w:lineRule="auto"/>
      </w:pPr>
      <w:r>
        <w:separator/>
      </w:r>
    </w:p>
  </w:endnote>
  <w:endnote w:type="continuationSeparator" w:id="0">
    <w:p w14:paraId="5AED5783" w14:textId="77777777" w:rsidR="00BF6DB7" w:rsidRDefault="00BF6DB7"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4560" w14:textId="77777777" w:rsidR="00BF6DB7" w:rsidRDefault="00BF6DB7" w:rsidP="00D067DD">
      <w:pPr>
        <w:spacing w:line="240" w:lineRule="auto"/>
      </w:pPr>
      <w:r>
        <w:separator/>
      </w:r>
    </w:p>
  </w:footnote>
  <w:footnote w:type="continuationSeparator" w:id="0">
    <w:p w14:paraId="582DCD65" w14:textId="77777777" w:rsidR="00BF6DB7" w:rsidRDefault="00BF6DB7"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1"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15:restartNumberingAfterBreak="0">
    <w:nsid w:val="25AC789F"/>
    <w:multiLevelType w:val="multilevel"/>
    <w:tmpl w:val="B1F47AE6"/>
    <w:numStyleLink w:val="Heading-Number-FollowNumber"/>
  </w:abstractNum>
  <w:abstractNum w:abstractNumId="15" w15:restartNumberingAfterBreak="0">
    <w:nsid w:val="28003B66"/>
    <w:multiLevelType w:val="hybridMultilevel"/>
    <w:tmpl w:val="EFD8F8F6"/>
    <w:lvl w:ilvl="0" w:tplc="FFFFFFFF">
      <w:start w:val="1"/>
      <w:numFmt w:val="lowerLetter"/>
      <w:lvlText w:val="%1)"/>
      <w:lvlJc w:val="left"/>
      <w:pPr>
        <w:tabs>
          <w:tab w:val="num" w:pos="1287"/>
        </w:tabs>
        <w:ind w:left="1287" w:hanging="720"/>
      </w:pPr>
      <w:rPr>
        <w:rFonts w:ascii="Georgia" w:eastAsia="Times New Roman" w:hAnsi="Georgia" w:cs="Times New Roman" w:hint="default"/>
      </w:rPr>
    </w:lvl>
    <w:lvl w:ilvl="1" w:tplc="FFFFFFFF" w:tentative="1">
      <w:start w:val="1"/>
      <w:numFmt w:val="lowerLetter"/>
      <w:lvlText w:val="%2."/>
      <w:lvlJc w:val="left"/>
      <w:pPr>
        <w:tabs>
          <w:tab w:val="num" w:pos="747"/>
        </w:tabs>
        <w:ind w:left="747" w:hanging="360"/>
      </w:pPr>
      <w:rPr>
        <w:rFonts w:cs="Times New Roman"/>
      </w:rPr>
    </w:lvl>
    <w:lvl w:ilvl="2" w:tplc="FFFFFFFF" w:tentative="1">
      <w:start w:val="1"/>
      <w:numFmt w:val="lowerRoman"/>
      <w:lvlText w:val="%3."/>
      <w:lvlJc w:val="right"/>
      <w:pPr>
        <w:tabs>
          <w:tab w:val="num" w:pos="1467"/>
        </w:tabs>
        <w:ind w:left="1467" w:hanging="180"/>
      </w:pPr>
      <w:rPr>
        <w:rFonts w:cs="Times New Roman"/>
      </w:rPr>
    </w:lvl>
    <w:lvl w:ilvl="3" w:tplc="FFFFFFFF" w:tentative="1">
      <w:start w:val="1"/>
      <w:numFmt w:val="decimal"/>
      <w:lvlText w:val="%4."/>
      <w:lvlJc w:val="left"/>
      <w:pPr>
        <w:tabs>
          <w:tab w:val="num" w:pos="2187"/>
        </w:tabs>
        <w:ind w:left="2187" w:hanging="360"/>
      </w:pPr>
      <w:rPr>
        <w:rFonts w:cs="Times New Roman"/>
      </w:rPr>
    </w:lvl>
    <w:lvl w:ilvl="4" w:tplc="FFFFFFFF" w:tentative="1">
      <w:start w:val="1"/>
      <w:numFmt w:val="lowerLetter"/>
      <w:lvlText w:val="%5."/>
      <w:lvlJc w:val="left"/>
      <w:pPr>
        <w:tabs>
          <w:tab w:val="num" w:pos="2907"/>
        </w:tabs>
        <w:ind w:left="2907" w:hanging="360"/>
      </w:pPr>
      <w:rPr>
        <w:rFonts w:cs="Times New Roman"/>
      </w:rPr>
    </w:lvl>
    <w:lvl w:ilvl="5" w:tplc="FFFFFFFF" w:tentative="1">
      <w:start w:val="1"/>
      <w:numFmt w:val="lowerRoman"/>
      <w:lvlText w:val="%6."/>
      <w:lvlJc w:val="right"/>
      <w:pPr>
        <w:tabs>
          <w:tab w:val="num" w:pos="3627"/>
        </w:tabs>
        <w:ind w:left="3627" w:hanging="180"/>
      </w:pPr>
      <w:rPr>
        <w:rFonts w:cs="Times New Roman"/>
      </w:rPr>
    </w:lvl>
    <w:lvl w:ilvl="6" w:tplc="FFFFFFFF" w:tentative="1">
      <w:start w:val="1"/>
      <w:numFmt w:val="decimal"/>
      <w:lvlText w:val="%7."/>
      <w:lvlJc w:val="left"/>
      <w:pPr>
        <w:tabs>
          <w:tab w:val="num" w:pos="4347"/>
        </w:tabs>
        <w:ind w:left="4347" w:hanging="360"/>
      </w:pPr>
      <w:rPr>
        <w:rFonts w:cs="Times New Roman"/>
      </w:rPr>
    </w:lvl>
    <w:lvl w:ilvl="7" w:tplc="FFFFFFFF" w:tentative="1">
      <w:start w:val="1"/>
      <w:numFmt w:val="lowerLetter"/>
      <w:lvlText w:val="%8."/>
      <w:lvlJc w:val="left"/>
      <w:pPr>
        <w:tabs>
          <w:tab w:val="num" w:pos="5067"/>
        </w:tabs>
        <w:ind w:left="5067" w:hanging="360"/>
      </w:pPr>
      <w:rPr>
        <w:rFonts w:cs="Times New Roman"/>
      </w:rPr>
    </w:lvl>
    <w:lvl w:ilvl="8" w:tplc="FFFFFFFF" w:tentative="1">
      <w:start w:val="1"/>
      <w:numFmt w:val="lowerRoman"/>
      <w:lvlText w:val="%9."/>
      <w:lvlJc w:val="right"/>
      <w:pPr>
        <w:tabs>
          <w:tab w:val="num" w:pos="5787"/>
        </w:tabs>
        <w:ind w:left="5787" w:hanging="180"/>
      </w:pPr>
      <w:rPr>
        <w:rFonts w:cs="Times New Roman"/>
      </w:rPr>
    </w:lvl>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9FE1E7A"/>
    <w:multiLevelType w:val="multilevel"/>
    <w:tmpl w:val="C882B7AA"/>
    <w:numStyleLink w:val="Headings"/>
  </w:abstractNum>
  <w:abstractNum w:abstractNumId="19"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B300266"/>
    <w:multiLevelType w:val="hybridMultilevel"/>
    <w:tmpl w:val="752EC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3"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29"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1"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2"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3" w15:restartNumberingAfterBreak="0">
    <w:nsid w:val="59351F42"/>
    <w:multiLevelType w:val="hybridMultilevel"/>
    <w:tmpl w:val="7550D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6"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7"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3A262F"/>
    <w:multiLevelType w:val="hybridMultilevel"/>
    <w:tmpl w:val="2E887CF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7295664"/>
    <w:multiLevelType w:val="hybridMultilevel"/>
    <w:tmpl w:val="E850F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6379BF"/>
    <w:multiLevelType w:val="hybridMultilevel"/>
    <w:tmpl w:val="B4E411B6"/>
    <w:lvl w:ilvl="0" w:tplc="B49A0C36">
      <w:start w:val="1"/>
      <w:numFmt w:val="bullet"/>
      <w:lvlText w:val=""/>
      <w:lvlJc w:val="left"/>
      <w:pPr>
        <w:tabs>
          <w:tab w:val="num" w:pos="851"/>
        </w:tabs>
        <w:ind w:left="851" w:hanging="397"/>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4A028B"/>
    <w:multiLevelType w:val="hybridMultilevel"/>
    <w:tmpl w:val="85DA7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43"/>
  </w:num>
  <w:num w:numId="9">
    <w:abstractNumId w:val="11"/>
  </w:num>
  <w:num w:numId="10">
    <w:abstractNumId w:val="31"/>
  </w:num>
  <w:num w:numId="11">
    <w:abstractNumId w:val="27"/>
  </w:num>
  <w:num w:numId="12">
    <w:abstractNumId w:val="7"/>
  </w:num>
  <w:num w:numId="13">
    <w:abstractNumId w:val="25"/>
  </w:num>
  <w:num w:numId="14">
    <w:abstractNumId w:val="17"/>
  </w:num>
  <w:num w:numId="15">
    <w:abstractNumId w:val="22"/>
  </w:num>
  <w:num w:numId="16">
    <w:abstractNumId w:val="12"/>
  </w:num>
  <w:num w:numId="17">
    <w:abstractNumId w:val="18"/>
  </w:num>
  <w:num w:numId="18">
    <w:abstractNumId w:val="13"/>
  </w:num>
  <w:num w:numId="19">
    <w:abstractNumId w:val="26"/>
  </w:num>
  <w:num w:numId="20">
    <w:abstractNumId w:val="14"/>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1">
    <w:abstractNumId w:val="19"/>
  </w:num>
  <w:num w:numId="22">
    <w:abstractNumId w:val="30"/>
  </w:num>
  <w:num w:numId="23">
    <w:abstractNumId w:val="14"/>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36"/>
  </w:num>
  <w:num w:numId="25">
    <w:abstractNumId w:val="9"/>
  </w:num>
  <w:num w:numId="26">
    <w:abstractNumId w:val="29"/>
  </w:num>
  <w:num w:numId="27">
    <w:abstractNumId w:val="8"/>
  </w:num>
  <w:num w:numId="28">
    <w:abstractNumId w:val="37"/>
  </w:num>
  <w:num w:numId="29">
    <w:abstractNumId w:val="34"/>
  </w:num>
  <w:num w:numId="30">
    <w:abstractNumId w:val="10"/>
  </w:num>
  <w:num w:numId="31">
    <w:abstractNumId w:val="23"/>
  </w:num>
  <w:num w:numId="32">
    <w:abstractNumId w:val="2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lvlOverride w:ilvl="0">
      <w:startOverride w:val="14"/>
    </w:lvlOverride>
    <w:lvlOverride w:ilvl="1">
      <w:startOverride w:val="1"/>
    </w:lvlOverride>
  </w:num>
  <w:num w:numId="39">
    <w:abstractNumId w:val="32"/>
  </w:num>
  <w:num w:numId="40">
    <w:abstractNumId w:val="40"/>
  </w:num>
  <w:num w:numId="41">
    <w:abstractNumId w:val="38"/>
  </w:num>
  <w:num w:numId="42">
    <w:abstractNumId w:val="20"/>
  </w:num>
  <w:num w:numId="43">
    <w:abstractNumId w:val="33"/>
  </w:num>
  <w:num w:numId="44">
    <w:abstractNumId w:val="42"/>
  </w:num>
  <w:num w:numId="45">
    <w:abstractNumId w:val="39"/>
  </w:num>
  <w:num w:numId="4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5475"/>
    <w:rsid w:val="00086354"/>
    <w:rsid w:val="00091051"/>
    <w:rsid w:val="00091C04"/>
    <w:rsid w:val="0009269E"/>
    <w:rsid w:val="000941F4"/>
    <w:rsid w:val="000949B2"/>
    <w:rsid w:val="000A1486"/>
    <w:rsid w:val="000A1DA3"/>
    <w:rsid w:val="000A3173"/>
    <w:rsid w:val="000A5340"/>
    <w:rsid w:val="000B1C67"/>
    <w:rsid w:val="000B223C"/>
    <w:rsid w:val="000B2FF0"/>
    <w:rsid w:val="000B43D2"/>
    <w:rsid w:val="000B5E02"/>
    <w:rsid w:val="000C0EF7"/>
    <w:rsid w:val="000C2222"/>
    <w:rsid w:val="000C315A"/>
    <w:rsid w:val="000C6CD8"/>
    <w:rsid w:val="000C7C96"/>
    <w:rsid w:val="000D0F1B"/>
    <w:rsid w:val="000D0F2C"/>
    <w:rsid w:val="000D108C"/>
    <w:rsid w:val="000D12CC"/>
    <w:rsid w:val="000D2035"/>
    <w:rsid w:val="000D4FD0"/>
    <w:rsid w:val="000E0315"/>
    <w:rsid w:val="000E16EA"/>
    <w:rsid w:val="000E1DDE"/>
    <w:rsid w:val="000E3220"/>
    <w:rsid w:val="000E3C94"/>
    <w:rsid w:val="000E48AB"/>
    <w:rsid w:val="000E517D"/>
    <w:rsid w:val="000E7064"/>
    <w:rsid w:val="000E712E"/>
    <w:rsid w:val="000F302D"/>
    <w:rsid w:val="000F3AF9"/>
    <w:rsid w:val="000F45DD"/>
    <w:rsid w:val="000F7777"/>
    <w:rsid w:val="00100328"/>
    <w:rsid w:val="00101C08"/>
    <w:rsid w:val="0010316D"/>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B97"/>
    <w:rsid w:val="00142BB5"/>
    <w:rsid w:val="00143E7C"/>
    <w:rsid w:val="001513F0"/>
    <w:rsid w:val="001515D7"/>
    <w:rsid w:val="001524C9"/>
    <w:rsid w:val="00153162"/>
    <w:rsid w:val="00153267"/>
    <w:rsid w:val="00155CC1"/>
    <w:rsid w:val="001564B0"/>
    <w:rsid w:val="00156567"/>
    <w:rsid w:val="00156577"/>
    <w:rsid w:val="0016053A"/>
    <w:rsid w:val="00160998"/>
    <w:rsid w:val="001611B5"/>
    <w:rsid w:val="00162560"/>
    <w:rsid w:val="001643F3"/>
    <w:rsid w:val="001705C8"/>
    <w:rsid w:val="00171124"/>
    <w:rsid w:val="00172650"/>
    <w:rsid w:val="001737F7"/>
    <w:rsid w:val="0017730E"/>
    <w:rsid w:val="00177A9C"/>
    <w:rsid w:val="001812AF"/>
    <w:rsid w:val="0018535B"/>
    <w:rsid w:val="0018686A"/>
    <w:rsid w:val="00190298"/>
    <w:rsid w:val="00195477"/>
    <w:rsid w:val="001A13D8"/>
    <w:rsid w:val="001A31E1"/>
    <w:rsid w:val="001A3D49"/>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901"/>
    <w:rsid w:val="001E2B32"/>
    <w:rsid w:val="001E4B1F"/>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5796"/>
    <w:rsid w:val="002D5E52"/>
    <w:rsid w:val="002E1997"/>
    <w:rsid w:val="002E1F02"/>
    <w:rsid w:val="002E23B6"/>
    <w:rsid w:val="002E2B97"/>
    <w:rsid w:val="002E331F"/>
    <w:rsid w:val="002F086F"/>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83E"/>
    <w:rsid w:val="00337079"/>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5FCB"/>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73D4"/>
    <w:rsid w:val="003B1374"/>
    <w:rsid w:val="003B14DE"/>
    <w:rsid w:val="003B309B"/>
    <w:rsid w:val="003B6C3F"/>
    <w:rsid w:val="003C0FDB"/>
    <w:rsid w:val="003C207C"/>
    <w:rsid w:val="003C2917"/>
    <w:rsid w:val="003C5A68"/>
    <w:rsid w:val="003D0C8A"/>
    <w:rsid w:val="003D0D41"/>
    <w:rsid w:val="003D1833"/>
    <w:rsid w:val="003D1FB6"/>
    <w:rsid w:val="003D33E8"/>
    <w:rsid w:val="003D3B35"/>
    <w:rsid w:val="003D3E7C"/>
    <w:rsid w:val="003D41D3"/>
    <w:rsid w:val="003D76D1"/>
    <w:rsid w:val="003E6C5D"/>
    <w:rsid w:val="003F1960"/>
    <w:rsid w:val="003F1FFA"/>
    <w:rsid w:val="003F35D1"/>
    <w:rsid w:val="003F5548"/>
    <w:rsid w:val="003F5871"/>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1BDD"/>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C0507"/>
    <w:rsid w:val="004C25E8"/>
    <w:rsid w:val="004C51EC"/>
    <w:rsid w:val="004C52FC"/>
    <w:rsid w:val="004C6131"/>
    <w:rsid w:val="004D01A0"/>
    <w:rsid w:val="004E200D"/>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67CF"/>
    <w:rsid w:val="00520828"/>
    <w:rsid w:val="00520DFC"/>
    <w:rsid w:val="0052334A"/>
    <w:rsid w:val="00524ADB"/>
    <w:rsid w:val="00525AF1"/>
    <w:rsid w:val="00526A5C"/>
    <w:rsid w:val="00526F75"/>
    <w:rsid w:val="00531032"/>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18ED"/>
    <w:rsid w:val="0060323F"/>
    <w:rsid w:val="00605220"/>
    <w:rsid w:val="0060619D"/>
    <w:rsid w:val="00606295"/>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020"/>
    <w:rsid w:val="0063134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6781"/>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4E6"/>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1B1D"/>
    <w:rsid w:val="0074266D"/>
    <w:rsid w:val="00744174"/>
    <w:rsid w:val="00747148"/>
    <w:rsid w:val="007527AD"/>
    <w:rsid w:val="00753652"/>
    <w:rsid w:val="00753CAB"/>
    <w:rsid w:val="00754CB3"/>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5F30"/>
    <w:rsid w:val="00840315"/>
    <w:rsid w:val="00840C38"/>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944"/>
    <w:rsid w:val="008A4156"/>
    <w:rsid w:val="008A4EC6"/>
    <w:rsid w:val="008A50F8"/>
    <w:rsid w:val="008A5514"/>
    <w:rsid w:val="008A5A55"/>
    <w:rsid w:val="008A6280"/>
    <w:rsid w:val="008A70E3"/>
    <w:rsid w:val="008B18DE"/>
    <w:rsid w:val="008B3147"/>
    <w:rsid w:val="008B5E4C"/>
    <w:rsid w:val="008B6F17"/>
    <w:rsid w:val="008B7380"/>
    <w:rsid w:val="008B775A"/>
    <w:rsid w:val="008C05E0"/>
    <w:rsid w:val="008C2300"/>
    <w:rsid w:val="008C495E"/>
    <w:rsid w:val="008C57BE"/>
    <w:rsid w:val="008C5F3A"/>
    <w:rsid w:val="008C6473"/>
    <w:rsid w:val="008C69E8"/>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F22C1"/>
    <w:rsid w:val="008F3D0C"/>
    <w:rsid w:val="008F4B42"/>
    <w:rsid w:val="009007E4"/>
    <w:rsid w:val="00900F1E"/>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300BA"/>
    <w:rsid w:val="0093448D"/>
    <w:rsid w:val="0093703F"/>
    <w:rsid w:val="00937DA9"/>
    <w:rsid w:val="00941A5A"/>
    <w:rsid w:val="00942FB6"/>
    <w:rsid w:val="00945D7A"/>
    <w:rsid w:val="00950965"/>
    <w:rsid w:val="00951478"/>
    <w:rsid w:val="00951E4F"/>
    <w:rsid w:val="0095212E"/>
    <w:rsid w:val="00953D18"/>
    <w:rsid w:val="009546E2"/>
    <w:rsid w:val="00956487"/>
    <w:rsid w:val="0095674D"/>
    <w:rsid w:val="00957980"/>
    <w:rsid w:val="00961854"/>
    <w:rsid w:val="0096191F"/>
    <w:rsid w:val="0096314D"/>
    <w:rsid w:val="00965FA8"/>
    <w:rsid w:val="00966818"/>
    <w:rsid w:val="00966AD2"/>
    <w:rsid w:val="00970AF5"/>
    <w:rsid w:val="00972554"/>
    <w:rsid w:val="009763C7"/>
    <w:rsid w:val="00980099"/>
    <w:rsid w:val="0098470F"/>
    <w:rsid w:val="00984A16"/>
    <w:rsid w:val="00985159"/>
    <w:rsid w:val="009866AE"/>
    <w:rsid w:val="00986C53"/>
    <w:rsid w:val="00987D48"/>
    <w:rsid w:val="0099037B"/>
    <w:rsid w:val="00992B35"/>
    <w:rsid w:val="009957B9"/>
    <w:rsid w:val="00995972"/>
    <w:rsid w:val="00996DB8"/>
    <w:rsid w:val="00997C9C"/>
    <w:rsid w:val="009A18C9"/>
    <w:rsid w:val="009A2A44"/>
    <w:rsid w:val="009A2ACC"/>
    <w:rsid w:val="009A3136"/>
    <w:rsid w:val="009A44C3"/>
    <w:rsid w:val="009A4C3F"/>
    <w:rsid w:val="009A5129"/>
    <w:rsid w:val="009A530B"/>
    <w:rsid w:val="009A5E93"/>
    <w:rsid w:val="009A6332"/>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3E1F"/>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1374"/>
    <w:rsid w:val="00A017CA"/>
    <w:rsid w:val="00A01F07"/>
    <w:rsid w:val="00A06683"/>
    <w:rsid w:val="00A067CC"/>
    <w:rsid w:val="00A15978"/>
    <w:rsid w:val="00A15F36"/>
    <w:rsid w:val="00A17577"/>
    <w:rsid w:val="00A207E7"/>
    <w:rsid w:val="00A223C9"/>
    <w:rsid w:val="00A23D96"/>
    <w:rsid w:val="00A25C0E"/>
    <w:rsid w:val="00A25F95"/>
    <w:rsid w:val="00A311AF"/>
    <w:rsid w:val="00A31804"/>
    <w:rsid w:val="00A31990"/>
    <w:rsid w:val="00A34FB3"/>
    <w:rsid w:val="00A35DB1"/>
    <w:rsid w:val="00A360D8"/>
    <w:rsid w:val="00A36F71"/>
    <w:rsid w:val="00A37F71"/>
    <w:rsid w:val="00A40383"/>
    <w:rsid w:val="00A40E71"/>
    <w:rsid w:val="00A41423"/>
    <w:rsid w:val="00A4532E"/>
    <w:rsid w:val="00A465CC"/>
    <w:rsid w:val="00A46CE5"/>
    <w:rsid w:val="00A509B2"/>
    <w:rsid w:val="00A509CA"/>
    <w:rsid w:val="00A524A7"/>
    <w:rsid w:val="00A53D7F"/>
    <w:rsid w:val="00A57765"/>
    <w:rsid w:val="00A57A12"/>
    <w:rsid w:val="00A6080B"/>
    <w:rsid w:val="00A6099F"/>
    <w:rsid w:val="00A64133"/>
    <w:rsid w:val="00A64FFD"/>
    <w:rsid w:val="00A710A9"/>
    <w:rsid w:val="00A718D5"/>
    <w:rsid w:val="00A73644"/>
    <w:rsid w:val="00A73DE9"/>
    <w:rsid w:val="00A75B94"/>
    <w:rsid w:val="00A76EA1"/>
    <w:rsid w:val="00A81ED5"/>
    <w:rsid w:val="00A82492"/>
    <w:rsid w:val="00A82DC5"/>
    <w:rsid w:val="00A864CA"/>
    <w:rsid w:val="00A86E84"/>
    <w:rsid w:val="00A86E95"/>
    <w:rsid w:val="00A8756A"/>
    <w:rsid w:val="00A902EB"/>
    <w:rsid w:val="00A915CA"/>
    <w:rsid w:val="00A962DD"/>
    <w:rsid w:val="00A96741"/>
    <w:rsid w:val="00A96A78"/>
    <w:rsid w:val="00A97C65"/>
    <w:rsid w:val="00A97FB8"/>
    <w:rsid w:val="00AA3487"/>
    <w:rsid w:val="00AA3BDD"/>
    <w:rsid w:val="00AA70F3"/>
    <w:rsid w:val="00AA7822"/>
    <w:rsid w:val="00AB1046"/>
    <w:rsid w:val="00AB15C8"/>
    <w:rsid w:val="00AB246A"/>
    <w:rsid w:val="00AB2D70"/>
    <w:rsid w:val="00AB3168"/>
    <w:rsid w:val="00AB5DF4"/>
    <w:rsid w:val="00AB6E57"/>
    <w:rsid w:val="00AB7005"/>
    <w:rsid w:val="00AC0957"/>
    <w:rsid w:val="00AC1DD0"/>
    <w:rsid w:val="00AC4DB9"/>
    <w:rsid w:val="00AC4F1F"/>
    <w:rsid w:val="00AC527F"/>
    <w:rsid w:val="00AC6400"/>
    <w:rsid w:val="00AC7040"/>
    <w:rsid w:val="00AD0D20"/>
    <w:rsid w:val="00AD27B1"/>
    <w:rsid w:val="00AD431D"/>
    <w:rsid w:val="00AD5806"/>
    <w:rsid w:val="00AD58B0"/>
    <w:rsid w:val="00AD6C6C"/>
    <w:rsid w:val="00AE0203"/>
    <w:rsid w:val="00AE1788"/>
    <w:rsid w:val="00AE1DEB"/>
    <w:rsid w:val="00AE263F"/>
    <w:rsid w:val="00AE3347"/>
    <w:rsid w:val="00AE367E"/>
    <w:rsid w:val="00AE4BA3"/>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27E61"/>
    <w:rsid w:val="00B3282F"/>
    <w:rsid w:val="00B363FA"/>
    <w:rsid w:val="00B37199"/>
    <w:rsid w:val="00B37DC1"/>
    <w:rsid w:val="00B37F82"/>
    <w:rsid w:val="00B40599"/>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546D"/>
    <w:rsid w:val="00BD77C7"/>
    <w:rsid w:val="00BE3380"/>
    <w:rsid w:val="00BE3996"/>
    <w:rsid w:val="00BE65B1"/>
    <w:rsid w:val="00BF17FF"/>
    <w:rsid w:val="00BF22AD"/>
    <w:rsid w:val="00BF63E1"/>
    <w:rsid w:val="00BF6DB7"/>
    <w:rsid w:val="00C0158F"/>
    <w:rsid w:val="00C02FAF"/>
    <w:rsid w:val="00C03ACD"/>
    <w:rsid w:val="00C0596E"/>
    <w:rsid w:val="00C13706"/>
    <w:rsid w:val="00C13A07"/>
    <w:rsid w:val="00C16A73"/>
    <w:rsid w:val="00C17F4A"/>
    <w:rsid w:val="00C212EC"/>
    <w:rsid w:val="00C21D58"/>
    <w:rsid w:val="00C24066"/>
    <w:rsid w:val="00C250E8"/>
    <w:rsid w:val="00C264DC"/>
    <w:rsid w:val="00C30758"/>
    <w:rsid w:val="00C31843"/>
    <w:rsid w:val="00C3268F"/>
    <w:rsid w:val="00C32A07"/>
    <w:rsid w:val="00C32F6F"/>
    <w:rsid w:val="00C33B48"/>
    <w:rsid w:val="00C33DD6"/>
    <w:rsid w:val="00C34549"/>
    <w:rsid w:val="00C35E00"/>
    <w:rsid w:val="00C36656"/>
    <w:rsid w:val="00C37392"/>
    <w:rsid w:val="00C42D80"/>
    <w:rsid w:val="00C43227"/>
    <w:rsid w:val="00C46C21"/>
    <w:rsid w:val="00C47C91"/>
    <w:rsid w:val="00C50450"/>
    <w:rsid w:val="00C516EE"/>
    <w:rsid w:val="00C5228D"/>
    <w:rsid w:val="00C524E8"/>
    <w:rsid w:val="00C53D58"/>
    <w:rsid w:val="00C549F9"/>
    <w:rsid w:val="00C57C27"/>
    <w:rsid w:val="00C57DAA"/>
    <w:rsid w:val="00C61C1B"/>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47E0"/>
    <w:rsid w:val="00C96655"/>
    <w:rsid w:val="00CA0909"/>
    <w:rsid w:val="00CA65C5"/>
    <w:rsid w:val="00CB01DD"/>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658"/>
    <w:rsid w:val="00CF64EF"/>
    <w:rsid w:val="00D0274C"/>
    <w:rsid w:val="00D036D7"/>
    <w:rsid w:val="00D03B52"/>
    <w:rsid w:val="00D06163"/>
    <w:rsid w:val="00D067DD"/>
    <w:rsid w:val="00D07E3B"/>
    <w:rsid w:val="00D111D9"/>
    <w:rsid w:val="00D13573"/>
    <w:rsid w:val="00D13AF2"/>
    <w:rsid w:val="00D14404"/>
    <w:rsid w:val="00D14884"/>
    <w:rsid w:val="00D14B96"/>
    <w:rsid w:val="00D1781F"/>
    <w:rsid w:val="00D17EE7"/>
    <w:rsid w:val="00D20C2A"/>
    <w:rsid w:val="00D23599"/>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90634"/>
    <w:rsid w:val="00D92909"/>
    <w:rsid w:val="00D93EEA"/>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6D92"/>
    <w:rsid w:val="00EA78CE"/>
    <w:rsid w:val="00EB1545"/>
    <w:rsid w:val="00EB2C18"/>
    <w:rsid w:val="00EB4590"/>
    <w:rsid w:val="00EB4A65"/>
    <w:rsid w:val="00EB4D72"/>
    <w:rsid w:val="00EC055A"/>
    <w:rsid w:val="00EC1A87"/>
    <w:rsid w:val="00EC23D2"/>
    <w:rsid w:val="00EC4890"/>
    <w:rsid w:val="00EC72D5"/>
    <w:rsid w:val="00ED1806"/>
    <w:rsid w:val="00ED1B22"/>
    <w:rsid w:val="00ED2251"/>
    <w:rsid w:val="00ED4BD6"/>
    <w:rsid w:val="00ED65D3"/>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407A5"/>
    <w:rsid w:val="00F42377"/>
    <w:rsid w:val="00F42BF9"/>
    <w:rsid w:val="00F464FB"/>
    <w:rsid w:val="00F46AD3"/>
    <w:rsid w:val="00F47046"/>
    <w:rsid w:val="00F473E8"/>
    <w:rsid w:val="00F5000B"/>
    <w:rsid w:val="00F51C67"/>
    <w:rsid w:val="00F53AF6"/>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0F5"/>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A0276"/>
    <w:rsid w:val="00FA11DB"/>
    <w:rsid w:val="00FA181A"/>
    <w:rsid w:val="00FA1A85"/>
    <w:rsid w:val="00FA230E"/>
    <w:rsid w:val="00FA50D4"/>
    <w:rsid w:val="00FA602B"/>
    <w:rsid w:val="00FB036A"/>
    <w:rsid w:val="00FB0666"/>
    <w:rsid w:val="00FB1235"/>
    <w:rsid w:val="00FB27E6"/>
    <w:rsid w:val="00FB2E96"/>
    <w:rsid w:val="00FB454F"/>
    <w:rsid w:val="00FB632A"/>
    <w:rsid w:val="00FC1710"/>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uiPriority w:val="99"/>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uiPriority w:val="99"/>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741B1D"/>
    <w:rPr>
      <w:rFonts w:ascii="Georgia" w:hAnsi="Georgia"/>
      <w:szCs w:val="20"/>
      <w:lang w:eastAsia="en-US"/>
    </w:rPr>
  </w:style>
  <w:style w:type="paragraph" w:customStyle="1" w:styleId="Default">
    <w:name w:val="Default"/>
    <w:rsid w:val="00741B1D"/>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urdata.cz/temata/data/tracking-domaciho-a-prijezdoveho-c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4" ma:contentTypeDescription="Vytvoří nový dokument" ma:contentTypeScope="" ma:versionID="46d9390c83baf61b8892a1ed23c32540">
  <xsd:schema xmlns:xsd="http://www.w3.org/2001/XMLSchema" xmlns:xs="http://www.w3.org/2001/XMLSchema" xmlns:p="http://schemas.microsoft.com/office/2006/metadata/properties" xmlns:ns2="d9bbb5e4-a530-4e2a-ae14-0033d82d20de" targetNamespace="http://schemas.microsoft.com/office/2006/metadata/properties" ma:root="true" ma:fieldsID="16e82e944b71639083f8db1827727cd3" ns2:_="">
    <xsd:import namespace="d9bbb5e4-a530-4e2a-ae14-0033d82d2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86CA2266-D0E5-4B9E-B672-0C667BFD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4.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7</TotalTime>
  <Pages>15</Pages>
  <Words>4235</Words>
  <Characters>24991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2022-01-20T12:42:00Z</dcterms:created>
  <dcterms:modified xsi:type="dcterms:W3CDTF">2022-01-20T12:49:00Z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