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0"/>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 zajištění výkonu technického dozoru stavebníka na staveništi</w:t>
      </w:r>
      <w:bookmarkEnd w:id="0"/>
      <w:bookmarkEnd w:id="1"/>
    </w:p>
    <w:p>
      <w:pPr>
        <w:pStyle w:val="Style16"/>
        <w:keepNext/>
        <w:keepLines/>
        <w:widowControl w:val="0"/>
        <w:shd w:val="clear" w:color="auto" w:fill="auto"/>
        <w:bidi w:val="0"/>
        <w:spacing w:before="0" w:after="0"/>
        <w:ind w:right="0" w:firstLine="0"/>
        <w:jc w:val="left"/>
      </w:pPr>
      <w:bookmarkStart w:id="2" w:name="bookmark2"/>
      <w:bookmarkStart w:id="3" w:name="bookmark3"/>
      <w:r>
        <w:rPr>
          <w:b w:val="0"/>
          <w:bCs w:val="0"/>
          <w:color w:val="000000"/>
          <w:spacing w:val="0"/>
          <w:w w:val="100"/>
          <w:position w:val="0"/>
          <w:shd w:val="clear" w:color="auto" w:fill="auto"/>
          <w:lang w:val="cs-CZ" w:eastAsia="cs-CZ" w:bidi="cs-CZ"/>
        </w:rPr>
        <w:t xml:space="preserve">na akci: </w:t>
      </w:r>
      <w:r>
        <w:rPr>
          <w:color w:val="000000"/>
          <w:spacing w:val="0"/>
          <w:w w:val="100"/>
          <w:position w:val="0"/>
          <w:shd w:val="clear" w:color="auto" w:fill="auto"/>
          <w:lang w:val="cs-CZ" w:eastAsia="cs-CZ" w:bidi="cs-CZ"/>
        </w:rPr>
        <w:t>Stavební úpravy a přístavba skladu soli v Humpolci</w:t>
      </w:r>
      <w:bookmarkEnd w:id="2"/>
      <w:bookmarkEnd w:id="3"/>
    </w:p>
    <w:p>
      <w:pPr>
        <w:pStyle w:val="Style6"/>
        <w:keepNext w:val="0"/>
        <w:keepLines w:val="0"/>
        <w:widowControl w:val="0"/>
        <w:shd w:val="clear" w:color="auto" w:fill="auto"/>
        <w:bidi w:val="0"/>
        <w:spacing w:before="0" w:after="220" w:line="425" w:lineRule="auto"/>
        <w:ind w:left="0" w:right="0" w:firstLine="0"/>
        <w:jc w:val="center"/>
      </w:pPr>
      <w:r>
        <mc:AlternateContent>
          <mc:Choice Requires="wps">
            <w:drawing>
              <wp:anchor distT="176530" distB="0" distL="6350" distR="0" simplePos="0" relativeHeight="125829378" behindDoc="0" locked="0" layoutInCell="1" allowOverlap="1">
                <wp:simplePos x="0" y="0"/>
                <wp:positionH relativeFrom="page">
                  <wp:posOffset>737870</wp:posOffset>
                </wp:positionH>
                <wp:positionV relativeFrom="paragraph">
                  <wp:posOffset>2576830</wp:posOffset>
                </wp:positionV>
                <wp:extent cx="5925185" cy="384175"/>
                <wp:wrapTopAndBottom/>
                <wp:docPr id="1" name="Shape 1"/>
                <a:graphic xmlns:a="http://schemas.openxmlformats.org/drawingml/2006/main">
                  <a:graphicData uri="http://schemas.microsoft.com/office/word/2010/wordprocessingShape">
                    <wps:wsp>
                      <wps:cNvSpPr txBox="1"/>
                      <wps:spPr>
                        <a:xfrm>
                          <a:ext cx="5925185" cy="384175"/>
                        </a:xfrm>
                        <a:prstGeom prst="rect"/>
                        <a:noFill/>
                      </wps:spPr>
                      <wps:txbx>
                        <w:txbxContent>
                          <w:tbl>
                            <w:tblPr>
                              <w:tblOverlap w:val="never"/>
                              <w:jc w:val="left"/>
                              <w:tblLayout w:type="fixed"/>
                            </w:tblPr>
                            <w:tblGrid>
                              <w:gridCol w:w="1954"/>
                              <w:gridCol w:w="7378"/>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8.100000000000001pt;margin-top:202.90000000000001pt;width:466.55000000000001pt;height:30.25pt;z-index:-125829375;mso-wrap-distance-left:0.5pt;mso-wrap-distance-top:13.9pt;mso-wrap-distance-right:0;mso-position-horizontal-relative:page" filled="f" stroked="f">
                <v:textbox inset="0,0,0,0">
                  <w:txbxContent>
                    <w:tbl>
                      <w:tblPr>
                        <w:tblOverlap w:val="never"/>
                        <w:jc w:val="left"/>
                        <w:tblLayout w:type="fixed"/>
                      </w:tblPr>
                      <w:tblGrid>
                        <w:gridCol w:w="1954"/>
                        <w:gridCol w:w="7378"/>
                      </w:tblGrid>
                      <w:tr>
                        <w:trPr>
                          <w:tblHeader/>
                          <w:trHeight w:val="60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00090450</w:t>
                            </w:r>
                          </w:p>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731520</wp:posOffset>
                </wp:positionH>
                <wp:positionV relativeFrom="paragraph">
                  <wp:posOffset>2400300</wp:posOffset>
                </wp:positionV>
                <wp:extent cx="713105" cy="176530"/>
                <wp:wrapNone/>
                <wp:docPr id="3" name="Shape 3"/>
                <a:graphic xmlns:a="http://schemas.openxmlformats.org/drawingml/2006/main">
                  <a:graphicData uri="http://schemas.microsoft.com/office/word/2010/wordprocessingShape">
                    <wps:wsp>
                      <wps:cNvSpPr txBox="1"/>
                      <wps:spPr>
                        <a:xfrm>
                          <a:ext cx="713105" cy="1765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57.600000000000001pt;margin-top:189.pt;width:56.149999999999999pt;height:13.9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txbxContent>
                </v:textbox>
                <w10:wrap anchorx="page"/>
              </v:shape>
            </w:pict>
          </mc:Fallback>
        </mc:AlternateContent>
      </w:r>
      <w:r>
        <mc:AlternateContent>
          <mc:Choice Requires="wps">
            <w:drawing>
              <wp:anchor distT="0" distB="12700" distL="114300" distR="114300" simplePos="0" relativeHeight="125829380" behindDoc="0" locked="0" layoutInCell="1" allowOverlap="1">
                <wp:simplePos x="0" y="0"/>
                <wp:positionH relativeFrom="page">
                  <wp:posOffset>731520</wp:posOffset>
                </wp:positionH>
                <wp:positionV relativeFrom="paragraph">
                  <wp:posOffset>2933700</wp:posOffset>
                </wp:positionV>
                <wp:extent cx="2279650" cy="975360"/>
                <wp:wrapTopAndBottom/>
                <wp:docPr id="5" name="Shape 5"/>
                <a:graphic xmlns:a="http://schemas.openxmlformats.org/drawingml/2006/main">
                  <a:graphicData uri="http://schemas.microsoft.com/office/word/2010/wordprocessingShape">
                    <wps:wsp>
                      <wps:cNvSpPr txBox="1"/>
                      <wps:spPr>
                        <a:xfrm>
                          <a:ext cx="2279650" cy="975360"/>
                        </a:xfrm>
                        <a:prstGeom prst="rect"/>
                        <a:noFill/>
                      </wps:spPr>
                      <wps:txbx>
                        <w:txbxContent>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60" w:line="233" w:lineRule="auto"/>
                              <w:ind w:left="0" w:right="0" w:firstLine="0"/>
                              <w:jc w:val="left"/>
                            </w:pPr>
                            <w:r>
                              <w:rPr>
                                <w:b/>
                                <w:bCs/>
                                <w:color w:val="000000"/>
                                <w:spacing w:val="0"/>
                                <w:w w:val="100"/>
                                <w:position w:val="0"/>
                                <w:sz w:val="24"/>
                                <w:szCs w:val="24"/>
                                <w:shd w:val="clear" w:color="auto" w:fill="auto"/>
                                <w:lang w:val="cs-CZ" w:eastAsia="cs-CZ" w:bidi="cs-CZ"/>
                              </w:rPr>
                              <w:t>a</w:t>
                            </w:r>
                          </w:p>
                        </w:txbxContent>
                      </wps:txbx>
                      <wps:bodyPr lIns="0" tIns="0" rIns="0" bIns="0">
                        <a:noAutoFit/>
                      </wps:bodyPr>
                    </wps:wsp>
                  </a:graphicData>
                </a:graphic>
              </wp:anchor>
            </w:drawing>
          </mc:Choice>
          <mc:Fallback>
            <w:pict>
              <v:shape id="_x0000_s1031" type="#_x0000_t202" style="position:absolute;margin-left:57.600000000000001pt;margin-top:231.pt;width:179.5pt;height:76.799999999999997pt;z-index:-125829373;mso-wrap-distance-left:9.pt;mso-wrap-distance-right:9.pt;mso-wrap-distance-bottom:1.pt;mso-position-horizontal-relative:page" filled="f" stroked="f">
                <v:textbox inset="0,0,0,0">
                  <w:txbxContent>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6"/>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E-mail:</w:t>
                      </w:r>
                    </w:p>
                    <w:p>
                      <w:pPr>
                        <w:pStyle w:val="Style6"/>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w:t>
                      </w:r>
                    </w:p>
                    <w:p>
                      <w:pPr>
                        <w:pStyle w:val="Style6"/>
                        <w:keepNext w:val="0"/>
                        <w:keepLines w:val="0"/>
                        <w:widowControl w:val="0"/>
                        <w:shd w:val="clear" w:color="auto" w:fill="auto"/>
                        <w:bidi w:val="0"/>
                        <w:spacing w:before="0" w:after="60" w:line="233" w:lineRule="auto"/>
                        <w:ind w:left="0" w:right="0" w:firstLine="0"/>
                        <w:jc w:val="left"/>
                      </w:pPr>
                      <w:r>
                        <w:rPr>
                          <w:b/>
                          <w:bCs/>
                          <w:color w:val="000000"/>
                          <w:spacing w:val="0"/>
                          <w:w w:val="100"/>
                          <w:position w:val="0"/>
                          <w:sz w:val="24"/>
                          <w:szCs w:val="24"/>
                          <w:shd w:val="clear" w:color="auto" w:fill="auto"/>
                          <w:lang w:val="cs-CZ" w:eastAsia="cs-CZ" w:bidi="cs-CZ"/>
                        </w:rPr>
                        <w:t>a</w:t>
                      </w:r>
                    </w:p>
                  </w:txbxContent>
                </v:textbox>
                <w10:wrap type="topAndBottom" anchorx="page"/>
              </v:shape>
            </w:pict>
          </mc:Fallback>
        </mc:AlternateContent>
      </w:r>
      <w:r>
        <w:rPr>
          <w:color w:val="000000"/>
          <w:spacing w:val="0"/>
          <w:w w:val="100"/>
          <w:position w:val="0"/>
          <w:sz w:val="24"/>
          <w:szCs w:val="24"/>
          <w:shd w:val="clear" w:color="auto" w:fill="auto"/>
          <w:lang w:val="cs-CZ" w:eastAsia="cs-CZ" w:bidi="cs-CZ"/>
        </w:rPr>
        <w:t>uzavřená podle § 1746 odst. 2 zákona č. 89/2012 Sb., občanský zákoník, v platném znění</w:t>
      </w:r>
    </w:p>
    <w:p>
      <w:pPr>
        <w:pStyle w:val="Style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20"/>
          <w:szCs w:val="20"/>
        </w:rPr>
      </w:pPr>
      <w:r>
        <w:rPr>
          <w:i/>
          <w:iCs/>
          <w:color w:val="000000"/>
          <w:spacing w:val="0"/>
          <w:w w:val="100"/>
          <w:position w:val="0"/>
          <w:sz w:val="20"/>
          <w:szCs w:val="20"/>
          <w:shd w:val="clear" w:color="auto" w:fill="auto"/>
          <w:lang w:val="cs-CZ" w:eastAsia="cs-CZ" w:bidi="cs-CZ"/>
        </w:rPr>
        <w:t>Číslo smlouvy dodavatele:</w:t>
      </w:r>
    </w:p>
    <w:tbl>
      <w:tblPr>
        <w:tblOverlap w:val="never"/>
        <w:jc w:val="left"/>
        <w:tblLayout w:type="fixed"/>
      </w:tblPr>
      <w:tblGrid>
        <w:gridCol w:w="1954"/>
        <w:gridCol w:w="7378"/>
      </w:tblGrid>
      <w:tr>
        <w:trPr>
          <w:trHeight w:val="667"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1"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Radovanem Necidem, ředitelem organizace</w:t>
            </w:r>
          </w:p>
        </w:tc>
      </w:tr>
    </w:tbl>
    <w:p>
      <w:pPr>
        <w:widowControl w:val="0"/>
        <w:spacing w:line="1" w:lineRule="exact"/>
      </w:pPr>
    </w:p>
    <w:tbl>
      <w:tblPr>
        <w:tblOverlap w:val="never"/>
        <w:jc w:val="left"/>
        <w:tblLayout w:type="fixed"/>
      </w:tblPr>
      <w:tblGrid>
        <w:gridCol w:w="1954"/>
        <w:gridCol w:w="7378"/>
      </w:tblGrid>
      <w:tr>
        <w:trPr>
          <w:trHeight w:val="269" w:hRule="exact"/>
        </w:trPr>
        <w:tc>
          <w:tcPr>
            <w:tcBorders/>
            <w:shd w:val="clear" w:color="auto" w:fill="FFFFFF"/>
            <w:vAlign w:val="bottom"/>
          </w:tcPr>
          <w:p>
            <w:pPr>
              <w:pStyle w:val="Style2"/>
              <w:keepNext w:val="0"/>
              <w:keepLines w:val="0"/>
              <w:framePr w:w="9331" w:h="566" w:hSpace="10" w:vSpace="317" w:wrap="notBeside" w:vAnchor="text" w:hAnchor="text" w:x="11"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
              <w:keepNext w:val="0"/>
              <w:keepLines w:val="0"/>
              <w:framePr w:w="9331" w:h="566" w:hSpace="10" w:vSpace="317" w:wrap="notBeside" w:vAnchor="text" w:hAnchor="text" w:x="11" w:y="318"/>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referentka investičního oddělení</w:t>
            </w:r>
          </w:p>
        </w:tc>
      </w:tr>
      <w:tr>
        <w:trPr>
          <w:trHeight w:val="298" w:hRule="exact"/>
        </w:trPr>
        <w:tc>
          <w:tcPr>
            <w:tcBorders/>
            <w:shd w:val="clear" w:color="auto" w:fill="FFFFFF"/>
            <w:vAlign w:val="bottom"/>
          </w:tcPr>
          <w:p>
            <w:pPr>
              <w:pStyle w:val="Style2"/>
              <w:keepNext w:val="0"/>
              <w:keepLines w:val="0"/>
              <w:framePr w:w="9331" w:h="566" w:hSpace="10" w:vSpace="317" w:wrap="notBeside" w:vAnchor="text" w:hAnchor="text" w:x="11" w:y="318"/>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2"/>
              <w:keepNext w:val="0"/>
              <w:keepLines w:val="0"/>
              <w:framePr w:w="9331" w:h="566" w:hSpace="10" w:vSpace="317" w:wrap="notBeside" w:vAnchor="text" w:hAnchor="text" w:x="11" w:y="318"/>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Komerční banka, a.s.</w:t>
            </w:r>
          </w:p>
        </w:tc>
      </w:tr>
    </w:tbl>
    <w:p>
      <w:pPr>
        <w:pStyle w:val="Style4"/>
        <w:keepNext w:val="0"/>
        <w:keepLines w:val="0"/>
        <w:framePr w:w="5299" w:h="322" w:hSpace="4795"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after="99" w:line="1" w:lineRule="exact"/>
      </w:pPr>
    </w:p>
    <w:p>
      <w:pPr>
        <w:widowControl w:val="0"/>
        <w:spacing w:after="99" w:line="1" w:lineRule="exact"/>
      </w:pPr>
    </w:p>
    <w:tbl>
      <w:tblPr>
        <w:tblOverlap w:val="never"/>
        <w:jc w:val="left"/>
        <w:tblLayout w:type="fixed"/>
      </w:tblPr>
      <w:tblGrid>
        <w:gridCol w:w="1954"/>
        <w:gridCol w:w="7378"/>
      </w:tblGrid>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Michal Kot</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Staré Bříště 54, 396 01 Humpolec</w:t>
            </w:r>
          </w:p>
        </w:tc>
      </w:tr>
      <w:tr>
        <w:trPr>
          <w:trHeight w:val="28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Ing. Michalem Kotem</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zapsán v živnostenském rejstříku </w:t>
      </w:r>
      <w:r>
        <w:rPr>
          <w:b/>
          <w:bCs/>
          <w:color w:val="000000"/>
          <w:spacing w:val="0"/>
          <w:w w:val="100"/>
          <w:position w:val="0"/>
          <w:sz w:val="24"/>
          <w:szCs w:val="24"/>
          <w:shd w:val="clear" w:color="auto" w:fill="auto"/>
          <w:lang w:val="cs-CZ" w:eastAsia="cs-CZ" w:bidi="cs-CZ"/>
        </w:rPr>
        <w:t xml:space="preserve">v Pelhřimově </w:t>
      </w:r>
      <w:r>
        <w:rPr>
          <w:color w:val="000000"/>
          <w:spacing w:val="0"/>
          <w:w w:val="100"/>
          <w:position w:val="0"/>
          <w:sz w:val="24"/>
          <w:szCs w:val="24"/>
          <w:shd w:val="clear" w:color="auto" w:fill="auto"/>
          <w:lang w:val="cs-CZ" w:eastAsia="cs-CZ" w:bidi="cs-CZ"/>
        </w:rPr>
        <w:t>Osoby pověřené jednat jménem zhotovitele ve věcech smluvních: technických:</w:t>
      </w:r>
    </w:p>
    <w:p>
      <w:pPr>
        <w:widowControl w:val="0"/>
        <w:spacing w:line="1" w:lineRule="exact"/>
      </w:pPr>
    </w:p>
    <w:tbl>
      <w:tblPr>
        <w:tblOverlap w:val="never"/>
        <w:jc w:val="left"/>
        <w:tblLayout w:type="fixed"/>
      </w:tblPr>
      <w:tblGrid>
        <w:gridCol w:w="1954"/>
        <w:gridCol w:w="7378"/>
      </w:tblGrid>
      <w:tr>
        <w:trPr>
          <w:trHeight w:val="56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z w:val="24"/>
                <w:szCs w:val="24"/>
                <w:shd w:val="clear" w:color="auto" w:fill="auto"/>
                <w:lang w:val="cs-CZ" w:eastAsia="cs-CZ" w:bidi="cs-CZ"/>
              </w:rPr>
              <w:t>mBank S.A.</w:t>
            </w:r>
          </w:p>
        </w:tc>
      </w:tr>
      <w:tr>
        <w:trPr>
          <w:trHeight w:val="59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180" w:right="0" w:firstLine="0"/>
              <w:jc w:val="left"/>
            </w:pPr>
            <w:r>
              <w:rPr>
                <w:b/>
                <w:bCs/>
                <w:color w:val="000000"/>
                <w:spacing w:val="0"/>
                <w:w w:val="100"/>
                <w:position w:val="0"/>
                <w:sz w:val="24"/>
                <w:szCs w:val="24"/>
                <w:shd w:val="clear" w:color="auto" w:fill="auto"/>
                <w:lang w:val="cs-CZ" w:eastAsia="cs-CZ" w:bidi="cs-CZ"/>
              </w:rPr>
              <w:t>752 11 017 nejsem plátce DPH</w:t>
            </w:r>
          </w:p>
        </w:tc>
      </w:tr>
    </w:tbl>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w:t>
      </w:r>
    </w:p>
    <w:p>
      <w:pPr>
        <w:widowControl w:val="0"/>
        <w:spacing w:after="519" w:line="1" w:lineRule="exact"/>
      </w:pPr>
    </w:p>
    <w:p>
      <w:pPr>
        <w:pStyle w:val="Style6"/>
        <w:keepNext w:val="0"/>
        <w:keepLines w:val="0"/>
        <w:widowControl w:val="0"/>
        <w:shd w:val="clear" w:color="auto" w:fill="auto"/>
        <w:bidi w:val="0"/>
        <w:spacing w:before="0" w:after="540" w:line="240" w:lineRule="auto"/>
        <w:ind w:left="0" w:right="0" w:firstLine="0"/>
        <w:jc w:val="left"/>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 xml:space="preserve">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w:t>
      </w:r>
      <w:r>
        <w:rPr>
          <w:color w:val="000000"/>
          <w:spacing w:val="0"/>
          <w:w w:val="100"/>
          <w:position w:val="0"/>
          <w:sz w:val="24"/>
          <w:szCs w:val="24"/>
          <w:shd w:val="clear" w:color="auto" w:fill="auto"/>
          <w:lang w:val="cs-CZ" w:eastAsia="cs-CZ" w:bidi="cs-CZ"/>
        </w:rPr>
        <w:t>k zaplacení sjednané odměny za jejich provedení a obě strany se zavazují plnit podmínky obsažené v následujících ustanoveních této smlouvy.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2</w:t>
      </w:r>
    </w:p>
    <w:p>
      <w:pPr>
        <w:pStyle w:val="Style23"/>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Předmět smlouvy</w:t>
      </w:r>
      <w:bookmarkEnd w:id="4"/>
      <w:bookmarkEnd w:id="5"/>
    </w:p>
    <w:p>
      <w:pPr>
        <w:pStyle w:val="Style6"/>
        <w:keepNext w:val="0"/>
        <w:keepLines w:val="0"/>
        <w:widowControl w:val="0"/>
        <w:numPr>
          <w:ilvl w:val="0"/>
          <w:numId w:val="1"/>
        </w:numPr>
        <w:shd w:val="clear" w:color="auto" w:fill="auto"/>
        <w:tabs>
          <w:tab w:pos="710"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23"/>
        <w:keepNext/>
        <w:keepLines/>
        <w:widowControl w:val="0"/>
        <w:shd w:val="clear" w:color="auto" w:fill="auto"/>
        <w:bidi w:val="0"/>
        <w:spacing w:before="0" w:after="340" w:line="240" w:lineRule="auto"/>
        <w:ind w:left="0" w:right="0" w:firstLine="0"/>
        <w:jc w:val="both"/>
      </w:pPr>
      <w:bookmarkStart w:id="6" w:name="bookmark6"/>
      <w:bookmarkStart w:id="7" w:name="bookmark7"/>
      <w:r>
        <w:rPr>
          <w:b w:val="0"/>
          <w:bCs w:val="0"/>
          <w:color w:val="000000"/>
          <w:spacing w:val="0"/>
          <w:w w:val="100"/>
          <w:position w:val="0"/>
          <w:sz w:val="24"/>
          <w:szCs w:val="24"/>
          <w:shd w:val="clear" w:color="auto" w:fill="auto"/>
          <w:lang w:val="cs-CZ" w:eastAsia="cs-CZ" w:bidi="cs-CZ"/>
        </w:rPr>
        <w:t xml:space="preserve">na akci: </w:t>
      </w:r>
      <w:r>
        <w:rPr>
          <w:color w:val="000000"/>
          <w:spacing w:val="0"/>
          <w:w w:val="100"/>
          <w:position w:val="0"/>
          <w:sz w:val="24"/>
          <w:szCs w:val="24"/>
          <w:shd w:val="clear" w:color="auto" w:fill="auto"/>
          <w:lang w:val="cs-CZ" w:eastAsia="cs-CZ" w:bidi="cs-CZ"/>
        </w:rPr>
        <w:t>Stavební úpravy a přístavba skladu soli v Humpolci</w:t>
      </w:r>
      <w:bookmarkEnd w:id="6"/>
      <w:bookmarkEnd w:id="7"/>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w:t>
      </w:r>
      <w:r>
        <w:rPr>
          <w:b/>
          <w:bCs/>
          <w:color w:val="000000"/>
          <w:spacing w:val="0"/>
          <w:w w:val="100"/>
          <w:position w:val="0"/>
          <w:sz w:val="24"/>
          <w:szCs w:val="24"/>
          <w:shd w:val="clear" w:color="auto" w:fill="auto"/>
          <w:lang w:val="cs-CZ" w:eastAsia="cs-CZ" w:bidi="cs-CZ"/>
        </w:rPr>
        <w:t xml:space="preserve">23.11.2021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6"/>
        <w:keepNext w:val="0"/>
        <w:keepLines w:val="0"/>
        <w:widowControl w:val="0"/>
        <w:numPr>
          <w:ilvl w:val="0"/>
          <w:numId w:val="1"/>
        </w:numPr>
        <w:shd w:val="clear" w:color="auto" w:fill="auto"/>
        <w:tabs>
          <w:tab w:pos="710" w:val="left"/>
        </w:tabs>
        <w:bidi w:val="0"/>
        <w:spacing w:before="0" w:after="54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23"/>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Rozsah a obsah předmětu plnění</w:t>
      </w:r>
      <w:bookmarkEnd w:id="8"/>
      <w:bookmarkEnd w:id="9"/>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23"/>
        <w:keepNext/>
        <w:keepLines/>
        <w:widowControl w:val="0"/>
        <w:numPr>
          <w:ilvl w:val="1"/>
          <w:numId w:val="1"/>
        </w:numPr>
        <w:shd w:val="clear" w:color="auto" w:fill="auto"/>
        <w:tabs>
          <w:tab w:pos="710" w:val="left"/>
        </w:tabs>
        <w:bidi w:val="0"/>
        <w:spacing w:before="0" w:line="240"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0"/>
      <w:bookmarkEnd w:id="11"/>
    </w:p>
    <w:p>
      <w:pPr>
        <w:pStyle w:val="Style6"/>
        <w:keepNext w:val="0"/>
        <w:keepLines w:val="0"/>
        <w:widowControl w:val="0"/>
        <w:numPr>
          <w:ilvl w:val="0"/>
          <w:numId w:val="3"/>
        </w:numPr>
        <w:shd w:val="clear" w:color="auto" w:fill="auto"/>
        <w:tabs>
          <w:tab w:pos="1158" w:val="left"/>
        </w:tabs>
        <w:bidi w:val="0"/>
        <w:spacing w:before="0" w:line="252" w:lineRule="auto"/>
        <w:ind w:left="1140" w:right="0" w:hanging="400"/>
        <w:jc w:val="both"/>
      </w:pPr>
      <w:r>
        <w:rPr>
          <w:color w:val="000000"/>
          <w:spacing w:val="0"/>
          <w:w w:val="100"/>
          <w:position w:val="0"/>
          <w:sz w:val="24"/>
          <w:szCs w:val="24"/>
          <w:shd w:val="clear" w:color="auto" w:fill="auto"/>
          <w:lang w:val="cs-CZ" w:eastAsia="cs-CZ" w:bidi="cs-CZ"/>
        </w:rPr>
        <w:t>seznámení se s problematikou stavby včetně znalosti projektové dokumentace dle DSP a PDPS a soupisu prací</w:t>
      </w:r>
    </w:p>
    <w:p>
      <w:pPr>
        <w:pStyle w:val="Style6"/>
        <w:keepNext w:val="0"/>
        <w:keepLines w:val="0"/>
        <w:widowControl w:val="0"/>
        <w:numPr>
          <w:ilvl w:val="0"/>
          <w:numId w:val="3"/>
        </w:numPr>
        <w:shd w:val="clear" w:color="auto" w:fill="auto"/>
        <w:tabs>
          <w:tab w:pos="1158" w:val="left"/>
        </w:tabs>
        <w:bidi w:val="0"/>
        <w:spacing w:before="0" w:line="262" w:lineRule="auto"/>
        <w:ind w:left="1140" w:right="0" w:hanging="400"/>
        <w:jc w:val="both"/>
      </w:pP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6"/>
        <w:keepNext w:val="0"/>
        <w:keepLines w:val="0"/>
        <w:widowControl w:val="0"/>
        <w:numPr>
          <w:ilvl w:val="0"/>
          <w:numId w:val="3"/>
        </w:numPr>
        <w:shd w:val="clear" w:color="auto" w:fill="auto"/>
        <w:tabs>
          <w:tab w:pos="1158"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6"/>
        <w:keepNext w:val="0"/>
        <w:keepLines w:val="0"/>
        <w:widowControl w:val="0"/>
        <w:numPr>
          <w:ilvl w:val="0"/>
          <w:numId w:val="3"/>
        </w:numPr>
        <w:shd w:val="clear" w:color="auto" w:fill="auto"/>
        <w:tabs>
          <w:tab w:pos="1158" w:val="left"/>
        </w:tabs>
        <w:bidi w:val="0"/>
        <w:spacing w:before="0" w:line="262" w:lineRule="auto"/>
        <w:ind w:left="1140" w:right="0" w:hanging="400"/>
        <w:jc w:val="both"/>
      </w:pP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6"/>
        <w:keepNext w:val="0"/>
        <w:keepLines w:val="0"/>
        <w:widowControl w:val="0"/>
        <w:numPr>
          <w:ilvl w:val="0"/>
          <w:numId w:val="3"/>
        </w:numPr>
        <w:shd w:val="clear" w:color="auto" w:fill="auto"/>
        <w:tabs>
          <w:tab w:pos="1158" w:val="left"/>
        </w:tabs>
        <w:bidi w:val="0"/>
        <w:spacing w:before="0" w:after="240" w:line="240" w:lineRule="auto"/>
        <w:ind w:left="1140" w:right="0" w:hanging="400"/>
        <w:jc w:val="both"/>
      </w:pP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23"/>
        <w:keepNext/>
        <w:keepLines/>
        <w:widowControl w:val="0"/>
        <w:numPr>
          <w:ilvl w:val="1"/>
          <w:numId w:val="1"/>
        </w:numPr>
        <w:shd w:val="clear" w:color="auto" w:fill="auto"/>
        <w:tabs>
          <w:tab w:pos="710" w:val="left"/>
        </w:tabs>
        <w:bidi w:val="0"/>
        <w:spacing w:before="0" w:line="240" w:lineRule="auto"/>
        <w:ind w:left="0" w:right="0" w:firstLine="0"/>
        <w:jc w:val="both"/>
      </w:pPr>
      <w:bookmarkStart w:id="12" w:name="bookmark12"/>
      <w:bookmarkStart w:id="13" w:name="bookmark13"/>
      <w:r>
        <w:rPr>
          <w:color w:val="000000"/>
          <w:spacing w:val="0"/>
          <w:w w:val="100"/>
          <w:position w:val="0"/>
          <w:sz w:val="24"/>
          <w:szCs w:val="24"/>
          <w:shd w:val="clear" w:color="auto" w:fill="auto"/>
          <w:lang w:val="cs-CZ" w:eastAsia="cs-CZ" w:bidi="cs-CZ"/>
        </w:rPr>
        <w:t>Práce spojené s prováděním stavby spočívající zejména v činnostech:</w:t>
      </w:r>
      <w:bookmarkEnd w:id="12"/>
      <w:bookmarkEnd w:id="13"/>
    </w:p>
    <w:p>
      <w:pPr>
        <w:pStyle w:val="Style6"/>
        <w:keepNext w:val="0"/>
        <w:keepLines w:val="0"/>
        <w:widowControl w:val="0"/>
        <w:numPr>
          <w:ilvl w:val="0"/>
          <w:numId w:val="3"/>
        </w:numPr>
        <w:shd w:val="clear" w:color="auto" w:fill="auto"/>
        <w:tabs>
          <w:tab w:pos="1158" w:val="left"/>
        </w:tabs>
        <w:bidi w:val="0"/>
        <w:spacing w:before="0" w:line="252" w:lineRule="auto"/>
        <w:ind w:left="1140" w:right="0" w:hanging="400"/>
        <w:jc w:val="both"/>
      </w:pP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 1 dni v průběhu kalendářního týdne</w:t>
      </w:r>
      <w:r>
        <w:rPr>
          <w:color w:val="000000"/>
          <w:spacing w:val="0"/>
          <w:w w:val="100"/>
          <w:position w:val="0"/>
          <w:sz w:val="24"/>
          <w:szCs w:val="24"/>
          <w:shd w:val="clear" w:color="auto" w:fill="auto"/>
          <w:lang w:val="cs-CZ" w:eastAsia="cs-CZ" w:bidi="cs-CZ"/>
        </w:rPr>
        <w:t>, pokud nebude se zadavatelem dohodnuto jinak</w:t>
      </w:r>
    </w:p>
    <w:p>
      <w:pPr>
        <w:pStyle w:val="Style6"/>
        <w:keepNext w:val="0"/>
        <w:keepLines w:val="0"/>
        <w:widowControl w:val="0"/>
        <w:numPr>
          <w:ilvl w:val="0"/>
          <w:numId w:val="3"/>
        </w:numPr>
        <w:shd w:val="clear" w:color="auto" w:fill="auto"/>
        <w:tabs>
          <w:tab w:pos="1158" w:val="left"/>
        </w:tabs>
        <w:bidi w:val="0"/>
        <w:spacing w:before="0" w:line="252" w:lineRule="auto"/>
        <w:ind w:left="1140" w:right="0" w:hanging="400"/>
        <w:jc w:val="both"/>
      </w:pPr>
      <w:r>
        <w:rPr>
          <w:color w:val="000000"/>
          <w:spacing w:val="0"/>
          <w:w w:val="100"/>
          <w:position w:val="0"/>
          <w:sz w:val="24"/>
          <w:szCs w:val="24"/>
          <w:shd w:val="clear" w:color="auto" w:fill="auto"/>
          <w:lang w:val="cs-CZ" w:eastAsia="cs-CZ" w:bidi="cs-CZ"/>
        </w:rPr>
        <w:t>nepřetržitá fyzická přítomnost a výkon technického dozoru stavebníka na staveništi po dobu pokládky asfaltových vrstev, pokud jsou předmětem akce</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kontrola dodržování schválených technologických postupů</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6"/>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6"/>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6"/>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kontrola vyklizení staveniště zhotovitelem</w:t>
      </w:r>
    </w:p>
    <w:p>
      <w:pPr>
        <w:pStyle w:val="Style6"/>
        <w:keepNext w:val="0"/>
        <w:keepLines w:val="0"/>
        <w:widowControl w:val="0"/>
        <w:numPr>
          <w:ilvl w:val="0"/>
          <w:numId w:val="3"/>
        </w:numPr>
        <w:shd w:val="clear" w:color="auto" w:fill="auto"/>
        <w:tabs>
          <w:tab w:pos="1161"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6"/>
        <w:keepNext w:val="0"/>
        <w:keepLines w:val="0"/>
        <w:widowControl w:val="0"/>
        <w:numPr>
          <w:ilvl w:val="0"/>
          <w:numId w:val="3"/>
        </w:numPr>
        <w:shd w:val="clear" w:color="auto" w:fill="auto"/>
        <w:tabs>
          <w:tab w:pos="1161"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23"/>
        <w:keepNext/>
        <w:keepLines/>
        <w:widowControl w:val="0"/>
        <w:numPr>
          <w:ilvl w:val="1"/>
          <w:numId w:val="1"/>
        </w:numPr>
        <w:shd w:val="clear" w:color="auto" w:fill="auto"/>
        <w:tabs>
          <w:tab w:pos="560" w:val="left"/>
        </w:tabs>
        <w:bidi w:val="0"/>
        <w:spacing w:before="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Práce po dokončení stavby spočívající zejména v činnostech:</w:t>
      </w:r>
      <w:bookmarkEnd w:id="14"/>
      <w:bookmarkEnd w:id="15"/>
    </w:p>
    <w:p>
      <w:pPr>
        <w:pStyle w:val="Style6"/>
        <w:keepNext w:val="0"/>
        <w:keepLines w:val="0"/>
        <w:widowControl w:val="0"/>
        <w:numPr>
          <w:ilvl w:val="0"/>
          <w:numId w:val="3"/>
        </w:numPr>
        <w:shd w:val="clear" w:color="auto" w:fill="auto"/>
        <w:tabs>
          <w:tab w:pos="1158"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6"/>
        <w:keepNext w:val="0"/>
        <w:keepLines w:val="0"/>
        <w:widowControl w:val="0"/>
        <w:numPr>
          <w:ilvl w:val="0"/>
          <w:numId w:val="3"/>
        </w:numPr>
        <w:shd w:val="clear" w:color="auto" w:fill="auto"/>
        <w:tabs>
          <w:tab w:pos="1158"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6"/>
        <w:keepNext w:val="0"/>
        <w:keepLines w:val="0"/>
        <w:widowControl w:val="0"/>
        <w:numPr>
          <w:ilvl w:val="0"/>
          <w:numId w:val="3"/>
        </w:numPr>
        <w:shd w:val="clear" w:color="auto" w:fill="auto"/>
        <w:tabs>
          <w:tab w:pos="1158" w:val="left"/>
        </w:tabs>
        <w:bidi w:val="0"/>
        <w:spacing w:before="0" w:line="240" w:lineRule="auto"/>
        <w:ind w:left="1140" w:right="0" w:hanging="400"/>
        <w:jc w:val="both"/>
      </w:pP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23"/>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Článek 4</w:t>
        <w:br/>
        <w:t>Čas plnění</w:t>
      </w:r>
      <w:bookmarkEnd w:id="16"/>
      <w:bookmarkEnd w:id="17"/>
    </w:p>
    <w:p>
      <w:pPr>
        <w:pStyle w:val="Style6"/>
        <w:keepNext w:val="0"/>
        <w:keepLines w:val="0"/>
        <w:widowControl w:val="0"/>
        <w:numPr>
          <w:ilvl w:val="0"/>
          <w:numId w:val="5"/>
        </w:numPr>
        <w:shd w:val="clear" w:color="auto" w:fill="auto"/>
        <w:tabs>
          <w:tab w:pos="560"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zahájí svoji činnost okamžikem prvního úkonu (předáním a převzetím staveniště zhotoviteli)</w:t>
      </w:r>
    </w:p>
    <w:p>
      <w:pPr>
        <w:pStyle w:val="Style6"/>
        <w:keepNext w:val="0"/>
        <w:keepLines w:val="0"/>
        <w:widowControl w:val="0"/>
        <w:numPr>
          <w:ilvl w:val="0"/>
          <w:numId w:val="5"/>
        </w:numPr>
        <w:shd w:val="clear" w:color="auto" w:fill="auto"/>
        <w:tabs>
          <w:tab w:pos="560"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TDS ukončí činnost okamžikem, kdy jsou fyzicky ukončeny práce na stavbě a stavba je předána objednateli.</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23"/>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Odměna TDS, platební podmínky</w:t>
      </w:r>
      <w:bookmarkEnd w:id="18"/>
      <w:bookmarkEnd w:id="19"/>
    </w:p>
    <w:p>
      <w:pPr>
        <w:pStyle w:val="Style6"/>
        <w:keepNext w:val="0"/>
        <w:keepLines w:val="0"/>
        <w:widowControl w:val="0"/>
        <w:numPr>
          <w:ilvl w:val="0"/>
          <w:numId w:val="7"/>
        </w:numPr>
        <w:shd w:val="clear" w:color="auto" w:fill="auto"/>
        <w:tabs>
          <w:tab w:pos="560"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6"/>
        <w:keepNext w:val="0"/>
        <w:keepLines w:val="0"/>
        <w:widowControl w:val="0"/>
        <w:shd w:val="clear" w:color="auto" w:fill="auto"/>
        <w:bidi w:val="0"/>
        <w:spacing w:before="0" w:after="380" w:line="240" w:lineRule="auto"/>
        <w:ind w:left="0" w:right="0" w:firstLine="58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397"/>
        <w:gridCol w:w="3835"/>
      </w:tblGrid>
      <w:tr>
        <w:trPr>
          <w:trHeight w:val="68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za práci před zahájením stavby</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3.250,- Kč bez DPH</w:t>
            </w:r>
          </w:p>
        </w:tc>
      </w:tr>
      <w:tr>
        <w:trPr>
          <w:trHeight w:val="50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3.250,- Kč bez DPH</w:t>
            </w:r>
          </w:p>
        </w:tc>
      </w:tr>
      <w:tr>
        <w:trPr>
          <w:trHeight w:val="50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6.500,- Kč bez DPH</w:t>
            </w:r>
          </w:p>
        </w:tc>
      </w:tr>
      <w:tr>
        <w:trPr>
          <w:trHeight w:val="43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TDS není plátcem DPH</w:t>
            </w:r>
          </w:p>
        </w:tc>
      </w:tr>
      <w:tr>
        <w:trPr>
          <w:trHeight w:val="571"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6.500,- Kč bez DPH</w:t>
            </w:r>
          </w:p>
        </w:tc>
      </w:tr>
    </w:tbl>
    <w:p>
      <w:pPr>
        <w:widowControl w:val="0"/>
        <w:spacing w:after="379" w:line="1" w:lineRule="exact"/>
      </w:pPr>
    </w:p>
    <w:p>
      <w:pPr>
        <w:pStyle w:val="Style6"/>
        <w:keepNext w:val="0"/>
        <w:keepLines w:val="0"/>
        <w:widowControl w:val="0"/>
        <w:shd w:val="clear" w:color="auto" w:fill="auto"/>
        <w:bidi w:val="0"/>
        <w:spacing w:before="0" w:after="220" w:line="240" w:lineRule="auto"/>
        <w:ind w:left="0" w:right="0" w:firstLine="740"/>
        <w:jc w:val="both"/>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397"/>
        <w:gridCol w:w="3835"/>
      </w:tblGrid>
      <w:tr>
        <w:trPr>
          <w:trHeight w:val="686"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650,- Kč bez DPH</w:t>
            </w:r>
          </w:p>
        </w:tc>
      </w:tr>
      <w:tr>
        <w:trPr>
          <w:trHeight w:val="696"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850,- Kč bez DPH</w:t>
            </w:r>
          </w:p>
        </w:tc>
      </w:tr>
    </w:tbl>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6"/>
        <w:keepNext w:val="0"/>
        <w:keepLines w:val="0"/>
        <w:widowControl w:val="0"/>
        <w:numPr>
          <w:ilvl w:val="0"/>
          <w:numId w:val="7"/>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6"/>
        <w:keepNext w:val="0"/>
        <w:keepLines w:val="0"/>
        <w:widowControl w:val="0"/>
        <w:numPr>
          <w:ilvl w:val="0"/>
          <w:numId w:val="7"/>
        </w:numPr>
        <w:shd w:val="clear" w:color="auto" w:fill="auto"/>
        <w:tabs>
          <w:tab w:pos="571" w:val="left"/>
        </w:tabs>
        <w:bidi w:val="0"/>
        <w:spacing w:before="0" w:after="100" w:line="228"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6"/>
        <w:keepNext w:val="0"/>
        <w:keepLines w:val="0"/>
        <w:widowControl w:val="0"/>
        <w:numPr>
          <w:ilvl w:val="0"/>
          <w:numId w:val="7"/>
        </w:numPr>
        <w:shd w:val="clear" w:color="auto" w:fill="auto"/>
        <w:tabs>
          <w:tab w:pos="571" w:val="left"/>
        </w:tabs>
        <w:bidi w:val="0"/>
        <w:spacing w:before="0" w:after="10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6"/>
        <w:keepNext w:val="0"/>
        <w:keepLines w:val="0"/>
        <w:widowControl w:val="0"/>
        <w:numPr>
          <w:ilvl w:val="0"/>
          <w:numId w:val="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6"/>
        <w:keepNext w:val="0"/>
        <w:keepLines w:val="0"/>
        <w:widowControl w:val="0"/>
        <w:numPr>
          <w:ilvl w:val="0"/>
          <w:numId w:val="7"/>
        </w:numPr>
        <w:shd w:val="clear" w:color="auto" w:fill="auto"/>
        <w:tabs>
          <w:tab w:pos="620" w:val="left"/>
        </w:tabs>
        <w:bidi w:val="0"/>
        <w:spacing w:before="0" w:after="26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23"/>
        <w:keepNext/>
        <w:keepLines/>
        <w:widowControl w:val="0"/>
        <w:shd w:val="clear" w:color="auto" w:fill="auto"/>
        <w:bidi w:val="0"/>
        <w:spacing w:before="0" w:after="10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Práva a povinnosti smluvních stran</w:t>
      </w:r>
      <w:bookmarkEnd w:id="20"/>
      <w:bookmarkEnd w:id="21"/>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9"/>
        </w:numPr>
        <w:shd w:val="clear" w:color="auto" w:fill="auto"/>
        <w:tabs>
          <w:tab w:pos="571"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6"/>
        <w:keepNext w:val="0"/>
        <w:keepLines w:val="0"/>
        <w:widowControl w:val="0"/>
        <w:shd w:val="clear" w:color="auto" w:fill="auto"/>
        <w:bidi w:val="0"/>
        <w:spacing w:before="0" w:after="740" w:line="240" w:lineRule="auto"/>
        <w:ind w:left="1320" w:right="0" w:firstLine="0"/>
        <w:jc w:val="left"/>
      </w:pPr>
      <w:r>
        <w:rPr>
          <w:b/>
          <w:bCs/>
          <w:color w:val="000000"/>
          <w:spacing w:val="0"/>
          <w:w w:val="100"/>
          <w:position w:val="0"/>
          <w:sz w:val="24"/>
          <w:szCs w:val="24"/>
          <w:shd w:val="clear" w:color="auto" w:fill="auto"/>
          <w:lang w:val="cs-CZ" w:eastAsia="cs-CZ" w:bidi="cs-CZ"/>
        </w:rPr>
        <w:t>Odpovědný TDS - Pozemní stavby</w:t>
      </w:r>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6"/>
        <w:keepNext w:val="0"/>
        <w:keepLines w:val="0"/>
        <w:widowControl w:val="0"/>
        <w:numPr>
          <w:ilvl w:val="0"/>
          <w:numId w:val="9"/>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6"/>
        <w:keepNext w:val="0"/>
        <w:keepLines w:val="0"/>
        <w:widowControl w:val="0"/>
        <w:numPr>
          <w:ilvl w:val="0"/>
          <w:numId w:val="9"/>
        </w:numPr>
        <w:shd w:val="clear" w:color="auto" w:fill="auto"/>
        <w:tabs>
          <w:tab w:pos="571" w:val="left"/>
        </w:tabs>
        <w:bidi w:val="0"/>
        <w:spacing w:before="0" w:after="50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23"/>
        <w:keepNext/>
        <w:keepLines/>
        <w:widowControl w:val="0"/>
        <w:shd w:val="clear" w:color="auto" w:fill="auto"/>
        <w:bidi w:val="0"/>
        <w:spacing w:before="0" w:after="10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Změna závazku</w:t>
      </w:r>
      <w:bookmarkEnd w:id="22"/>
      <w:bookmarkEnd w:id="23"/>
    </w:p>
    <w:p>
      <w:pPr>
        <w:pStyle w:val="Style6"/>
        <w:keepNext w:val="0"/>
        <w:keepLines w:val="0"/>
        <w:widowControl w:val="0"/>
        <w:numPr>
          <w:ilvl w:val="0"/>
          <w:numId w:val="11"/>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6"/>
        <w:keepNext w:val="0"/>
        <w:keepLines w:val="0"/>
        <w:widowControl w:val="0"/>
        <w:numPr>
          <w:ilvl w:val="0"/>
          <w:numId w:val="11"/>
        </w:numPr>
        <w:shd w:val="clear" w:color="auto" w:fill="auto"/>
        <w:tabs>
          <w:tab w:pos="571" w:val="left"/>
        </w:tabs>
        <w:bidi w:val="0"/>
        <w:spacing w:before="0" w:after="66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23"/>
        <w:keepNext/>
        <w:keepLines/>
        <w:widowControl w:val="0"/>
        <w:shd w:val="clear" w:color="auto" w:fill="auto"/>
        <w:bidi w:val="0"/>
        <w:spacing w:before="0" w:after="10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Sankce</w:t>
      </w:r>
      <w:bookmarkEnd w:id="24"/>
      <w:bookmarkEnd w:id="25"/>
    </w:p>
    <w:p>
      <w:pPr>
        <w:pStyle w:val="Style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pStyle w:val="Style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 zákonné výši za každý den prodlení.</w:t>
      </w:r>
    </w:p>
    <w:p>
      <w:pPr>
        <w:pStyle w:val="Style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23"/>
        <w:keepNext/>
        <w:keepLines/>
        <w:widowControl w:val="0"/>
        <w:shd w:val="clear" w:color="auto" w:fill="auto"/>
        <w:bidi w:val="0"/>
        <w:spacing w:before="0" w:after="10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Článek 9</w:t>
        <w:br/>
        <w:t>Odpovědnost za škodu</w:t>
      </w:r>
      <w:bookmarkEnd w:id="26"/>
      <w:bookmarkEnd w:id="27"/>
    </w:p>
    <w:p>
      <w:pPr>
        <w:pStyle w:val="Style6"/>
        <w:keepNext w:val="0"/>
        <w:keepLines w:val="0"/>
        <w:widowControl w:val="0"/>
        <w:numPr>
          <w:ilvl w:val="0"/>
          <w:numId w:val="15"/>
        </w:numPr>
        <w:shd w:val="clear" w:color="auto" w:fill="auto"/>
        <w:tabs>
          <w:tab w:pos="548"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6"/>
        <w:keepNext w:val="0"/>
        <w:keepLines w:val="0"/>
        <w:widowControl w:val="0"/>
        <w:numPr>
          <w:ilvl w:val="0"/>
          <w:numId w:val="15"/>
        </w:numPr>
        <w:shd w:val="clear" w:color="auto" w:fill="auto"/>
        <w:tabs>
          <w:tab w:pos="548" w:val="left"/>
        </w:tabs>
        <w:bidi w:val="0"/>
        <w:spacing w:before="0" w:after="10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1.000.000,00Kč</w:t>
      </w:r>
      <w:r>
        <w:rPr>
          <w:color w:val="000000"/>
          <w:spacing w:val="0"/>
          <w:w w:val="100"/>
          <w:position w:val="0"/>
          <w:sz w:val="24"/>
          <w:szCs w:val="24"/>
          <w:shd w:val="clear" w:color="auto" w:fill="auto"/>
          <w:lang w:val="cs-CZ" w:eastAsia="cs-CZ" w:bidi="cs-CZ"/>
        </w:rPr>
        <w:t>.</w:t>
      </w:r>
    </w:p>
    <w:p>
      <w:pPr>
        <w:pStyle w:val="Style6"/>
        <w:keepNext w:val="0"/>
        <w:keepLines w:val="0"/>
        <w:widowControl w:val="0"/>
        <w:numPr>
          <w:ilvl w:val="0"/>
          <w:numId w:val="15"/>
        </w:numPr>
        <w:shd w:val="clear" w:color="auto" w:fill="auto"/>
        <w:tabs>
          <w:tab w:pos="548" w:val="left"/>
        </w:tabs>
        <w:bidi w:val="0"/>
        <w:spacing w:before="0" w:after="38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23"/>
        <w:keepNext/>
        <w:keepLines/>
        <w:widowControl w:val="0"/>
        <w:shd w:val="clear" w:color="auto" w:fill="auto"/>
        <w:bidi w:val="0"/>
        <w:spacing w:before="0" w:after="100" w:line="240" w:lineRule="auto"/>
        <w:ind w:left="0" w:right="0" w:firstLine="0"/>
        <w:jc w:val="center"/>
      </w:pPr>
      <w:bookmarkStart w:id="28" w:name="bookmark28"/>
      <w:bookmarkStart w:id="29" w:name="bookmark29"/>
      <w:r>
        <w:rPr>
          <w:color w:val="000000"/>
          <w:spacing w:val="0"/>
          <w:w w:val="100"/>
          <w:position w:val="0"/>
          <w:sz w:val="24"/>
          <w:szCs w:val="24"/>
          <w:shd w:val="clear" w:color="auto" w:fill="auto"/>
          <w:lang w:val="cs-CZ" w:eastAsia="cs-CZ" w:bidi="cs-CZ"/>
        </w:rPr>
        <w:t>Ostatní ujednání, závěrečná ustanovení</w:t>
      </w:r>
      <w:bookmarkEnd w:id="28"/>
      <w:bookmarkEnd w:id="29"/>
    </w:p>
    <w:p>
      <w:pPr>
        <w:pStyle w:val="Style6"/>
        <w:keepNext w:val="0"/>
        <w:keepLines w:val="0"/>
        <w:widowControl w:val="0"/>
        <w:numPr>
          <w:ilvl w:val="0"/>
          <w:numId w:val="17"/>
        </w:numPr>
        <w:shd w:val="clear" w:color="auto" w:fill="auto"/>
        <w:tabs>
          <w:tab w:pos="620"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pStyle w:val="Style6"/>
        <w:keepNext w:val="0"/>
        <w:keepLines w:val="0"/>
        <w:widowControl w:val="0"/>
        <w:numPr>
          <w:ilvl w:val="0"/>
          <w:numId w:val="17"/>
        </w:numPr>
        <w:shd w:val="clear" w:color="auto" w:fill="auto"/>
        <w:tabs>
          <w:tab w:pos="620" w:val="left"/>
        </w:tabs>
        <w:bidi w:val="0"/>
        <w:spacing w:before="0" w:after="100" w:line="240" w:lineRule="auto"/>
        <w:ind w:left="500" w:right="0" w:hanging="50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r>
        <w:br w:type="page"/>
      </w:r>
    </w:p>
    <w:p>
      <w:pPr>
        <w:pStyle w:val="Style6"/>
        <w:keepNext w:val="0"/>
        <w:keepLines w:val="0"/>
        <w:widowControl w:val="0"/>
        <w:numPr>
          <w:ilvl w:val="0"/>
          <w:numId w:val="17"/>
        </w:numPr>
        <w:shd w:val="clear" w:color="auto" w:fill="auto"/>
        <w:tabs>
          <w:tab w:pos="740" w:val="left"/>
        </w:tabs>
        <w:bidi w:val="0"/>
        <w:spacing w:before="0" w:line="240" w:lineRule="auto"/>
        <w:ind w:left="500" w:right="0" w:hanging="500"/>
        <w:jc w:val="both"/>
      </w:pPr>
      <w:r>
        <w:rPr>
          <w:color w:val="000000"/>
          <w:spacing w:val="0"/>
          <w:w w:val="100"/>
          <w:position w:val="0"/>
          <w:sz w:val="24"/>
          <w:szCs w:val="24"/>
          <w:shd w:val="clear" w:color="auto" w:fill="auto"/>
          <w:lang w:val="cs-CZ" w:eastAsia="cs-CZ" w:bidi="cs-CZ"/>
        </w:rP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6"/>
        <w:keepNext w:val="0"/>
        <w:keepLines w:val="0"/>
        <w:widowControl w:val="0"/>
        <w:numPr>
          <w:ilvl w:val="0"/>
          <w:numId w:val="17"/>
        </w:numPr>
        <w:shd w:val="clear" w:color="auto" w:fill="auto"/>
        <w:tabs>
          <w:tab w:pos="740" w:val="left"/>
        </w:tabs>
        <w:bidi w:val="0"/>
        <w:spacing w:before="0" w:line="240" w:lineRule="auto"/>
        <w:ind w:left="500" w:right="0" w:hanging="500"/>
        <w:jc w:val="both"/>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6"/>
        <w:keepNext w:val="0"/>
        <w:keepLines w:val="0"/>
        <w:widowControl w:val="0"/>
        <w:numPr>
          <w:ilvl w:val="0"/>
          <w:numId w:val="17"/>
        </w:numPr>
        <w:shd w:val="clear" w:color="auto" w:fill="auto"/>
        <w:tabs>
          <w:tab w:pos="740"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účinná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jejího uveřejnění v registru smluv.</w:t>
      </w:r>
    </w:p>
    <w:p>
      <w:pPr>
        <w:pStyle w:val="Style6"/>
        <w:keepNext w:val="0"/>
        <w:keepLines w:val="0"/>
        <w:widowControl w:val="0"/>
        <w:numPr>
          <w:ilvl w:val="0"/>
          <w:numId w:val="17"/>
        </w:numPr>
        <w:shd w:val="clear" w:color="auto" w:fill="auto"/>
        <w:tabs>
          <w:tab w:pos="740" w:val="left"/>
        </w:tabs>
        <w:bidi w:val="0"/>
        <w:spacing w:before="0" w:after="500" w:line="240" w:lineRule="auto"/>
        <w:ind w:left="500" w:right="0" w:hanging="50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Přílohy:</w:t>
      </w:r>
    </w:p>
    <w:p>
      <w:pPr>
        <w:pStyle w:val="Style6"/>
        <w:keepNext w:val="0"/>
        <w:keepLines w:val="0"/>
        <w:widowControl w:val="0"/>
        <w:shd w:val="clear" w:color="auto" w:fill="auto"/>
        <w:bidi w:val="0"/>
        <w:spacing w:before="0" w:after="360" w:line="223" w:lineRule="auto"/>
        <w:ind w:left="0" w:right="0" w:firstLine="0"/>
        <w:jc w:val="both"/>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6"/>
        <w:keepNext w:val="0"/>
        <w:keepLines w:val="0"/>
        <w:widowControl w:val="0"/>
        <w:shd w:val="clear" w:color="auto" w:fill="auto"/>
        <w:bidi w:val="0"/>
        <w:spacing w:before="0" w:after="660" w:line="240" w:lineRule="auto"/>
        <w:ind w:left="0" w:right="0" w:firstLine="0"/>
        <w:jc w:val="both"/>
      </w:pP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6"/>
        <w:keepNext w:val="0"/>
        <w:keepLines w:val="0"/>
        <w:widowControl w:val="0"/>
        <w:shd w:val="clear" w:color="auto" w:fill="auto"/>
        <w:bidi w:val="0"/>
        <w:spacing w:before="0" w:after="500" w:line="240" w:lineRule="auto"/>
        <w:ind w:left="0" w:right="0" w:firstLine="0"/>
        <w:jc w:val="center"/>
      </w:pPr>
      <w:r>
        <mc:AlternateContent>
          <mc:Choice Requires="wps">
            <w:drawing>
              <wp:anchor distT="0" distB="0" distL="114300" distR="114300" simplePos="0" relativeHeight="125829382" behindDoc="0" locked="0" layoutInCell="1" allowOverlap="1">
                <wp:simplePos x="0" y="0"/>
                <wp:positionH relativeFrom="page">
                  <wp:posOffset>730250</wp:posOffset>
                </wp:positionH>
                <wp:positionV relativeFrom="paragraph">
                  <wp:posOffset>12700</wp:posOffset>
                </wp:positionV>
                <wp:extent cx="377825" cy="201295"/>
                <wp:wrapSquare wrapText="bothSides"/>
                <wp:docPr id="7" name="Shape 7"/>
                <a:graphic xmlns:a="http://schemas.openxmlformats.org/drawingml/2006/main">
                  <a:graphicData uri="http://schemas.microsoft.com/office/word/2010/wordprocessingShape">
                    <wps:wsp>
                      <wps:cNvSpPr txBox="1"/>
                      <wps:spPr>
                        <a:xfrm>
                          <a:ext cx="377825"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wps:txbx>
                      <wps:bodyPr wrap="none" lIns="0" tIns="0" rIns="0" bIns="0">
                        <a:noAutoFit/>
                      </wps:bodyPr>
                    </wps:wsp>
                  </a:graphicData>
                </a:graphic>
              </wp:anchor>
            </w:drawing>
          </mc:Choice>
          <mc:Fallback>
            <w:pict>
              <v:shape id="_x0000_s1033" type="#_x0000_t202" style="position:absolute;margin-left:57.5pt;margin-top:1.pt;width:29.75pt;height:15.85pt;z-index:-125829371;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TDS:</w:t>
                      </w:r>
                    </w:p>
                  </w:txbxContent>
                </v:textbox>
                <w10:wrap type="square" anchorx="page"/>
              </v:shape>
            </w:pict>
          </mc:Fallback>
        </mc:AlternateContent>
      </w:r>
      <w:r>
        <w:rPr>
          <w:color w:val="000000"/>
          <w:spacing w:val="0"/>
          <w:w w:val="100"/>
          <w:position w:val="0"/>
          <w:sz w:val="24"/>
          <w:szCs w:val="24"/>
          <w:shd w:val="clear" w:color="auto" w:fill="auto"/>
          <w:lang w:val="cs-CZ" w:eastAsia="cs-CZ" w:bidi="cs-CZ"/>
        </w:rPr>
        <w:t>Objednatel:</w:t>
      </w:r>
    </w:p>
    <w:p>
      <w:pPr>
        <w:pStyle w:val="Style6"/>
        <w:keepNext w:val="0"/>
        <w:keepLines w:val="0"/>
        <w:widowControl w:val="0"/>
        <w:shd w:val="clear" w:color="auto" w:fill="auto"/>
        <w:bidi w:val="0"/>
        <w:spacing w:before="0" w:after="2480" w:line="240" w:lineRule="auto"/>
        <w:ind w:left="0" w:right="0" w:firstLine="0"/>
        <w:jc w:val="left"/>
      </w:pPr>
      <w:r>
        <mc:AlternateContent>
          <mc:Choice Requires="wps">
            <w:drawing>
              <wp:anchor distT="0" distB="0" distL="114300" distR="114300" simplePos="0" relativeHeight="125829384" behindDoc="0" locked="0" layoutInCell="1" allowOverlap="1">
                <wp:simplePos x="0" y="0"/>
                <wp:positionH relativeFrom="page">
                  <wp:posOffset>3878580</wp:posOffset>
                </wp:positionH>
                <wp:positionV relativeFrom="paragraph">
                  <wp:posOffset>12700</wp:posOffset>
                </wp:positionV>
                <wp:extent cx="929640" cy="201295"/>
                <wp:wrapSquare wrapText="left"/>
                <wp:docPr id="9" name="Shape 9"/>
                <a:graphic xmlns:a="http://schemas.openxmlformats.org/drawingml/2006/main">
                  <a:graphicData uri="http://schemas.microsoft.com/office/word/2010/wordprocessingShape">
                    <wps:wsp>
                      <wps:cNvSpPr txBox="1"/>
                      <wps:spPr>
                        <a:xfrm>
                          <a:ext cx="929640" cy="20129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5" type="#_x0000_t202" style="position:absolute;margin-left:305.39999999999998pt;margin-top:1.pt;width:73.200000000000003pt;height:15.85pt;z-index:-125829369;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Ve Starém Bříšti dne:</w:t>
      </w:r>
    </w:p>
    <w:p>
      <w:pPr>
        <w:pStyle w:val="Style6"/>
        <w:keepNext w:val="0"/>
        <w:keepLines w:val="0"/>
        <w:widowControl w:val="0"/>
        <w:shd w:val="clear" w:color="auto" w:fill="auto"/>
        <w:bidi w:val="0"/>
        <w:spacing w:before="0" w:after="440" w:line="240" w:lineRule="auto"/>
        <w:ind w:left="0" w:right="0" w:firstLine="0"/>
        <w:jc w:val="center"/>
        <w:sectPr>
          <w:footerReference w:type="default" r:id="rId5"/>
          <w:footnotePr>
            <w:pos w:val="pageBottom"/>
            <w:numFmt w:val="decimal"/>
            <w:numRestart w:val="continuous"/>
          </w:footnotePr>
          <w:pgSz w:w="12240" w:h="15840"/>
          <w:pgMar w:top="1114" w:left="1147" w:right="998" w:bottom="1197" w:header="686" w:footer="3" w:gutter="0"/>
          <w:pgNumType w:start="1"/>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1814830</wp:posOffset>
                </wp:positionH>
                <wp:positionV relativeFrom="paragraph">
                  <wp:posOffset>12700</wp:posOffset>
                </wp:positionV>
                <wp:extent cx="1027430" cy="377825"/>
                <wp:wrapSquare wrapText="right"/>
                <wp:docPr id="14" name="Shape 14"/>
                <a:graphic xmlns:a="http://schemas.openxmlformats.org/drawingml/2006/main">
                  <a:graphicData uri="http://schemas.microsoft.com/office/word/2010/wordprocessingShape">
                    <wps:wsp>
                      <wps:cNvSpPr txBox="1"/>
                      <wps:spPr>
                        <a:xfrm>
                          <a:ext cx="1027430" cy="3778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Michal Kot</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TDS</w:t>
                            </w:r>
                          </w:p>
                        </w:txbxContent>
                      </wps:txbx>
                      <wps:bodyPr lIns="0" tIns="0" rIns="0" bIns="0">
                        <a:noAutoFit/>
                      </wps:bodyPr>
                    </wps:wsp>
                  </a:graphicData>
                </a:graphic>
              </wp:anchor>
            </w:drawing>
          </mc:Choice>
          <mc:Fallback>
            <w:pict>
              <v:shape id="_x0000_s1040" type="#_x0000_t202" style="position:absolute;margin-left:142.90000000000001pt;margin-top:1.pt;width:80.900000000000006pt;height:29.75pt;z-index:-125829367;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Ing. Michal Kot</w:t>
                      </w:r>
                    </w:p>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TDS</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Ing. Radovan Necid</w:t>
        <w:br/>
        <w:t>ředitel organizace</w:t>
      </w:r>
    </w:p>
    <w:tbl>
      <w:tblPr>
        <w:tblOverlap w:val="never"/>
        <w:jc w:val="left"/>
        <w:tblLayout w:type="fixed"/>
      </w:tblPr>
      <w:tblGrid>
        <w:gridCol w:w="538"/>
        <w:gridCol w:w="5736"/>
        <w:gridCol w:w="1488"/>
        <w:gridCol w:w="1608"/>
      </w:tblGrid>
      <w:tr>
        <w:trPr>
          <w:trHeight w:val="490" w:hRule="exact"/>
        </w:trPr>
        <w:tc>
          <w:tcPr>
            <w:gridSpan w:val="4"/>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 xml:space="preserve">Příloha č. 1 </w:t>
            </w:r>
            <w:r>
              <w:rPr>
                <w:color w:val="000000"/>
                <w:spacing w:val="0"/>
                <w:w w:val="100"/>
                <w:position w:val="0"/>
                <w:sz w:val="18"/>
                <w:szCs w:val="18"/>
                <w:shd w:val="clear" w:color="auto" w:fill="auto"/>
                <w:lang w:val="cs-CZ" w:eastAsia="cs-CZ" w:bidi="cs-CZ"/>
              </w:rPr>
              <w:t>Kalkulace odměny TDS</w:t>
            </w:r>
          </w:p>
        </w:tc>
      </w:tr>
      <w:tr>
        <w:trPr>
          <w:trHeight w:val="552"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shd w:val="clear" w:color="auto" w:fill="auto"/>
                <w:lang w:val="cs-CZ" w:eastAsia="cs-CZ" w:bidi="cs-CZ"/>
              </w:rPr>
              <w:t>Kalkulace odměny TDS</w:t>
            </w:r>
          </w:p>
        </w:tc>
      </w:tr>
      <w:tr>
        <w:trPr>
          <w:trHeight w:val="384" w:hRule="exact"/>
        </w:trPr>
        <w:tc>
          <w:tcPr>
            <w:gridSpan w:val="4"/>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 akce: "Stavební úpravy a přístavba skladu soli v Humpolci"</w:t>
            </w:r>
          </w:p>
        </w:tc>
      </w:tr>
      <w:tr>
        <w:trPr>
          <w:trHeight w:val="36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Cena v Kč bez DPH</w:t>
            </w:r>
          </w:p>
        </w:tc>
      </w:tr>
      <w:tr>
        <w:trPr>
          <w:trHeight w:val="68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28"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za 1 hodinu (60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i/>
                <w:iCs/>
                <w:color w:val="000000"/>
                <w:spacing w:val="0"/>
                <w:w w:val="100"/>
                <w:position w:val="0"/>
                <w:sz w:val="18"/>
                <w:szCs w:val="18"/>
                <w:shd w:val="clear" w:color="auto" w:fill="auto"/>
                <w:lang w:val="cs-CZ" w:eastAsia="cs-CZ" w:bidi="cs-CZ"/>
              </w:rPr>
              <w:t>celkem za 5 hodin</w:t>
            </w:r>
          </w:p>
        </w:tc>
      </w:tr>
      <w:tr>
        <w:trPr>
          <w:trHeight w:val="360" w:hRule="exact"/>
        </w:trPr>
        <w:tc>
          <w:tcPr>
            <w:gridSpan w:val="2"/>
            <w:tcBorders>
              <w:top w:val="single" w:sz="4"/>
              <w:left w:val="single" w:sz="4"/>
            </w:tcBorders>
            <w:shd w:val="clear" w:color="auto" w:fill="D8E4BE"/>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A.</w:t>
            </w:r>
            <w:r>
              <w:rPr>
                <w:b/>
                <w:bCs/>
                <w:color w:val="000000"/>
                <w:spacing w:val="0"/>
                <w:w w:val="100"/>
                <w:position w:val="0"/>
                <w:sz w:val="18"/>
                <w:szCs w:val="18"/>
                <w:shd w:val="clear" w:color="auto" w:fill="auto"/>
                <w:lang w:val="cs-CZ" w:eastAsia="cs-CZ" w:bidi="cs-CZ"/>
              </w:rPr>
              <w:t xml:space="preserve">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128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0" w:line="228"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před zahájením stavby</w:t>
            </w:r>
          </w:p>
          <w:p>
            <w:pPr>
              <w:pStyle w:val="Style2"/>
              <w:keepNext w:val="0"/>
              <w:keepLines w:val="0"/>
              <w:widowControl w:val="0"/>
              <w:shd w:val="clear" w:color="auto" w:fill="auto"/>
              <w:bidi w:val="0"/>
              <w:spacing w:before="0" w:after="0" w:line="228" w:lineRule="auto"/>
              <w:ind w:left="0" w:right="0" w:firstLine="260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650,00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3 250,00 Kč</w:t>
            </w:r>
          </w:p>
        </w:tc>
      </w:tr>
      <w:tr>
        <w:trPr>
          <w:trHeight w:val="128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380" w:line="233"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Cena za práci po dokončení stavby</w:t>
            </w:r>
          </w:p>
          <w:p>
            <w:pPr>
              <w:pStyle w:val="Style2"/>
              <w:keepNext w:val="0"/>
              <w:keepLines w:val="0"/>
              <w:widowControl w:val="0"/>
              <w:shd w:val="clear" w:color="auto" w:fill="auto"/>
              <w:bidi w:val="0"/>
              <w:spacing w:before="0" w:after="0" w:line="233" w:lineRule="auto"/>
              <w:ind w:left="0" w:right="0" w:firstLine="2420"/>
              <w:jc w:val="left"/>
              <w:rPr>
                <w:sz w:val="18"/>
                <w:szCs w:val="18"/>
              </w:rPr>
            </w:pPr>
            <w:r>
              <w:rPr>
                <w:i/>
                <w:iCs/>
                <w:color w:val="000000"/>
                <w:spacing w:val="0"/>
                <w:w w:val="100"/>
                <w:position w:val="0"/>
                <w:sz w:val="18"/>
                <w:szCs w:val="18"/>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650,00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3 250,00 Kč</w:t>
            </w:r>
          </w:p>
        </w:tc>
      </w:tr>
      <w:tr>
        <w:trPr>
          <w:trHeight w:val="523"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8"/>
                <w:szCs w:val="18"/>
              </w:rPr>
            </w:pPr>
            <w:r>
              <w:rPr>
                <w:b/>
                <w:bCs/>
                <w:color w:val="000000"/>
                <w:spacing w:val="0"/>
                <w:w w:val="100"/>
                <w:position w:val="0"/>
                <w:sz w:val="18"/>
                <w:szCs w:val="18"/>
                <w:shd w:val="clear" w:color="auto" w:fill="auto"/>
                <w:lang w:val="cs-CZ" w:eastAsia="cs-CZ" w:bidi="cs-CZ"/>
              </w:rPr>
              <w:t>A. Cena za výkon TDS před zahájením a po dokončení stavby celkem</w:t>
            </w:r>
          </w:p>
        </w:tc>
        <w:tc>
          <w:tcPr>
            <w:tcBorders>
              <w:top w:val="single" w:sz="4"/>
              <w:left w:val="single" w:sz="4"/>
            </w:tcBorders>
            <w:shd w:val="clear" w:color="auto" w:fill="D8E4BE"/>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1 300,00 Kč</w:t>
            </w:r>
          </w:p>
        </w:tc>
        <w:tc>
          <w:tcPr>
            <w:tcBorders>
              <w:top w:val="single" w:sz="4"/>
              <w:left w:val="single" w:sz="4"/>
              <w:right w:val="single" w:sz="4"/>
            </w:tcBorders>
            <w:shd w:val="clear" w:color="auto" w:fill="D8E4BE"/>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6 500,00 Kč</w:t>
            </w:r>
          </w:p>
        </w:tc>
      </w:tr>
      <w:tr>
        <w:trPr>
          <w:trHeight w:val="907" w:hRule="exact"/>
        </w:trPr>
        <w:tc>
          <w:tcPr>
            <w:gridSpan w:val="2"/>
            <w:tcBorders>
              <w:top w:val="single" w:sz="4"/>
              <w:left w:val="single" w:sz="4"/>
            </w:tcBorders>
            <w:shd w:val="clear" w:color="auto" w:fill="D8E4BE"/>
            <w:vAlign w:val="bottom"/>
          </w:tcPr>
          <w:p>
            <w:pPr>
              <w:pStyle w:val="Style2"/>
              <w:keepNext w:val="0"/>
              <w:keepLines w:val="0"/>
              <w:widowControl w:val="0"/>
              <w:shd w:val="clear" w:color="auto" w:fill="auto"/>
              <w:bidi w:val="0"/>
              <w:spacing w:before="0" w:after="0" w:line="463" w:lineRule="auto"/>
              <w:ind w:left="2880" w:right="0" w:hanging="2880"/>
              <w:jc w:val="left"/>
              <w:rPr>
                <w:sz w:val="18"/>
                <w:szCs w:val="18"/>
              </w:rPr>
            </w:pPr>
            <w:r>
              <w:rPr>
                <w:b/>
                <w:bCs/>
                <w:color w:val="000000"/>
                <w:spacing w:val="0"/>
                <w:w w:val="100"/>
                <w:position w:val="0"/>
                <w:sz w:val="18"/>
                <w:szCs w:val="18"/>
                <w:shd w:val="clear" w:color="auto" w:fill="auto"/>
                <w:lang w:val="cs-CZ" w:eastAsia="cs-CZ" w:bidi="cs-CZ"/>
              </w:rPr>
              <w:t xml:space="preserve">B. Výkon TDS - práce spojené s prováděním stavby </w:t>
            </w:r>
            <w:r>
              <w:rPr>
                <w:i/>
                <w:iCs/>
                <w:color w:val="000000"/>
                <w:spacing w:val="0"/>
                <w:w w:val="100"/>
                <w:position w:val="0"/>
                <w:sz w:val="18"/>
                <w:szCs w:val="18"/>
                <w:shd w:val="clear" w:color="auto" w:fill="auto"/>
                <w:lang w:val="cs-CZ" w:eastAsia="cs-CZ" w:bidi="cs-CZ"/>
              </w:rPr>
              <w:t>Účastník uvede nabídkovou cenu TDS za</w:t>
            </w:r>
          </w:p>
          <w:p>
            <w:pPr>
              <w:pStyle w:val="Style2"/>
              <w:keepNext w:val="0"/>
              <w:keepLines w:val="0"/>
              <w:widowControl w:val="0"/>
              <w:shd w:val="clear" w:color="auto" w:fill="auto"/>
              <w:bidi w:val="0"/>
              <w:spacing w:before="0" w:after="0" w:line="233" w:lineRule="auto"/>
              <w:ind w:left="2880" w:right="0" w:hanging="2880"/>
              <w:jc w:val="left"/>
              <w:rPr>
                <w:sz w:val="18"/>
                <w:szCs w:val="18"/>
              </w:rPr>
            </w:pPr>
            <w:r>
              <w:rPr>
                <w:i/>
                <w:iCs/>
                <w:color w:val="000000"/>
                <w:spacing w:val="0"/>
                <w:w w:val="100"/>
                <w:position w:val="0"/>
                <w:sz w:val="18"/>
                <w:szCs w:val="18"/>
                <w:shd w:val="clear" w:color="auto" w:fill="auto"/>
                <w:lang w:val="cs-CZ" w:eastAsia="cs-CZ" w:bidi="cs-CZ"/>
              </w:rPr>
              <w:t>práce spojené s prováděním stavby, dle specifikace v čl. 3.2 Smlouvy.</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za 1 hodinu</w:t>
            </w:r>
          </w:p>
          <w:p>
            <w:pPr>
              <w:pStyle w:val="Style2"/>
              <w:keepNext w:val="0"/>
              <w:keepLines w:val="0"/>
              <w:widowControl w:val="0"/>
              <w:shd w:val="clear" w:color="auto" w:fill="auto"/>
              <w:bidi w:val="0"/>
              <w:spacing w:before="0" w:after="0" w:line="228" w:lineRule="auto"/>
              <w:ind w:left="0" w:right="0" w:firstLine="340"/>
              <w:jc w:val="both"/>
              <w:rPr>
                <w:sz w:val="18"/>
                <w:szCs w:val="18"/>
              </w:rPr>
            </w:pPr>
            <w:r>
              <w:rPr>
                <w:b/>
                <w:bCs/>
                <w:i/>
                <w:iCs/>
                <w:color w:val="000000"/>
                <w:spacing w:val="0"/>
                <w:w w:val="100"/>
                <w:position w:val="0"/>
                <w:sz w:val="18"/>
                <w:szCs w:val="18"/>
                <w:shd w:val="clear" w:color="auto" w:fill="auto"/>
                <w:lang w:val="cs-CZ" w:eastAsia="cs-CZ" w:bidi="cs-CZ"/>
              </w:rPr>
              <w:t>(60 minut)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8"/>
                <w:szCs w:val="18"/>
              </w:rPr>
            </w:pPr>
            <w:r>
              <w:rPr>
                <w:b/>
                <w:bCs/>
                <w:i/>
                <w:iCs/>
                <w:color w:val="000000"/>
                <w:spacing w:val="0"/>
                <w:w w:val="100"/>
                <w:position w:val="0"/>
                <w:sz w:val="18"/>
                <w:szCs w:val="18"/>
                <w:shd w:val="clear" w:color="auto" w:fill="auto"/>
                <w:lang w:val="cs-CZ" w:eastAsia="cs-CZ" w:bidi="cs-CZ"/>
              </w:rPr>
              <w:t>celkem za 10 hodin *</w:t>
            </w:r>
          </w:p>
        </w:tc>
      </w:tr>
      <w:tr>
        <w:trPr>
          <w:trHeight w:val="1699"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38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v kanceláři</w:t>
            </w:r>
          </w:p>
          <w:p>
            <w:pPr>
              <w:pStyle w:val="Style2"/>
              <w:keepNext w:val="0"/>
              <w:keepLines w:val="0"/>
              <w:widowControl w:val="0"/>
              <w:shd w:val="clear" w:color="auto" w:fill="auto"/>
              <w:bidi w:val="0"/>
              <w:spacing w:before="0" w:after="180" w:line="240" w:lineRule="auto"/>
              <w:ind w:left="0" w:right="0" w:firstLine="0"/>
              <w:jc w:val="both"/>
              <w:rPr>
                <w:sz w:val="18"/>
                <w:szCs w:val="18"/>
              </w:rPr>
            </w:pPr>
            <w:r>
              <w:rPr>
                <w:color w:val="000000"/>
                <w:spacing w:val="0"/>
                <w:w w:val="100"/>
                <w:position w:val="0"/>
                <w:sz w:val="18"/>
                <w:szCs w:val="18"/>
                <w:shd w:val="clear" w:color="auto" w:fill="auto"/>
                <w:lang w:val="cs-CZ" w:eastAsia="cs-CZ" w:bidi="cs-CZ"/>
              </w:rPr>
              <w:t xml:space="preserve">předpokládané </w:t>
            </w:r>
            <w:r>
              <w:rPr>
                <w:b/>
                <w:bCs/>
                <w:color w:val="000000"/>
                <w:spacing w:val="0"/>
                <w:w w:val="100"/>
                <w:position w:val="0"/>
                <w:sz w:val="18"/>
                <w:szCs w:val="18"/>
                <w:shd w:val="clear" w:color="auto" w:fill="auto"/>
                <w:lang w:val="cs-CZ" w:eastAsia="cs-CZ" w:bidi="cs-CZ"/>
              </w:rPr>
              <w:t>náklady bez nároku na cestové</w:t>
            </w:r>
          </w:p>
          <w:p>
            <w:pPr>
              <w:pStyle w:val="Style2"/>
              <w:keepNext w:val="0"/>
              <w:keepLines w:val="0"/>
              <w:widowControl w:val="0"/>
              <w:shd w:val="clear" w:color="auto" w:fill="auto"/>
              <w:bidi w:val="0"/>
              <w:spacing w:before="0" w:after="0" w:line="240" w:lineRule="auto"/>
              <w:ind w:left="4820" w:right="0" w:firstLine="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v</w:t>
            </w:r>
          </w:p>
          <w:p>
            <w:pPr>
              <w:pStyle w:val="Style2"/>
              <w:keepNext w:val="0"/>
              <w:keepLines w:val="0"/>
              <w:widowControl w:val="0"/>
              <w:shd w:val="clear" w:color="auto" w:fill="auto"/>
              <w:bidi w:val="0"/>
              <w:spacing w:before="0" w:after="280" w:line="233"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předpokládaném rozsahu </w:t>
            </w:r>
            <w:r>
              <w:rPr>
                <w:b/>
                <w:bCs/>
                <w:color w:val="000000"/>
                <w:spacing w:val="0"/>
                <w:w w:val="100"/>
                <w:position w:val="0"/>
                <w:sz w:val="18"/>
                <w:szCs w:val="18"/>
                <w:shd w:val="clear" w:color="auto" w:fill="auto"/>
                <w:lang w:val="cs-CZ" w:eastAsia="cs-CZ" w:bidi="cs-CZ"/>
              </w:rPr>
              <w:t>10 hodin</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650,00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6 500,00 Kč</w:t>
            </w:r>
          </w:p>
        </w:tc>
      </w:tr>
      <w:tr>
        <w:trPr>
          <w:trHeight w:val="1363"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both"/>
              <w:rPr>
                <w:sz w:val="18"/>
                <w:szCs w:val="18"/>
              </w:rPr>
            </w:pPr>
            <w:r>
              <w:rPr>
                <w:color w:val="000000"/>
                <w:spacing w:val="0"/>
                <w:w w:val="100"/>
                <w:position w:val="0"/>
                <w:sz w:val="18"/>
                <w:szCs w:val="18"/>
                <w:shd w:val="clear" w:color="auto" w:fill="auto"/>
                <w:lang w:val="cs-CZ" w:eastAsia="cs-CZ" w:bidi="cs-CZ"/>
              </w:rPr>
              <w:t>4.</w:t>
            </w:r>
          </w:p>
        </w:tc>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180" w:line="233"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Práce spojené s výkonem TDS na staveništi</w:t>
            </w:r>
          </w:p>
          <w:p>
            <w:pPr>
              <w:pStyle w:val="Style2"/>
              <w:keepNext w:val="0"/>
              <w:keepLines w:val="0"/>
              <w:widowControl w:val="0"/>
              <w:shd w:val="clear" w:color="auto" w:fill="auto"/>
              <w:bidi w:val="0"/>
              <w:spacing w:before="0" w:after="180" w:line="233" w:lineRule="auto"/>
              <w:ind w:left="0" w:right="0" w:firstLine="4220"/>
              <w:jc w:val="left"/>
              <w:rPr>
                <w:sz w:val="18"/>
                <w:szCs w:val="18"/>
              </w:rPr>
            </w:pPr>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8"/>
                <w:szCs w:val="18"/>
                <w:shd w:val="clear" w:color="auto" w:fill="auto"/>
                <w:lang w:val="cs-CZ" w:eastAsia="cs-CZ" w:bidi="cs-CZ"/>
              </w:rPr>
              <w:t xml:space="preserve">předpokládané náklady </w:t>
            </w:r>
            <w:r>
              <w:rPr>
                <w:b/>
                <w:bCs/>
                <w:color w:val="000000"/>
                <w:spacing w:val="0"/>
                <w:w w:val="100"/>
                <w:position w:val="0"/>
                <w:sz w:val="18"/>
                <w:szCs w:val="18"/>
                <w:shd w:val="clear" w:color="auto" w:fill="auto"/>
                <w:lang w:val="cs-CZ" w:eastAsia="cs-CZ" w:bidi="cs-CZ"/>
              </w:rPr>
              <w:t>včetně cestovného</w:t>
            </w:r>
          </w:p>
          <w:p>
            <w:pPr>
              <w:pStyle w:val="Style2"/>
              <w:keepNext w:val="0"/>
              <w:keepLines w:val="0"/>
              <w:widowControl w:val="0"/>
              <w:shd w:val="clear" w:color="auto" w:fill="auto"/>
              <w:bidi w:val="0"/>
              <w:spacing w:before="0" w:after="180" w:line="233" w:lineRule="auto"/>
              <w:ind w:left="0" w:right="0" w:firstLine="3320"/>
              <w:jc w:val="left"/>
              <w:rPr>
                <w:sz w:val="18"/>
                <w:szCs w:val="18"/>
              </w:rPr>
            </w:pPr>
            <w:r>
              <w:rPr>
                <w:color w:val="000000"/>
                <w:spacing w:val="0"/>
                <w:w w:val="100"/>
                <w:position w:val="0"/>
                <w:sz w:val="18"/>
                <w:szCs w:val="18"/>
                <w:shd w:val="clear" w:color="auto" w:fill="auto"/>
                <w:lang w:val="cs-CZ" w:eastAsia="cs-CZ" w:bidi="cs-CZ"/>
              </w:rPr>
              <w:t xml:space="preserve">- v předpokládaném rozsahu </w:t>
            </w:r>
            <w:r>
              <w:rPr>
                <w:b/>
                <w:bCs/>
                <w:color w:val="000000"/>
                <w:spacing w:val="0"/>
                <w:w w:val="100"/>
                <w:position w:val="0"/>
                <w:sz w:val="18"/>
                <w:szCs w:val="18"/>
                <w:shd w:val="clear" w:color="auto" w:fill="auto"/>
                <w:lang w:val="cs-CZ" w:eastAsia="cs-CZ" w:bidi="cs-CZ"/>
              </w:rPr>
              <w:t xml:space="preserve">1 návštěva/týden á 2 hodiny, celkem 16 týdnů </w:t>
            </w:r>
            <w:r>
              <w:rPr>
                <w:color w:val="000000"/>
                <w:spacing w:val="0"/>
                <w:w w:val="100"/>
                <w:position w:val="0"/>
                <w:sz w:val="18"/>
                <w:szCs w:val="18"/>
                <w:shd w:val="clear" w:color="auto" w:fill="auto"/>
                <w:lang w:val="cs-CZ" w:eastAsia="cs-CZ" w:bidi="cs-CZ"/>
              </w:rPr>
              <w:t>(doba výstavby se předpokládá na 4 měsíce)</w:t>
            </w:r>
          </w:p>
          <w:p>
            <w:pPr>
              <w:pStyle w:val="Style2"/>
              <w:keepNext w:val="0"/>
              <w:keepLines w:val="0"/>
              <w:widowControl w:val="0"/>
              <w:shd w:val="clear" w:color="auto" w:fill="auto"/>
              <w:bidi w:val="0"/>
              <w:spacing w:before="0" w:after="180" w:line="228" w:lineRule="auto"/>
              <w:ind w:left="0" w:right="0" w:firstLine="0"/>
              <w:jc w:val="left"/>
              <w:rPr>
                <w:sz w:val="18"/>
                <w:szCs w:val="18"/>
              </w:rPr>
            </w:pPr>
            <w:r>
              <w:rPr>
                <w:i/>
                <w:iCs/>
                <w:color w:val="000000"/>
                <w:spacing w:val="0"/>
                <w:w w:val="100"/>
                <w:position w:val="0"/>
                <w:sz w:val="18"/>
                <w:szCs w:val="18"/>
                <w:shd w:val="clear" w:color="auto" w:fill="auto"/>
                <w:lang w:val="cs-CZ" w:eastAsia="cs-CZ" w:bidi="cs-CZ"/>
              </w:rPr>
              <w:t>(vzorec pro výpočet hodin: 1 návštěva x 2 hod. výkonu TDS x 16 týdnů = 32 hodin výkonu TDS celkem)</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850,00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8"/>
                <w:szCs w:val="18"/>
              </w:rPr>
            </w:pPr>
            <w:r>
              <w:rPr>
                <w:b/>
                <w:bCs/>
                <w:i/>
                <w:iCs/>
                <w:color w:val="000000"/>
                <w:spacing w:val="0"/>
                <w:w w:val="100"/>
                <w:position w:val="0"/>
                <w:sz w:val="18"/>
                <w:szCs w:val="18"/>
                <w:shd w:val="clear" w:color="auto" w:fill="auto"/>
                <w:lang w:val="cs-CZ" w:eastAsia="cs-CZ" w:bidi="cs-CZ"/>
              </w:rPr>
              <w:t>celkem za 32 hodin *</w:t>
            </w:r>
          </w:p>
        </w:tc>
      </w:tr>
      <w:tr>
        <w:trPr>
          <w:trHeight w:val="1354" w:hRule="exact"/>
        </w:trPr>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27 200,00 Kč</w:t>
            </w:r>
          </w:p>
        </w:tc>
      </w:tr>
      <w:tr>
        <w:trPr>
          <w:trHeight w:val="518" w:hRule="exact"/>
        </w:trPr>
        <w:tc>
          <w:tcPr>
            <w:gridSpan w:val="2"/>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rPr>
                <w:sz w:val="18"/>
                <w:szCs w:val="18"/>
              </w:rPr>
            </w:pPr>
            <w:r>
              <w:rPr>
                <w:b/>
                <w:bCs/>
                <w:color w:val="000000"/>
                <w:spacing w:val="0"/>
                <w:w w:val="100"/>
                <w:position w:val="0"/>
                <w:sz w:val="18"/>
                <w:szCs w:val="18"/>
                <w:shd w:val="clear" w:color="auto" w:fill="auto"/>
                <w:lang w:val="cs-CZ" w:eastAsia="cs-CZ" w:bidi="cs-CZ"/>
              </w:rPr>
              <w:t>B. Cena za výkon TDS při provádění stavby celkem</w:t>
            </w:r>
          </w:p>
        </w:tc>
        <w:tc>
          <w:tcPr>
            <w:tcBorders>
              <w:top w:val="single" w:sz="4"/>
              <w:left w:val="single" w:sz="4"/>
            </w:tcBorders>
            <w:shd w:val="clear" w:color="auto" w:fill="D8E4BE"/>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1 500,00 Kč</w:t>
            </w:r>
          </w:p>
        </w:tc>
        <w:tc>
          <w:tcPr>
            <w:tcBorders>
              <w:top w:val="single" w:sz="4"/>
              <w:left w:val="single" w:sz="4"/>
              <w:right w:val="single" w:sz="4"/>
            </w:tcBorders>
            <w:shd w:val="clear" w:color="auto" w:fill="D8E4BE"/>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33 700,00 Kč</w:t>
            </w:r>
          </w:p>
        </w:tc>
      </w:tr>
      <w:tr>
        <w:trPr>
          <w:trHeight w:val="518" w:hRule="exact"/>
        </w:trPr>
        <w:tc>
          <w:tcPr>
            <w:gridSpan w:val="2"/>
            <w:tcBorders>
              <w:top w:val="single" w:sz="4"/>
              <w:lef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520"/>
              <w:jc w:val="left"/>
              <w:rPr>
                <w:sz w:val="18"/>
                <w:szCs w:val="18"/>
              </w:rPr>
            </w:pPr>
            <w:r>
              <w:rPr>
                <w:b/>
                <w:bCs/>
                <w:color w:val="000000"/>
                <w:spacing w:val="0"/>
                <w:w w:val="100"/>
                <w:position w:val="0"/>
                <w:sz w:val="18"/>
                <w:szCs w:val="18"/>
                <w:shd w:val="clear" w:color="auto" w:fill="auto"/>
                <w:lang w:val="cs-CZ" w:eastAsia="cs-CZ" w:bidi="cs-CZ"/>
              </w:rPr>
              <w:t>CENA CELKEM BEZ DPH (A + B)</w:t>
            </w:r>
          </w:p>
        </w:tc>
        <w:tc>
          <w:tcPr>
            <w:tcBorders>
              <w:top w:val="single" w:sz="4"/>
              <w:lef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2 800,00 Kč</w:t>
            </w:r>
          </w:p>
        </w:tc>
        <w:tc>
          <w:tcPr>
            <w:tcBorders>
              <w:top w:val="single" w:sz="4"/>
              <w:left w:val="single" w:sz="4"/>
              <w:righ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40 200,00 Kč</w:t>
            </w:r>
          </w:p>
        </w:tc>
      </w:tr>
      <w:tr>
        <w:trPr>
          <w:trHeight w:val="485" w:hRule="exact"/>
        </w:trPr>
        <w:tc>
          <w:tcPr>
            <w:gridSpan w:val="2"/>
            <w:tcBorders>
              <w:top w:val="single" w:sz="4"/>
              <w:lef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520"/>
              <w:jc w:val="left"/>
              <w:rPr>
                <w:sz w:val="18"/>
                <w:szCs w:val="18"/>
              </w:rPr>
            </w:pPr>
            <w:r>
              <w:rPr>
                <w:b/>
                <w:bCs/>
                <w:color w:val="000000"/>
                <w:spacing w:val="0"/>
                <w:w w:val="100"/>
                <w:position w:val="0"/>
                <w:sz w:val="18"/>
                <w:szCs w:val="18"/>
                <w:shd w:val="clear" w:color="auto" w:fill="auto"/>
                <w:lang w:val="cs-CZ" w:eastAsia="cs-CZ" w:bidi="cs-CZ"/>
              </w:rPr>
              <w:t>DPH - NEJSEM PLÁTCE DPH</w:t>
            </w:r>
          </w:p>
        </w:tc>
        <w:tc>
          <w:tcPr>
            <w:tcBorders>
              <w:top w:val="single" w:sz="4"/>
              <w:lef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0,00 Kč</w:t>
            </w:r>
          </w:p>
        </w:tc>
        <w:tc>
          <w:tcPr>
            <w:tcBorders>
              <w:top w:val="single" w:sz="4"/>
              <w:left w:val="single" w:sz="4"/>
              <w:righ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0,00 Kč</w:t>
            </w:r>
          </w:p>
        </w:tc>
      </w:tr>
      <w:tr>
        <w:trPr>
          <w:trHeight w:val="653" w:hRule="exact"/>
        </w:trPr>
        <w:tc>
          <w:tcPr>
            <w:gridSpan w:val="2"/>
            <w:tcBorders>
              <w:top w:val="single" w:sz="4"/>
              <w:left w:val="single" w:sz="4"/>
              <w:bottom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520"/>
              <w:jc w:val="left"/>
              <w:rPr>
                <w:sz w:val="18"/>
                <w:szCs w:val="18"/>
              </w:rPr>
            </w:pPr>
            <w:r>
              <w:rPr>
                <w:b/>
                <w:bCs/>
                <w:color w:val="000000"/>
                <w:spacing w:val="0"/>
                <w:w w:val="100"/>
                <w:position w:val="0"/>
                <w:sz w:val="18"/>
                <w:szCs w:val="18"/>
                <w:shd w:val="clear" w:color="auto" w:fill="auto"/>
                <w:lang w:val="cs-CZ" w:eastAsia="cs-CZ" w:bidi="cs-CZ"/>
              </w:rPr>
              <w:t>CENA CELKEM VČETNĚ DPH</w:t>
            </w:r>
          </w:p>
        </w:tc>
        <w:tc>
          <w:tcPr>
            <w:tcBorders>
              <w:top w:val="single" w:sz="4"/>
              <w:left w:val="single" w:sz="4"/>
              <w:bottom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2 800,00 Kč</w:t>
            </w:r>
          </w:p>
        </w:tc>
        <w:tc>
          <w:tcPr>
            <w:tcBorders>
              <w:top w:val="single" w:sz="4"/>
              <w:left w:val="single" w:sz="4"/>
              <w:bottom w:val="single" w:sz="4"/>
              <w:right w:val="single" w:sz="4"/>
            </w:tcBorders>
            <w:shd w:val="clear" w:color="auto" w:fill="C3D79C"/>
            <w:vAlign w:val="center"/>
          </w:tcPr>
          <w:p>
            <w:pPr>
              <w:pStyle w:val="Style2"/>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40 200,00 Kč</w:t>
            </w:r>
          </w:p>
        </w:tc>
      </w:tr>
    </w:tbl>
    <w:p>
      <w:pPr>
        <w:pStyle w:val="Style4"/>
        <w:keepNext w:val="0"/>
        <w:keepLines w:val="0"/>
        <w:widowControl w:val="0"/>
        <w:shd w:val="clear" w:color="auto" w:fill="auto"/>
        <w:bidi w:val="0"/>
        <w:spacing w:before="0" w:after="0" w:line="240" w:lineRule="auto"/>
        <w:ind w:left="576" w:right="0" w:firstLine="0"/>
        <w:jc w:val="left"/>
        <w:rPr>
          <w:sz w:val="16"/>
          <w:szCs w:val="16"/>
        </w:rPr>
      </w:pPr>
      <w:r>
        <w:rPr>
          <w:b/>
          <w:bCs/>
          <w:i/>
          <w:iCs/>
          <w:color w:val="000000"/>
          <w:spacing w:val="0"/>
          <w:w w:val="100"/>
          <w:position w:val="0"/>
          <w:sz w:val="16"/>
          <w:szCs w:val="16"/>
          <w:shd w:val="clear" w:color="auto" w:fill="auto"/>
          <w:lang w:val="cs-CZ" w:eastAsia="cs-CZ" w:bidi="cs-CZ"/>
        </w:rPr>
        <w:t>Tabulka pro zpracování ceny plnění bude jako příloha nedílnou součástí Smlouvy o zajištění výkonu TDS na staveništi.</w:t>
      </w:r>
    </w:p>
    <w:p>
      <w:pPr>
        <w:widowControl w:val="0"/>
        <w:spacing w:after="359" w:line="1" w:lineRule="exact"/>
      </w:pPr>
    </w:p>
    <w:p>
      <w:pPr>
        <w:pStyle w:val="Style36"/>
        <w:keepNext w:val="0"/>
        <w:keepLines w:val="0"/>
        <w:widowControl w:val="0"/>
        <w:shd w:val="clear" w:color="auto" w:fill="auto"/>
        <w:bidi w:val="0"/>
        <w:spacing w:before="0" w:after="40" w:line="240" w:lineRule="auto"/>
        <w:ind w:left="0" w:right="0" w:firstLine="0"/>
        <w:jc w:val="both"/>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6"/>
        <w:keepNext w:val="0"/>
        <w:keepLines w:val="0"/>
        <w:widowControl w:val="0"/>
        <w:shd w:val="clear" w:color="auto" w:fill="auto"/>
        <w:bidi w:val="0"/>
        <w:spacing w:before="0" w:after="200" w:line="240" w:lineRule="auto"/>
        <w:ind w:left="0" w:right="0" w:firstLine="0"/>
        <w:jc w:val="both"/>
        <w:sectPr>
          <w:footerReference w:type="default" r:id="rId6"/>
          <w:footnotePr>
            <w:pos w:val="pageBottom"/>
            <w:numFmt w:val="decimal"/>
            <w:numRestart w:val="continuous"/>
          </w:footnotePr>
          <w:pgSz w:w="12240" w:h="15840"/>
          <w:pgMar w:top="589" w:left="1178" w:right="972" w:bottom="512" w:header="161" w:footer="84" w:gutter="0"/>
          <w:cols w:space="720"/>
          <w:noEndnote/>
          <w:rtlGutter w:val="0"/>
          <w:docGrid w:linePitch="360"/>
        </w:sectPr>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36"/>
        <w:keepNext w:val="0"/>
        <w:keepLines w:val="0"/>
        <w:widowControl w:val="0"/>
        <w:shd w:val="clear" w:color="auto" w:fill="auto"/>
        <w:bidi w:val="0"/>
        <w:spacing w:before="0" w:line="240" w:lineRule="auto"/>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36"/>
        <w:keepNext w:val="0"/>
        <w:keepLines w:val="0"/>
        <w:widowControl w:val="0"/>
        <w:shd w:val="clear" w:color="auto" w:fill="auto"/>
        <w:bidi w:val="0"/>
        <w:spacing w:before="0" w:after="180" w:line="240"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36"/>
        <w:keepNext w:val="0"/>
        <w:keepLines w:val="0"/>
        <w:widowControl w:val="0"/>
        <w:numPr>
          <w:ilvl w:val="0"/>
          <w:numId w:val="19"/>
        </w:numPr>
        <w:shd w:val="clear" w:color="auto" w:fill="auto"/>
        <w:tabs>
          <w:tab w:pos="249" w:val="left"/>
        </w:tabs>
        <w:bidi w:val="0"/>
        <w:spacing w:before="0" w:after="340" w:line="240" w:lineRule="auto"/>
        <w:ind w:left="0" w:right="0" w:firstLine="0"/>
        <w:jc w:val="left"/>
      </w:pP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10 hodin v kanceláři a 32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36"/>
        <w:keepNext w:val="0"/>
        <w:keepLines w:val="0"/>
        <w:widowControl w:val="0"/>
        <w:numPr>
          <w:ilvl w:val="0"/>
          <w:numId w:val="19"/>
        </w:numPr>
        <w:shd w:val="clear" w:color="auto" w:fill="auto"/>
        <w:tabs>
          <w:tab w:pos="244" w:val="left"/>
        </w:tabs>
        <w:bidi w:val="0"/>
        <w:spacing w:before="0" w:after="48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p>
      <w:pPr>
        <w:pStyle w:val="Style36"/>
        <w:keepNext w:val="0"/>
        <w:keepLines w:val="0"/>
        <w:widowControl w:val="0"/>
        <w:shd w:val="clear" w:color="auto" w:fill="auto"/>
        <w:bidi w:val="0"/>
        <w:spacing w:before="0" w:after="300" w:line="240" w:lineRule="auto"/>
        <w:ind w:left="0" w:right="0" w:firstLine="0"/>
        <w:jc w:val="left"/>
      </w:pPr>
      <w:r>
        <w:rPr>
          <w:b w:val="0"/>
          <w:bCs w:val="0"/>
          <w:i w:val="0"/>
          <w:iCs w:val="0"/>
          <w:color w:val="000000"/>
          <w:spacing w:val="0"/>
          <w:w w:val="100"/>
          <w:position w:val="0"/>
          <w:shd w:val="clear" w:color="auto" w:fill="auto"/>
          <w:lang w:val="cs-CZ" w:eastAsia="cs-CZ" w:bidi="cs-CZ"/>
        </w:rPr>
        <w:t xml:space="preserve">V Humpolci dne </w:t>
      </w:r>
      <w:r>
        <w:rPr>
          <w:i w:val="0"/>
          <w:iCs w:val="0"/>
          <w:color w:val="000000"/>
          <w:spacing w:val="0"/>
          <w:w w:val="100"/>
          <w:position w:val="0"/>
          <w:shd w:val="clear" w:color="auto" w:fill="auto"/>
          <w:lang w:val="cs-CZ" w:eastAsia="cs-CZ" w:bidi="cs-CZ"/>
        </w:rPr>
        <w:t>23.11.2021</w:t>
      </w:r>
    </w:p>
    <w:sectPr>
      <w:footerReference w:type="default" r:id="rId7"/>
      <w:footnotePr>
        <w:pos w:val="pageBottom"/>
        <w:numFmt w:val="decimal"/>
        <w:numRestart w:val="continuous"/>
      </w:footnotePr>
      <w:pgSz w:w="12240" w:h="15840"/>
      <w:pgMar w:top="1075" w:left="1159" w:right="991" w:bottom="11468" w:header="64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755650</wp:posOffset>
              </wp:positionH>
              <wp:positionV relativeFrom="page">
                <wp:posOffset>9494520</wp:posOffset>
              </wp:positionV>
              <wp:extent cx="3239770" cy="262255"/>
              <wp:wrapNone/>
              <wp:docPr id="11" name="Shape 11"/>
              <a:graphic xmlns:a="http://schemas.openxmlformats.org/drawingml/2006/main">
                <a:graphicData uri="http://schemas.microsoft.com/office/word/2010/wordprocessingShape">
                  <wps:wsp>
                    <wps:cNvSpPr txBox="1"/>
                    <wps:spPr>
                      <a:xfrm>
                        <a:ext cx="3239770" cy="2622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Smlouva o zajištění výkonu TDS na staveništi - 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„Stavební úpravy a přístavba skladu soli v Humpolci"</w:t>
                          </w:r>
                        </w:p>
                      </w:txbxContent>
                    </wps:txbx>
                    <wps:bodyPr wrap="none" lIns="0" tIns="0" rIns="0" bIns="0">
                      <a:spAutoFit/>
                    </wps:bodyPr>
                  </wps:wsp>
                </a:graphicData>
              </a:graphic>
            </wp:anchor>
          </w:drawing>
        </mc:Choice>
        <mc:Fallback>
          <w:pict>
            <v:shape id="_x0000_s1037" type="#_x0000_t202" style="position:absolute;margin-left:59.5pt;margin-top:747.60000000000002pt;width:255.09999999999999pt;height:20.649999999999999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Smlouva o zajištění výkonu TDS na staveništi - 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8</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„Stavební úpravy a přístavba skladu soli v Humpolci"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9453245</wp:posOffset>
              </wp:positionV>
              <wp:extent cx="6397625" cy="0"/>
              <wp:wrapNone/>
              <wp:docPr id="13" name="Shape 13"/>
              <a:graphic xmlns:a="http://schemas.openxmlformats.org/drawingml/2006/main">
                <a:graphicData uri="http://schemas.microsoft.com/office/word/2010/wordprocessingShape">
                  <wps:wsp>
                    <wps:cNvCnPr/>
                    <wps:spPr>
                      <a:xfrm>
                        <a:ext cx="6397625" cy="0"/>
                      </a:xfrm>
                      <a:prstGeom prst="straightConnector1"/>
                      <a:ln w="12700">
                        <a:solidFill/>
                      </a:ln>
                    </wps:spPr>
                    <wps:bodyPr/>
                  </wps:wsp>
                </a:graphicData>
              </a:graphic>
            </wp:anchor>
          </w:drawing>
        </mc:Choice>
        <mc:Fallback>
          <w:pict>
            <v:shape o:spt="32" o:oned="true" path="m,l21600,21600e" style="position:absolute;margin-left:57.850000000000001pt;margin-top:744.35000000000002pt;width:503.7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5039995</wp:posOffset>
              </wp:positionH>
              <wp:positionV relativeFrom="page">
                <wp:posOffset>2776220</wp:posOffset>
              </wp:positionV>
              <wp:extent cx="1337945" cy="109855"/>
              <wp:wrapNone/>
              <wp:docPr id="16" name="Shape 16"/>
              <a:graphic xmlns:a="http://schemas.openxmlformats.org/drawingml/2006/main">
                <a:graphicData uri="http://schemas.microsoft.com/office/word/2010/wordprocessingShape">
                  <wps:wsp>
                    <wps:cNvSpPr txBox="1"/>
                    <wps:spPr>
                      <a:xfrm>
                        <a:ext cx="1337945" cy="10985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Jméno, funkce, razítko a podpis</w:t>
                          </w:r>
                        </w:p>
                      </w:txbxContent>
                    </wps:txbx>
                    <wps:bodyPr wrap="none" lIns="0" tIns="0" rIns="0" bIns="0">
                      <a:spAutoFit/>
                    </wps:bodyPr>
                  </wps:wsp>
                </a:graphicData>
              </a:graphic>
            </wp:anchor>
          </w:drawing>
        </mc:Choice>
        <mc:Fallback>
          <w:pict>
            <v:shape id="_x0000_s1042" type="#_x0000_t202" style="position:absolute;margin-left:396.85000000000002pt;margin-top:218.59999999999999pt;width:105.34999999999999pt;height:8.6500000000000004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6"/>
                        <w:szCs w:val="16"/>
                      </w:rPr>
                    </w:pPr>
                    <w:r>
                      <w:rPr>
                        <w:i/>
                        <w:iCs/>
                        <w:color w:val="000000"/>
                        <w:spacing w:val="0"/>
                        <w:w w:val="100"/>
                        <w:position w:val="0"/>
                        <w:sz w:val="16"/>
                        <w:szCs w:val="16"/>
                        <w:shd w:val="clear" w:color="auto" w:fill="auto"/>
                        <w:lang w:val="cs-CZ" w:eastAsia="cs-CZ" w:bidi="cs-CZ"/>
                      </w:rPr>
                      <w:t>Jméno, funkce, razítko a podpis</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bullet"/>
      <w:lvlText w:val="*"/>
      <w:rPr>
        <w:rFonts w:ascii="Times New Roman" w:eastAsia="Times New Roman" w:hAnsi="Times New Roman" w:cs="Times New Roman"/>
        <w:b/>
        <w:bCs/>
        <w:i/>
        <w:iCs/>
        <w:smallCaps w:val="0"/>
        <w:strike w:val="0"/>
        <w:color w:val="000000"/>
        <w:spacing w:val="0"/>
        <w:w w:val="100"/>
        <w:position w:val="0"/>
        <w:sz w:val="16"/>
        <w:szCs w:val="16"/>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u w:val="none"/>
    </w:rPr>
  </w:style>
  <w:style w:type="character" w:customStyle="1" w:styleId="CharStyle11">
    <w:name w:val="Nadpis #1_"/>
    <w:basedOn w:val="DefaultParagraphFont"/>
    <w:link w:val="Style10"/>
    <w:rPr>
      <w:rFonts w:ascii="Times New Roman" w:eastAsia="Times New Roman" w:hAnsi="Times New Roman" w:cs="Times New Roman"/>
      <w:b/>
      <w:bCs/>
      <w:i w:val="0"/>
      <w:iCs w:val="0"/>
      <w:smallCaps w:val="0"/>
      <w:strike w:val="0"/>
      <w:sz w:val="32"/>
      <w:szCs w:val="32"/>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Nadpis #2_"/>
    <w:basedOn w:val="DefaultParagraphFont"/>
    <w:link w:val="Style16"/>
    <w:rPr>
      <w:rFonts w:ascii="Times New Roman" w:eastAsia="Times New Roman" w:hAnsi="Times New Roman" w:cs="Times New Roman"/>
      <w:b/>
      <w:bCs/>
      <w:i w:val="0"/>
      <w:iCs w:val="0"/>
      <w:smallCaps w:val="0"/>
      <w:strike w:val="0"/>
      <w:sz w:val="28"/>
      <w:szCs w:val="28"/>
      <w:u w:val="none"/>
    </w:rPr>
  </w:style>
  <w:style w:type="character" w:customStyle="1" w:styleId="CharStyle24">
    <w:name w:val="Nadpis #3_"/>
    <w:basedOn w:val="DefaultParagraphFont"/>
    <w:link w:val="Style23"/>
    <w:rPr>
      <w:rFonts w:ascii="Times New Roman" w:eastAsia="Times New Roman" w:hAnsi="Times New Roman" w:cs="Times New Roman"/>
      <w:b/>
      <w:bCs/>
      <w:i w:val="0"/>
      <w:iCs w:val="0"/>
      <w:smallCaps w:val="0"/>
      <w:strike w:val="0"/>
      <w:u w:val="none"/>
    </w:rPr>
  </w:style>
  <w:style w:type="character" w:customStyle="1" w:styleId="CharStyle37">
    <w:name w:val="Základní text (2)_"/>
    <w:basedOn w:val="DefaultParagraphFont"/>
    <w:link w:val="Style36"/>
    <w:rPr>
      <w:rFonts w:ascii="Times New Roman" w:eastAsia="Times New Roman" w:hAnsi="Times New Roman" w:cs="Times New Roman"/>
      <w:b/>
      <w:bCs/>
      <w:i/>
      <w:iCs/>
      <w:smallCaps w:val="0"/>
      <w:strike w:val="0"/>
      <w:sz w:val="16"/>
      <w:szCs w:val="16"/>
      <w:u w:val="none"/>
    </w:rPr>
  </w:style>
  <w:style w:type="paragraph" w:customStyle="1" w:styleId="Style2">
    <w:name w:val="Jiné"/>
    <w:basedOn w:val="Normal"/>
    <w:link w:val="CharStyle3"/>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6">
    <w:name w:val="Základní text"/>
    <w:basedOn w:val="Normal"/>
    <w:link w:val="CharStyle7"/>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10">
    <w:name w:val="Nadpis #1"/>
    <w:basedOn w:val="Normal"/>
    <w:link w:val="CharStyle11"/>
    <w:pPr>
      <w:widowControl w:val="0"/>
      <w:shd w:val="clear" w:color="auto" w:fill="FFFFFF"/>
      <w:spacing w:after="34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Nadpis #2"/>
    <w:basedOn w:val="Normal"/>
    <w:link w:val="CharStyle17"/>
    <w:pPr>
      <w:widowControl w:val="0"/>
      <w:shd w:val="clear" w:color="auto" w:fill="FFFFFF"/>
      <w:spacing w:line="425" w:lineRule="auto"/>
      <w:ind w:left="1800"/>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23">
    <w:name w:val="Nadpis #3"/>
    <w:basedOn w:val="Normal"/>
    <w:link w:val="CharStyle24"/>
    <w:pPr>
      <w:widowControl w:val="0"/>
      <w:shd w:val="clear" w:color="auto" w:fill="FFFFFF"/>
      <w:spacing w:after="120"/>
      <w:jc w:val="center"/>
      <w:outlineLvl w:val="2"/>
    </w:pPr>
    <w:rPr>
      <w:rFonts w:ascii="Times New Roman" w:eastAsia="Times New Roman" w:hAnsi="Times New Roman" w:cs="Times New Roman"/>
      <w:b/>
      <w:bCs/>
      <w:i w:val="0"/>
      <w:iCs w:val="0"/>
      <w:smallCaps w:val="0"/>
      <w:strike w:val="0"/>
      <w:u w:val="none"/>
    </w:rPr>
  </w:style>
  <w:style w:type="paragraph" w:customStyle="1" w:styleId="Style36">
    <w:name w:val="Základní text (2)"/>
    <w:basedOn w:val="Normal"/>
    <w:link w:val="CharStyle37"/>
    <w:pPr>
      <w:widowControl w:val="0"/>
      <w:shd w:val="clear" w:color="auto" w:fill="FFFFFF"/>
      <w:spacing w:after="260"/>
    </w:pPr>
    <w:rPr>
      <w:rFonts w:ascii="Times New Roman" w:eastAsia="Times New Roman" w:hAnsi="Times New Roman" w:cs="Times New Roman"/>
      <w:b/>
      <w:bCs/>
      <w:i/>
      <w:iCs/>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kostelecka</dc:creator>
  <cp:keywords/>
</cp:coreProperties>
</file>