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D4E31" w14:textId="77777777" w:rsidR="00555B88" w:rsidRDefault="00F640BD">
      <w:pPr>
        <w:pStyle w:val="Style4"/>
        <w:keepNext/>
        <w:keepLines/>
        <w:shd w:val="clear" w:color="auto" w:fill="auto"/>
        <w:spacing w:before="100" w:after="820"/>
        <w:ind w:left="0"/>
        <w:jc w:val="center"/>
      </w:pPr>
      <w:bookmarkStart w:id="0" w:name="bookmark0"/>
      <w:bookmarkStart w:id="1" w:name="bookmark1"/>
      <w:bookmarkStart w:id="2" w:name="bookmark2"/>
      <w:r>
        <w:t>Smlouva o provádění servisu a údržbě vozového parku NM</w:t>
      </w:r>
      <w:bookmarkEnd w:id="0"/>
      <w:bookmarkEnd w:id="1"/>
      <w:bookmarkEnd w:id="2"/>
    </w:p>
    <w:p w14:paraId="59BD908E" w14:textId="77777777" w:rsidR="00555B88" w:rsidRDefault="00F640BD">
      <w:pPr>
        <w:pStyle w:val="Style9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</w:pPr>
      <w:bookmarkStart w:id="3" w:name="bookmark5"/>
      <w:r>
        <w:t>Smluvní strany:</w:t>
      </w:r>
      <w:bookmarkEnd w:id="3"/>
    </w:p>
    <w:p w14:paraId="585F80DC" w14:textId="77777777" w:rsidR="00555B88" w:rsidRDefault="00F640BD">
      <w:pPr>
        <w:pStyle w:val="Style9"/>
        <w:keepNext/>
        <w:keepLines/>
        <w:shd w:val="clear" w:color="auto" w:fill="auto"/>
      </w:pPr>
      <w:bookmarkStart w:id="4" w:name="bookmark3"/>
      <w:bookmarkStart w:id="5" w:name="bookmark4"/>
      <w:bookmarkStart w:id="6" w:name="bookmark6"/>
      <w:r>
        <w:t>Národní muzeum</w:t>
      </w:r>
      <w:bookmarkEnd w:id="4"/>
      <w:bookmarkEnd w:id="5"/>
      <w:bookmarkEnd w:id="6"/>
    </w:p>
    <w:p w14:paraId="62DF59A0" w14:textId="77777777" w:rsidR="00555B88" w:rsidRDefault="00F640BD">
      <w:pPr>
        <w:pStyle w:val="Style11"/>
        <w:shd w:val="clear" w:color="auto" w:fill="auto"/>
      </w:pPr>
      <w:r>
        <w:t>se sídlem: Václavské náměstí 1700/68, 110 00, PRAHA 1 - NOVÉ MĚSTO</w:t>
      </w:r>
    </w:p>
    <w:p w14:paraId="2D7E49EF" w14:textId="77777777" w:rsidR="00555B88" w:rsidRDefault="00F640BD">
      <w:pPr>
        <w:pStyle w:val="Style11"/>
        <w:shd w:val="clear" w:color="auto" w:fill="auto"/>
      </w:pPr>
      <w:r>
        <w:t>jehož jménem jedná Ing. Rudolf Pohl, provozní náměstek</w:t>
      </w:r>
    </w:p>
    <w:p w14:paraId="60E7247F" w14:textId="77777777" w:rsidR="00555B88" w:rsidRDefault="00F640BD">
      <w:pPr>
        <w:pStyle w:val="Style11"/>
        <w:shd w:val="clear" w:color="auto" w:fill="auto"/>
        <w:spacing w:after="260"/>
      </w:pPr>
      <w:r>
        <w:t xml:space="preserve">dále jen </w:t>
      </w:r>
      <w:r>
        <w:rPr>
          <w:b/>
          <w:bCs/>
        </w:rPr>
        <w:t xml:space="preserve">„objednatel“ </w:t>
      </w:r>
      <w:r>
        <w:t>na straně jedné</w:t>
      </w:r>
    </w:p>
    <w:p w14:paraId="1E7011B4" w14:textId="77777777" w:rsidR="00555B88" w:rsidRDefault="00F640BD">
      <w:pPr>
        <w:pStyle w:val="Style9"/>
        <w:keepNext/>
        <w:keepLines/>
        <w:shd w:val="clear" w:color="auto" w:fill="auto"/>
      </w:pPr>
      <w:bookmarkStart w:id="7" w:name="bookmark7"/>
      <w:bookmarkStart w:id="8" w:name="bookmark8"/>
      <w:bookmarkStart w:id="9" w:name="bookmark9"/>
      <w:r>
        <w:t>Pavel ŠKUBNÍK</w:t>
      </w:r>
      <w:bookmarkEnd w:id="7"/>
      <w:bookmarkEnd w:id="8"/>
      <w:bookmarkEnd w:id="9"/>
    </w:p>
    <w:p w14:paraId="4C63D9A4" w14:textId="77777777" w:rsidR="00555B88" w:rsidRDefault="00F640BD">
      <w:pPr>
        <w:pStyle w:val="Style11"/>
        <w:shd w:val="clear" w:color="auto" w:fill="auto"/>
      </w:pPr>
      <w:r>
        <w:t>IČO: 71650768</w:t>
      </w:r>
    </w:p>
    <w:p w14:paraId="2DA14BB6" w14:textId="77777777" w:rsidR="00555B88" w:rsidRDefault="00F640BD">
      <w:pPr>
        <w:pStyle w:val="Style11"/>
        <w:shd w:val="clear" w:color="auto" w:fill="auto"/>
      </w:pPr>
      <w:r>
        <w:t>DIČ: CZ8202260528</w:t>
      </w:r>
    </w:p>
    <w:p w14:paraId="570D733C" w14:textId="27474F04" w:rsidR="00592960" w:rsidRDefault="00F640BD">
      <w:pPr>
        <w:pStyle w:val="Style11"/>
        <w:shd w:val="clear" w:color="auto" w:fill="auto"/>
      </w:pPr>
      <w:r>
        <w:t>se sídlem:</w:t>
      </w:r>
      <w:r w:rsidR="00C261E7">
        <w:t xml:space="preserve"> </w:t>
      </w:r>
      <w:r>
        <w:t xml:space="preserve">Krupská 1752/18 Praha 10 </w:t>
      </w:r>
    </w:p>
    <w:p w14:paraId="64F046AE" w14:textId="3A3886DC" w:rsidR="000428FA" w:rsidRDefault="00F640BD">
      <w:pPr>
        <w:pStyle w:val="Style11"/>
        <w:shd w:val="clear" w:color="auto" w:fill="auto"/>
      </w:pPr>
      <w:r>
        <w:t xml:space="preserve">kontaktní osoba: </w:t>
      </w:r>
      <w:r w:rsidR="00F676AB">
        <w:t>XXXXXXXXXXXXX</w:t>
      </w:r>
      <w:r>
        <w:t xml:space="preserve"> </w:t>
      </w:r>
    </w:p>
    <w:p w14:paraId="22DA582A" w14:textId="0948479D" w:rsidR="000428FA" w:rsidRDefault="00F640BD">
      <w:pPr>
        <w:pStyle w:val="Style11"/>
        <w:shd w:val="clear" w:color="auto" w:fill="auto"/>
      </w:pPr>
      <w:r>
        <w:t xml:space="preserve">tel: </w:t>
      </w:r>
      <w:r w:rsidR="00F676AB">
        <w:t>XXXXXXXXXXXXXXX</w:t>
      </w:r>
      <w:r>
        <w:t xml:space="preserve"> </w:t>
      </w:r>
    </w:p>
    <w:p w14:paraId="7FB3A7B8" w14:textId="1F4B8139" w:rsidR="000428FA" w:rsidRDefault="00F640BD">
      <w:pPr>
        <w:pStyle w:val="Style11"/>
        <w:shd w:val="clear" w:color="auto" w:fill="auto"/>
        <w:rPr>
          <w:lang w:val="en-US" w:eastAsia="en-US" w:bidi="en-US"/>
        </w:rPr>
      </w:pPr>
      <w:r>
        <w:t xml:space="preserve">e-mail: </w:t>
      </w:r>
      <w:hyperlink r:id="rId7" w:history="1">
        <w:r w:rsidR="00F676AB">
          <w:rPr>
            <w:lang w:val="en-US" w:eastAsia="en-US" w:bidi="en-US"/>
          </w:rPr>
          <w:t>XXXXXXXXXXXXX</w:t>
        </w:r>
      </w:hyperlink>
      <w:r>
        <w:rPr>
          <w:lang w:val="en-US" w:eastAsia="en-US" w:bidi="en-US"/>
        </w:rPr>
        <w:t xml:space="preserve"> </w:t>
      </w:r>
    </w:p>
    <w:p w14:paraId="1FE24482" w14:textId="7AEC527D" w:rsidR="00555B88" w:rsidRDefault="00F640BD">
      <w:pPr>
        <w:pStyle w:val="Style11"/>
        <w:shd w:val="clear" w:color="auto" w:fill="auto"/>
      </w:pPr>
      <w:r>
        <w:t xml:space="preserve">datová schránka: </w:t>
      </w:r>
      <w:r w:rsidR="00F676AB">
        <w:t>XXXXXXX</w:t>
      </w:r>
    </w:p>
    <w:p w14:paraId="466AFC54" w14:textId="16CECE5F" w:rsidR="00555B88" w:rsidRDefault="00F640BD">
      <w:pPr>
        <w:pStyle w:val="Style11"/>
        <w:shd w:val="clear" w:color="auto" w:fill="auto"/>
        <w:tabs>
          <w:tab w:val="left" w:pos="4531"/>
        </w:tabs>
      </w:pPr>
      <w:r>
        <w:t xml:space="preserve">bankovní spojení: </w:t>
      </w:r>
      <w:r w:rsidR="00F676AB">
        <w:t>XXXXXXXXX</w:t>
      </w:r>
      <w:r>
        <w:tab/>
      </w:r>
      <w:proofErr w:type="spellStart"/>
      <w:r>
        <w:t>č.ú</w:t>
      </w:r>
      <w:r w:rsidR="00F676AB">
        <w:t>č</w:t>
      </w:r>
      <w:r>
        <w:t>tu</w:t>
      </w:r>
      <w:proofErr w:type="spellEnd"/>
      <w:r>
        <w:t xml:space="preserve">: </w:t>
      </w:r>
      <w:r w:rsidR="00F676AB">
        <w:t>XXXXXXXXXXXX</w:t>
      </w:r>
    </w:p>
    <w:p w14:paraId="115EF8D6" w14:textId="77777777" w:rsidR="00555B88" w:rsidRDefault="00F640BD">
      <w:pPr>
        <w:pStyle w:val="Style11"/>
        <w:shd w:val="clear" w:color="auto" w:fill="auto"/>
        <w:spacing w:after="540"/>
      </w:pPr>
      <w:r>
        <w:t xml:space="preserve">dále jen </w:t>
      </w:r>
      <w:r>
        <w:rPr>
          <w:b/>
          <w:bCs/>
        </w:rPr>
        <w:t xml:space="preserve">„zhotovitel“ </w:t>
      </w:r>
      <w:r>
        <w:t>na straně druhé</w:t>
      </w:r>
    </w:p>
    <w:p w14:paraId="037CE6D0" w14:textId="77777777" w:rsidR="00555B88" w:rsidRDefault="00F640BD">
      <w:pPr>
        <w:pStyle w:val="Style9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</w:pPr>
      <w:bookmarkStart w:id="10" w:name="bookmark10"/>
      <w:bookmarkStart w:id="11" w:name="bookmark11"/>
      <w:bookmarkStart w:id="12" w:name="bookmark12"/>
      <w:r>
        <w:t>Účel a předmět smlouvy</w:t>
      </w:r>
      <w:bookmarkEnd w:id="10"/>
      <w:bookmarkEnd w:id="11"/>
      <w:bookmarkEnd w:id="12"/>
    </w:p>
    <w:p w14:paraId="69AF6E76" w14:textId="77777777" w:rsidR="00555B88" w:rsidRDefault="00F640BD">
      <w:pPr>
        <w:pStyle w:val="Style11"/>
        <w:numPr>
          <w:ilvl w:val="0"/>
          <w:numId w:val="2"/>
        </w:numPr>
        <w:shd w:val="clear" w:color="auto" w:fill="auto"/>
        <w:tabs>
          <w:tab w:val="left" w:pos="382"/>
        </w:tabs>
        <w:jc w:val="both"/>
      </w:pPr>
      <w:r>
        <w:t>Účelem smlouvy je zajištění provádění servisu a údržby provozní vozového parku NM dle zadání NEN N006/21/V00032566.</w:t>
      </w:r>
    </w:p>
    <w:p w14:paraId="0A2D87DA" w14:textId="77777777" w:rsidR="00555B88" w:rsidRDefault="00F640BD">
      <w:pPr>
        <w:pStyle w:val="Style11"/>
        <w:numPr>
          <w:ilvl w:val="0"/>
          <w:numId w:val="2"/>
        </w:numPr>
        <w:shd w:val="clear" w:color="auto" w:fill="auto"/>
        <w:tabs>
          <w:tab w:val="left" w:pos="387"/>
        </w:tabs>
        <w:jc w:val="both"/>
      </w:pPr>
      <w:r>
        <w:t xml:space="preserve">Zhotovitele se </w:t>
      </w:r>
      <w:r>
        <w:t xml:space="preserve">zavazuje provádět servis a údržbu vozového parku NM řádně a včas v kvalitě odpovídající platným předpisům. Na náhradní </w:t>
      </w:r>
      <w:proofErr w:type="gramStart"/>
      <w:r>
        <w:t>díly - záruka</w:t>
      </w:r>
      <w:proofErr w:type="gramEnd"/>
      <w:r>
        <w:t xml:space="preserve"> 24 měsíců, záruka na provedené práce - 24 měsíců. Ekologická likvidace náhradních dílů a materiálu na náklady zhotovitele.</w:t>
      </w:r>
    </w:p>
    <w:p w14:paraId="0FC167A7" w14:textId="77777777" w:rsidR="00555B88" w:rsidRDefault="00F640BD">
      <w:pPr>
        <w:pStyle w:val="Style11"/>
        <w:numPr>
          <w:ilvl w:val="0"/>
          <w:numId w:val="2"/>
        </w:numPr>
        <w:shd w:val="clear" w:color="auto" w:fill="auto"/>
        <w:tabs>
          <w:tab w:val="left" w:pos="387"/>
        </w:tabs>
        <w:spacing w:after="540"/>
      </w:pPr>
      <w:r>
        <w:t>Objednatele se zavazuje řádně provedené dílo převzít a zaplatit sjednanou cenu díla.</w:t>
      </w:r>
    </w:p>
    <w:p w14:paraId="09B220A7" w14:textId="77777777" w:rsidR="00555B88" w:rsidRDefault="00F640BD">
      <w:pPr>
        <w:pStyle w:val="Style9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</w:pPr>
      <w:bookmarkStart w:id="13" w:name="bookmark13"/>
      <w:bookmarkStart w:id="14" w:name="bookmark14"/>
      <w:bookmarkStart w:id="15" w:name="bookmark15"/>
      <w:r>
        <w:t>Cena díla</w:t>
      </w:r>
      <w:bookmarkEnd w:id="13"/>
      <w:bookmarkEnd w:id="14"/>
      <w:bookmarkEnd w:id="15"/>
    </w:p>
    <w:p w14:paraId="119B55E0" w14:textId="77777777" w:rsidR="00555B88" w:rsidRDefault="00F640BD">
      <w:pPr>
        <w:pStyle w:val="Style11"/>
        <w:numPr>
          <w:ilvl w:val="0"/>
          <w:numId w:val="3"/>
        </w:numPr>
        <w:shd w:val="clear" w:color="auto" w:fill="auto"/>
        <w:tabs>
          <w:tab w:val="left" w:pos="387"/>
        </w:tabs>
        <w:jc w:val="both"/>
      </w:pPr>
      <w:r>
        <w:t xml:space="preserve">Smluvní strany se ve smyslu zákona č. 526/1990 Sb., o cenách, ve znění pozdějších předpisů dohodly na hodinové sazbě (práce mechanika) ve výši 317,-Kč bez </w:t>
      </w:r>
      <w:r>
        <w:t>DPH. hodinová sazba je po celou dobu platnosti této smlouvy neměnná.</w:t>
      </w:r>
    </w:p>
    <w:p w14:paraId="0F3A367D" w14:textId="77777777" w:rsidR="00555B88" w:rsidRDefault="00F640BD">
      <w:pPr>
        <w:pStyle w:val="Style11"/>
        <w:numPr>
          <w:ilvl w:val="0"/>
          <w:numId w:val="3"/>
        </w:numPr>
        <w:shd w:val="clear" w:color="auto" w:fill="auto"/>
        <w:tabs>
          <w:tab w:val="left" w:pos="387"/>
        </w:tabs>
        <w:spacing w:after="540"/>
        <w:jc w:val="both"/>
      </w:pPr>
      <w:r>
        <w:t>Objednatel neposkytuje zálohové platby.</w:t>
      </w:r>
    </w:p>
    <w:p w14:paraId="47491128" w14:textId="77777777" w:rsidR="00555B88" w:rsidRDefault="00F640BD">
      <w:pPr>
        <w:pStyle w:val="Style9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</w:pPr>
      <w:bookmarkStart w:id="16" w:name="bookmark16"/>
      <w:bookmarkStart w:id="17" w:name="bookmark17"/>
      <w:bookmarkStart w:id="18" w:name="bookmark18"/>
      <w:r>
        <w:t>Doba a místo plnění</w:t>
      </w:r>
      <w:bookmarkEnd w:id="16"/>
      <w:bookmarkEnd w:id="17"/>
      <w:bookmarkEnd w:id="18"/>
    </w:p>
    <w:p w14:paraId="59240AC4" w14:textId="272A51CA" w:rsidR="00555B88" w:rsidRDefault="00F640BD">
      <w:pPr>
        <w:pStyle w:val="Style11"/>
        <w:shd w:val="clear" w:color="auto" w:fill="auto"/>
        <w:spacing w:after="540"/>
        <w:jc w:val="both"/>
      </w:pPr>
      <w:r>
        <w:t>Doba plnění smlouvy je od 1.1. 2022 do 31.12.2023. Jednotlivá plnění budou prováděna na základě dílčích písemných objednávek po</w:t>
      </w:r>
      <w:r>
        <w:t xml:space="preserve"> předchozím telefonickém dohovoru o termínu přistavení vozového parku k provedení služby. Služba bude realizována v provozovně zhotovitele. Dopravu zajistí výhradně objednatel. Po přistavení vozového parku bude dohodnut termín předání dokončeného díla a ce</w:t>
      </w:r>
      <w:r>
        <w:t>na díla.</w:t>
      </w:r>
    </w:p>
    <w:p w14:paraId="1D9081E2" w14:textId="77777777" w:rsidR="00724292" w:rsidRDefault="00724292">
      <w:pPr>
        <w:pStyle w:val="Style11"/>
        <w:shd w:val="clear" w:color="auto" w:fill="auto"/>
        <w:spacing w:after="540"/>
        <w:jc w:val="both"/>
      </w:pPr>
    </w:p>
    <w:p w14:paraId="56BDD5DF" w14:textId="77777777" w:rsidR="00555B88" w:rsidRDefault="00F640BD">
      <w:pPr>
        <w:pStyle w:val="Style9"/>
        <w:keepNext/>
        <w:keepLines/>
        <w:numPr>
          <w:ilvl w:val="0"/>
          <w:numId w:val="1"/>
        </w:numPr>
        <w:shd w:val="clear" w:color="auto" w:fill="auto"/>
        <w:tabs>
          <w:tab w:val="left" w:pos="347"/>
        </w:tabs>
      </w:pPr>
      <w:bookmarkStart w:id="19" w:name="bookmark19"/>
      <w:bookmarkStart w:id="20" w:name="bookmark20"/>
      <w:bookmarkStart w:id="21" w:name="bookmark21"/>
      <w:r>
        <w:lastRenderedPageBreak/>
        <w:t xml:space="preserve">Předání </w:t>
      </w:r>
      <w:r>
        <w:rPr>
          <w:lang w:val="en-US" w:eastAsia="en-US" w:bidi="en-US"/>
        </w:rPr>
        <w:t xml:space="preserve">a </w:t>
      </w:r>
      <w:r>
        <w:t>převzetí díla:</w:t>
      </w:r>
      <w:bookmarkEnd w:id="19"/>
      <w:bookmarkEnd w:id="20"/>
      <w:bookmarkEnd w:id="21"/>
    </w:p>
    <w:p w14:paraId="4BC2AF97" w14:textId="77777777" w:rsidR="00555B88" w:rsidRDefault="00F640BD">
      <w:pPr>
        <w:pStyle w:val="Style11"/>
        <w:numPr>
          <w:ilvl w:val="0"/>
          <w:numId w:val="4"/>
        </w:numPr>
        <w:shd w:val="clear" w:color="auto" w:fill="auto"/>
        <w:tabs>
          <w:tab w:val="left" w:pos="376"/>
        </w:tabs>
        <w:jc w:val="both"/>
      </w:pPr>
      <w:r>
        <w:t xml:space="preserve">Povinnost objednatele převzít dílo se vztahuje jen na řádně dokončené dílo, tj. dokončeno včas a bez vad. Při předání díla bude za účasti zástupců obou smluvních stran provedena prohlídka díla a sepsán předávací </w:t>
      </w:r>
      <w:r>
        <w:t>protokol.</w:t>
      </w:r>
    </w:p>
    <w:p w14:paraId="06D71D0F" w14:textId="77777777" w:rsidR="00555B88" w:rsidRDefault="00F640BD">
      <w:pPr>
        <w:pStyle w:val="Style11"/>
        <w:numPr>
          <w:ilvl w:val="0"/>
          <w:numId w:val="4"/>
        </w:numPr>
        <w:shd w:val="clear" w:color="auto" w:fill="auto"/>
        <w:tabs>
          <w:tab w:val="left" w:pos="376"/>
        </w:tabs>
        <w:spacing w:after="540"/>
        <w:jc w:val="both"/>
      </w:pPr>
      <w:r>
        <w:t xml:space="preserve">V případě, že dílo vykazuje vady, není objednatel povinen dílo převzít. O odmítnutí převzetí smluvní strany </w:t>
      </w:r>
      <w:proofErr w:type="gramStart"/>
      <w:r>
        <w:t>sepíší</w:t>
      </w:r>
      <w:proofErr w:type="gramEnd"/>
      <w:r>
        <w:t xml:space="preserve"> záznam.</w:t>
      </w:r>
    </w:p>
    <w:p w14:paraId="05827CD4" w14:textId="77777777" w:rsidR="00555B88" w:rsidRDefault="00F640BD">
      <w:pPr>
        <w:pStyle w:val="Style9"/>
        <w:keepNext/>
        <w:keepLines/>
        <w:numPr>
          <w:ilvl w:val="0"/>
          <w:numId w:val="1"/>
        </w:numPr>
        <w:shd w:val="clear" w:color="auto" w:fill="auto"/>
        <w:tabs>
          <w:tab w:val="left" w:pos="352"/>
        </w:tabs>
        <w:jc w:val="both"/>
      </w:pPr>
      <w:bookmarkStart w:id="22" w:name="bookmark22"/>
      <w:bookmarkStart w:id="23" w:name="bookmark23"/>
      <w:bookmarkStart w:id="24" w:name="bookmark24"/>
      <w:r>
        <w:t>Fakturační a platební podmínky:</w:t>
      </w:r>
      <w:bookmarkEnd w:id="22"/>
      <w:bookmarkEnd w:id="23"/>
      <w:bookmarkEnd w:id="24"/>
    </w:p>
    <w:p w14:paraId="79FB8337" w14:textId="77777777" w:rsidR="00555B88" w:rsidRDefault="00F640BD">
      <w:pPr>
        <w:pStyle w:val="Style11"/>
        <w:numPr>
          <w:ilvl w:val="0"/>
          <w:numId w:val="5"/>
        </w:numPr>
        <w:shd w:val="clear" w:color="auto" w:fill="auto"/>
        <w:tabs>
          <w:tab w:val="left" w:pos="371"/>
        </w:tabs>
        <w:jc w:val="both"/>
      </w:pPr>
      <w:r>
        <w:t>Úhrada ceny za dílo bude provedena na základě faktury podle dílčí objednávky. Zhotovitel vy</w:t>
      </w:r>
      <w:r>
        <w:t>staví fakturu do 5 dnů vždy po jednotlivém předání a převzetí díla. Objednatel obdrží fakturu vždy za celé dílčí plnění.</w:t>
      </w:r>
    </w:p>
    <w:p w14:paraId="40E5C9A5" w14:textId="77777777" w:rsidR="00555B88" w:rsidRDefault="00F640BD">
      <w:pPr>
        <w:pStyle w:val="Style11"/>
        <w:numPr>
          <w:ilvl w:val="0"/>
          <w:numId w:val="5"/>
        </w:numPr>
        <w:shd w:val="clear" w:color="auto" w:fill="auto"/>
        <w:tabs>
          <w:tab w:val="left" w:pos="376"/>
        </w:tabs>
        <w:jc w:val="both"/>
      </w:pPr>
      <w:r>
        <w:t>Podmínky fakturace:</w:t>
      </w:r>
    </w:p>
    <w:p w14:paraId="4A7591BD" w14:textId="77777777" w:rsidR="00555B88" w:rsidRDefault="00F640BD">
      <w:pPr>
        <w:pStyle w:val="Style11"/>
        <w:numPr>
          <w:ilvl w:val="0"/>
          <w:numId w:val="6"/>
        </w:numPr>
        <w:shd w:val="clear" w:color="auto" w:fill="auto"/>
        <w:tabs>
          <w:tab w:val="left" w:pos="722"/>
        </w:tabs>
        <w:ind w:firstLine="360"/>
        <w:jc w:val="both"/>
      </w:pPr>
      <w:r>
        <w:t>faktura bude zaslána do sídla objednatele</w:t>
      </w:r>
    </w:p>
    <w:p w14:paraId="1B64CE7D" w14:textId="77777777" w:rsidR="00555B88" w:rsidRDefault="00F640BD">
      <w:pPr>
        <w:pStyle w:val="Style11"/>
        <w:numPr>
          <w:ilvl w:val="0"/>
          <w:numId w:val="6"/>
        </w:numPr>
        <w:shd w:val="clear" w:color="auto" w:fill="auto"/>
        <w:tabs>
          <w:tab w:val="left" w:pos="736"/>
        </w:tabs>
        <w:ind w:left="740" w:hanging="380"/>
        <w:jc w:val="both"/>
      </w:pPr>
      <w:r>
        <w:t xml:space="preserve">úhrada faktury bude objednatelem provedena na účet zhotovitele do 30 dnů </w:t>
      </w:r>
      <w:r>
        <w:t>ode dne doručení faktury k objednateli</w:t>
      </w:r>
    </w:p>
    <w:p w14:paraId="05524830" w14:textId="77777777" w:rsidR="00555B88" w:rsidRDefault="00F640BD">
      <w:pPr>
        <w:pStyle w:val="Style11"/>
        <w:numPr>
          <w:ilvl w:val="0"/>
          <w:numId w:val="5"/>
        </w:numPr>
        <w:shd w:val="clear" w:color="auto" w:fill="auto"/>
        <w:tabs>
          <w:tab w:val="left" w:pos="381"/>
        </w:tabs>
        <w:spacing w:after="540"/>
        <w:jc w:val="both"/>
      </w:pPr>
      <w:r>
        <w:t xml:space="preserve">V případě, že faktura nebude obsahovat náležitosti daňového dokladu, je objednatel oprávněn tuto vrátit zhotoviteli k doplnění. Zhotovitel je povinen podle povahy nesprávnosti faktury opravit nebo nově </w:t>
      </w:r>
      <w:r>
        <w:t>vyhotovit. Oprávněným vrácením faktury přestává běžet původní lhůta splatnosti. Lhůta splatnosti faktury běží znovu ode dne prokazatelného doručení opravené nebo nově vyhotovené faktury na doručovací adresu objednatele.</w:t>
      </w:r>
    </w:p>
    <w:p w14:paraId="40A80472" w14:textId="77777777" w:rsidR="00555B88" w:rsidRDefault="00F640BD">
      <w:pPr>
        <w:pStyle w:val="Style9"/>
        <w:keepNext/>
        <w:keepLines/>
        <w:numPr>
          <w:ilvl w:val="0"/>
          <w:numId w:val="1"/>
        </w:numPr>
        <w:shd w:val="clear" w:color="auto" w:fill="auto"/>
        <w:tabs>
          <w:tab w:val="left" w:pos="352"/>
        </w:tabs>
        <w:jc w:val="both"/>
      </w:pPr>
      <w:bookmarkStart w:id="25" w:name="bookmark25"/>
      <w:bookmarkStart w:id="26" w:name="bookmark26"/>
      <w:bookmarkStart w:id="27" w:name="bookmark27"/>
      <w:r>
        <w:t>Sankce</w:t>
      </w:r>
      <w:bookmarkEnd w:id="25"/>
      <w:bookmarkEnd w:id="26"/>
      <w:bookmarkEnd w:id="27"/>
    </w:p>
    <w:p w14:paraId="08BF6D4C" w14:textId="77777777" w:rsidR="00555B88" w:rsidRDefault="00F640BD">
      <w:pPr>
        <w:pStyle w:val="Style11"/>
        <w:shd w:val="clear" w:color="auto" w:fill="auto"/>
        <w:spacing w:after="540"/>
        <w:jc w:val="both"/>
      </w:pPr>
      <w:r>
        <w:t>Zhotovitel zaplatí objednatel</w:t>
      </w:r>
      <w:r>
        <w:t xml:space="preserve">i v případě prodlení s povinností předat dokončené dílo v termínu uvedeném v dohodě smluvní pokutu ve výši </w:t>
      </w:r>
      <w:proofErr w:type="gramStart"/>
      <w:r>
        <w:t>0,5%</w:t>
      </w:r>
      <w:proofErr w:type="gramEnd"/>
      <w:r>
        <w:t xml:space="preserve"> z fakturované částky sjednané ceny díla (jednotlivého dílčího plnění) za každý započatý den prodlení, a to až do úplného splnění závazku nebo do</w:t>
      </w:r>
      <w:r>
        <w:t xml:space="preserve"> zániku smluvního vztahu.</w:t>
      </w:r>
    </w:p>
    <w:p w14:paraId="32D0B4F5" w14:textId="77777777" w:rsidR="00555B88" w:rsidRDefault="00F640BD">
      <w:pPr>
        <w:pStyle w:val="Style9"/>
        <w:keepNext/>
        <w:keepLines/>
        <w:numPr>
          <w:ilvl w:val="0"/>
          <w:numId w:val="1"/>
        </w:numPr>
        <w:shd w:val="clear" w:color="auto" w:fill="auto"/>
        <w:tabs>
          <w:tab w:val="left" w:pos="352"/>
        </w:tabs>
        <w:jc w:val="both"/>
      </w:pPr>
      <w:bookmarkStart w:id="28" w:name="bookmark28"/>
      <w:bookmarkStart w:id="29" w:name="bookmark29"/>
      <w:bookmarkStart w:id="30" w:name="bookmark30"/>
      <w:r>
        <w:t>Zánik smluvního závazku:</w:t>
      </w:r>
      <w:bookmarkEnd w:id="28"/>
      <w:bookmarkEnd w:id="29"/>
      <w:bookmarkEnd w:id="30"/>
    </w:p>
    <w:p w14:paraId="0BBAE543" w14:textId="77777777" w:rsidR="00555B88" w:rsidRDefault="00F640BD">
      <w:pPr>
        <w:pStyle w:val="Style11"/>
        <w:shd w:val="clear" w:color="auto" w:fill="auto"/>
        <w:jc w:val="both"/>
      </w:pPr>
      <w:r>
        <w:t>Smluvní závazek zaniká:</w:t>
      </w:r>
    </w:p>
    <w:p w14:paraId="1BF9EF0B" w14:textId="77777777" w:rsidR="00555B88" w:rsidRDefault="00F640BD">
      <w:pPr>
        <w:pStyle w:val="Style11"/>
        <w:numPr>
          <w:ilvl w:val="0"/>
          <w:numId w:val="7"/>
        </w:numPr>
        <w:shd w:val="clear" w:color="auto" w:fill="auto"/>
        <w:tabs>
          <w:tab w:val="left" w:pos="362"/>
        </w:tabs>
        <w:jc w:val="both"/>
      </w:pPr>
      <w:r>
        <w:t>dohodou smluvních stran</w:t>
      </w:r>
    </w:p>
    <w:p w14:paraId="5E543935" w14:textId="77777777" w:rsidR="00555B88" w:rsidRDefault="00F640BD">
      <w:pPr>
        <w:pStyle w:val="Style11"/>
        <w:numPr>
          <w:ilvl w:val="0"/>
          <w:numId w:val="7"/>
        </w:numPr>
        <w:shd w:val="clear" w:color="auto" w:fill="auto"/>
        <w:tabs>
          <w:tab w:val="left" w:pos="376"/>
        </w:tabs>
      </w:pPr>
      <w:r>
        <w:t>jednostranným odstoupením od smlouvy z důvodů uvedených v zákoně</w:t>
      </w:r>
    </w:p>
    <w:p w14:paraId="602399A4" w14:textId="77777777" w:rsidR="00555B88" w:rsidRDefault="00F640BD">
      <w:pPr>
        <w:pStyle w:val="Style11"/>
        <w:numPr>
          <w:ilvl w:val="0"/>
          <w:numId w:val="7"/>
        </w:numPr>
        <w:shd w:val="clear" w:color="auto" w:fill="auto"/>
        <w:tabs>
          <w:tab w:val="left" w:pos="376"/>
        </w:tabs>
        <w:spacing w:after="540"/>
        <w:jc w:val="both"/>
      </w:pPr>
      <w:r>
        <w:t>výpovědí, bez udání důvodů s výpovědní lhůtou 2 měsíce od 1. dne následujícího měsíce po dor</w:t>
      </w:r>
      <w:r>
        <w:t>učení písemné výpovědi.</w:t>
      </w:r>
    </w:p>
    <w:p w14:paraId="50CA1E4A" w14:textId="77777777" w:rsidR="00555B88" w:rsidRDefault="00F640BD">
      <w:pPr>
        <w:pStyle w:val="Style9"/>
        <w:keepNext/>
        <w:keepLines/>
        <w:numPr>
          <w:ilvl w:val="0"/>
          <w:numId w:val="1"/>
        </w:numPr>
        <w:shd w:val="clear" w:color="auto" w:fill="auto"/>
        <w:tabs>
          <w:tab w:val="left" w:pos="352"/>
        </w:tabs>
        <w:jc w:val="both"/>
      </w:pPr>
      <w:bookmarkStart w:id="31" w:name="bookmark31"/>
      <w:bookmarkStart w:id="32" w:name="bookmark32"/>
      <w:bookmarkStart w:id="33" w:name="bookmark33"/>
      <w:r>
        <w:t>Závěrečná ustanovení:</w:t>
      </w:r>
      <w:bookmarkEnd w:id="31"/>
      <w:bookmarkEnd w:id="32"/>
      <w:bookmarkEnd w:id="33"/>
    </w:p>
    <w:p w14:paraId="74F8E46E" w14:textId="77777777" w:rsidR="00555B88" w:rsidRDefault="00F640BD">
      <w:pPr>
        <w:pStyle w:val="Style11"/>
        <w:numPr>
          <w:ilvl w:val="0"/>
          <w:numId w:val="8"/>
        </w:numPr>
        <w:shd w:val="clear" w:color="auto" w:fill="auto"/>
        <w:tabs>
          <w:tab w:val="left" w:pos="376"/>
        </w:tabs>
        <w:jc w:val="both"/>
      </w:pPr>
      <w:r>
        <w:t>Tato smlouva může být měněna či doplňována vzájemně odsouhlasenými a podepsanými písemnými a vzestupně očíslovanými dodatky, které se stávají její nedílnou součástí.</w:t>
      </w:r>
    </w:p>
    <w:p w14:paraId="0B605137" w14:textId="77777777" w:rsidR="00555B88" w:rsidRDefault="00F640BD">
      <w:pPr>
        <w:pStyle w:val="Style11"/>
        <w:numPr>
          <w:ilvl w:val="0"/>
          <w:numId w:val="8"/>
        </w:numPr>
        <w:shd w:val="clear" w:color="auto" w:fill="auto"/>
        <w:tabs>
          <w:tab w:val="left" w:pos="376"/>
        </w:tabs>
        <w:jc w:val="both"/>
      </w:pPr>
      <w:r>
        <w:t>Smluvní strany se dohodly, že vztahy vyslove</w:t>
      </w:r>
      <w:r>
        <w:t>ně neupravené touto smlouvu se budou řídit příslušnými ustanoveními občanského zákoníku.</w:t>
      </w:r>
    </w:p>
    <w:p w14:paraId="09186B33" w14:textId="77777777" w:rsidR="00555B88" w:rsidRDefault="00F640BD">
      <w:pPr>
        <w:pStyle w:val="Style11"/>
        <w:numPr>
          <w:ilvl w:val="0"/>
          <w:numId w:val="8"/>
        </w:numPr>
        <w:shd w:val="clear" w:color="auto" w:fill="auto"/>
        <w:tabs>
          <w:tab w:val="left" w:pos="371"/>
        </w:tabs>
        <w:jc w:val="both"/>
      </w:pPr>
      <w:r>
        <w:t>Tato smlouva je vyhotovena ve třech vyhotoveních, z nichž objednatel obdrží dvě a zhotovitel jedno vyhotovení.</w:t>
      </w:r>
    </w:p>
    <w:p w14:paraId="08D52A32" w14:textId="77777777" w:rsidR="00555B88" w:rsidRDefault="00F640BD">
      <w:pPr>
        <w:pStyle w:val="Style11"/>
        <w:numPr>
          <w:ilvl w:val="0"/>
          <w:numId w:val="8"/>
        </w:numPr>
        <w:shd w:val="clear" w:color="auto" w:fill="auto"/>
        <w:tabs>
          <w:tab w:val="left" w:pos="376"/>
        </w:tabs>
        <w:jc w:val="both"/>
      </w:pPr>
      <w:r>
        <w:t xml:space="preserve">Obě smluvní strany prohlašují, že jsou si vědomy </w:t>
      </w:r>
      <w:r>
        <w:t>skutečnosti, že tato smlouva nabývá platnosti dnem jejího podpisu a účinnosti dnem jejího uveřejnění v registru smluv.</w:t>
      </w:r>
    </w:p>
    <w:p w14:paraId="74C06926" w14:textId="77777777" w:rsidR="00555B88" w:rsidRDefault="00F640BD">
      <w:pPr>
        <w:pStyle w:val="Style11"/>
        <w:numPr>
          <w:ilvl w:val="0"/>
          <w:numId w:val="8"/>
        </w:numPr>
        <w:shd w:val="clear" w:color="auto" w:fill="auto"/>
        <w:tabs>
          <w:tab w:val="left" w:pos="410"/>
        </w:tabs>
        <w:spacing w:after="540"/>
        <w:jc w:val="both"/>
      </w:pPr>
      <w:r>
        <w:t>Smluvní strany prohlašují, že tato dohoda byla uzavřena po vzájemném ujednání podle jejich pravé a svobodné vůle, dohodu si před podpisem</w:t>
      </w:r>
      <w:r>
        <w:t xml:space="preserve"> přečetly, s jejím obsahem souhlasí a</w:t>
      </w:r>
      <w:r>
        <w:br w:type="page"/>
      </w:r>
      <w:r>
        <w:lastRenderedPageBreak/>
        <w:t>na důkaz toho připojují své podpisy. Tato dohoda nabývá účinnosti dnem jejího podpisu poslední smluvní stranou.</w:t>
      </w:r>
    </w:p>
    <w:p w14:paraId="148EBE5C" w14:textId="771C266E" w:rsidR="00555B88" w:rsidRDefault="00F640BD">
      <w:pPr>
        <w:pStyle w:val="Style11"/>
        <w:shd w:val="clear" w:color="auto" w:fill="auto"/>
        <w:tabs>
          <w:tab w:val="left" w:pos="4665"/>
        </w:tabs>
        <w:ind w:left="2260"/>
      </w:pPr>
      <w:r>
        <w:t>V Praze dne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B02C5F" w14:textId="279A85BD" w:rsidR="00555B88" w:rsidRDefault="00555B88">
      <w:pPr>
        <w:pStyle w:val="Style18"/>
        <w:shd w:val="clear" w:color="auto" w:fill="auto"/>
        <w:spacing w:after="180"/>
        <w:ind w:left="0" w:firstLine="340"/>
      </w:pPr>
    </w:p>
    <w:sectPr w:rsidR="00555B88">
      <w:footerReference w:type="default" r:id="rId8"/>
      <w:pgSz w:w="11909" w:h="16834"/>
      <w:pgMar w:top="1367" w:right="1057" w:bottom="1711" w:left="1669" w:header="93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8FCF9" w14:textId="77777777" w:rsidR="00F640BD" w:rsidRDefault="00F640BD">
      <w:r>
        <w:separator/>
      </w:r>
    </w:p>
  </w:endnote>
  <w:endnote w:type="continuationSeparator" w:id="0">
    <w:p w14:paraId="39F81A74" w14:textId="77777777" w:rsidR="00F640BD" w:rsidRDefault="00F6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D4D79" w14:textId="4DE41DF7" w:rsidR="00AE41D5" w:rsidRDefault="00AE41D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5E6C1D" wp14:editId="4F5C32EE">
              <wp:simplePos x="0" y="0"/>
              <wp:positionH relativeFrom="page">
                <wp:posOffset>850265</wp:posOffset>
              </wp:positionH>
              <wp:positionV relativeFrom="page">
                <wp:posOffset>9797415</wp:posOffset>
              </wp:positionV>
              <wp:extent cx="2889250" cy="1187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925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EF0D75" w14:textId="77777777" w:rsidR="00AE41D5" w:rsidRDefault="00AE41D5" w:rsidP="00AE41D5">
                          <w:pPr>
                            <w:pStyle w:val="Style6"/>
                            <w:shd w:val="clear" w:color="auto" w:fill="auto"/>
                            <w:tabs>
                              <w:tab w:val="right" w:pos="455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Rámcová dohoda o provedení díla č. 4/74/50/2020-6848/20</w:t>
                          </w:r>
                          <w:r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E6C1D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left:0;text-align:left;margin-left:66.95pt;margin-top:771.45pt;width:227.5pt;height:9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" filled="f" stroked="f">
              <v:textbox style="mso-fit-shape-to-text:t" inset="0,0,0,0">
                <w:txbxContent>
                  <w:p w14:paraId="60EF0D75" w14:textId="77777777" w:rsidR="00AE41D5" w:rsidRDefault="00AE41D5" w:rsidP="00AE41D5">
                    <w:pPr>
                      <w:pStyle w:val="Style6"/>
                      <w:shd w:val="clear" w:color="auto" w:fill="auto"/>
                      <w:tabs>
                        <w:tab w:val="right" w:pos="4550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sz w:val="15"/>
                        <w:szCs w:val="15"/>
                      </w:rPr>
                      <w:t>Rámcová dohoda o provedení díla č. 4/74/50/2020-6848/20</w:t>
                    </w:r>
                    <w:r>
                      <w:rPr>
                        <w:b/>
                        <w:bCs/>
                        <w:sz w:val="15"/>
                        <w:szCs w:val="15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9901240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5852AF36" w14:textId="1D5D3BD6" w:rsidR="00555B88" w:rsidRDefault="00555B8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80E02" w14:textId="77777777" w:rsidR="00F640BD" w:rsidRDefault="00F640BD"/>
  </w:footnote>
  <w:footnote w:type="continuationSeparator" w:id="0">
    <w:p w14:paraId="066BD1A0" w14:textId="77777777" w:rsidR="00F640BD" w:rsidRDefault="00F640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A090B"/>
    <w:multiLevelType w:val="multilevel"/>
    <w:tmpl w:val="23305F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637D3A"/>
    <w:multiLevelType w:val="multilevel"/>
    <w:tmpl w:val="F8E4C5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3C0D6D"/>
    <w:multiLevelType w:val="multilevel"/>
    <w:tmpl w:val="925C4A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A00830"/>
    <w:multiLevelType w:val="multilevel"/>
    <w:tmpl w:val="B83A08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9E27D3"/>
    <w:multiLevelType w:val="multilevel"/>
    <w:tmpl w:val="0144F1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6131FB"/>
    <w:multiLevelType w:val="multilevel"/>
    <w:tmpl w:val="6A9A20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F04E71"/>
    <w:multiLevelType w:val="multilevel"/>
    <w:tmpl w:val="04660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E934B2"/>
    <w:multiLevelType w:val="multilevel"/>
    <w:tmpl w:val="8B444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88"/>
    <w:rsid w:val="000428FA"/>
    <w:rsid w:val="002E77BD"/>
    <w:rsid w:val="00555B88"/>
    <w:rsid w:val="00592960"/>
    <w:rsid w:val="00724292"/>
    <w:rsid w:val="00AE41D5"/>
    <w:rsid w:val="00B06DBC"/>
    <w:rsid w:val="00C261E7"/>
    <w:rsid w:val="00F614D9"/>
    <w:rsid w:val="00F640BD"/>
    <w:rsid w:val="00F6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59393"/>
  <w15:docId w15:val="{038FDFDE-59D1-43C3-8A4D-D47D8BA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Standardnpsmoodstavce"/>
    <w:link w:val="Style9"/>
    <w:rPr>
      <w:b/>
      <w:bCs/>
      <w:i w:val="0"/>
      <w:iCs w:val="0"/>
      <w:smallCaps w:val="0"/>
      <w:strike w:val="0"/>
      <w:u w:val="none"/>
    </w:rPr>
  </w:style>
  <w:style w:type="character" w:customStyle="1" w:styleId="CharStyle12">
    <w:name w:val="Char Style 12"/>
    <w:basedOn w:val="Standardnpsmoodstavce"/>
    <w:link w:val="Style11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50" w:after="410"/>
      <w:ind w:left="1670"/>
      <w:outlineLvl w:val="0"/>
    </w:pPr>
    <w:rPr>
      <w:b/>
      <w:bCs/>
      <w:sz w:val="32"/>
      <w:szCs w:val="32"/>
    </w:rPr>
  </w:style>
  <w:style w:type="paragraph" w:customStyle="1" w:styleId="Style6">
    <w:name w:val="Style 6"/>
    <w:basedOn w:val="Normln"/>
    <w:link w:val="CharStyle7"/>
    <w:pPr>
      <w:shd w:val="clear" w:color="auto" w:fill="FFFFFF"/>
    </w:pPr>
    <w:rPr>
      <w:sz w:val="20"/>
      <w:szCs w:val="20"/>
    </w:rPr>
  </w:style>
  <w:style w:type="paragraph" w:customStyle="1" w:styleId="Style9">
    <w:name w:val="Style 9"/>
    <w:basedOn w:val="Normln"/>
    <w:link w:val="CharStyle10"/>
    <w:pPr>
      <w:shd w:val="clear" w:color="auto" w:fill="FFFFFF"/>
      <w:outlineLvl w:val="1"/>
    </w:pPr>
    <w:rPr>
      <w:b/>
      <w:bCs/>
    </w:rPr>
  </w:style>
  <w:style w:type="paragraph" w:customStyle="1" w:styleId="Style11">
    <w:name w:val="Style 11"/>
    <w:basedOn w:val="Normln"/>
    <w:link w:val="CharStyle12"/>
    <w:pPr>
      <w:shd w:val="clear" w:color="auto" w:fill="FFFFFF"/>
    </w:pPr>
  </w:style>
  <w:style w:type="paragraph" w:customStyle="1" w:styleId="Style15">
    <w:name w:val="Style 15"/>
    <w:basedOn w:val="Normln"/>
    <w:link w:val="CharStyle16"/>
    <w:pPr>
      <w:shd w:val="clear" w:color="auto" w:fill="FFFFFF"/>
      <w:spacing w:after="320"/>
      <w:ind w:left="2660" w:firstLine="360"/>
    </w:pPr>
    <w:rPr>
      <w:rFonts w:ascii="Arial" w:eastAsia="Arial" w:hAnsi="Arial" w:cs="Arial"/>
      <w:sz w:val="16"/>
      <w:szCs w:val="16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110"/>
      <w:ind w:left="710"/>
    </w:pPr>
    <w:rPr>
      <w:rFonts w:ascii="Arial" w:eastAsia="Arial" w:hAnsi="Arial" w:cs="Arial"/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AE41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41D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E41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41D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utocentrumnobless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642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Kristýna</dc:creator>
  <cp:lastModifiedBy>Kofroňová Kristýna</cp:lastModifiedBy>
  <cp:revision>12</cp:revision>
  <dcterms:created xsi:type="dcterms:W3CDTF">2022-01-19T09:53:00Z</dcterms:created>
  <dcterms:modified xsi:type="dcterms:W3CDTF">2022-01-19T12:08:00Z</dcterms:modified>
</cp:coreProperties>
</file>