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9461E" w14:textId="6122267F" w:rsidR="00980512" w:rsidRPr="00980512" w:rsidRDefault="00980512" w:rsidP="00980512">
      <w:pPr>
        <w:pStyle w:val="Nadpis1"/>
        <w:spacing w:after="0" w:line="240" w:lineRule="auto"/>
        <w:rPr>
          <w:sz w:val="36"/>
          <w:szCs w:val="36"/>
        </w:rPr>
      </w:pPr>
      <w:r w:rsidRPr="00980512">
        <w:rPr>
          <w:sz w:val="36"/>
          <w:szCs w:val="36"/>
        </w:rPr>
        <w:t>PŘÍLOHA č. 3</w:t>
      </w:r>
    </w:p>
    <w:p w14:paraId="5A9F62B1" w14:textId="549A6F92" w:rsidR="00A6309D" w:rsidRPr="00980512" w:rsidRDefault="00980512" w:rsidP="00980512">
      <w:pPr>
        <w:pStyle w:val="Nadpis1"/>
        <w:spacing w:before="0" w:line="240" w:lineRule="auto"/>
        <w:rPr>
          <w:sz w:val="28"/>
          <w:szCs w:val="28"/>
        </w:rPr>
      </w:pPr>
      <w:r w:rsidRPr="00980512">
        <w:rPr>
          <w:sz w:val="28"/>
          <w:szCs w:val="28"/>
        </w:rPr>
        <w:t xml:space="preserve">SMLOUVY </w:t>
      </w:r>
      <w:r w:rsidR="002961E8" w:rsidRPr="00980512">
        <w:rPr>
          <w:sz w:val="28"/>
          <w:szCs w:val="28"/>
        </w:rPr>
        <w:t xml:space="preserve">O </w:t>
      </w:r>
      <w:r w:rsidR="00FE5E0C" w:rsidRPr="00980512">
        <w:rPr>
          <w:sz w:val="28"/>
          <w:szCs w:val="28"/>
        </w:rPr>
        <w:t xml:space="preserve">PACHTU A </w:t>
      </w:r>
      <w:r w:rsidR="002961E8" w:rsidRPr="00980512">
        <w:rPr>
          <w:sz w:val="28"/>
          <w:szCs w:val="28"/>
        </w:rPr>
        <w:t xml:space="preserve">PROVOZOVÁNÍ SOUSTAVY </w:t>
      </w:r>
      <w:r w:rsidRPr="00980512">
        <w:rPr>
          <w:sz w:val="28"/>
          <w:szCs w:val="28"/>
        </w:rPr>
        <w:br/>
      </w:r>
      <w:r w:rsidR="002961E8" w:rsidRPr="00980512">
        <w:rPr>
          <w:sz w:val="28"/>
          <w:szCs w:val="28"/>
        </w:rPr>
        <w:t>ZÁSOBOVÁNÍ TEPELNOU ENERGIÍ</w:t>
      </w:r>
    </w:p>
    <w:p w14:paraId="43B71EE3" w14:textId="0AB8171B" w:rsidR="00980512" w:rsidRPr="002B3A92" w:rsidRDefault="00980512" w:rsidP="00980512">
      <w:pPr>
        <w:pStyle w:val="Nadpis1"/>
        <w:rPr>
          <w:sz w:val="40"/>
          <w:szCs w:val="40"/>
        </w:rPr>
      </w:pPr>
      <w:r w:rsidRPr="002B3A92">
        <w:rPr>
          <w:sz w:val="40"/>
          <w:szCs w:val="40"/>
        </w:rPr>
        <w:t>SPECIFIKACE PŘEDMĚTU PACHTU</w:t>
      </w:r>
    </w:p>
    <w:p w14:paraId="5C28B5D3" w14:textId="5F916FD5" w:rsidR="00B03E13" w:rsidRPr="002B3A92" w:rsidRDefault="00B03E13" w:rsidP="00B03E13">
      <w:pPr>
        <w:pStyle w:val="Nadpis2"/>
        <w:rPr>
          <w:sz w:val="24"/>
          <w:szCs w:val="24"/>
        </w:rPr>
      </w:pPr>
      <w:bookmarkStart w:id="0" w:name="_Ref10375621"/>
      <w:r w:rsidRPr="002B3A92">
        <w:rPr>
          <w:sz w:val="24"/>
          <w:szCs w:val="24"/>
        </w:rPr>
        <w:t>1. Nemovité věci (pozemky, budovy a jejich části)</w:t>
      </w:r>
    </w:p>
    <w:bookmarkEnd w:id="0"/>
    <w:p w14:paraId="09B56241" w14:textId="7F08D3DF" w:rsidR="00980512" w:rsidRPr="00AB3887" w:rsidRDefault="00980512" w:rsidP="00B03E13">
      <w:pPr>
        <w:pStyle w:val="Odstavec"/>
        <w:numPr>
          <w:ilvl w:val="2"/>
          <w:numId w:val="1"/>
        </w:numPr>
        <w:tabs>
          <w:tab w:val="clear" w:pos="851"/>
        </w:tabs>
        <w:ind w:left="284"/>
      </w:pPr>
      <w:r w:rsidRPr="00AB3887">
        <w:t>nebytový prostor o celkové ploše 34,8 m</w:t>
      </w:r>
      <w:r w:rsidRPr="00AB3887">
        <w:rPr>
          <w:vertAlign w:val="superscript"/>
        </w:rPr>
        <w:t>2</w:t>
      </w:r>
      <w:r w:rsidRPr="00AB3887">
        <w:t xml:space="preserve"> v budově čp. 30 ve Světlé nad Sázavou, Jelenova ulice (součást pozemku </w:t>
      </w:r>
      <w:proofErr w:type="spellStart"/>
      <w:r w:rsidRPr="00AB3887">
        <w:t>parc</w:t>
      </w:r>
      <w:proofErr w:type="spellEnd"/>
      <w:r w:rsidRPr="00AB3887">
        <w:t xml:space="preserve">. </w:t>
      </w:r>
      <w:proofErr w:type="gramStart"/>
      <w:r w:rsidRPr="00AB3887">
        <w:t>č.</w:t>
      </w:r>
      <w:proofErr w:type="gramEnd"/>
      <w:r w:rsidRPr="00AB3887">
        <w:t xml:space="preserve"> st. 52/1) v němž je umístěna domovní předávací stanice tepla (dále jen </w:t>
      </w:r>
      <w:r w:rsidRPr="00AB3887">
        <w:rPr>
          <w:i/>
        </w:rPr>
        <w:t>„DPS“</w:t>
      </w:r>
      <w:r w:rsidRPr="00AB3887">
        <w:t>),</w:t>
      </w:r>
    </w:p>
    <w:p w14:paraId="0E8718A8" w14:textId="77777777" w:rsidR="00980512" w:rsidRPr="00AB3887" w:rsidRDefault="00980512" w:rsidP="00B03E13">
      <w:pPr>
        <w:pStyle w:val="Odstavec"/>
        <w:numPr>
          <w:ilvl w:val="2"/>
          <w:numId w:val="1"/>
        </w:numPr>
        <w:tabs>
          <w:tab w:val="clear" w:pos="851"/>
        </w:tabs>
        <w:ind w:left="284"/>
      </w:pPr>
      <w:r w:rsidRPr="00AB3887">
        <w:t>nebytový prostor o celkové ploše 51,7 m</w:t>
      </w:r>
      <w:r w:rsidRPr="00AB3887">
        <w:rPr>
          <w:vertAlign w:val="superscript"/>
        </w:rPr>
        <w:t xml:space="preserve">2 </w:t>
      </w:r>
      <w:r w:rsidRPr="00AB3887">
        <w:t xml:space="preserve">v budově čp. 234 ve Světlé nad Sázavou, Komenského ulice (součást pozemku </w:t>
      </w:r>
      <w:proofErr w:type="spellStart"/>
      <w:r w:rsidRPr="00AB3887">
        <w:t>parc</w:t>
      </w:r>
      <w:proofErr w:type="spellEnd"/>
      <w:r w:rsidRPr="00AB3887">
        <w:t>. č. st. 255) v němž je umístěna DPS,</w:t>
      </w:r>
    </w:p>
    <w:p w14:paraId="21FE1B25" w14:textId="77777777" w:rsidR="00980512" w:rsidRPr="00AB3887" w:rsidRDefault="00980512" w:rsidP="00B03E13">
      <w:pPr>
        <w:pStyle w:val="Odstavec"/>
        <w:numPr>
          <w:ilvl w:val="2"/>
          <w:numId w:val="1"/>
        </w:numPr>
        <w:tabs>
          <w:tab w:val="clear" w:pos="851"/>
        </w:tabs>
        <w:ind w:left="284"/>
      </w:pPr>
      <w:r w:rsidRPr="00AB3887">
        <w:t>nebytový prostor o celkové ploše 160,3 m</w:t>
      </w:r>
      <w:r w:rsidRPr="00AB3887">
        <w:rPr>
          <w:vertAlign w:val="superscript"/>
        </w:rPr>
        <w:t>2</w:t>
      </w:r>
      <w:r w:rsidRPr="00AB3887">
        <w:t xml:space="preserve"> v budově čp. 699 ve Světlé nad Sázavou, </w:t>
      </w:r>
      <w:proofErr w:type="spellStart"/>
      <w:r w:rsidRPr="00AB3887">
        <w:t>Lánecká</w:t>
      </w:r>
      <w:proofErr w:type="spellEnd"/>
      <w:r w:rsidRPr="00AB3887">
        <w:t xml:space="preserve"> ulice (součást pozemku </w:t>
      </w:r>
      <w:proofErr w:type="spellStart"/>
      <w:r w:rsidRPr="00AB3887">
        <w:t>parc</w:t>
      </w:r>
      <w:proofErr w:type="spellEnd"/>
      <w:r w:rsidRPr="00AB3887">
        <w:t>. č. st. 1073/1) v němž je umístěna DPS,</w:t>
      </w:r>
    </w:p>
    <w:p w14:paraId="2C641FE7" w14:textId="1AFE3364" w:rsidR="00980512" w:rsidRPr="00AB3887" w:rsidRDefault="00980512" w:rsidP="00B03E13">
      <w:pPr>
        <w:pStyle w:val="Odstavec"/>
        <w:numPr>
          <w:ilvl w:val="2"/>
          <w:numId w:val="1"/>
        </w:numPr>
        <w:tabs>
          <w:tab w:val="clear" w:pos="851"/>
        </w:tabs>
        <w:ind w:left="284"/>
      </w:pPr>
      <w:r w:rsidRPr="00AB3887">
        <w:t>nebytový prostor o celkové ploše 6,3 m</w:t>
      </w:r>
      <w:r w:rsidRPr="00AB3887">
        <w:rPr>
          <w:vertAlign w:val="superscript"/>
        </w:rPr>
        <w:t>2</w:t>
      </w:r>
      <w:r w:rsidRPr="00AB3887">
        <w:t xml:space="preserve"> v budově čp. 939 ve Světlé nad Sázavou, Dolní ulice (součást pozemku </w:t>
      </w:r>
      <w:proofErr w:type="spellStart"/>
      <w:r w:rsidRPr="00AB3887">
        <w:t>parc</w:t>
      </w:r>
      <w:proofErr w:type="spellEnd"/>
      <w:r w:rsidRPr="00AB3887">
        <w:t>. č. st. 59/</w:t>
      </w:r>
      <w:r w:rsidR="009749E1">
        <w:t>4</w:t>
      </w:r>
      <w:r w:rsidRPr="00AB3887">
        <w:t>) v němž je umístěna DPS,</w:t>
      </w:r>
    </w:p>
    <w:p w14:paraId="1828A302" w14:textId="77777777" w:rsidR="00980512" w:rsidRPr="00AB3887" w:rsidRDefault="00980512" w:rsidP="00B03E13">
      <w:pPr>
        <w:pStyle w:val="Odstavec"/>
        <w:numPr>
          <w:ilvl w:val="2"/>
          <w:numId w:val="1"/>
        </w:numPr>
        <w:tabs>
          <w:tab w:val="clear" w:pos="851"/>
        </w:tabs>
        <w:ind w:left="284"/>
      </w:pPr>
      <w:r w:rsidRPr="00AB3887">
        <w:t>nebytový prostor o celkové ploše 4,05 m</w:t>
      </w:r>
      <w:r w:rsidRPr="00AB3887">
        <w:rPr>
          <w:vertAlign w:val="superscript"/>
        </w:rPr>
        <w:t>2</w:t>
      </w:r>
      <w:r w:rsidRPr="00AB3887">
        <w:t xml:space="preserve"> v budově čp. 1044 ve Světlé nad Sázavou, ulice U Rybníčků (součást pozemku </w:t>
      </w:r>
      <w:proofErr w:type="spellStart"/>
      <w:r w:rsidRPr="00AB3887">
        <w:t>parc</w:t>
      </w:r>
      <w:proofErr w:type="spellEnd"/>
      <w:r w:rsidRPr="00AB3887">
        <w:t>. č. st. 1674) v němž je umístěna DPS,</w:t>
      </w:r>
    </w:p>
    <w:p w14:paraId="6A023F24" w14:textId="77777777" w:rsidR="00980512" w:rsidRPr="00AB3887" w:rsidRDefault="00980512" w:rsidP="00B03E13">
      <w:pPr>
        <w:pStyle w:val="Odstavec"/>
        <w:numPr>
          <w:ilvl w:val="2"/>
          <w:numId w:val="1"/>
        </w:numPr>
        <w:tabs>
          <w:tab w:val="clear" w:pos="851"/>
        </w:tabs>
        <w:ind w:left="284"/>
      </w:pPr>
      <w:r w:rsidRPr="00AB3887">
        <w:t xml:space="preserve">nebytový prostor o celkové ploše 12,7 m2 v budově čp. 18 ve Světlé nad Sázavou, náměstí Trčků z Lípy (součást pozemku </w:t>
      </w:r>
      <w:proofErr w:type="spellStart"/>
      <w:r w:rsidRPr="00AB3887">
        <w:t>parc</w:t>
      </w:r>
      <w:proofErr w:type="spellEnd"/>
      <w:r w:rsidRPr="00AB3887">
        <w:t>. č. st. 92) v němž je umístěna DPS,</w:t>
      </w:r>
    </w:p>
    <w:p w14:paraId="733D49DA" w14:textId="074FC9D2" w:rsidR="00980512" w:rsidRPr="00AB3887" w:rsidRDefault="00980512" w:rsidP="00B03E13">
      <w:pPr>
        <w:pStyle w:val="Odstavec"/>
        <w:numPr>
          <w:ilvl w:val="2"/>
          <w:numId w:val="1"/>
        </w:numPr>
        <w:tabs>
          <w:tab w:val="clear" w:pos="851"/>
        </w:tabs>
        <w:ind w:left="284"/>
      </w:pPr>
      <w:r w:rsidRPr="00AB3887">
        <w:t xml:space="preserve">nebytový prostor (místnost č. 003 v 1.PP) v budově čp. 986 ve Světlé nad Sázavou, náměstí Trčků z Lípy (součást pozemku </w:t>
      </w:r>
      <w:proofErr w:type="spellStart"/>
      <w:r w:rsidRPr="00AB3887">
        <w:t>parc</w:t>
      </w:r>
      <w:proofErr w:type="spellEnd"/>
      <w:r w:rsidRPr="00AB3887">
        <w:t>. č. st. 232/2),</w:t>
      </w:r>
      <w:r w:rsidR="00695503" w:rsidDel="00695503">
        <w:t xml:space="preserve"> </w:t>
      </w:r>
      <w:r w:rsidR="006458C6" w:rsidRPr="00AB3887">
        <w:t>v němž je umístěna DPS</w:t>
      </w:r>
      <w:r w:rsidR="006458C6">
        <w:t>,</w:t>
      </w:r>
    </w:p>
    <w:p w14:paraId="1147211E" w14:textId="3B99018E" w:rsidR="00980512" w:rsidRPr="00AB3887" w:rsidRDefault="00980512" w:rsidP="00B03E13">
      <w:pPr>
        <w:pStyle w:val="Odstavec"/>
        <w:numPr>
          <w:ilvl w:val="2"/>
          <w:numId w:val="1"/>
        </w:numPr>
        <w:tabs>
          <w:tab w:val="clear" w:pos="851"/>
        </w:tabs>
        <w:ind w:left="284"/>
      </w:pPr>
      <w:r w:rsidRPr="00AB3887">
        <w:t xml:space="preserve">nebytový prostor </w:t>
      </w:r>
      <w:r w:rsidR="00F1512C">
        <w:t xml:space="preserve">v budově bez čp. na pozemku </w:t>
      </w:r>
      <w:proofErr w:type="spellStart"/>
      <w:r w:rsidR="00F1512C">
        <w:t>parc</w:t>
      </w:r>
      <w:proofErr w:type="spellEnd"/>
      <w:r w:rsidR="00F1512C">
        <w:t>.</w:t>
      </w:r>
      <w:r w:rsidR="000821D6">
        <w:t xml:space="preserve"> </w:t>
      </w:r>
      <w:r w:rsidR="00F1512C">
        <w:t xml:space="preserve">č. st. 2194 </w:t>
      </w:r>
      <w:r w:rsidRPr="00AB3887">
        <w:t>o celkové ploše 50 m</w:t>
      </w:r>
      <w:r w:rsidRPr="00AB3887">
        <w:rPr>
          <w:vertAlign w:val="superscript"/>
        </w:rPr>
        <w:t>2</w:t>
      </w:r>
      <w:r w:rsidRPr="00AB3887">
        <w:t xml:space="preserve"> </w:t>
      </w:r>
      <w:r w:rsidR="001B0F7A" w:rsidRPr="00AB3887">
        <w:t>v němž je umístěna DPS</w:t>
      </w:r>
      <w:r w:rsidR="001B0F7A">
        <w:t xml:space="preserve"> sloužící </w:t>
      </w:r>
      <w:r w:rsidR="00F1512C">
        <w:t xml:space="preserve">rovněž </w:t>
      </w:r>
      <w:r w:rsidRPr="00AB3887">
        <w:t xml:space="preserve">budově čp. 586 ve Světlé nad Sázavou, Dolní ulice (součást pozemku </w:t>
      </w:r>
      <w:proofErr w:type="spellStart"/>
      <w:r w:rsidRPr="00AB3887">
        <w:t>parc</w:t>
      </w:r>
      <w:proofErr w:type="spellEnd"/>
      <w:r w:rsidRPr="00AB3887">
        <w:t xml:space="preserve">. č. st. </w:t>
      </w:r>
      <w:r w:rsidR="00633150">
        <w:t>908/5</w:t>
      </w:r>
      <w:r w:rsidRPr="00AB3887">
        <w:t>),</w:t>
      </w:r>
      <w:r w:rsidR="00633150">
        <w:t xml:space="preserve"> </w:t>
      </w:r>
    </w:p>
    <w:p w14:paraId="70CE252E" w14:textId="77777777" w:rsidR="00980512" w:rsidRPr="00AB3887" w:rsidRDefault="00980512" w:rsidP="00B03E13">
      <w:pPr>
        <w:pStyle w:val="Odstavec"/>
        <w:numPr>
          <w:ilvl w:val="2"/>
          <w:numId w:val="1"/>
        </w:numPr>
        <w:tabs>
          <w:tab w:val="clear" w:pos="851"/>
        </w:tabs>
        <w:ind w:left="284"/>
      </w:pPr>
      <w:r w:rsidRPr="00AB3887">
        <w:t>nebytový prostor o celkové ploše 12 m</w:t>
      </w:r>
      <w:r w:rsidRPr="00AB3887">
        <w:rPr>
          <w:vertAlign w:val="superscript"/>
        </w:rPr>
        <w:t>2</w:t>
      </w:r>
      <w:r w:rsidRPr="00AB3887">
        <w:t xml:space="preserve"> v budově čp. 595 ve Světlé nad Sázavou, ulice Na Sídlišti (součást pozemku </w:t>
      </w:r>
      <w:proofErr w:type="spellStart"/>
      <w:r w:rsidRPr="00AB3887">
        <w:t>parc</w:t>
      </w:r>
      <w:proofErr w:type="spellEnd"/>
      <w:r w:rsidRPr="00AB3887">
        <w:t>. č. st. 1056) v němž je umístěna DPS,</w:t>
      </w:r>
    </w:p>
    <w:p w14:paraId="6AD24CA3" w14:textId="77777777" w:rsidR="00980512" w:rsidRDefault="00980512" w:rsidP="00B03E13">
      <w:pPr>
        <w:pStyle w:val="Odstavec"/>
        <w:numPr>
          <w:ilvl w:val="2"/>
          <w:numId w:val="1"/>
        </w:numPr>
        <w:tabs>
          <w:tab w:val="clear" w:pos="851"/>
        </w:tabs>
        <w:ind w:left="284"/>
      </w:pPr>
      <w:r>
        <w:t xml:space="preserve">pozemek </w:t>
      </w:r>
      <w:proofErr w:type="spellStart"/>
      <w:r>
        <w:t>parc</w:t>
      </w:r>
      <w:proofErr w:type="spellEnd"/>
      <w:r>
        <w:t>. č. st. 1403 ve Světlé nad Sázavou, Na Bradle, jehož součástí je komín k blokové kotelně čp. 969 (technická vybavenost),</w:t>
      </w:r>
    </w:p>
    <w:p w14:paraId="20D305AC" w14:textId="77777777" w:rsidR="00980512" w:rsidRDefault="00980512" w:rsidP="00B03E13">
      <w:pPr>
        <w:pStyle w:val="Odstavec"/>
        <w:numPr>
          <w:ilvl w:val="2"/>
          <w:numId w:val="1"/>
        </w:numPr>
        <w:tabs>
          <w:tab w:val="clear" w:pos="851"/>
        </w:tabs>
        <w:ind w:left="284"/>
      </w:pPr>
      <w:r>
        <w:t xml:space="preserve">pozemek </w:t>
      </w:r>
      <w:proofErr w:type="spellStart"/>
      <w:r>
        <w:t>parc</w:t>
      </w:r>
      <w:proofErr w:type="spellEnd"/>
      <w:r>
        <w:t>. č. st. 1404 ve Světlé nad Sázavou, Na Bradle, jehož součástí je komín k blokové kotelně čp. 969 (technická vybavenost),</w:t>
      </w:r>
    </w:p>
    <w:p w14:paraId="5A8D6615" w14:textId="680948A8" w:rsidR="00980512" w:rsidRPr="00695503" w:rsidRDefault="00980512" w:rsidP="00B51533">
      <w:pPr>
        <w:pStyle w:val="Odstavec"/>
        <w:numPr>
          <w:ilvl w:val="2"/>
          <w:numId w:val="1"/>
        </w:numPr>
        <w:tabs>
          <w:tab w:val="clear" w:pos="851"/>
        </w:tabs>
        <w:ind w:left="284"/>
        <w:rPr>
          <w:i/>
        </w:rPr>
      </w:pPr>
      <w:bookmarkStart w:id="1" w:name="_Ref10375640"/>
      <w:r>
        <w:t xml:space="preserve">pozemek </w:t>
      </w:r>
      <w:proofErr w:type="spellStart"/>
      <w:r>
        <w:t>parc</w:t>
      </w:r>
      <w:proofErr w:type="spellEnd"/>
      <w:r>
        <w:t>. č. st. 1401 ve Světlé nad Sázavou, Na Bradle, jehož součástí je objekt čp. 969 (stavba technického vybavení),</w:t>
      </w:r>
      <w:bookmarkEnd w:id="1"/>
      <w:r>
        <w:t xml:space="preserve"> s výjimkou částí uvedených níž</w:t>
      </w:r>
      <w:r w:rsidR="00385C4D">
        <w:t>e</w:t>
      </w:r>
      <w:r w:rsidR="00385C4D" w:rsidRPr="00B273D4">
        <w:t xml:space="preserve"> </w:t>
      </w:r>
      <w:r w:rsidR="00385C4D" w:rsidRPr="00695503">
        <w:rPr>
          <w:i/>
          <w:iCs/>
        </w:rPr>
        <w:t>(části budovy jsou pronajaty ČEZ Energo)</w:t>
      </w:r>
      <w:r w:rsidR="00385C4D" w:rsidRPr="00B273D4">
        <w:t>,</w:t>
      </w:r>
    </w:p>
    <w:p w14:paraId="6A37C271" w14:textId="6C8511FB" w:rsidR="00980512" w:rsidRDefault="00980512" w:rsidP="00B03E13">
      <w:pPr>
        <w:pStyle w:val="Odstavec"/>
        <w:numPr>
          <w:ilvl w:val="2"/>
          <w:numId w:val="1"/>
        </w:numPr>
        <w:tabs>
          <w:tab w:val="clear" w:pos="851"/>
        </w:tabs>
        <w:ind w:left="284"/>
      </w:pPr>
      <w:r>
        <w:t xml:space="preserve">stavba sloužící jako technologické zařízení stojící na pozemku </w:t>
      </w:r>
      <w:proofErr w:type="spellStart"/>
      <w:r>
        <w:t>parc</w:t>
      </w:r>
      <w:proofErr w:type="spellEnd"/>
      <w:r>
        <w:t xml:space="preserve">. č. </w:t>
      </w:r>
      <w:r w:rsidR="005C1228">
        <w:t>st. 2210</w:t>
      </w:r>
      <w:r>
        <w:t xml:space="preserve"> ve Světlé nad Sázavou, Sázavská ulice, </w:t>
      </w:r>
    </w:p>
    <w:p w14:paraId="0A08CF51" w14:textId="7E725929" w:rsidR="0098344C" w:rsidRDefault="0098344C" w:rsidP="00B03E13">
      <w:pPr>
        <w:pStyle w:val="Odstavec"/>
        <w:numPr>
          <w:ilvl w:val="2"/>
          <w:numId w:val="1"/>
        </w:numPr>
        <w:tabs>
          <w:tab w:val="clear" w:pos="851"/>
        </w:tabs>
        <w:ind w:left="284"/>
      </w:pPr>
      <w:r w:rsidRPr="0098344C">
        <w:t xml:space="preserve">nebytový prostor o celkové ploše </w:t>
      </w:r>
      <w:r w:rsidR="00C83208">
        <w:t>20,48</w:t>
      </w:r>
      <w:r w:rsidRPr="0098344C">
        <w:t xml:space="preserve"> m</w:t>
      </w:r>
      <w:r w:rsidRPr="0098344C">
        <w:rPr>
          <w:vertAlign w:val="superscript"/>
        </w:rPr>
        <w:t>2</w:t>
      </w:r>
      <w:r w:rsidRPr="0098344C">
        <w:t xml:space="preserve"> </w:t>
      </w:r>
      <w:r w:rsidR="00291641">
        <w:t>ve</w:t>
      </w:r>
      <w:r w:rsidRPr="0098344C">
        <w:t xml:space="preserve"> </w:t>
      </w:r>
      <w:r w:rsidR="00291641">
        <w:t>stavb</w:t>
      </w:r>
      <w:r w:rsidRPr="0098344C">
        <w:t xml:space="preserve">ě </w:t>
      </w:r>
      <w:r>
        <w:t>sportovní haly</w:t>
      </w:r>
      <w:r w:rsidRPr="0098344C">
        <w:t xml:space="preserve"> ve Světlé nad Sázavou, </w:t>
      </w:r>
      <w:r>
        <w:t>Komenského</w:t>
      </w:r>
      <w:r w:rsidRPr="0098344C">
        <w:t xml:space="preserve"> ulice (</w:t>
      </w:r>
      <w:r>
        <w:t xml:space="preserve">v době přípravy smlouvy rozestavěná stavba na pozemku </w:t>
      </w:r>
      <w:proofErr w:type="spellStart"/>
      <w:r w:rsidRPr="0098344C">
        <w:t>parc</w:t>
      </w:r>
      <w:proofErr w:type="spellEnd"/>
      <w:r w:rsidRPr="0098344C">
        <w:t xml:space="preserve">. </w:t>
      </w:r>
      <w:proofErr w:type="gramStart"/>
      <w:r w:rsidRPr="0098344C">
        <w:t>č.</w:t>
      </w:r>
      <w:proofErr w:type="gramEnd"/>
      <w:r w:rsidRPr="0098344C">
        <w:t xml:space="preserve"> </w:t>
      </w:r>
      <w:r>
        <w:t>745/1, předpoklad kolaudace stavby a uvedení do provozu listopad 2019) v němž je umístěna O</w:t>
      </w:r>
      <w:r w:rsidRPr="0098344C">
        <w:t>PS</w:t>
      </w:r>
      <w:r w:rsidR="001B0F7A">
        <w:t>,</w:t>
      </w:r>
    </w:p>
    <w:p w14:paraId="03D3880A" w14:textId="6CFB19EB" w:rsidR="0065357F" w:rsidRDefault="0065357F" w:rsidP="0065357F">
      <w:pPr>
        <w:pStyle w:val="Odstavec"/>
        <w:numPr>
          <w:ilvl w:val="2"/>
          <w:numId w:val="1"/>
        </w:numPr>
        <w:tabs>
          <w:tab w:val="clear" w:pos="851"/>
          <w:tab w:val="num" w:pos="284"/>
        </w:tabs>
        <w:ind w:left="284"/>
      </w:pPr>
      <w:r>
        <w:t>nebytový prostor o celkové ploše 24,67 m</w:t>
      </w:r>
      <w:r w:rsidRPr="0065357F">
        <w:rPr>
          <w:vertAlign w:val="superscript"/>
        </w:rPr>
        <w:t>2</w:t>
      </w:r>
      <w:r>
        <w:t xml:space="preserve"> v budově čp. 1113 ve Světlé nad Sázavou, ulice Na Bradle (součást 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st. 1782), v němž je umístěna DPS; nebytový prostor je oprávněn užívat též propachtovatel či jím pověřené osoby za účelem, který nekoliduje se sjednaným účelem pachtu, zejména za účelem obsluhy jiných technologických zařízení, která se zde nacházejí,</w:t>
      </w:r>
    </w:p>
    <w:p w14:paraId="782B4BE1" w14:textId="637120DD" w:rsidR="00980512" w:rsidRDefault="00980512" w:rsidP="00B03E13">
      <w:pPr>
        <w:pStyle w:val="Odstavec"/>
        <w:numPr>
          <w:ilvl w:val="0"/>
          <w:numId w:val="0"/>
        </w:numPr>
      </w:pPr>
      <w:r>
        <w:lastRenderedPageBreak/>
        <w:t xml:space="preserve">vše v katastrálním </w:t>
      </w:r>
      <w:r w:rsidRPr="00131C69">
        <w:t>území</w:t>
      </w:r>
      <w:r>
        <w:t xml:space="preserve"> a obci Světlá nad Sázavou, zapsáno</w:t>
      </w:r>
      <w:r w:rsidRPr="00D30A07">
        <w:t xml:space="preserve"> </w:t>
      </w:r>
      <w:r>
        <w:t>na LV č. </w:t>
      </w:r>
      <w:r w:rsidRPr="000F6634">
        <w:t>10001</w:t>
      </w:r>
      <w:r>
        <w:t xml:space="preserve"> vedeném </w:t>
      </w:r>
      <w:r w:rsidRPr="00AA11C5">
        <w:t>Katastrální</w:t>
      </w:r>
      <w:r>
        <w:t>m</w:t>
      </w:r>
      <w:r w:rsidRPr="00AA11C5">
        <w:t xml:space="preserve"> úřad</w:t>
      </w:r>
      <w:r>
        <w:t>em</w:t>
      </w:r>
      <w:r w:rsidRPr="00AA11C5">
        <w:t xml:space="preserve"> pro Vysočinu, Katastrální</w:t>
      </w:r>
      <w:r>
        <w:t>m</w:t>
      </w:r>
      <w:r w:rsidRPr="00AA11C5">
        <w:t xml:space="preserve"> pracoviště</w:t>
      </w:r>
      <w:r>
        <w:t>m</w:t>
      </w:r>
      <w:r w:rsidRPr="00AA11C5">
        <w:t xml:space="preserve"> Havlíčkův Brod</w:t>
      </w:r>
      <w:r>
        <w:t>.</w:t>
      </w:r>
    </w:p>
    <w:p w14:paraId="0252E77A" w14:textId="24F2B43F" w:rsidR="00B03E13" w:rsidRPr="005649C0" w:rsidRDefault="00B03E13" w:rsidP="002B3A92">
      <w:pPr>
        <w:pStyle w:val="Odstavec"/>
        <w:numPr>
          <w:ilvl w:val="0"/>
          <w:numId w:val="0"/>
        </w:numPr>
        <w:spacing w:line="240" w:lineRule="auto"/>
      </w:pPr>
      <w:r>
        <w:t>Součástí předmětu pachtu jsou také veškerá technická zařízení, které se na/v propachtovaných nemovitých věcech (částech nemovitých věcí) nacházejí a slouží k výrobě a dodávkám tepelné energie, není</w:t>
      </w:r>
      <w:r w:rsidR="00385C4D">
        <w:t>-li</w:t>
      </w:r>
      <w:r>
        <w:t xml:space="preserve"> níže uvedeno jinak.</w:t>
      </w:r>
    </w:p>
    <w:p w14:paraId="4A016EE6" w14:textId="4D25C410" w:rsidR="00980512" w:rsidRPr="002B3A92" w:rsidRDefault="0091277E" w:rsidP="0091277E">
      <w:pPr>
        <w:pStyle w:val="Nadpis2"/>
        <w:rPr>
          <w:sz w:val="24"/>
          <w:szCs w:val="24"/>
        </w:rPr>
      </w:pPr>
      <w:r w:rsidRPr="002B3A92">
        <w:rPr>
          <w:sz w:val="24"/>
          <w:szCs w:val="24"/>
        </w:rPr>
        <w:t>2. Věci, které NEJSOU součástí předmětu pachtu</w:t>
      </w:r>
      <w:bookmarkStart w:id="2" w:name="_GoBack"/>
      <w:bookmarkEnd w:id="2"/>
    </w:p>
    <w:p w14:paraId="34084F43" w14:textId="77777777" w:rsidR="00980512" w:rsidRDefault="00980512" w:rsidP="0091277E">
      <w:pPr>
        <w:pStyle w:val="Odstavec"/>
        <w:numPr>
          <w:ilvl w:val="2"/>
          <w:numId w:val="17"/>
        </w:numPr>
        <w:tabs>
          <w:tab w:val="clear" w:pos="851"/>
        </w:tabs>
        <w:ind w:left="284"/>
      </w:pPr>
      <w:bookmarkStart w:id="3" w:name="_Ref11150777"/>
      <w:r>
        <w:t xml:space="preserve">zdroj kombinované výroby elektrické energie a tepla (dále jen </w:t>
      </w:r>
      <w:r w:rsidRPr="00192665">
        <w:rPr>
          <w:i/>
          <w:iCs/>
        </w:rPr>
        <w:t>„KVET“</w:t>
      </w:r>
      <w:r>
        <w:t>), který je ve vlastnictví třetí osoby, tvořený těmito částmi:</w:t>
      </w:r>
    </w:p>
    <w:p w14:paraId="3DD591C9" w14:textId="502B54D3" w:rsidR="00980512" w:rsidRDefault="00980512" w:rsidP="0091277E">
      <w:pPr>
        <w:pStyle w:val="Odstavec"/>
        <w:numPr>
          <w:ilvl w:val="3"/>
          <w:numId w:val="1"/>
        </w:numPr>
        <w:spacing w:after="100"/>
        <w:ind w:left="284" w:hanging="142"/>
      </w:pPr>
      <w:r>
        <w:t xml:space="preserve">kogenerační jednotka </w:t>
      </w:r>
      <w:r w:rsidR="0091277E">
        <w:t xml:space="preserve">typu TEDON QUANTO D2000, </w:t>
      </w:r>
      <w:r>
        <w:t xml:space="preserve">nacházející se v budově uvedené </w:t>
      </w:r>
      <w:r w:rsidR="0091277E">
        <w:t>výše v bodě 1, písm. n)</w:t>
      </w:r>
      <w:r>
        <w:t xml:space="preserve">/ (dále jen </w:t>
      </w:r>
      <w:r w:rsidRPr="0039225C">
        <w:rPr>
          <w:i/>
        </w:rPr>
        <w:t>„KGJ“</w:t>
      </w:r>
      <w:r>
        <w:t xml:space="preserve">), </w:t>
      </w:r>
      <w:bookmarkEnd w:id="3"/>
    </w:p>
    <w:p w14:paraId="45469AB2" w14:textId="77777777" w:rsidR="00980512" w:rsidRDefault="00980512" w:rsidP="0091277E">
      <w:pPr>
        <w:pStyle w:val="Odstavec"/>
        <w:numPr>
          <w:ilvl w:val="3"/>
          <w:numId w:val="1"/>
        </w:numPr>
        <w:spacing w:after="100"/>
        <w:ind w:left="284" w:hanging="142"/>
      </w:pPr>
      <w:r>
        <w:t>rozvody tepelné energie funkčně související s KGJ, a to jen v rozsahu sloužícím výlučně pro vyvedení tepelné energie z KGJ do akumulačních nádrží a z nich do předávacího místa,</w:t>
      </w:r>
    </w:p>
    <w:p w14:paraId="40A96DDD" w14:textId="77777777" w:rsidR="00980512" w:rsidRDefault="00980512" w:rsidP="0091277E">
      <w:pPr>
        <w:pStyle w:val="Odstavec"/>
        <w:numPr>
          <w:ilvl w:val="3"/>
          <w:numId w:val="1"/>
        </w:numPr>
        <w:spacing w:after="100"/>
        <w:ind w:left="284" w:hanging="142"/>
      </w:pPr>
      <w:r>
        <w:t>akumulační nádrže (stavební a technologická část),</w:t>
      </w:r>
    </w:p>
    <w:p w14:paraId="3EE890E6" w14:textId="77777777" w:rsidR="00980512" w:rsidRDefault="00980512" w:rsidP="0091277E">
      <w:pPr>
        <w:pStyle w:val="Odstavec"/>
        <w:numPr>
          <w:ilvl w:val="3"/>
          <w:numId w:val="1"/>
        </w:numPr>
        <w:spacing w:after="100"/>
        <w:ind w:left="284" w:hanging="142"/>
      </w:pPr>
      <w:r>
        <w:t>rozvodné zařízení funkčně související s KGJ, a to jen v rozsahu sloužícím výlučně pro vyvedení elektrické energie do distribuční sítě a případně do místní sítě, včetně VN elektrické přípojky,</w:t>
      </w:r>
    </w:p>
    <w:p w14:paraId="7B0BAAAE" w14:textId="77777777" w:rsidR="00980512" w:rsidRDefault="00980512" w:rsidP="0091277E">
      <w:pPr>
        <w:pStyle w:val="Odstavec"/>
        <w:numPr>
          <w:ilvl w:val="3"/>
          <w:numId w:val="1"/>
        </w:numPr>
        <w:spacing w:after="100"/>
        <w:ind w:left="284" w:hanging="142"/>
      </w:pPr>
      <w:r>
        <w:t>trafostanice (stavební a technologická část),</w:t>
      </w:r>
    </w:p>
    <w:p w14:paraId="099FE155" w14:textId="77777777" w:rsidR="00980512" w:rsidRDefault="00980512" w:rsidP="0091277E">
      <w:pPr>
        <w:pStyle w:val="Odstavec"/>
        <w:numPr>
          <w:ilvl w:val="3"/>
          <w:numId w:val="1"/>
        </w:numPr>
        <w:spacing w:after="100"/>
        <w:ind w:left="284" w:hanging="142"/>
      </w:pPr>
      <w:r>
        <w:t>komín třívrstvý sloužící KGJ,</w:t>
      </w:r>
    </w:p>
    <w:p w14:paraId="559420C4" w14:textId="05415470" w:rsidR="00980512" w:rsidRDefault="00980512" w:rsidP="0091277E">
      <w:pPr>
        <w:pStyle w:val="Odstavec"/>
        <w:numPr>
          <w:ilvl w:val="3"/>
          <w:numId w:val="1"/>
        </w:numPr>
        <w:spacing w:after="100"/>
        <w:ind w:left="284" w:hanging="142"/>
      </w:pPr>
      <w:r>
        <w:t xml:space="preserve">měřič tepla </w:t>
      </w:r>
      <w:r w:rsidR="0091277E">
        <w:t xml:space="preserve">SON </w:t>
      </w:r>
      <w:proofErr w:type="spellStart"/>
      <w:r w:rsidR="0091277E">
        <w:t>Superstatic</w:t>
      </w:r>
      <w:proofErr w:type="spellEnd"/>
      <w:r w:rsidR="0091277E">
        <w:t xml:space="preserve"> 440 DN125 – KJ </w:t>
      </w:r>
      <w:r>
        <w:t>sloužící KGJ,</w:t>
      </w:r>
    </w:p>
    <w:p w14:paraId="2EB9E375" w14:textId="38770EC1" w:rsidR="00980512" w:rsidRPr="00DB7DB4" w:rsidRDefault="00980512" w:rsidP="0091277E">
      <w:pPr>
        <w:pStyle w:val="Odstavec"/>
        <w:numPr>
          <w:ilvl w:val="3"/>
          <w:numId w:val="1"/>
        </w:numPr>
        <w:spacing w:after="100"/>
        <w:ind w:left="284" w:hanging="142"/>
      </w:pPr>
      <w:r w:rsidRPr="00DB7DB4">
        <w:t xml:space="preserve">plynoměr </w:t>
      </w:r>
      <w:r w:rsidR="00210ED3">
        <w:t xml:space="preserve">TZ </w:t>
      </w:r>
      <w:proofErr w:type="spellStart"/>
      <w:r w:rsidR="00210ED3">
        <w:t>Fluxi</w:t>
      </w:r>
      <w:proofErr w:type="spellEnd"/>
      <w:r w:rsidR="00210ED3">
        <w:t xml:space="preserve"> DN 100 </w:t>
      </w:r>
      <w:r w:rsidRPr="00DB7DB4">
        <w:t>sloužící KGJ,</w:t>
      </w:r>
    </w:p>
    <w:p w14:paraId="2C57DAB1" w14:textId="6C4DB369" w:rsidR="00980512" w:rsidRPr="00245920" w:rsidRDefault="00980512" w:rsidP="0091277E">
      <w:pPr>
        <w:pStyle w:val="Odstavec"/>
        <w:numPr>
          <w:ilvl w:val="3"/>
          <w:numId w:val="1"/>
        </w:numPr>
        <w:spacing w:after="100"/>
        <w:ind w:left="284" w:hanging="142"/>
        <w:rPr>
          <w:i/>
        </w:rPr>
      </w:pPr>
      <w:r w:rsidRPr="00DB7DB4">
        <w:t>olejové hospodářství včetně rozvodů mezi KGJ a olejovým hospodářstvím</w:t>
      </w:r>
      <w:r w:rsidR="00695503">
        <w:t>.</w:t>
      </w:r>
    </w:p>
    <w:p w14:paraId="23DF9D00" w14:textId="77777777" w:rsidR="00980512" w:rsidRDefault="00980512" w:rsidP="0091277E">
      <w:pPr>
        <w:pStyle w:val="Odstavec"/>
        <w:numPr>
          <w:ilvl w:val="2"/>
          <w:numId w:val="1"/>
        </w:numPr>
        <w:spacing w:before="400"/>
        <w:ind w:left="284"/>
      </w:pPr>
      <w:bookmarkStart w:id="4" w:name="_Ref11170461"/>
      <w:r>
        <w:t>části následujících nemovitých věcí, které jsou ve vlastnictví propachtovatele a byly jím pronajaty vlastníku KVET:</w:t>
      </w:r>
      <w:bookmarkEnd w:id="4"/>
    </w:p>
    <w:p w14:paraId="5496DDF8" w14:textId="1202C536" w:rsidR="00980512" w:rsidRDefault="00980512" w:rsidP="0091277E">
      <w:pPr>
        <w:pStyle w:val="Odstavec"/>
        <w:numPr>
          <w:ilvl w:val="3"/>
          <w:numId w:val="1"/>
        </w:numPr>
        <w:spacing w:after="100"/>
        <w:ind w:left="284" w:hanging="142"/>
      </w:pPr>
      <w:r>
        <w:t>prostor strojovny KGJ o výměře 96 m</w:t>
      </w:r>
      <w:r w:rsidRPr="004D78C7">
        <w:rPr>
          <w:vertAlign w:val="superscript"/>
        </w:rPr>
        <w:t>2</w:t>
      </w:r>
      <w:r>
        <w:t xml:space="preserve"> nacházející se v budově uvedené </w:t>
      </w:r>
      <w:r w:rsidR="00210ED3">
        <w:t xml:space="preserve">výše v bodě 1, písm. </w:t>
      </w:r>
      <w:r w:rsidR="001B0F7A">
        <w:t>l</w:t>
      </w:r>
      <w:r w:rsidR="00210ED3">
        <w:t>)</w:t>
      </w:r>
      <w:r>
        <w:t xml:space="preserve"> (dále jen </w:t>
      </w:r>
      <w:r w:rsidRPr="004D78C7">
        <w:rPr>
          <w:i/>
          <w:iCs/>
        </w:rPr>
        <w:t>„budova“</w:t>
      </w:r>
      <w:r>
        <w:t>),</w:t>
      </w:r>
    </w:p>
    <w:p w14:paraId="3ACE4C2F" w14:textId="77777777" w:rsidR="00980512" w:rsidRDefault="00980512" w:rsidP="0091277E">
      <w:pPr>
        <w:pStyle w:val="Odstavec"/>
        <w:numPr>
          <w:ilvl w:val="3"/>
          <w:numId w:val="1"/>
        </w:numPr>
        <w:spacing w:after="100"/>
        <w:ind w:left="284" w:hanging="142"/>
      </w:pPr>
      <w:r>
        <w:t>prostor olejového hospodářství o výměře 4,8 m</w:t>
      </w:r>
      <w:r w:rsidRPr="004D78C7">
        <w:rPr>
          <w:vertAlign w:val="superscript"/>
        </w:rPr>
        <w:t>2</w:t>
      </w:r>
      <w:r>
        <w:t xml:space="preserve"> nacházející se budově,</w:t>
      </w:r>
    </w:p>
    <w:p w14:paraId="174D7FCB" w14:textId="13FCCD83" w:rsidR="00980512" w:rsidRDefault="00980512" w:rsidP="0091277E">
      <w:pPr>
        <w:pStyle w:val="Odstavec"/>
        <w:numPr>
          <w:ilvl w:val="3"/>
          <w:numId w:val="1"/>
        </w:numPr>
        <w:spacing w:after="100"/>
        <w:ind w:left="284" w:hanging="142"/>
      </w:pPr>
      <w:r>
        <w:t>část budovy o výměře 8,5 m</w:t>
      </w:r>
      <w:r w:rsidRPr="004D78C7">
        <w:rPr>
          <w:vertAlign w:val="superscript"/>
        </w:rPr>
        <w:t>2</w:t>
      </w:r>
      <w:r>
        <w:t xml:space="preserve"> na níž se nacház</w:t>
      </w:r>
      <w:r w:rsidR="00210ED3">
        <w:t>ej</w:t>
      </w:r>
      <w:r>
        <w:t>í rozvody olejového hospodářství,</w:t>
      </w:r>
    </w:p>
    <w:p w14:paraId="132C449F" w14:textId="0A754054" w:rsidR="00980512" w:rsidRDefault="00980512" w:rsidP="0091277E">
      <w:pPr>
        <w:pStyle w:val="Odstavec"/>
        <w:numPr>
          <w:ilvl w:val="3"/>
          <w:numId w:val="1"/>
        </w:numPr>
        <w:spacing w:after="100"/>
        <w:ind w:left="284" w:hanging="142"/>
      </w:pPr>
      <w:r>
        <w:t>část budovy o výměře 9 m</w:t>
      </w:r>
      <w:r w:rsidRPr="004D78C7">
        <w:rPr>
          <w:vertAlign w:val="superscript"/>
        </w:rPr>
        <w:t>2</w:t>
      </w:r>
      <w:r>
        <w:t xml:space="preserve"> na níž se nachází rozvody tepelné energie funkčně související s KGJ, a to v rozsahu sloužícím výlučně pro vyvedení tepelné energie z KGJ do akumulačních nádrží na pozemku </w:t>
      </w:r>
      <w:proofErr w:type="spellStart"/>
      <w:r>
        <w:t>parc</w:t>
      </w:r>
      <w:proofErr w:type="spellEnd"/>
      <w:r>
        <w:t xml:space="preserve">. č. 235/4 a z nich do </w:t>
      </w:r>
      <w:r w:rsidR="00EF65D3">
        <w:t>P</w:t>
      </w:r>
      <w:r>
        <w:t>ředávacího místa</w:t>
      </w:r>
      <w:r w:rsidR="00EF65D3">
        <w:t xml:space="preserve"> definovaného v příloze č. </w:t>
      </w:r>
      <w:r w:rsidR="00471C46">
        <w:t>8 smlouvy</w:t>
      </w:r>
      <w:r>
        <w:t>,</w:t>
      </w:r>
    </w:p>
    <w:p w14:paraId="2451523E" w14:textId="77777777" w:rsidR="00980512" w:rsidRDefault="00980512" w:rsidP="0091277E">
      <w:pPr>
        <w:pStyle w:val="Odstavec"/>
        <w:numPr>
          <w:ilvl w:val="3"/>
          <w:numId w:val="1"/>
        </w:numPr>
        <w:spacing w:after="100"/>
        <w:ind w:left="284" w:hanging="142"/>
      </w:pPr>
      <w:r>
        <w:t xml:space="preserve">část pozemku </w:t>
      </w:r>
      <w:proofErr w:type="spellStart"/>
      <w:r>
        <w:t>parc</w:t>
      </w:r>
      <w:proofErr w:type="spellEnd"/>
      <w:r>
        <w:t>. č. 235/1 o výměře 16,6 m</w:t>
      </w:r>
      <w:r w:rsidRPr="004D78C7">
        <w:rPr>
          <w:vertAlign w:val="superscript"/>
        </w:rPr>
        <w:t>2</w:t>
      </w:r>
      <w:r>
        <w:t xml:space="preserve"> na níž se nachází stavba, v níž je umístěna trafostanice,</w:t>
      </w:r>
    </w:p>
    <w:p w14:paraId="5ECCDD21" w14:textId="77777777" w:rsidR="00980512" w:rsidRDefault="00980512" w:rsidP="0091277E">
      <w:pPr>
        <w:pStyle w:val="Odstavec"/>
        <w:numPr>
          <w:ilvl w:val="3"/>
          <w:numId w:val="1"/>
        </w:numPr>
        <w:spacing w:after="100"/>
        <w:ind w:left="284" w:hanging="142"/>
      </w:pPr>
      <w:r>
        <w:t xml:space="preserve">část pozemku </w:t>
      </w:r>
      <w:proofErr w:type="spellStart"/>
      <w:r>
        <w:t>parc</w:t>
      </w:r>
      <w:proofErr w:type="spellEnd"/>
      <w:r>
        <w:t>. č. 235/1 o výměře 0,6 m</w:t>
      </w:r>
      <w:r w:rsidRPr="004D78C7">
        <w:rPr>
          <w:vertAlign w:val="superscript"/>
        </w:rPr>
        <w:t>2</w:t>
      </w:r>
      <w:r>
        <w:t xml:space="preserve"> na níž se nachází komín KGJ,</w:t>
      </w:r>
    </w:p>
    <w:p w14:paraId="744C1533" w14:textId="77777777" w:rsidR="00980512" w:rsidRDefault="00980512" w:rsidP="0091277E">
      <w:pPr>
        <w:pStyle w:val="Odstavec"/>
        <w:numPr>
          <w:ilvl w:val="3"/>
          <w:numId w:val="1"/>
        </w:numPr>
        <w:spacing w:after="100"/>
        <w:ind w:left="284" w:hanging="142"/>
      </w:pPr>
      <w:r>
        <w:t xml:space="preserve">část pozemku </w:t>
      </w:r>
      <w:proofErr w:type="spellStart"/>
      <w:r>
        <w:t>parc</w:t>
      </w:r>
      <w:proofErr w:type="spellEnd"/>
      <w:r>
        <w:t>. č. 235/1 o výměře 56 m</w:t>
      </w:r>
      <w:r w:rsidRPr="004D78C7">
        <w:rPr>
          <w:vertAlign w:val="superscript"/>
        </w:rPr>
        <w:t>2</w:t>
      </w:r>
      <w:r>
        <w:t xml:space="preserve"> na níž se nachází VN přípojka,</w:t>
      </w:r>
    </w:p>
    <w:p w14:paraId="25D63A0B" w14:textId="77777777" w:rsidR="00980512" w:rsidRDefault="00980512" w:rsidP="0091277E">
      <w:pPr>
        <w:pStyle w:val="Odstavec"/>
        <w:numPr>
          <w:ilvl w:val="3"/>
          <w:numId w:val="1"/>
        </w:numPr>
        <w:ind w:left="284"/>
      </w:pPr>
      <w:r>
        <w:t xml:space="preserve">část pozemku </w:t>
      </w:r>
      <w:proofErr w:type="spellStart"/>
      <w:r>
        <w:t>parc</w:t>
      </w:r>
      <w:proofErr w:type="spellEnd"/>
      <w:r>
        <w:t>. č. 235/4 o výměře 42,7 m</w:t>
      </w:r>
      <w:r w:rsidRPr="004D78C7">
        <w:rPr>
          <w:vertAlign w:val="superscript"/>
        </w:rPr>
        <w:t>2</w:t>
      </w:r>
      <w:r>
        <w:t xml:space="preserve"> na níž se nachází akumulační nádrže,</w:t>
      </w:r>
    </w:p>
    <w:p w14:paraId="2CCB9345" w14:textId="5CC74EC0" w:rsidR="00D45AC0" w:rsidRPr="00D419FB" w:rsidRDefault="00980512" w:rsidP="0091277E">
      <w:pPr>
        <w:pStyle w:val="Odstavec"/>
        <w:numPr>
          <w:ilvl w:val="0"/>
          <w:numId w:val="0"/>
        </w:numPr>
        <w:ind w:left="284"/>
      </w:pPr>
      <w:r>
        <w:t xml:space="preserve">vše v katastrálním </w:t>
      </w:r>
      <w:r w:rsidRPr="00131C69">
        <w:t>území</w:t>
      </w:r>
      <w:r>
        <w:t xml:space="preserve"> a obci Světlá nad Sázavou, zapsáno</w:t>
      </w:r>
      <w:r w:rsidRPr="00D30A07">
        <w:t xml:space="preserve"> </w:t>
      </w:r>
      <w:r>
        <w:t>na LV č. </w:t>
      </w:r>
      <w:r w:rsidRPr="000F6634">
        <w:t>10001</w:t>
      </w:r>
      <w:r>
        <w:t xml:space="preserve"> vedeném </w:t>
      </w:r>
      <w:r w:rsidRPr="00AA11C5">
        <w:t>Katastrální</w:t>
      </w:r>
      <w:r>
        <w:t>m</w:t>
      </w:r>
      <w:r w:rsidRPr="00AA11C5">
        <w:t xml:space="preserve"> úřad</w:t>
      </w:r>
      <w:r>
        <w:t>em</w:t>
      </w:r>
      <w:r w:rsidRPr="00AA11C5">
        <w:t xml:space="preserve"> pro Vysočinu, Katastrální</w:t>
      </w:r>
      <w:r>
        <w:t>m</w:t>
      </w:r>
      <w:r w:rsidRPr="00AA11C5">
        <w:t xml:space="preserve"> pracoviště</w:t>
      </w:r>
      <w:r>
        <w:t>m</w:t>
      </w:r>
      <w:r w:rsidRPr="00AA11C5">
        <w:t xml:space="preserve"> Havlíčkův Brod</w:t>
      </w:r>
      <w:r w:rsidR="00695503">
        <w:t>,</w:t>
      </w:r>
      <w:r w:rsidR="00B16D60">
        <w:t xml:space="preserve"> (</w:t>
      </w:r>
      <w:r w:rsidR="00E64A36">
        <w:t xml:space="preserve">k podrobnostem </w:t>
      </w:r>
      <w:r w:rsidR="00B16D60">
        <w:t>viz příloha č. 9 smlouvy)</w:t>
      </w:r>
      <w:r>
        <w:t>.</w:t>
      </w:r>
      <w:r w:rsidR="0091277E" w:rsidRPr="00D419FB">
        <w:t xml:space="preserve"> </w:t>
      </w:r>
    </w:p>
    <w:sectPr w:rsidR="00D45AC0" w:rsidRPr="00D419FB" w:rsidSect="002B3A92">
      <w:footerReference w:type="default" r:id="rId8"/>
      <w:type w:val="continuous"/>
      <w:pgSz w:w="11906" w:h="16838"/>
      <w:pgMar w:top="720" w:right="720" w:bottom="720" w:left="72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340AD" w14:textId="77777777" w:rsidR="00D80181" w:rsidRDefault="00D80181" w:rsidP="00A6309D">
      <w:r>
        <w:separator/>
      </w:r>
    </w:p>
  </w:endnote>
  <w:endnote w:type="continuationSeparator" w:id="0">
    <w:p w14:paraId="75D4B09B" w14:textId="77777777" w:rsidR="00D80181" w:rsidRDefault="00D80181" w:rsidP="00A6309D">
      <w:r>
        <w:continuationSeparator/>
      </w:r>
    </w:p>
  </w:endnote>
  <w:endnote w:type="continuationNotice" w:id="1">
    <w:p w14:paraId="323850E3" w14:textId="77777777" w:rsidR="00D80181" w:rsidRDefault="00D801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99877"/>
      <w:docPartObj>
        <w:docPartGallery w:val="Page Numbers (Bottom of Page)"/>
        <w:docPartUnique/>
      </w:docPartObj>
    </w:sdtPr>
    <w:sdtEndPr/>
    <w:sdtContent>
      <w:p w14:paraId="27E1FECD" w14:textId="7A561A80" w:rsidR="0091277E" w:rsidRDefault="0091277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04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49268" w14:textId="77777777" w:rsidR="00D80181" w:rsidRDefault="00D80181" w:rsidP="00A6309D">
      <w:r>
        <w:separator/>
      </w:r>
    </w:p>
  </w:footnote>
  <w:footnote w:type="continuationSeparator" w:id="0">
    <w:p w14:paraId="5E607968" w14:textId="77777777" w:rsidR="00D80181" w:rsidRDefault="00D80181" w:rsidP="00A6309D">
      <w:r>
        <w:continuationSeparator/>
      </w:r>
    </w:p>
  </w:footnote>
  <w:footnote w:type="continuationNotice" w:id="1">
    <w:p w14:paraId="4BC9C299" w14:textId="77777777" w:rsidR="00D80181" w:rsidRDefault="00D801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D44"/>
    <w:multiLevelType w:val="hybridMultilevel"/>
    <w:tmpl w:val="D2CC9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461"/>
    <w:multiLevelType w:val="multilevel"/>
    <w:tmpl w:val="8554818A"/>
    <w:lvl w:ilvl="0">
      <w:start w:val="1"/>
      <w:numFmt w:val="upperRoman"/>
      <w:pStyle w:val="Nadpislnku"/>
      <w:suff w:val="nothing"/>
      <w:lvlText w:val="Článek %1."/>
      <w:lvlJc w:val="left"/>
      <w:pPr>
        <w:ind w:left="5955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i w:val="0"/>
        <w:iCs/>
      </w:rPr>
    </w:lvl>
    <w:lvl w:ilvl="3">
      <w:start w:val="1"/>
      <w:numFmt w:val="none"/>
      <w:lvlText w:val="- "/>
      <w:lvlJc w:val="left"/>
      <w:pPr>
        <w:ind w:left="992" w:hanging="1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CA5B14"/>
    <w:multiLevelType w:val="multilevel"/>
    <w:tmpl w:val="D7124F6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ascii="Segoe UI" w:eastAsia="Calibri" w:hAnsi="Segoe UI" w:cs="Segoe UI"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2C395084"/>
    <w:multiLevelType w:val="hybridMultilevel"/>
    <w:tmpl w:val="32B49A96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427D10"/>
    <w:multiLevelType w:val="hybridMultilevel"/>
    <w:tmpl w:val="220C87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EA00EE"/>
    <w:multiLevelType w:val="hybridMultilevel"/>
    <w:tmpl w:val="C198994A"/>
    <w:lvl w:ilvl="0" w:tplc="019281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7658C"/>
    <w:multiLevelType w:val="hybridMultilevel"/>
    <w:tmpl w:val="06F2ADE4"/>
    <w:lvl w:ilvl="0" w:tplc="04050017">
      <w:start w:val="1"/>
      <w:numFmt w:val="lowerLetter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438B7ABA"/>
    <w:multiLevelType w:val="hybridMultilevel"/>
    <w:tmpl w:val="71646582"/>
    <w:lvl w:ilvl="0" w:tplc="B0FE888C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8D28CF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691EF4"/>
    <w:multiLevelType w:val="hybridMultilevel"/>
    <w:tmpl w:val="78885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56914"/>
    <w:multiLevelType w:val="hybridMultilevel"/>
    <w:tmpl w:val="A63AA77C"/>
    <w:lvl w:ilvl="0" w:tplc="B0FE888C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FE888C">
      <w:start w:val="1"/>
      <w:numFmt w:val="decimal"/>
      <w:lvlText w:val="%3."/>
      <w:lvlJc w:val="left"/>
      <w:pPr>
        <w:tabs>
          <w:tab w:val="num" w:pos="1980"/>
        </w:tabs>
        <w:ind w:left="2337" w:hanging="35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4B2658"/>
    <w:multiLevelType w:val="multilevel"/>
    <w:tmpl w:val="E3802C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532287"/>
    <w:multiLevelType w:val="hybridMultilevel"/>
    <w:tmpl w:val="2F425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95DEC"/>
    <w:multiLevelType w:val="hybridMultilevel"/>
    <w:tmpl w:val="E666622E"/>
    <w:lvl w:ilvl="0" w:tplc="26560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86AA7"/>
    <w:multiLevelType w:val="hybridMultilevel"/>
    <w:tmpl w:val="A5DEB4DE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upperRoman"/>
        <w:pStyle w:val="Nadpislnku"/>
        <w:suff w:val="nothing"/>
        <w:lvlText w:val="Článek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  <w:num w:numId="15">
    <w:abstractNumId w:val="6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65"/>
    <w:rsid w:val="000047D4"/>
    <w:rsid w:val="00010B5C"/>
    <w:rsid w:val="0001242C"/>
    <w:rsid w:val="00017BE5"/>
    <w:rsid w:val="000203D8"/>
    <w:rsid w:val="00025BAD"/>
    <w:rsid w:val="00030F32"/>
    <w:rsid w:val="0003386B"/>
    <w:rsid w:val="00042603"/>
    <w:rsid w:val="00046B8F"/>
    <w:rsid w:val="00046FAA"/>
    <w:rsid w:val="00062720"/>
    <w:rsid w:val="000633B3"/>
    <w:rsid w:val="00064376"/>
    <w:rsid w:val="0006638A"/>
    <w:rsid w:val="000672DA"/>
    <w:rsid w:val="000714C8"/>
    <w:rsid w:val="00080305"/>
    <w:rsid w:val="000810D7"/>
    <w:rsid w:val="000820A6"/>
    <w:rsid w:val="000821D6"/>
    <w:rsid w:val="00090CC1"/>
    <w:rsid w:val="00090D2A"/>
    <w:rsid w:val="00092753"/>
    <w:rsid w:val="00093989"/>
    <w:rsid w:val="000A1263"/>
    <w:rsid w:val="000A45C6"/>
    <w:rsid w:val="000B4449"/>
    <w:rsid w:val="000C68A6"/>
    <w:rsid w:val="000C6B76"/>
    <w:rsid w:val="000E42F3"/>
    <w:rsid w:val="000E7799"/>
    <w:rsid w:val="000E7BA3"/>
    <w:rsid w:val="000F6634"/>
    <w:rsid w:val="000F6C47"/>
    <w:rsid w:val="00101D56"/>
    <w:rsid w:val="00103C92"/>
    <w:rsid w:val="00105345"/>
    <w:rsid w:val="00115F21"/>
    <w:rsid w:val="0011656B"/>
    <w:rsid w:val="00126AC6"/>
    <w:rsid w:val="0012786B"/>
    <w:rsid w:val="00131B23"/>
    <w:rsid w:val="00131C69"/>
    <w:rsid w:val="001361D3"/>
    <w:rsid w:val="00152C08"/>
    <w:rsid w:val="00153739"/>
    <w:rsid w:val="00161606"/>
    <w:rsid w:val="00166EEE"/>
    <w:rsid w:val="00170127"/>
    <w:rsid w:val="00173C4C"/>
    <w:rsid w:val="001754D7"/>
    <w:rsid w:val="001758C6"/>
    <w:rsid w:val="001768A6"/>
    <w:rsid w:val="00177C0E"/>
    <w:rsid w:val="00190343"/>
    <w:rsid w:val="0019244A"/>
    <w:rsid w:val="00192665"/>
    <w:rsid w:val="001A1EC0"/>
    <w:rsid w:val="001A2743"/>
    <w:rsid w:val="001A2BAD"/>
    <w:rsid w:val="001A4285"/>
    <w:rsid w:val="001A6B6D"/>
    <w:rsid w:val="001A72B3"/>
    <w:rsid w:val="001B0F7A"/>
    <w:rsid w:val="001B265B"/>
    <w:rsid w:val="001B276F"/>
    <w:rsid w:val="001B2A30"/>
    <w:rsid w:val="001B577F"/>
    <w:rsid w:val="001C5CA8"/>
    <w:rsid w:val="001C5D80"/>
    <w:rsid w:val="001C65F1"/>
    <w:rsid w:val="001C6940"/>
    <w:rsid w:val="001E0A12"/>
    <w:rsid w:val="001E2086"/>
    <w:rsid w:val="001E3CA3"/>
    <w:rsid w:val="001E68BA"/>
    <w:rsid w:val="001E7367"/>
    <w:rsid w:val="001F341E"/>
    <w:rsid w:val="00204C3F"/>
    <w:rsid w:val="00204D37"/>
    <w:rsid w:val="00205888"/>
    <w:rsid w:val="00210ED3"/>
    <w:rsid w:val="00220E1E"/>
    <w:rsid w:val="00221A54"/>
    <w:rsid w:val="00224188"/>
    <w:rsid w:val="00235C5E"/>
    <w:rsid w:val="00237578"/>
    <w:rsid w:val="00242112"/>
    <w:rsid w:val="00245920"/>
    <w:rsid w:val="00245932"/>
    <w:rsid w:val="002544FC"/>
    <w:rsid w:val="0025651A"/>
    <w:rsid w:val="002639AC"/>
    <w:rsid w:val="0026532C"/>
    <w:rsid w:val="00272B12"/>
    <w:rsid w:val="002741BD"/>
    <w:rsid w:val="00274C6E"/>
    <w:rsid w:val="00277024"/>
    <w:rsid w:val="00277504"/>
    <w:rsid w:val="002914F8"/>
    <w:rsid w:val="00291641"/>
    <w:rsid w:val="0029447E"/>
    <w:rsid w:val="002961E8"/>
    <w:rsid w:val="002A5BDB"/>
    <w:rsid w:val="002B260E"/>
    <w:rsid w:val="002B3A92"/>
    <w:rsid w:val="002B5C5D"/>
    <w:rsid w:val="002C0EDA"/>
    <w:rsid w:val="002E0A9B"/>
    <w:rsid w:val="002E208F"/>
    <w:rsid w:val="002F2309"/>
    <w:rsid w:val="00306A8C"/>
    <w:rsid w:val="003219FD"/>
    <w:rsid w:val="003274DB"/>
    <w:rsid w:val="0033125D"/>
    <w:rsid w:val="00332612"/>
    <w:rsid w:val="003338AA"/>
    <w:rsid w:val="00334D6C"/>
    <w:rsid w:val="00341C1D"/>
    <w:rsid w:val="0034375D"/>
    <w:rsid w:val="00345D4D"/>
    <w:rsid w:val="003653F3"/>
    <w:rsid w:val="00365434"/>
    <w:rsid w:val="00365C3D"/>
    <w:rsid w:val="003670C4"/>
    <w:rsid w:val="00367D08"/>
    <w:rsid w:val="003745CF"/>
    <w:rsid w:val="00383ED1"/>
    <w:rsid w:val="00385C4D"/>
    <w:rsid w:val="0039225C"/>
    <w:rsid w:val="0039246D"/>
    <w:rsid w:val="00397778"/>
    <w:rsid w:val="003A31E1"/>
    <w:rsid w:val="003A367C"/>
    <w:rsid w:val="003B0E06"/>
    <w:rsid w:val="003B48BC"/>
    <w:rsid w:val="003B72E2"/>
    <w:rsid w:val="003C4B12"/>
    <w:rsid w:val="003C6A41"/>
    <w:rsid w:val="003D4FA0"/>
    <w:rsid w:val="003E23B1"/>
    <w:rsid w:val="003E277D"/>
    <w:rsid w:val="003E2BFD"/>
    <w:rsid w:val="003E2D20"/>
    <w:rsid w:val="003E5428"/>
    <w:rsid w:val="003E6B57"/>
    <w:rsid w:val="003F0A9A"/>
    <w:rsid w:val="00403714"/>
    <w:rsid w:val="004103FE"/>
    <w:rsid w:val="00413548"/>
    <w:rsid w:val="00425795"/>
    <w:rsid w:val="00426E25"/>
    <w:rsid w:val="00434E6D"/>
    <w:rsid w:val="004442A1"/>
    <w:rsid w:val="00452467"/>
    <w:rsid w:val="00457B1B"/>
    <w:rsid w:val="004660DB"/>
    <w:rsid w:val="00470CAE"/>
    <w:rsid w:val="00471C46"/>
    <w:rsid w:val="0047523C"/>
    <w:rsid w:val="0048161F"/>
    <w:rsid w:val="004847AF"/>
    <w:rsid w:val="0049198E"/>
    <w:rsid w:val="00492289"/>
    <w:rsid w:val="00494240"/>
    <w:rsid w:val="004974E2"/>
    <w:rsid w:val="004A1BDA"/>
    <w:rsid w:val="004A522E"/>
    <w:rsid w:val="004B1C8B"/>
    <w:rsid w:val="004B4714"/>
    <w:rsid w:val="004B5544"/>
    <w:rsid w:val="004B725C"/>
    <w:rsid w:val="004C4338"/>
    <w:rsid w:val="004C53E3"/>
    <w:rsid w:val="004C54EC"/>
    <w:rsid w:val="004C690F"/>
    <w:rsid w:val="004D6F14"/>
    <w:rsid w:val="004D78C7"/>
    <w:rsid w:val="005021C3"/>
    <w:rsid w:val="0050525D"/>
    <w:rsid w:val="00516A45"/>
    <w:rsid w:val="00530BA6"/>
    <w:rsid w:val="00536C30"/>
    <w:rsid w:val="00552B2B"/>
    <w:rsid w:val="00552F04"/>
    <w:rsid w:val="00563745"/>
    <w:rsid w:val="005649C0"/>
    <w:rsid w:val="00586FD5"/>
    <w:rsid w:val="0058744D"/>
    <w:rsid w:val="00593CC1"/>
    <w:rsid w:val="00594FF4"/>
    <w:rsid w:val="005A13BF"/>
    <w:rsid w:val="005A2522"/>
    <w:rsid w:val="005A3596"/>
    <w:rsid w:val="005A3AD0"/>
    <w:rsid w:val="005A40A1"/>
    <w:rsid w:val="005B2D1F"/>
    <w:rsid w:val="005C1228"/>
    <w:rsid w:val="005C2B0A"/>
    <w:rsid w:val="005C3993"/>
    <w:rsid w:val="005D2168"/>
    <w:rsid w:val="005D2EC1"/>
    <w:rsid w:val="005E0331"/>
    <w:rsid w:val="005E2513"/>
    <w:rsid w:val="005E2E45"/>
    <w:rsid w:val="005E4791"/>
    <w:rsid w:val="005E6F5C"/>
    <w:rsid w:val="005E7342"/>
    <w:rsid w:val="005F0FE6"/>
    <w:rsid w:val="005F526C"/>
    <w:rsid w:val="005F6B73"/>
    <w:rsid w:val="00601C60"/>
    <w:rsid w:val="00601F0E"/>
    <w:rsid w:val="006049C5"/>
    <w:rsid w:val="00610973"/>
    <w:rsid w:val="00617329"/>
    <w:rsid w:val="00621F55"/>
    <w:rsid w:val="00622441"/>
    <w:rsid w:val="00627363"/>
    <w:rsid w:val="00631D30"/>
    <w:rsid w:val="00633150"/>
    <w:rsid w:val="006339A4"/>
    <w:rsid w:val="00633F93"/>
    <w:rsid w:val="00637610"/>
    <w:rsid w:val="00643833"/>
    <w:rsid w:val="00644AE1"/>
    <w:rsid w:val="006458C6"/>
    <w:rsid w:val="006519AF"/>
    <w:rsid w:val="0065357F"/>
    <w:rsid w:val="00655701"/>
    <w:rsid w:val="00657E84"/>
    <w:rsid w:val="00664160"/>
    <w:rsid w:val="00666572"/>
    <w:rsid w:val="00670122"/>
    <w:rsid w:val="00673D1C"/>
    <w:rsid w:val="00674CA6"/>
    <w:rsid w:val="00677982"/>
    <w:rsid w:val="0068388F"/>
    <w:rsid w:val="00685532"/>
    <w:rsid w:val="0068571F"/>
    <w:rsid w:val="00686CB9"/>
    <w:rsid w:val="0069317B"/>
    <w:rsid w:val="00695503"/>
    <w:rsid w:val="00696787"/>
    <w:rsid w:val="006A1EFC"/>
    <w:rsid w:val="006C012D"/>
    <w:rsid w:val="006C5414"/>
    <w:rsid w:val="006D732E"/>
    <w:rsid w:val="006E214B"/>
    <w:rsid w:val="006E390E"/>
    <w:rsid w:val="006E4AC6"/>
    <w:rsid w:val="006E6F12"/>
    <w:rsid w:val="006F25F5"/>
    <w:rsid w:val="006F4EE1"/>
    <w:rsid w:val="006F7FFB"/>
    <w:rsid w:val="00701693"/>
    <w:rsid w:val="00703E09"/>
    <w:rsid w:val="0071131C"/>
    <w:rsid w:val="00711E9E"/>
    <w:rsid w:val="00713493"/>
    <w:rsid w:val="007148BB"/>
    <w:rsid w:val="007166FB"/>
    <w:rsid w:val="00716E37"/>
    <w:rsid w:val="0072554B"/>
    <w:rsid w:val="007330C9"/>
    <w:rsid w:val="007345BE"/>
    <w:rsid w:val="00740222"/>
    <w:rsid w:val="0074238B"/>
    <w:rsid w:val="00750235"/>
    <w:rsid w:val="007538A7"/>
    <w:rsid w:val="007679F0"/>
    <w:rsid w:val="007745CB"/>
    <w:rsid w:val="00775FD9"/>
    <w:rsid w:val="00777B01"/>
    <w:rsid w:val="00782EC0"/>
    <w:rsid w:val="007838F0"/>
    <w:rsid w:val="00793DFB"/>
    <w:rsid w:val="00796589"/>
    <w:rsid w:val="007A0986"/>
    <w:rsid w:val="007B07EE"/>
    <w:rsid w:val="007B0E8B"/>
    <w:rsid w:val="007B3CA4"/>
    <w:rsid w:val="007B40BD"/>
    <w:rsid w:val="007C072E"/>
    <w:rsid w:val="007C606D"/>
    <w:rsid w:val="007D78C7"/>
    <w:rsid w:val="007E1240"/>
    <w:rsid w:val="007E724E"/>
    <w:rsid w:val="00800E22"/>
    <w:rsid w:val="00805E68"/>
    <w:rsid w:val="00816FB3"/>
    <w:rsid w:val="00817B17"/>
    <w:rsid w:val="00821E46"/>
    <w:rsid w:val="00822F5D"/>
    <w:rsid w:val="00823C58"/>
    <w:rsid w:val="008252A7"/>
    <w:rsid w:val="00825B62"/>
    <w:rsid w:val="00825FF8"/>
    <w:rsid w:val="00826916"/>
    <w:rsid w:val="00833F59"/>
    <w:rsid w:val="00837FAC"/>
    <w:rsid w:val="00840952"/>
    <w:rsid w:val="0084342B"/>
    <w:rsid w:val="008521D9"/>
    <w:rsid w:val="0086107B"/>
    <w:rsid w:val="00862CAD"/>
    <w:rsid w:val="0086470D"/>
    <w:rsid w:val="00866A15"/>
    <w:rsid w:val="00872410"/>
    <w:rsid w:val="0087470E"/>
    <w:rsid w:val="00890C43"/>
    <w:rsid w:val="0089451A"/>
    <w:rsid w:val="008A0031"/>
    <w:rsid w:val="008A0B82"/>
    <w:rsid w:val="008A220D"/>
    <w:rsid w:val="008B15C6"/>
    <w:rsid w:val="008B23CD"/>
    <w:rsid w:val="008B444C"/>
    <w:rsid w:val="008B548A"/>
    <w:rsid w:val="008B7C65"/>
    <w:rsid w:val="008B7E5F"/>
    <w:rsid w:val="008C3D29"/>
    <w:rsid w:val="008C7C64"/>
    <w:rsid w:val="008E0C1A"/>
    <w:rsid w:val="008E4B35"/>
    <w:rsid w:val="008E53BA"/>
    <w:rsid w:val="008E7A10"/>
    <w:rsid w:val="008F107E"/>
    <w:rsid w:val="008F5242"/>
    <w:rsid w:val="00903E0D"/>
    <w:rsid w:val="0090409E"/>
    <w:rsid w:val="009064E8"/>
    <w:rsid w:val="00907E75"/>
    <w:rsid w:val="00910435"/>
    <w:rsid w:val="0091277E"/>
    <w:rsid w:val="00924A9B"/>
    <w:rsid w:val="00936AB6"/>
    <w:rsid w:val="00937A51"/>
    <w:rsid w:val="009414EE"/>
    <w:rsid w:val="0094412A"/>
    <w:rsid w:val="009473C4"/>
    <w:rsid w:val="009555EE"/>
    <w:rsid w:val="0095793E"/>
    <w:rsid w:val="00967919"/>
    <w:rsid w:val="009749E1"/>
    <w:rsid w:val="00980512"/>
    <w:rsid w:val="00981784"/>
    <w:rsid w:val="0098344C"/>
    <w:rsid w:val="00992765"/>
    <w:rsid w:val="009931DE"/>
    <w:rsid w:val="009936ED"/>
    <w:rsid w:val="009966B2"/>
    <w:rsid w:val="009966FB"/>
    <w:rsid w:val="009A06D6"/>
    <w:rsid w:val="009A104C"/>
    <w:rsid w:val="009B3BAA"/>
    <w:rsid w:val="009C43B8"/>
    <w:rsid w:val="009C7E0A"/>
    <w:rsid w:val="009D0DD4"/>
    <w:rsid w:val="009D4FA7"/>
    <w:rsid w:val="009E55EF"/>
    <w:rsid w:val="00A11CA5"/>
    <w:rsid w:val="00A14E4F"/>
    <w:rsid w:val="00A1725C"/>
    <w:rsid w:val="00A17B78"/>
    <w:rsid w:val="00A27356"/>
    <w:rsid w:val="00A30ABD"/>
    <w:rsid w:val="00A32396"/>
    <w:rsid w:val="00A3532C"/>
    <w:rsid w:val="00A418BA"/>
    <w:rsid w:val="00A4725B"/>
    <w:rsid w:val="00A54EDD"/>
    <w:rsid w:val="00A554CE"/>
    <w:rsid w:val="00A55EBD"/>
    <w:rsid w:val="00A616AA"/>
    <w:rsid w:val="00A61BA2"/>
    <w:rsid w:val="00A6203D"/>
    <w:rsid w:val="00A62652"/>
    <w:rsid w:val="00A6309D"/>
    <w:rsid w:val="00A70817"/>
    <w:rsid w:val="00A82803"/>
    <w:rsid w:val="00A831DD"/>
    <w:rsid w:val="00A91A29"/>
    <w:rsid w:val="00AA11C5"/>
    <w:rsid w:val="00AB3887"/>
    <w:rsid w:val="00AB450D"/>
    <w:rsid w:val="00AB5D76"/>
    <w:rsid w:val="00AC26F9"/>
    <w:rsid w:val="00AC5EA0"/>
    <w:rsid w:val="00AD1D90"/>
    <w:rsid w:val="00AD74CE"/>
    <w:rsid w:val="00AD7D0D"/>
    <w:rsid w:val="00AE1DA8"/>
    <w:rsid w:val="00AE625B"/>
    <w:rsid w:val="00AF4F3B"/>
    <w:rsid w:val="00AF56F8"/>
    <w:rsid w:val="00AF78D6"/>
    <w:rsid w:val="00B03E13"/>
    <w:rsid w:val="00B057B2"/>
    <w:rsid w:val="00B07442"/>
    <w:rsid w:val="00B0776F"/>
    <w:rsid w:val="00B10D53"/>
    <w:rsid w:val="00B16728"/>
    <w:rsid w:val="00B16D60"/>
    <w:rsid w:val="00B21F82"/>
    <w:rsid w:val="00B23695"/>
    <w:rsid w:val="00B273D4"/>
    <w:rsid w:val="00B34BF5"/>
    <w:rsid w:val="00B40454"/>
    <w:rsid w:val="00B4278B"/>
    <w:rsid w:val="00B50D42"/>
    <w:rsid w:val="00B51533"/>
    <w:rsid w:val="00B64C8E"/>
    <w:rsid w:val="00B73478"/>
    <w:rsid w:val="00B73FF7"/>
    <w:rsid w:val="00B76D3F"/>
    <w:rsid w:val="00B76E3C"/>
    <w:rsid w:val="00B931E1"/>
    <w:rsid w:val="00B94B5C"/>
    <w:rsid w:val="00B95C2D"/>
    <w:rsid w:val="00B9684E"/>
    <w:rsid w:val="00B972CF"/>
    <w:rsid w:val="00BB1274"/>
    <w:rsid w:val="00BB7274"/>
    <w:rsid w:val="00BD0D61"/>
    <w:rsid w:val="00BD6274"/>
    <w:rsid w:val="00BD6AC0"/>
    <w:rsid w:val="00BE1392"/>
    <w:rsid w:val="00BE19C4"/>
    <w:rsid w:val="00C03778"/>
    <w:rsid w:val="00C05347"/>
    <w:rsid w:val="00C11C91"/>
    <w:rsid w:val="00C1574F"/>
    <w:rsid w:val="00C1589F"/>
    <w:rsid w:val="00C172D2"/>
    <w:rsid w:val="00C20774"/>
    <w:rsid w:val="00C22079"/>
    <w:rsid w:val="00C23C49"/>
    <w:rsid w:val="00C41053"/>
    <w:rsid w:val="00C424DA"/>
    <w:rsid w:val="00C4385F"/>
    <w:rsid w:val="00C53E6D"/>
    <w:rsid w:val="00C54FA5"/>
    <w:rsid w:val="00C560C9"/>
    <w:rsid w:val="00C64A67"/>
    <w:rsid w:val="00C67526"/>
    <w:rsid w:val="00C70276"/>
    <w:rsid w:val="00C82EF7"/>
    <w:rsid w:val="00C83208"/>
    <w:rsid w:val="00C8418F"/>
    <w:rsid w:val="00C85DD2"/>
    <w:rsid w:val="00C95257"/>
    <w:rsid w:val="00C96246"/>
    <w:rsid w:val="00CA318D"/>
    <w:rsid w:val="00CA4073"/>
    <w:rsid w:val="00CB0F82"/>
    <w:rsid w:val="00CB1CC3"/>
    <w:rsid w:val="00CB4A09"/>
    <w:rsid w:val="00CB5F17"/>
    <w:rsid w:val="00CB7F0B"/>
    <w:rsid w:val="00CC0D88"/>
    <w:rsid w:val="00CC1AC2"/>
    <w:rsid w:val="00CC2EC4"/>
    <w:rsid w:val="00CC7E79"/>
    <w:rsid w:val="00CD4EC1"/>
    <w:rsid w:val="00CE29CD"/>
    <w:rsid w:val="00CE3F26"/>
    <w:rsid w:val="00CF105E"/>
    <w:rsid w:val="00CF1648"/>
    <w:rsid w:val="00CF7350"/>
    <w:rsid w:val="00D028E1"/>
    <w:rsid w:val="00D02B5F"/>
    <w:rsid w:val="00D10AF1"/>
    <w:rsid w:val="00D12AB6"/>
    <w:rsid w:val="00D20EBE"/>
    <w:rsid w:val="00D23D0A"/>
    <w:rsid w:val="00D25908"/>
    <w:rsid w:val="00D306D2"/>
    <w:rsid w:val="00D30A07"/>
    <w:rsid w:val="00D31C71"/>
    <w:rsid w:val="00D3708D"/>
    <w:rsid w:val="00D419FB"/>
    <w:rsid w:val="00D42467"/>
    <w:rsid w:val="00D44E0A"/>
    <w:rsid w:val="00D45AC0"/>
    <w:rsid w:val="00D54F36"/>
    <w:rsid w:val="00D5563D"/>
    <w:rsid w:val="00D574CB"/>
    <w:rsid w:val="00D66D30"/>
    <w:rsid w:val="00D71319"/>
    <w:rsid w:val="00D7180B"/>
    <w:rsid w:val="00D75522"/>
    <w:rsid w:val="00D772C9"/>
    <w:rsid w:val="00D80181"/>
    <w:rsid w:val="00D836B5"/>
    <w:rsid w:val="00D90045"/>
    <w:rsid w:val="00D90E8A"/>
    <w:rsid w:val="00D91CDB"/>
    <w:rsid w:val="00D955D2"/>
    <w:rsid w:val="00D95874"/>
    <w:rsid w:val="00DA14E5"/>
    <w:rsid w:val="00DB5463"/>
    <w:rsid w:val="00DB6D7E"/>
    <w:rsid w:val="00DB7DB4"/>
    <w:rsid w:val="00DC0AEA"/>
    <w:rsid w:val="00DD20C6"/>
    <w:rsid w:val="00DD47C3"/>
    <w:rsid w:val="00DD5DC6"/>
    <w:rsid w:val="00DE5F65"/>
    <w:rsid w:val="00E02BE6"/>
    <w:rsid w:val="00E053AE"/>
    <w:rsid w:val="00E0745B"/>
    <w:rsid w:val="00E10A86"/>
    <w:rsid w:val="00E137FB"/>
    <w:rsid w:val="00E145BF"/>
    <w:rsid w:val="00E16E4D"/>
    <w:rsid w:val="00E17AA5"/>
    <w:rsid w:val="00E221F1"/>
    <w:rsid w:val="00E23808"/>
    <w:rsid w:val="00E23A89"/>
    <w:rsid w:val="00E31D5D"/>
    <w:rsid w:val="00E33A41"/>
    <w:rsid w:val="00E36945"/>
    <w:rsid w:val="00E377D5"/>
    <w:rsid w:val="00E410CF"/>
    <w:rsid w:val="00E516FE"/>
    <w:rsid w:val="00E51724"/>
    <w:rsid w:val="00E53FAD"/>
    <w:rsid w:val="00E63C0D"/>
    <w:rsid w:val="00E64A36"/>
    <w:rsid w:val="00E67B4F"/>
    <w:rsid w:val="00E74277"/>
    <w:rsid w:val="00E95830"/>
    <w:rsid w:val="00EA070E"/>
    <w:rsid w:val="00EA269A"/>
    <w:rsid w:val="00EA3A33"/>
    <w:rsid w:val="00EA53F4"/>
    <w:rsid w:val="00EB296D"/>
    <w:rsid w:val="00EB373C"/>
    <w:rsid w:val="00EB77A9"/>
    <w:rsid w:val="00ED0420"/>
    <w:rsid w:val="00ED3147"/>
    <w:rsid w:val="00ED3DA3"/>
    <w:rsid w:val="00ED497E"/>
    <w:rsid w:val="00ED61D5"/>
    <w:rsid w:val="00ED67D9"/>
    <w:rsid w:val="00EE5455"/>
    <w:rsid w:val="00EE6CE9"/>
    <w:rsid w:val="00EF307B"/>
    <w:rsid w:val="00EF3535"/>
    <w:rsid w:val="00EF65D3"/>
    <w:rsid w:val="00F01F5E"/>
    <w:rsid w:val="00F0201E"/>
    <w:rsid w:val="00F10A66"/>
    <w:rsid w:val="00F121BC"/>
    <w:rsid w:val="00F12491"/>
    <w:rsid w:val="00F1512C"/>
    <w:rsid w:val="00F1725F"/>
    <w:rsid w:val="00F172CB"/>
    <w:rsid w:val="00F24040"/>
    <w:rsid w:val="00F30E06"/>
    <w:rsid w:val="00F3123E"/>
    <w:rsid w:val="00F31B9F"/>
    <w:rsid w:val="00F3367E"/>
    <w:rsid w:val="00F34C02"/>
    <w:rsid w:val="00F42DE5"/>
    <w:rsid w:val="00F43935"/>
    <w:rsid w:val="00F43C2B"/>
    <w:rsid w:val="00F469F3"/>
    <w:rsid w:val="00F47611"/>
    <w:rsid w:val="00F47FC1"/>
    <w:rsid w:val="00F56BEA"/>
    <w:rsid w:val="00F6320E"/>
    <w:rsid w:val="00F6323B"/>
    <w:rsid w:val="00F66DF9"/>
    <w:rsid w:val="00F6784B"/>
    <w:rsid w:val="00F6791A"/>
    <w:rsid w:val="00F817BE"/>
    <w:rsid w:val="00F86E2E"/>
    <w:rsid w:val="00F97ED1"/>
    <w:rsid w:val="00FA214D"/>
    <w:rsid w:val="00FA2C2A"/>
    <w:rsid w:val="00FA6024"/>
    <w:rsid w:val="00FA7ACE"/>
    <w:rsid w:val="00FB2C7A"/>
    <w:rsid w:val="00FE5E0C"/>
    <w:rsid w:val="00FE72F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26951"/>
  <w15:chartTrackingRefBased/>
  <w15:docId w15:val="{8DCD0785-1DEE-4E1E-A3DE-535F36CC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277"/>
    <w:pPr>
      <w:spacing w:after="200" w:line="252" w:lineRule="auto"/>
      <w:jc w:val="both"/>
    </w:pPr>
    <w:rPr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866A15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3E13"/>
    <w:pPr>
      <w:keepNext/>
      <w:spacing w:before="440" w:after="240"/>
      <w:outlineLvl w:val="1"/>
    </w:pPr>
    <w:rPr>
      <w:rFonts w:asciiTheme="minorHAnsi" w:eastAsia="Times New Roman" w:hAnsiTheme="minorHAnsi" w:cstheme="minorHAns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65"/>
  </w:style>
  <w:style w:type="paragraph" w:styleId="Zpat">
    <w:name w:val="footer"/>
    <w:basedOn w:val="Normln"/>
    <w:link w:val="ZpatChar"/>
    <w:uiPriority w:val="99"/>
    <w:unhideWhenUsed/>
    <w:rsid w:val="00992765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link w:val="Zpat"/>
    <w:uiPriority w:val="99"/>
    <w:rsid w:val="0099276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7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5"/>
    <w:rsid w:val="00A17B78"/>
    <w:rPr>
      <w:rFonts w:eastAsia="Times New Roman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6309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D419FB"/>
    <w:pPr>
      <w:jc w:val="left"/>
    </w:pPr>
  </w:style>
  <w:style w:type="character" w:customStyle="1" w:styleId="uzavenpodleChar">
    <w:name w:val="uzavřená podle... Char"/>
    <w:link w:val="uzavenpodle"/>
    <w:uiPriority w:val="6"/>
    <w:rsid w:val="00A17B78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rsid w:val="00D419FB"/>
    <w:pPr>
      <w:ind w:left="720"/>
      <w:contextualSpacing/>
    </w:pPr>
  </w:style>
  <w:style w:type="character" w:customStyle="1" w:styleId="SmluvnstranyChar">
    <w:name w:val="Smluvní strany Char"/>
    <w:link w:val="Smluvnstrany"/>
    <w:uiPriority w:val="7"/>
    <w:rsid w:val="00A17B78"/>
    <w:rPr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686CB9"/>
    <w:pPr>
      <w:numPr>
        <w:numId w:val="1"/>
      </w:numPr>
      <w:suppressAutoHyphens/>
      <w:spacing w:before="400"/>
      <w:ind w:left="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686CB9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seseznamemChar">
    <w:name w:val="Odstavec se seznamem Char"/>
    <w:link w:val="Odstavecseseznamem"/>
    <w:uiPriority w:val="34"/>
    <w:rsid w:val="00D419FB"/>
    <w:rPr>
      <w:sz w:val="24"/>
      <w:szCs w:val="24"/>
    </w:rPr>
  </w:style>
  <w:style w:type="character" w:customStyle="1" w:styleId="NadpislnkuChar">
    <w:name w:val="Nadpis článku Char"/>
    <w:link w:val="Nadpislnku"/>
    <w:uiPriority w:val="1"/>
    <w:rsid w:val="00A17B78"/>
    <w:rPr>
      <w:b/>
      <w:sz w:val="22"/>
      <w:szCs w:val="24"/>
      <w:lang w:eastAsia="en-US"/>
    </w:rPr>
  </w:style>
  <w:style w:type="paragraph" w:customStyle="1" w:styleId="Podpisy">
    <w:name w:val="Podpisy"/>
    <w:basedOn w:val="Normln"/>
    <w:link w:val="PodpisyChar"/>
    <w:uiPriority w:val="9"/>
    <w:qFormat/>
    <w:rsid w:val="0049198E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17B78"/>
    <w:rPr>
      <w:sz w:val="22"/>
      <w:szCs w:val="24"/>
      <w:lang w:eastAsia="en-US"/>
    </w:rPr>
  </w:style>
  <w:style w:type="paragraph" w:customStyle="1" w:styleId="Data">
    <w:name w:val="Data"/>
    <w:basedOn w:val="Normln"/>
    <w:link w:val="DataChar"/>
    <w:uiPriority w:val="8"/>
    <w:qFormat/>
    <w:rsid w:val="0049198E"/>
    <w:pPr>
      <w:keepNext/>
    </w:pPr>
  </w:style>
  <w:style w:type="character" w:customStyle="1" w:styleId="PodpisyChar">
    <w:name w:val="Podpisy Char"/>
    <w:link w:val="Podpisy"/>
    <w:uiPriority w:val="9"/>
    <w:rsid w:val="00A17B78"/>
    <w:rPr>
      <w:sz w:val="24"/>
      <w:szCs w:val="24"/>
    </w:rPr>
  </w:style>
  <w:style w:type="paragraph" w:customStyle="1" w:styleId="Nadpis1-Prvn">
    <w:name w:val="Nadpis 1 - První"/>
    <w:basedOn w:val="Nadpis1"/>
    <w:link w:val="Nadpis1-PrvnChar"/>
    <w:uiPriority w:val="99"/>
    <w:rsid w:val="00686CB9"/>
    <w:pPr>
      <w:suppressAutoHyphens w:val="0"/>
      <w:spacing w:before="1440" w:after="120" w:line="240" w:lineRule="auto"/>
      <w:ind w:left="1134" w:right="1134"/>
      <w:textboxTightWrap w:val="firstLineOnly"/>
    </w:pPr>
    <w:rPr>
      <w:caps/>
      <w:color w:val="005A9F"/>
      <w:szCs w:val="28"/>
      <w:lang w:eastAsia="cs-CZ"/>
    </w:rPr>
  </w:style>
  <w:style w:type="character" w:customStyle="1" w:styleId="DataChar">
    <w:name w:val="Data Char"/>
    <w:link w:val="Data"/>
    <w:uiPriority w:val="8"/>
    <w:rsid w:val="00A17B78"/>
    <w:rPr>
      <w:sz w:val="24"/>
      <w:szCs w:val="24"/>
    </w:rPr>
  </w:style>
  <w:style w:type="character" w:customStyle="1" w:styleId="Nadpis1-PrvnChar">
    <w:name w:val="Nadpis 1 - První Char"/>
    <w:link w:val="Nadpis1-Prvn"/>
    <w:uiPriority w:val="99"/>
    <w:rsid w:val="00A17B78"/>
    <w:rPr>
      <w:rFonts w:eastAsia="Times New Roman"/>
      <w:b/>
      <w:bCs/>
      <w:caps/>
      <w:color w:val="005A9F"/>
      <w:sz w:val="52"/>
      <w:szCs w:val="28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E516FE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6339A4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17B78"/>
    <w:rPr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17B78"/>
    <w:rPr>
      <w:i/>
      <w:color w:val="474747"/>
      <w:sz w:val="24"/>
      <w:szCs w:val="24"/>
      <w:shd w:val="clear" w:color="auto" w:fill="EAEAEA"/>
    </w:rPr>
  </w:style>
  <w:style w:type="character" w:styleId="Hypertextovodkaz">
    <w:name w:val="Hyperlink"/>
    <w:uiPriority w:val="99"/>
    <w:unhideWhenUsed/>
    <w:rsid w:val="002961E8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ED0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042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D042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042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D0420"/>
    <w:rPr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03E13"/>
    <w:rPr>
      <w:rFonts w:asciiTheme="minorHAnsi" w:eastAsia="Times New Roman" w:hAnsiTheme="minorHAnsi" w:cstheme="minorHAnsi"/>
      <w:b/>
      <w:bCs/>
      <w:sz w:val="28"/>
      <w:szCs w:val="28"/>
      <w:lang w:eastAsia="en-US"/>
    </w:rPr>
  </w:style>
  <w:style w:type="character" w:customStyle="1" w:styleId="h1a">
    <w:name w:val="h1a"/>
    <w:rsid w:val="00AF78D6"/>
  </w:style>
  <w:style w:type="character" w:styleId="Siln">
    <w:name w:val="Strong"/>
    <w:uiPriority w:val="22"/>
    <w:qFormat/>
    <w:rsid w:val="00AF78D6"/>
    <w:rPr>
      <w:b/>
      <w:bCs/>
    </w:rPr>
  </w:style>
  <w:style w:type="character" w:customStyle="1" w:styleId="nowrap">
    <w:name w:val="nowrap"/>
    <w:basedOn w:val="Standardnpsmoodstavce"/>
    <w:rsid w:val="004B4714"/>
  </w:style>
  <w:style w:type="paragraph" w:styleId="Zkladntext3">
    <w:name w:val="Body Text 3"/>
    <w:basedOn w:val="Normln"/>
    <w:link w:val="Zkladntext3Char"/>
    <w:rsid w:val="00254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544F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F9C5-FABF-4159-8F9A-2FD3A4D0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Společnost pro rozvoj veřejné správy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Ilona Císařová</cp:lastModifiedBy>
  <cp:revision>4</cp:revision>
  <cp:lastPrinted>2021-12-21T11:03:00Z</cp:lastPrinted>
  <dcterms:created xsi:type="dcterms:W3CDTF">2019-07-09T13:02:00Z</dcterms:created>
  <dcterms:modified xsi:type="dcterms:W3CDTF">2021-12-21T11:12:00Z</dcterms:modified>
</cp:coreProperties>
</file>