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D07A4" w14:textId="77777777" w:rsidR="0067273B" w:rsidRPr="0039590F" w:rsidRDefault="0067273B" w:rsidP="0067273B">
      <w:pPr>
        <w:pStyle w:val="Nadpis1"/>
        <w:spacing w:before="59"/>
        <w:rPr>
          <w:sz w:val="24"/>
          <w:szCs w:val="24"/>
          <w:lang w:val="cs-CZ"/>
        </w:rPr>
      </w:pPr>
      <w:bookmarkStart w:id="0" w:name="_GoBack"/>
      <w:r w:rsidRPr="0039590F">
        <w:rPr>
          <w:sz w:val="24"/>
          <w:szCs w:val="24"/>
          <w:lang w:val="cs-CZ"/>
        </w:rPr>
        <w:t>SMLOUVA</w:t>
      </w:r>
    </w:p>
    <w:bookmarkEnd w:id="0"/>
    <w:p w14:paraId="78CAFF3C" w14:textId="77777777" w:rsidR="0067273B" w:rsidRPr="0039590F" w:rsidRDefault="0067273B" w:rsidP="0067273B">
      <w:pPr>
        <w:ind w:left="1591" w:right="1591"/>
        <w:jc w:val="center"/>
        <w:rPr>
          <w:b/>
          <w:sz w:val="24"/>
          <w:szCs w:val="24"/>
          <w:lang w:val="cs-CZ"/>
        </w:rPr>
      </w:pPr>
      <w:r w:rsidRPr="0039590F">
        <w:rPr>
          <w:b/>
          <w:sz w:val="24"/>
          <w:szCs w:val="24"/>
          <w:lang w:val="cs-CZ"/>
        </w:rPr>
        <w:t>O POSKYTOVÁNÍ PRÁVNÍCH</w:t>
      </w:r>
      <w:r w:rsidRPr="0039590F">
        <w:rPr>
          <w:b/>
          <w:spacing w:val="-13"/>
          <w:sz w:val="24"/>
          <w:szCs w:val="24"/>
          <w:lang w:val="cs-CZ"/>
        </w:rPr>
        <w:t xml:space="preserve"> </w:t>
      </w:r>
      <w:r w:rsidRPr="0039590F">
        <w:rPr>
          <w:b/>
          <w:sz w:val="24"/>
          <w:szCs w:val="24"/>
          <w:lang w:val="cs-CZ"/>
        </w:rPr>
        <w:t>SLUŽEB</w:t>
      </w:r>
    </w:p>
    <w:p w14:paraId="1EAE86C7" w14:textId="77777777" w:rsidR="0067273B" w:rsidRPr="0039590F" w:rsidRDefault="0067273B" w:rsidP="0067273B">
      <w:pPr>
        <w:pStyle w:val="Zkladntext"/>
        <w:ind w:left="1593" w:right="1591"/>
        <w:jc w:val="center"/>
        <w:rPr>
          <w:lang w:val="cs-CZ"/>
        </w:rPr>
      </w:pPr>
      <w:r w:rsidRPr="0039590F">
        <w:rPr>
          <w:lang w:val="cs-CZ"/>
        </w:rPr>
        <w:t>podle § 2430 a násl. zákona č. 89/2013 Sb. (občanský</w:t>
      </w:r>
      <w:r w:rsidRPr="0039590F">
        <w:rPr>
          <w:spacing w:val="-17"/>
          <w:lang w:val="cs-CZ"/>
        </w:rPr>
        <w:t xml:space="preserve"> </w:t>
      </w:r>
      <w:r w:rsidRPr="0039590F">
        <w:rPr>
          <w:lang w:val="cs-CZ"/>
        </w:rPr>
        <w:t>zákoník), za použití zákona č. 85/1996 Sb. (zákon o</w:t>
      </w:r>
      <w:r w:rsidRPr="0039590F">
        <w:rPr>
          <w:spacing w:val="-5"/>
          <w:lang w:val="cs-CZ"/>
        </w:rPr>
        <w:t xml:space="preserve"> </w:t>
      </w:r>
      <w:r w:rsidRPr="0039590F">
        <w:rPr>
          <w:lang w:val="cs-CZ"/>
        </w:rPr>
        <w:t>advokacii)</w:t>
      </w:r>
    </w:p>
    <w:p w14:paraId="28753C03" w14:textId="77777777" w:rsidR="0067273B" w:rsidRPr="0039590F" w:rsidRDefault="0067273B" w:rsidP="0067273B">
      <w:pPr>
        <w:pStyle w:val="Zkladntext"/>
        <w:ind w:left="1593" w:right="1534"/>
        <w:jc w:val="center"/>
        <w:rPr>
          <w:lang w:val="cs-CZ"/>
        </w:rPr>
      </w:pPr>
      <w:r w:rsidRPr="0039590F">
        <w:rPr>
          <w:lang w:val="cs-CZ"/>
        </w:rPr>
        <w:t>a vyhlášky č. 177/1996 Sb. (advokátní tarif)</w:t>
      </w:r>
    </w:p>
    <w:p w14:paraId="348C1003" w14:textId="77777777" w:rsidR="0067273B" w:rsidRPr="0039590F" w:rsidRDefault="0067273B" w:rsidP="0067273B">
      <w:pPr>
        <w:pStyle w:val="Zkladntext"/>
        <w:rPr>
          <w:lang w:val="cs-CZ"/>
        </w:rPr>
      </w:pPr>
    </w:p>
    <w:p w14:paraId="0730B14D" w14:textId="21DF7632" w:rsidR="004114EA" w:rsidRDefault="004114EA" w:rsidP="004114EA">
      <w:pPr>
        <w:ind w:left="-426"/>
        <w:rPr>
          <w:rStyle w:val="Siln"/>
          <w:sz w:val="24"/>
          <w:szCs w:val="24"/>
        </w:rPr>
      </w:pPr>
      <w:r w:rsidRPr="004114EA">
        <w:rPr>
          <w:rStyle w:val="Siln"/>
          <w:sz w:val="24"/>
          <w:szCs w:val="24"/>
        </w:rPr>
        <w:t>Astronomický ústav AV ČR, v.v.i.</w:t>
      </w:r>
    </w:p>
    <w:p w14:paraId="7352A391" w14:textId="77777777" w:rsidR="00C57BB3" w:rsidRDefault="00C57BB3" w:rsidP="00C57BB3">
      <w:pPr>
        <w:ind w:left="-426"/>
        <w:rPr>
          <w:rStyle w:val="Siln"/>
          <w:sz w:val="24"/>
          <w:szCs w:val="24"/>
        </w:rPr>
      </w:pPr>
      <w:r w:rsidRPr="0039590F">
        <w:rPr>
          <w:sz w:val="24"/>
          <w:szCs w:val="24"/>
        </w:rPr>
        <w:t xml:space="preserve">IČO: </w:t>
      </w:r>
      <w:r w:rsidRPr="004114EA">
        <w:rPr>
          <w:sz w:val="24"/>
          <w:szCs w:val="24"/>
        </w:rPr>
        <w:t>67985815</w:t>
      </w:r>
    </w:p>
    <w:p w14:paraId="645ACAD2" w14:textId="7F6F7E71" w:rsidR="0039590F" w:rsidRPr="00C57BB3" w:rsidRDefault="001F1839" w:rsidP="00C57BB3">
      <w:pPr>
        <w:ind w:left="-426"/>
        <w:rPr>
          <w:b/>
          <w:bCs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Sídlem: </w:t>
      </w:r>
      <w:r w:rsidR="004114EA" w:rsidRPr="004114EA">
        <w:rPr>
          <w:rStyle w:val="Siln"/>
          <w:b w:val="0"/>
          <w:bCs w:val="0"/>
          <w:sz w:val="24"/>
          <w:szCs w:val="24"/>
        </w:rPr>
        <w:t>Fričova 298, 251 65 Ondřejo</w:t>
      </w:r>
      <w:r>
        <w:rPr>
          <w:rStyle w:val="Siln"/>
          <w:b w:val="0"/>
          <w:bCs w:val="0"/>
          <w:sz w:val="24"/>
          <w:szCs w:val="24"/>
        </w:rPr>
        <w:t>v</w:t>
      </w:r>
    </w:p>
    <w:p w14:paraId="38911EBE" w14:textId="4FD65E20" w:rsidR="00E91097" w:rsidRPr="0039590F" w:rsidRDefault="00E91097" w:rsidP="0039590F">
      <w:pPr>
        <w:ind w:left="-426"/>
        <w:rPr>
          <w:sz w:val="24"/>
          <w:szCs w:val="24"/>
        </w:rPr>
      </w:pPr>
      <w:r w:rsidRPr="0039590F">
        <w:rPr>
          <w:sz w:val="24"/>
          <w:szCs w:val="24"/>
        </w:rPr>
        <w:t xml:space="preserve">Zastoupen: </w:t>
      </w:r>
      <w:r w:rsidR="00EA47EC" w:rsidRPr="00EA47EC">
        <w:rPr>
          <w:sz w:val="24"/>
          <w:szCs w:val="24"/>
        </w:rPr>
        <w:t>prof. RNDr. Vladimír Karas, DrSc.</w:t>
      </w:r>
      <w:r w:rsidR="00EA47EC">
        <w:rPr>
          <w:sz w:val="24"/>
          <w:szCs w:val="24"/>
        </w:rPr>
        <w:t>, ředitel</w:t>
      </w:r>
    </w:p>
    <w:p w14:paraId="7A25A255" w14:textId="60F31A50" w:rsidR="0067273B" w:rsidRPr="0039590F" w:rsidRDefault="0067273B" w:rsidP="0039590F">
      <w:pPr>
        <w:pStyle w:val="Zkladntext"/>
        <w:tabs>
          <w:tab w:val="left" w:pos="5954"/>
        </w:tabs>
        <w:ind w:left="-426" w:right="3356"/>
        <w:rPr>
          <w:lang w:val="cs-CZ"/>
        </w:rPr>
      </w:pPr>
      <w:r w:rsidRPr="0039590F">
        <w:rPr>
          <w:lang w:val="cs-CZ"/>
        </w:rPr>
        <w:t>(dále jen jako „</w:t>
      </w:r>
      <w:r w:rsidRPr="0039590F">
        <w:rPr>
          <w:b/>
          <w:lang w:val="cs-CZ"/>
        </w:rPr>
        <w:t>klient</w:t>
      </w:r>
      <w:r w:rsidRPr="0039590F">
        <w:rPr>
          <w:lang w:val="cs-CZ"/>
        </w:rPr>
        <w:t>“)</w:t>
      </w:r>
    </w:p>
    <w:p w14:paraId="10D17DAF" w14:textId="77777777" w:rsidR="0067273B" w:rsidRPr="0039590F" w:rsidRDefault="0067273B" w:rsidP="0039590F">
      <w:pPr>
        <w:pStyle w:val="Zkladntext"/>
        <w:ind w:left="-426"/>
        <w:rPr>
          <w:lang w:val="cs-CZ"/>
        </w:rPr>
      </w:pPr>
    </w:p>
    <w:p w14:paraId="4FCF5E24" w14:textId="77777777" w:rsidR="0067273B" w:rsidRPr="0039590F" w:rsidRDefault="0067273B" w:rsidP="0039590F">
      <w:pPr>
        <w:pStyle w:val="Zkladntext"/>
        <w:ind w:left="-426"/>
        <w:rPr>
          <w:lang w:val="cs-CZ"/>
        </w:rPr>
      </w:pPr>
      <w:r w:rsidRPr="0039590F">
        <w:rPr>
          <w:lang w:val="cs-CZ"/>
        </w:rPr>
        <w:t>a</w:t>
      </w:r>
    </w:p>
    <w:p w14:paraId="615B746D" w14:textId="77777777" w:rsidR="0067273B" w:rsidRPr="0039590F" w:rsidRDefault="0067273B" w:rsidP="0039590F">
      <w:pPr>
        <w:pStyle w:val="Zkladntext"/>
        <w:ind w:left="-426"/>
        <w:rPr>
          <w:lang w:val="cs-CZ"/>
        </w:rPr>
      </w:pPr>
    </w:p>
    <w:p w14:paraId="0C8E6247" w14:textId="77777777" w:rsidR="0067273B" w:rsidRPr="0039590F" w:rsidRDefault="0067273B" w:rsidP="0039590F">
      <w:pPr>
        <w:pStyle w:val="Nadpis2"/>
        <w:tabs>
          <w:tab w:val="left" w:pos="1181"/>
          <w:tab w:val="left" w:pos="1182"/>
        </w:tabs>
        <w:ind w:left="-426" w:firstLine="0"/>
        <w:rPr>
          <w:b w:val="0"/>
          <w:lang w:val="cs-CZ"/>
        </w:rPr>
      </w:pPr>
      <w:r w:rsidRPr="0039590F">
        <w:rPr>
          <w:lang w:val="cs-CZ"/>
        </w:rPr>
        <w:t>Biem&amp;Schýbal, advokátní kancelář,</w:t>
      </w:r>
      <w:r w:rsidRPr="0039590F">
        <w:rPr>
          <w:spacing w:val="-2"/>
          <w:lang w:val="cs-CZ"/>
        </w:rPr>
        <w:t xml:space="preserve"> </w:t>
      </w:r>
      <w:r w:rsidRPr="0039590F">
        <w:rPr>
          <w:lang w:val="cs-CZ"/>
        </w:rPr>
        <w:t>s.r.o.</w:t>
      </w:r>
    </w:p>
    <w:p w14:paraId="4D5CE7C1" w14:textId="24ABFBE0" w:rsidR="0067273B" w:rsidRPr="0039590F" w:rsidRDefault="0067273B" w:rsidP="0039590F">
      <w:pPr>
        <w:pStyle w:val="Zkladntext"/>
        <w:ind w:left="-426" w:right="1809"/>
        <w:rPr>
          <w:lang w:val="cs-CZ"/>
        </w:rPr>
      </w:pPr>
      <w:r w:rsidRPr="0039590F">
        <w:rPr>
          <w:lang w:val="cs-CZ"/>
        </w:rPr>
        <w:t>IČO</w:t>
      </w:r>
      <w:r w:rsidR="00506256" w:rsidRPr="0039590F">
        <w:rPr>
          <w:lang w:val="cs-CZ"/>
        </w:rPr>
        <w:t>:</w:t>
      </w:r>
      <w:r w:rsidRPr="0039590F">
        <w:rPr>
          <w:lang w:val="cs-CZ"/>
        </w:rPr>
        <w:t xml:space="preserve"> 04677111</w:t>
      </w:r>
    </w:p>
    <w:p w14:paraId="0033A62B" w14:textId="56E8B7B6" w:rsidR="0067273B" w:rsidRPr="0039590F" w:rsidRDefault="001F1839" w:rsidP="0039590F">
      <w:pPr>
        <w:pStyle w:val="Zkladntext"/>
        <w:ind w:left="-426" w:right="1809"/>
        <w:rPr>
          <w:lang w:val="cs-CZ"/>
        </w:rPr>
      </w:pPr>
      <w:r w:rsidRPr="0039590F">
        <w:rPr>
          <w:lang w:val="cs-CZ"/>
        </w:rPr>
        <w:t>S</w:t>
      </w:r>
      <w:r w:rsidR="0067273B" w:rsidRPr="0039590F">
        <w:rPr>
          <w:lang w:val="cs-CZ"/>
        </w:rPr>
        <w:t>ídlem</w:t>
      </w:r>
      <w:r>
        <w:rPr>
          <w:lang w:val="cs-CZ"/>
        </w:rPr>
        <w:t>:</w:t>
      </w:r>
      <w:r w:rsidR="0067273B" w:rsidRPr="0039590F">
        <w:rPr>
          <w:lang w:val="cs-CZ"/>
        </w:rPr>
        <w:t xml:space="preserve"> V Holešovičkách 94/41, 182 00 Praha 8</w:t>
      </w:r>
    </w:p>
    <w:p w14:paraId="587A64EF" w14:textId="3145E434" w:rsidR="0067273B" w:rsidRPr="0039590F" w:rsidRDefault="00E91097" w:rsidP="0039590F">
      <w:pPr>
        <w:pStyle w:val="Zkladntext"/>
        <w:ind w:left="-426" w:right="1809"/>
        <w:rPr>
          <w:lang w:val="cs-CZ"/>
        </w:rPr>
      </w:pPr>
      <w:r w:rsidRPr="0039590F">
        <w:rPr>
          <w:lang w:val="cs-CZ"/>
        </w:rPr>
        <w:t>Z</w:t>
      </w:r>
      <w:r w:rsidR="0067273B" w:rsidRPr="0039590F">
        <w:rPr>
          <w:lang w:val="cs-CZ"/>
        </w:rPr>
        <w:t>astoupena</w:t>
      </w:r>
      <w:r w:rsidRPr="0039590F">
        <w:rPr>
          <w:lang w:val="cs-CZ"/>
        </w:rPr>
        <w:t>:</w:t>
      </w:r>
      <w:r w:rsidR="0067273B" w:rsidRPr="0039590F">
        <w:rPr>
          <w:lang w:val="cs-CZ"/>
        </w:rPr>
        <w:t xml:space="preserve"> jednatelem Mgr. Tomášem Biemem</w:t>
      </w:r>
    </w:p>
    <w:p w14:paraId="6A7F1032" w14:textId="77777777" w:rsidR="0067273B" w:rsidRPr="0039590F" w:rsidRDefault="0067273B" w:rsidP="0039590F">
      <w:pPr>
        <w:ind w:left="-426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(dále jen „</w:t>
      </w:r>
      <w:r w:rsidRPr="0039590F">
        <w:rPr>
          <w:b/>
          <w:sz w:val="24"/>
          <w:szCs w:val="24"/>
          <w:lang w:val="cs-CZ"/>
        </w:rPr>
        <w:t>advokát</w:t>
      </w:r>
      <w:r w:rsidRPr="0039590F">
        <w:rPr>
          <w:sz w:val="24"/>
          <w:szCs w:val="24"/>
          <w:lang w:val="cs-CZ"/>
        </w:rPr>
        <w:t>“)</w:t>
      </w:r>
    </w:p>
    <w:p w14:paraId="279D418E" w14:textId="77777777" w:rsidR="0067273B" w:rsidRPr="0039590F" w:rsidRDefault="0067273B" w:rsidP="0067273B">
      <w:pPr>
        <w:pStyle w:val="Zkladntext"/>
        <w:rPr>
          <w:lang w:val="cs-CZ"/>
        </w:rPr>
      </w:pPr>
    </w:p>
    <w:p w14:paraId="56E8B3EF" w14:textId="77777777" w:rsidR="0067273B" w:rsidRPr="0039590F" w:rsidRDefault="0067273B" w:rsidP="0067273B">
      <w:pPr>
        <w:pStyle w:val="Zkladntext"/>
        <w:ind w:hanging="426"/>
        <w:rPr>
          <w:lang w:val="cs-CZ"/>
        </w:rPr>
      </w:pPr>
      <w:r w:rsidRPr="0039590F">
        <w:rPr>
          <w:lang w:val="cs-CZ"/>
        </w:rPr>
        <w:t>Níže uvedeného dne uzavřely smluvní strany tuto smlouvu o poskytování právních služeb:</w:t>
      </w:r>
    </w:p>
    <w:p w14:paraId="384BBF60" w14:textId="77777777" w:rsidR="0067273B" w:rsidRPr="0039590F" w:rsidRDefault="0067273B" w:rsidP="0067273B">
      <w:pPr>
        <w:pStyle w:val="Zkladntext"/>
        <w:rPr>
          <w:lang w:val="cs-CZ"/>
        </w:rPr>
      </w:pPr>
    </w:p>
    <w:p w14:paraId="1F993F58" w14:textId="0B2B3034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Advokát se zavazuje poskytovat klientovi právní služby</w:t>
      </w:r>
      <w:r w:rsidR="0006219E" w:rsidRPr="0039590F">
        <w:rPr>
          <w:sz w:val="24"/>
          <w:szCs w:val="24"/>
          <w:lang w:val="cs-CZ"/>
        </w:rPr>
        <w:t xml:space="preserve"> v souvislosti s realizací zadávací</w:t>
      </w:r>
      <w:r w:rsidR="00BB78A7" w:rsidRPr="0039590F">
        <w:rPr>
          <w:sz w:val="24"/>
          <w:szCs w:val="24"/>
          <w:lang w:val="cs-CZ"/>
        </w:rPr>
        <w:t>ch</w:t>
      </w:r>
      <w:r w:rsidR="00104D83" w:rsidRPr="0039590F">
        <w:rPr>
          <w:sz w:val="24"/>
          <w:szCs w:val="24"/>
          <w:lang w:val="cs-CZ"/>
        </w:rPr>
        <w:t xml:space="preserve"> </w:t>
      </w:r>
      <w:r w:rsidR="0006219E" w:rsidRPr="0039590F">
        <w:rPr>
          <w:sz w:val="24"/>
          <w:szCs w:val="24"/>
          <w:lang w:val="cs-CZ"/>
        </w:rPr>
        <w:t xml:space="preserve">řízení </w:t>
      </w:r>
      <w:r w:rsidR="00BB78A7" w:rsidRPr="0039590F">
        <w:rPr>
          <w:sz w:val="24"/>
          <w:szCs w:val="24"/>
          <w:lang w:val="cs-CZ"/>
        </w:rPr>
        <w:t xml:space="preserve">směřujících k uzavření smlouvy s vybraným dodavatelem na pořízení </w:t>
      </w:r>
      <w:r w:rsidR="00BB78A7" w:rsidRPr="0039590F">
        <w:rPr>
          <w:caps/>
          <w:sz w:val="24"/>
          <w:szCs w:val="24"/>
          <w:lang w:val="cs-CZ"/>
        </w:rPr>
        <w:t xml:space="preserve">Ekonomického informačního systému </w:t>
      </w:r>
      <w:r w:rsidR="0039590F" w:rsidRPr="0039590F">
        <w:rPr>
          <w:caps/>
          <w:sz w:val="24"/>
          <w:szCs w:val="24"/>
          <w:lang w:val="cs-CZ"/>
        </w:rPr>
        <w:t xml:space="preserve">II </w:t>
      </w:r>
      <w:r w:rsidR="00BB78A7" w:rsidRPr="0039590F">
        <w:rPr>
          <w:caps/>
          <w:sz w:val="24"/>
          <w:szCs w:val="24"/>
          <w:lang w:val="cs-CZ"/>
        </w:rPr>
        <w:t>(dále jen „EIS“)</w:t>
      </w:r>
      <w:r w:rsidRPr="0039590F">
        <w:rPr>
          <w:sz w:val="24"/>
          <w:szCs w:val="24"/>
          <w:lang w:val="cs-CZ"/>
        </w:rPr>
        <w:t>, sestávající zejména z následujících</w:t>
      </w:r>
      <w:r w:rsidRPr="0039590F">
        <w:rPr>
          <w:spacing w:val="-1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činností</w:t>
      </w:r>
      <w:r w:rsidR="007E3558" w:rsidRPr="0039590F">
        <w:rPr>
          <w:sz w:val="24"/>
          <w:szCs w:val="24"/>
          <w:lang w:val="cs-CZ"/>
        </w:rPr>
        <w:t>:</w:t>
      </w:r>
    </w:p>
    <w:p w14:paraId="41D5B503" w14:textId="7F31A1F8" w:rsidR="0067273B" w:rsidRPr="0039590F" w:rsidRDefault="0006219E" w:rsidP="00104D83">
      <w:pPr>
        <w:widowControl/>
        <w:numPr>
          <w:ilvl w:val="0"/>
          <w:numId w:val="4"/>
        </w:numPr>
        <w:autoSpaceDE/>
        <w:autoSpaceDN/>
        <w:spacing w:after="120"/>
        <w:ind w:left="567" w:hanging="567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Právní poradenství a průběžné zpracování podkladů k </w:t>
      </w:r>
      <w:r w:rsidR="0067273B" w:rsidRPr="0039590F">
        <w:rPr>
          <w:sz w:val="24"/>
          <w:szCs w:val="24"/>
          <w:lang w:val="cs-CZ"/>
        </w:rPr>
        <w:t>zadávací</w:t>
      </w:r>
      <w:r w:rsidR="00BB78A7" w:rsidRPr="0039590F">
        <w:rPr>
          <w:sz w:val="24"/>
          <w:szCs w:val="24"/>
          <w:lang w:val="cs-CZ"/>
        </w:rPr>
        <w:t>m</w:t>
      </w:r>
      <w:r w:rsidRPr="0039590F">
        <w:rPr>
          <w:sz w:val="24"/>
          <w:szCs w:val="24"/>
          <w:lang w:val="cs-CZ"/>
        </w:rPr>
        <w:t xml:space="preserve"> řízení</w:t>
      </w:r>
      <w:r w:rsidR="00BB78A7" w:rsidRPr="0039590F">
        <w:rPr>
          <w:sz w:val="24"/>
          <w:szCs w:val="24"/>
          <w:lang w:val="cs-CZ"/>
        </w:rPr>
        <w:t>m</w:t>
      </w:r>
      <w:r w:rsidR="0067273B" w:rsidRPr="0039590F">
        <w:rPr>
          <w:sz w:val="24"/>
          <w:szCs w:val="24"/>
          <w:lang w:val="cs-CZ"/>
        </w:rPr>
        <w:t>, včetně návrhu veškerých smluv pro realizaci veřejných zakázek a jejich konzultace s klientem;</w:t>
      </w:r>
    </w:p>
    <w:p w14:paraId="67A3B898" w14:textId="3380861D" w:rsidR="0067273B" w:rsidRPr="0039590F" w:rsidRDefault="0006219E" w:rsidP="00104D83">
      <w:pPr>
        <w:widowControl/>
        <w:numPr>
          <w:ilvl w:val="0"/>
          <w:numId w:val="4"/>
        </w:numPr>
        <w:autoSpaceDE/>
        <w:autoSpaceDN/>
        <w:spacing w:after="120"/>
        <w:ind w:left="567" w:hanging="567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Právní poradenství v souvislosti s námitkovým řízením či řízeními před Úřadem pro ochranu hospodářské soutěže</w:t>
      </w:r>
      <w:r w:rsidR="0067273B" w:rsidRPr="0039590F">
        <w:rPr>
          <w:sz w:val="24"/>
          <w:szCs w:val="24"/>
          <w:lang w:val="cs-CZ"/>
        </w:rPr>
        <w:t>.</w:t>
      </w:r>
    </w:p>
    <w:p w14:paraId="4CD3265D" w14:textId="77777777" w:rsidR="0067273B" w:rsidRPr="0039590F" w:rsidRDefault="0067273B" w:rsidP="00104D83">
      <w:pPr>
        <w:autoSpaceDE/>
        <w:autoSpaceDN/>
        <w:spacing w:after="120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 xml:space="preserve">Pro vyloučení pochybností advokát uvádí, že předmětem jeho činnosti nejsou otázky související s nadefinováním technických požadavků a parametrů na poptávaný informační systém či technické konzultace ohledně parametrů informačního systémů či technických dotazů uchazečů o veřejnou zakázku. Pro účely těchto služeb může klientovi příp. doporučit vybrané odborníky. </w:t>
      </w:r>
    </w:p>
    <w:p w14:paraId="7CB7C4DB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2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Advokát se zavazuje chránit a prosazovat práva a oprávněné zájmy klienta. Při poskytování právních služeb je advokát nezávislý, je však vázán právními předpisy a v jejich mezích příkazy a pokyny klienta. Jsou-li pokyny klienta v rozporu se zákonem nebo předpisem upravujícím výkon advokacie, není jimi advokát vázán; o tom je povinen klienta neprodleně</w:t>
      </w:r>
      <w:r w:rsidRPr="0039590F">
        <w:rPr>
          <w:spacing w:val="-1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vyrozumět.</w:t>
      </w:r>
    </w:p>
    <w:p w14:paraId="183CE4C5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Klient se zavazuje poskytovat advokátovi včas úplné a pravdivé informace a předkládat mu veškeré listinné materiály potřebné k řádnému výkonu činnosti podle této smlouvy, jakož i poskytnout jinou potřebnou součinnost; zejména stvrzuje pravdivost údajů, které advokátovi v souvislosti s jeho činností dle této dohody poskytl a je srozuměn s následky poskytnutí nepravdivých či neúplných informací v souvislosti s poskytováním právních služeb dle této smlouvy. Poskytnutí nepravdivých či neúplných informací může být advokátem považováno za narušení důvěry mezi klienty a advokátem. Klient je též povinen advokáta písemně upozornit, pokud ve věci, ve které jsou právní služby poskytovány, hrozí nebezpečí škody přesahující 100.000.000,-</w:t>
      </w:r>
      <w:r w:rsidRPr="0039590F">
        <w:rPr>
          <w:spacing w:val="-1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Kč.</w:t>
      </w:r>
    </w:p>
    <w:p w14:paraId="5776BFBA" w14:textId="62BD3346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Společnost Biem&amp;Schýbal, advokátní kancelář, s.r.o. je pojištěna z hlediska profesní odpovědnosti advokáta na částku ve výši 100.000.000,-</w:t>
      </w:r>
      <w:r w:rsidR="00104D83" w:rsidRPr="0039590F">
        <w:rPr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Kč.</w:t>
      </w:r>
    </w:p>
    <w:p w14:paraId="5C23FF3F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lastRenderedPageBreak/>
        <w:t>Klient se zavazuje uvědomit stanoveným způsobem advokáta s dostatečným předstihem o svých požadavcích na poskytování právních služeb podle této</w:t>
      </w:r>
      <w:r w:rsidRPr="0039590F">
        <w:rPr>
          <w:spacing w:val="-14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smlouvy.</w:t>
      </w:r>
    </w:p>
    <w:p w14:paraId="70A3B499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Advokát se zavazuje informovat včas klienta o důležitých skutečnostech souvisejících s poskytováním právních služeb a poučit jej o jeho oprávněných nárocích jakož i o lhůtách, v nichž je třeba je uplatňovat, nebo o povinnostech vyplývajících z právních a jiných</w:t>
      </w:r>
      <w:r w:rsidRPr="0039590F">
        <w:rPr>
          <w:spacing w:val="-1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předpisů.</w:t>
      </w:r>
    </w:p>
    <w:p w14:paraId="0BB9D197" w14:textId="524FBFAC" w:rsidR="0006219E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b/>
          <w:bCs/>
          <w:sz w:val="24"/>
          <w:szCs w:val="24"/>
          <w:lang w:val="cs-CZ"/>
        </w:rPr>
        <w:t>Odměna za poskytované právní služby</w:t>
      </w:r>
      <w:r w:rsidRPr="0039590F">
        <w:rPr>
          <w:sz w:val="24"/>
          <w:szCs w:val="24"/>
          <w:lang w:val="cs-CZ"/>
        </w:rPr>
        <w:t xml:space="preserve"> se stanovuje dohodou obou smluvních stran, a to </w:t>
      </w:r>
      <w:r w:rsidR="00104D83" w:rsidRPr="0039590F">
        <w:rPr>
          <w:sz w:val="24"/>
          <w:szCs w:val="24"/>
          <w:lang w:val="cs-CZ"/>
        </w:rPr>
        <w:t xml:space="preserve">na </w:t>
      </w:r>
      <w:r w:rsidR="0006219E" w:rsidRPr="0039590F">
        <w:rPr>
          <w:sz w:val="24"/>
          <w:szCs w:val="24"/>
          <w:lang w:val="cs-CZ"/>
        </w:rPr>
        <w:t xml:space="preserve">částku ve výši </w:t>
      </w:r>
      <w:r w:rsidR="0006219E" w:rsidRPr="0039590F">
        <w:rPr>
          <w:b/>
          <w:sz w:val="24"/>
          <w:szCs w:val="24"/>
          <w:lang w:val="cs-CZ"/>
        </w:rPr>
        <w:t>1.500,-Kč/hod</w:t>
      </w:r>
      <w:r w:rsidR="0006219E" w:rsidRPr="0039590F">
        <w:rPr>
          <w:sz w:val="24"/>
          <w:szCs w:val="24"/>
          <w:lang w:val="cs-CZ"/>
        </w:rPr>
        <w:t>.</w:t>
      </w:r>
      <w:r w:rsidR="0006219E" w:rsidRPr="0039590F">
        <w:rPr>
          <w:b/>
          <w:sz w:val="24"/>
          <w:szCs w:val="24"/>
          <w:lang w:val="cs-CZ"/>
        </w:rPr>
        <w:t xml:space="preserve"> bez DPH.</w:t>
      </w:r>
      <w:r w:rsidR="0006219E" w:rsidRPr="0039590F">
        <w:rPr>
          <w:sz w:val="24"/>
          <w:szCs w:val="24"/>
          <w:lang w:val="cs-CZ"/>
        </w:rPr>
        <w:t xml:space="preserve"> V případě, že nebude rozsah právních služeb v celých hodinách, pak se ve vztahu k započaté hodině poskytuje poměrná část odměny za každou započatou</w:t>
      </w:r>
      <w:r w:rsidR="004114EA">
        <w:rPr>
          <w:sz w:val="24"/>
          <w:szCs w:val="24"/>
          <w:lang w:val="cs-CZ"/>
        </w:rPr>
        <w:t xml:space="preserve"> </w:t>
      </w:r>
      <w:r w:rsidR="0006219E" w:rsidRPr="0039590F">
        <w:rPr>
          <w:sz w:val="24"/>
          <w:szCs w:val="24"/>
          <w:lang w:val="cs-CZ"/>
        </w:rPr>
        <w:t>čtvrthodinu; k odměně se připočte DPH dle platných předpisů.</w:t>
      </w:r>
    </w:p>
    <w:p w14:paraId="0D1B1188" w14:textId="540F3504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4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Advokát může odstoupit od této smlouvy, dojde-li k narušení důvěry mezi ním a klientem, pokud klient neposkytne potřebnou součinnost nebo v případě, že je klient v prodlení s plněním svých peněžních závazků vůči</w:t>
      </w:r>
      <w:r w:rsidRPr="0039590F">
        <w:rPr>
          <w:spacing w:val="-2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advokátovi</w:t>
      </w:r>
      <w:r w:rsidR="00462B80" w:rsidRPr="0039590F">
        <w:rPr>
          <w:sz w:val="24"/>
          <w:szCs w:val="24"/>
          <w:lang w:val="cs-CZ"/>
        </w:rPr>
        <w:t>.</w:t>
      </w:r>
    </w:p>
    <w:p w14:paraId="55C43815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Advokát je oprávněn tuto smlouvu vypovědět bez uvedení důvodu. Výpověď je účinná od 1. dne následujícího měsíce po doručení písemné výpovědi a výpovědní lhůta činí jeden měsíc. Touto výpovědí není dotčeno poskytování právních služeb ve věcech, které do skončení výpovědní lhůty advokát převzal k vyřízení, ledaže by advokát v této části od smlouvy odstoupil z důvodů stanovených v ní nebo v právním předpisu.</w:t>
      </w:r>
    </w:p>
    <w:p w14:paraId="4B0B3575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5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Klient je oprávněn tuto smlouvu kdykoli vypovědět, a to i bez udání důvodu. V takovém případě je klient povinen zaplatit odměnu advokáta dle advokátního</w:t>
      </w:r>
      <w:r w:rsidRPr="0039590F">
        <w:rPr>
          <w:spacing w:val="-10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tarifu.</w:t>
      </w:r>
    </w:p>
    <w:p w14:paraId="344CBC43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5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Povinnost od této smlouvy odstoupit ze zákonných důvodů není předchozími ustanoveními dotčena.</w:t>
      </w:r>
    </w:p>
    <w:p w14:paraId="3641DE6D" w14:textId="7CAE8B3E" w:rsidR="00104D83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4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 xml:space="preserve">Advokát je povinen zachovávat mlčenlivost o všech skutečnostech, o nichž se dozvěděl v souvislosti s poskytováním právních služeb. Povinnosti může advokáta zprostit pouze klient. I poté je však advokát povinen zachovávat mlčenlivost, pokud </w:t>
      </w:r>
      <w:r w:rsidRPr="0039590F">
        <w:rPr>
          <w:spacing w:val="-6"/>
          <w:sz w:val="24"/>
          <w:szCs w:val="24"/>
          <w:lang w:val="cs-CZ"/>
        </w:rPr>
        <w:t xml:space="preserve">je </w:t>
      </w:r>
      <w:r w:rsidRPr="0039590F">
        <w:rPr>
          <w:sz w:val="24"/>
          <w:szCs w:val="24"/>
          <w:lang w:val="cs-CZ"/>
        </w:rPr>
        <w:t>z okolností případu zřejmé, že jej klient nebo jeho právní nástupce této povinnosti zprostil pod nátlakem anebo v</w:t>
      </w:r>
      <w:r w:rsidRPr="0039590F">
        <w:rPr>
          <w:spacing w:val="-1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tísni.</w:t>
      </w:r>
    </w:p>
    <w:p w14:paraId="057E7C19" w14:textId="77777777" w:rsidR="0067273B" w:rsidRPr="0039590F" w:rsidRDefault="0067273B" w:rsidP="00104D83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114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Smluvní strany se dohodly, že advokát se může nechat při jednotlivých</w:t>
      </w:r>
      <w:r w:rsidRPr="0039590F">
        <w:rPr>
          <w:spacing w:val="28"/>
          <w:sz w:val="24"/>
          <w:szCs w:val="24"/>
          <w:lang w:val="cs-CZ"/>
        </w:rPr>
        <w:t xml:space="preserve"> </w:t>
      </w:r>
      <w:r w:rsidRPr="0039590F">
        <w:rPr>
          <w:sz w:val="24"/>
          <w:szCs w:val="24"/>
          <w:lang w:val="cs-CZ"/>
        </w:rPr>
        <w:t>úkonech zastoupit jiným advokátem, advokátním koncipientem anebo zaměstnancem advokátní kanceláře.</w:t>
      </w:r>
    </w:p>
    <w:p w14:paraId="15D4D1C8" w14:textId="26012E9D" w:rsidR="0067273B" w:rsidRPr="0039590F" w:rsidRDefault="00104D83" w:rsidP="00BB78A7">
      <w:pPr>
        <w:pStyle w:val="Odstavecseseznamem"/>
        <w:numPr>
          <w:ilvl w:val="0"/>
          <w:numId w:val="1"/>
        </w:numPr>
        <w:tabs>
          <w:tab w:val="left" w:pos="837"/>
        </w:tabs>
        <w:spacing w:after="120"/>
        <w:ind w:left="0" w:right="0" w:hanging="426"/>
        <w:jc w:val="both"/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 xml:space="preserve">Smluvní strany uzavírají tuto smlouvu na dobru určitou, a to </w:t>
      </w:r>
      <w:r w:rsidR="00BB78A7" w:rsidRPr="0039590F">
        <w:rPr>
          <w:sz w:val="24"/>
          <w:szCs w:val="24"/>
          <w:lang w:val="cs-CZ"/>
        </w:rPr>
        <w:t xml:space="preserve">tří let ode dne účinnosti této smlouvy nebo do vyčerpání limitu plnění ve výši </w:t>
      </w:r>
      <w:r w:rsidR="0039590F" w:rsidRPr="0039590F">
        <w:rPr>
          <w:sz w:val="24"/>
          <w:szCs w:val="24"/>
          <w:lang w:val="cs-CZ"/>
        </w:rPr>
        <w:t>250</w:t>
      </w:r>
      <w:r w:rsidR="00BB78A7" w:rsidRPr="0039590F">
        <w:rPr>
          <w:sz w:val="24"/>
          <w:szCs w:val="24"/>
          <w:lang w:val="cs-CZ"/>
        </w:rPr>
        <w:t>.000 Kč bez DPH nebo do úspěšného ukončení veřejné zakázky,</w:t>
      </w:r>
      <w:r w:rsidR="004C656A">
        <w:rPr>
          <w:sz w:val="24"/>
          <w:szCs w:val="24"/>
          <w:lang w:val="cs-CZ"/>
        </w:rPr>
        <w:t xml:space="preserve"> </w:t>
      </w:r>
      <w:r w:rsidR="00BB78A7" w:rsidRPr="0039590F">
        <w:rPr>
          <w:sz w:val="24"/>
          <w:szCs w:val="24"/>
          <w:lang w:val="cs-CZ"/>
        </w:rPr>
        <w:t>tj.</w:t>
      </w:r>
      <w:r w:rsidR="000E6229" w:rsidRPr="0039590F">
        <w:rPr>
          <w:sz w:val="24"/>
          <w:szCs w:val="24"/>
          <w:lang w:val="cs-CZ"/>
        </w:rPr>
        <w:t xml:space="preserve"> zejm.</w:t>
      </w:r>
      <w:r w:rsidR="00BB78A7" w:rsidRPr="0039590F">
        <w:rPr>
          <w:sz w:val="24"/>
          <w:szCs w:val="24"/>
          <w:lang w:val="cs-CZ"/>
        </w:rPr>
        <w:t xml:space="preserve"> uzavření smlouvy s dodavatelem na pořízení nového EIS, a to v závislosti na tom, která z těchto skutečností nastane dříve.</w:t>
      </w:r>
    </w:p>
    <w:p w14:paraId="7D63F0E8" w14:textId="0BF7C449" w:rsidR="001C5ED9" w:rsidRPr="0039590F" w:rsidRDefault="001C5ED9">
      <w:pPr>
        <w:rPr>
          <w:sz w:val="24"/>
          <w:szCs w:val="24"/>
          <w:lang w:val="cs-CZ"/>
        </w:rPr>
      </w:pPr>
    </w:p>
    <w:p w14:paraId="66E9957F" w14:textId="77777777" w:rsidR="000E6229" w:rsidRPr="0039590F" w:rsidRDefault="000E6229" w:rsidP="000E6229">
      <w:pPr>
        <w:rPr>
          <w:sz w:val="24"/>
          <w:szCs w:val="24"/>
          <w:lang w:val="cs-CZ"/>
        </w:rPr>
      </w:pPr>
    </w:p>
    <w:p w14:paraId="5EEBBEA2" w14:textId="1F0D265D" w:rsidR="000E6229" w:rsidRPr="0039590F" w:rsidRDefault="000E6229" w:rsidP="000E6229">
      <w:pPr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>V</w:t>
      </w:r>
      <w:r w:rsidR="00506256" w:rsidRPr="0039590F">
        <w:rPr>
          <w:sz w:val="24"/>
          <w:szCs w:val="24"/>
          <w:lang w:val="cs-CZ"/>
        </w:rPr>
        <w:t> Praze dne</w:t>
      </w:r>
      <w:r w:rsidRPr="0039590F">
        <w:rPr>
          <w:sz w:val="24"/>
          <w:szCs w:val="24"/>
          <w:lang w:val="cs-CZ"/>
        </w:rPr>
        <w:t xml:space="preserve"> </w:t>
      </w:r>
      <w:r w:rsidR="004114EA">
        <w:rPr>
          <w:sz w:val="24"/>
          <w:szCs w:val="24"/>
          <w:lang w:val="cs-CZ"/>
        </w:rPr>
        <w:t>20</w:t>
      </w:r>
      <w:r w:rsidRPr="0039590F">
        <w:rPr>
          <w:sz w:val="24"/>
          <w:szCs w:val="24"/>
          <w:lang w:val="cs-CZ"/>
        </w:rPr>
        <w:t xml:space="preserve">. </w:t>
      </w:r>
      <w:r w:rsidR="00506256" w:rsidRPr="0039590F">
        <w:rPr>
          <w:sz w:val="24"/>
          <w:szCs w:val="24"/>
          <w:lang w:val="cs-CZ"/>
        </w:rPr>
        <w:t>12</w:t>
      </w:r>
      <w:r w:rsidRPr="0039590F">
        <w:rPr>
          <w:sz w:val="24"/>
          <w:szCs w:val="24"/>
          <w:lang w:val="cs-CZ"/>
        </w:rPr>
        <w:t>. 2021</w:t>
      </w:r>
      <w:r w:rsidRPr="0039590F">
        <w:rPr>
          <w:sz w:val="24"/>
          <w:szCs w:val="24"/>
          <w:lang w:val="cs-CZ"/>
        </w:rPr>
        <w:tab/>
        <w:t xml:space="preserve">           </w:t>
      </w:r>
      <w:r w:rsidRPr="0039590F">
        <w:rPr>
          <w:sz w:val="24"/>
          <w:szCs w:val="24"/>
          <w:lang w:val="cs-CZ"/>
        </w:rPr>
        <w:tab/>
        <w:t xml:space="preserve"> </w:t>
      </w:r>
      <w:r w:rsidRPr="0039590F">
        <w:rPr>
          <w:sz w:val="24"/>
          <w:szCs w:val="24"/>
          <w:lang w:val="cs-CZ"/>
        </w:rPr>
        <w:tab/>
      </w:r>
      <w:r w:rsidR="00506256" w:rsidRPr="0039590F">
        <w:rPr>
          <w:sz w:val="24"/>
          <w:szCs w:val="24"/>
          <w:lang w:val="cs-CZ"/>
        </w:rPr>
        <w:tab/>
      </w:r>
      <w:r w:rsidRPr="0039590F">
        <w:rPr>
          <w:sz w:val="24"/>
          <w:szCs w:val="24"/>
          <w:lang w:val="cs-CZ"/>
        </w:rPr>
        <w:t xml:space="preserve">V </w:t>
      </w:r>
      <w:r w:rsidR="00506256" w:rsidRPr="0039590F">
        <w:rPr>
          <w:sz w:val="24"/>
          <w:szCs w:val="24"/>
          <w:lang w:val="cs-CZ"/>
        </w:rPr>
        <w:t>Praze</w:t>
      </w:r>
      <w:r w:rsidRPr="0039590F">
        <w:rPr>
          <w:sz w:val="24"/>
          <w:szCs w:val="24"/>
          <w:lang w:val="cs-CZ"/>
        </w:rPr>
        <w:t xml:space="preserve"> dne </w:t>
      </w:r>
      <w:r w:rsidR="004114EA">
        <w:rPr>
          <w:sz w:val="24"/>
          <w:szCs w:val="24"/>
          <w:lang w:val="cs-CZ"/>
        </w:rPr>
        <w:t>20</w:t>
      </w:r>
      <w:r w:rsidRPr="0039590F">
        <w:rPr>
          <w:sz w:val="24"/>
          <w:szCs w:val="24"/>
          <w:lang w:val="cs-CZ"/>
        </w:rPr>
        <w:t xml:space="preserve">. </w:t>
      </w:r>
      <w:r w:rsidR="00506256" w:rsidRPr="0039590F">
        <w:rPr>
          <w:sz w:val="24"/>
          <w:szCs w:val="24"/>
          <w:lang w:val="cs-CZ"/>
        </w:rPr>
        <w:t>12</w:t>
      </w:r>
      <w:r w:rsidRPr="0039590F">
        <w:rPr>
          <w:sz w:val="24"/>
          <w:szCs w:val="24"/>
          <w:lang w:val="cs-CZ"/>
        </w:rPr>
        <w:t>. 2021</w:t>
      </w:r>
      <w:r w:rsidRPr="0039590F">
        <w:rPr>
          <w:sz w:val="24"/>
          <w:szCs w:val="24"/>
          <w:lang w:val="cs-CZ"/>
        </w:rPr>
        <w:tab/>
      </w:r>
    </w:p>
    <w:p w14:paraId="14FD4111" w14:textId="77777777" w:rsidR="000E6229" w:rsidRPr="0039590F" w:rsidRDefault="000E6229" w:rsidP="000E6229">
      <w:pPr>
        <w:rPr>
          <w:sz w:val="24"/>
          <w:szCs w:val="24"/>
          <w:lang w:val="cs-CZ"/>
        </w:rPr>
      </w:pPr>
    </w:p>
    <w:p w14:paraId="3E2A8C6E" w14:textId="1C426EDA" w:rsidR="000E6229" w:rsidRPr="0039590F" w:rsidRDefault="000E6229" w:rsidP="000E6229">
      <w:pPr>
        <w:rPr>
          <w:sz w:val="24"/>
          <w:szCs w:val="24"/>
          <w:lang w:val="cs-CZ"/>
        </w:rPr>
      </w:pPr>
      <w:r w:rsidRPr="0039590F">
        <w:rPr>
          <w:sz w:val="24"/>
          <w:szCs w:val="24"/>
          <w:lang w:val="cs-CZ"/>
        </w:rPr>
        <w:t xml:space="preserve">_______________________________ </w:t>
      </w:r>
      <w:r w:rsidRPr="0039590F">
        <w:rPr>
          <w:sz w:val="24"/>
          <w:szCs w:val="24"/>
          <w:lang w:val="cs-CZ"/>
        </w:rPr>
        <w:tab/>
      </w:r>
      <w:r w:rsidR="00E91097" w:rsidRPr="0039590F">
        <w:rPr>
          <w:sz w:val="24"/>
          <w:szCs w:val="24"/>
          <w:lang w:val="cs-CZ"/>
        </w:rPr>
        <w:tab/>
      </w:r>
      <w:r w:rsidRPr="0039590F">
        <w:rPr>
          <w:sz w:val="24"/>
          <w:szCs w:val="24"/>
          <w:lang w:val="cs-CZ"/>
        </w:rPr>
        <w:t>_______________________________</w:t>
      </w:r>
    </w:p>
    <w:p w14:paraId="43327445" w14:textId="2CCE9B69" w:rsidR="00045C39" w:rsidRDefault="006F4227" w:rsidP="0039590F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Astronomický ústav</w:t>
      </w:r>
      <w:r w:rsidR="000E6229" w:rsidRPr="0039590F">
        <w:rPr>
          <w:sz w:val="24"/>
          <w:szCs w:val="24"/>
          <w:lang w:val="cs-CZ"/>
        </w:rPr>
        <w:t xml:space="preserve"> AV ČR, v. v. i.</w:t>
      </w:r>
      <w:r w:rsidR="000E6229" w:rsidRPr="0039590F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="000E6229" w:rsidRPr="0039590F">
        <w:rPr>
          <w:sz w:val="24"/>
          <w:szCs w:val="24"/>
          <w:lang w:val="cs-CZ"/>
        </w:rPr>
        <w:t>Biem&amp;Schýbal, advokátní kancelář, s.r.o.</w:t>
      </w:r>
    </w:p>
    <w:p w14:paraId="3CE7A022" w14:textId="07CDB680" w:rsidR="000E6229" w:rsidRPr="0039590F" w:rsidRDefault="00EA47EC" w:rsidP="0039590F">
      <w:pPr>
        <w:rPr>
          <w:sz w:val="24"/>
          <w:szCs w:val="24"/>
          <w:lang w:val="cs-CZ"/>
        </w:rPr>
      </w:pPr>
      <w:r w:rsidRPr="005202F5">
        <w:rPr>
          <w:sz w:val="24"/>
          <w:szCs w:val="24"/>
          <w:highlight w:val="black"/>
          <w:lang w:val="cs-CZ"/>
        </w:rPr>
        <w:t>prof. RNDr. Vladimír Karas, DrSc., ředitel</w:t>
      </w:r>
      <w:r w:rsidR="006F4227" w:rsidRPr="005202F5">
        <w:rPr>
          <w:sz w:val="24"/>
          <w:szCs w:val="24"/>
          <w:highlight w:val="black"/>
          <w:lang w:val="cs-CZ"/>
        </w:rPr>
        <w:tab/>
      </w:r>
      <w:r w:rsidR="006F4227" w:rsidRPr="005202F5">
        <w:rPr>
          <w:sz w:val="24"/>
          <w:szCs w:val="24"/>
          <w:highlight w:val="black"/>
          <w:lang w:val="cs-CZ"/>
        </w:rPr>
        <w:tab/>
      </w:r>
      <w:r w:rsidR="000E6229" w:rsidRPr="005202F5">
        <w:rPr>
          <w:sz w:val="24"/>
          <w:szCs w:val="24"/>
          <w:highlight w:val="black"/>
          <w:lang w:val="cs-CZ"/>
        </w:rPr>
        <w:t>Mgr. Tomáš Biem, jednatel</w:t>
      </w:r>
    </w:p>
    <w:sectPr w:rsidR="000E6229" w:rsidRPr="0039590F" w:rsidSect="000E6229">
      <w:type w:val="continuous"/>
      <w:pgSz w:w="11906" w:h="16838"/>
      <w:pgMar w:top="1276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3A1C7" w14:textId="77777777" w:rsidR="00025588" w:rsidRDefault="00025588" w:rsidP="00325FEC">
      <w:r>
        <w:separator/>
      </w:r>
    </w:p>
  </w:endnote>
  <w:endnote w:type="continuationSeparator" w:id="0">
    <w:p w14:paraId="72A0E9FA" w14:textId="77777777" w:rsidR="00025588" w:rsidRDefault="00025588" w:rsidP="0032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BBD69" w14:textId="77777777" w:rsidR="00025588" w:rsidRDefault="00025588" w:rsidP="00325FEC">
      <w:r>
        <w:separator/>
      </w:r>
    </w:p>
  </w:footnote>
  <w:footnote w:type="continuationSeparator" w:id="0">
    <w:p w14:paraId="58CD08C8" w14:textId="77777777" w:rsidR="00025588" w:rsidRDefault="00025588" w:rsidP="00325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0A5F"/>
    <w:multiLevelType w:val="hybridMultilevel"/>
    <w:tmpl w:val="0388D520"/>
    <w:lvl w:ilvl="0" w:tplc="6ADE31C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C960E7"/>
    <w:multiLevelType w:val="hybridMultilevel"/>
    <w:tmpl w:val="915E5E22"/>
    <w:lvl w:ilvl="0" w:tplc="95DE0210">
      <w:start w:val="1"/>
      <w:numFmt w:val="decimal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DEA4D58">
      <w:numFmt w:val="bullet"/>
      <w:lvlText w:val="-"/>
      <w:lvlJc w:val="left"/>
      <w:pPr>
        <w:ind w:left="837" w:hanging="1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80E8DDBE">
      <w:numFmt w:val="bullet"/>
      <w:lvlText w:val="•"/>
      <w:lvlJc w:val="left"/>
      <w:pPr>
        <w:ind w:left="2533" w:hanging="168"/>
      </w:pPr>
      <w:rPr>
        <w:rFonts w:hint="default"/>
      </w:rPr>
    </w:lvl>
    <w:lvl w:ilvl="3" w:tplc="80A241B4">
      <w:numFmt w:val="bullet"/>
      <w:lvlText w:val="•"/>
      <w:lvlJc w:val="left"/>
      <w:pPr>
        <w:ind w:left="3379" w:hanging="168"/>
      </w:pPr>
      <w:rPr>
        <w:rFonts w:hint="default"/>
      </w:rPr>
    </w:lvl>
    <w:lvl w:ilvl="4" w:tplc="22CE8E92">
      <w:numFmt w:val="bullet"/>
      <w:lvlText w:val="•"/>
      <w:lvlJc w:val="left"/>
      <w:pPr>
        <w:ind w:left="4226" w:hanging="168"/>
      </w:pPr>
      <w:rPr>
        <w:rFonts w:hint="default"/>
      </w:rPr>
    </w:lvl>
    <w:lvl w:ilvl="5" w:tplc="0B8071CE">
      <w:numFmt w:val="bullet"/>
      <w:lvlText w:val="•"/>
      <w:lvlJc w:val="left"/>
      <w:pPr>
        <w:ind w:left="5073" w:hanging="168"/>
      </w:pPr>
      <w:rPr>
        <w:rFonts w:hint="default"/>
      </w:rPr>
    </w:lvl>
    <w:lvl w:ilvl="6" w:tplc="4FBA0028">
      <w:numFmt w:val="bullet"/>
      <w:lvlText w:val="•"/>
      <w:lvlJc w:val="left"/>
      <w:pPr>
        <w:ind w:left="5919" w:hanging="168"/>
      </w:pPr>
      <w:rPr>
        <w:rFonts w:hint="default"/>
      </w:rPr>
    </w:lvl>
    <w:lvl w:ilvl="7" w:tplc="7C10E078">
      <w:numFmt w:val="bullet"/>
      <w:lvlText w:val="•"/>
      <w:lvlJc w:val="left"/>
      <w:pPr>
        <w:ind w:left="6766" w:hanging="168"/>
      </w:pPr>
      <w:rPr>
        <w:rFonts w:hint="default"/>
      </w:rPr>
    </w:lvl>
    <w:lvl w:ilvl="8" w:tplc="D9D66E66">
      <w:numFmt w:val="bullet"/>
      <w:lvlText w:val="•"/>
      <w:lvlJc w:val="left"/>
      <w:pPr>
        <w:ind w:left="7612" w:hanging="168"/>
      </w:pPr>
      <w:rPr>
        <w:rFonts w:hint="default"/>
      </w:rPr>
    </w:lvl>
  </w:abstractNum>
  <w:abstractNum w:abstractNumId="2" w15:restartNumberingAfterBreak="0">
    <w:nsid w:val="5B325434"/>
    <w:multiLevelType w:val="multilevel"/>
    <w:tmpl w:val="08E2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/>
      </w:rPr>
    </w:lvl>
    <w:lvl w:ilvl="4">
      <w:numFmt w:val="bullet"/>
      <w:lvlText w:val="-"/>
      <w:lvlJc w:val="left"/>
      <w:pPr>
        <w:ind w:left="1440" w:hanging="108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CEB3BCE"/>
    <w:multiLevelType w:val="hybridMultilevel"/>
    <w:tmpl w:val="DB06320E"/>
    <w:lvl w:ilvl="0" w:tplc="B83E95F4">
      <w:start w:val="1"/>
      <w:numFmt w:val="decimal"/>
      <w:lvlText w:val="%1."/>
      <w:lvlJc w:val="left"/>
      <w:pPr>
        <w:ind w:left="1182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 w:tplc="2E7CD8B0">
      <w:numFmt w:val="bullet"/>
      <w:lvlText w:val="•"/>
      <w:lvlJc w:val="left"/>
      <w:pPr>
        <w:ind w:left="1992" w:hanging="705"/>
      </w:pPr>
      <w:rPr>
        <w:rFonts w:hint="default"/>
      </w:rPr>
    </w:lvl>
    <w:lvl w:ilvl="2" w:tplc="9612B8BC">
      <w:numFmt w:val="bullet"/>
      <w:lvlText w:val="•"/>
      <w:lvlJc w:val="left"/>
      <w:pPr>
        <w:ind w:left="2805" w:hanging="705"/>
      </w:pPr>
      <w:rPr>
        <w:rFonts w:hint="default"/>
      </w:rPr>
    </w:lvl>
    <w:lvl w:ilvl="3" w:tplc="813AFE86">
      <w:numFmt w:val="bullet"/>
      <w:lvlText w:val="•"/>
      <w:lvlJc w:val="left"/>
      <w:pPr>
        <w:ind w:left="3617" w:hanging="705"/>
      </w:pPr>
      <w:rPr>
        <w:rFonts w:hint="default"/>
      </w:rPr>
    </w:lvl>
    <w:lvl w:ilvl="4" w:tplc="07D0245E">
      <w:numFmt w:val="bullet"/>
      <w:lvlText w:val="•"/>
      <w:lvlJc w:val="left"/>
      <w:pPr>
        <w:ind w:left="4430" w:hanging="705"/>
      </w:pPr>
      <w:rPr>
        <w:rFonts w:hint="default"/>
      </w:rPr>
    </w:lvl>
    <w:lvl w:ilvl="5" w:tplc="AAAAEC00">
      <w:numFmt w:val="bullet"/>
      <w:lvlText w:val="•"/>
      <w:lvlJc w:val="left"/>
      <w:pPr>
        <w:ind w:left="5243" w:hanging="705"/>
      </w:pPr>
      <w:rPr>
        <w:rFonts w:hint="default"/>
      </w:rPr>
    </w:lvl>
    <w:lvl w:ilvl="6" w:tplc="5C56BFD0">
      <w:numFmt w:val="bullet"/>
      <w:lvlText w:val="•"/>
      <w:lvlJc w:val="left"/>
      <w:pPr>
        <w:ind w:left="6055" w:hanging="705"/>
      </w:pPr>
      <w:rPr>
        <w:rFonts w:hint="default"/>
      </w:rPr>
    </w:lvl>
    <w:lvl w:ilvl="7" w:tplc="3E803916">
      <w:numFmt w:val="bullet"/>
      <w:lvlText w:val="•"/>
      <w:lvlJc w:val="left"/>
      <w:pPr>
        <w:ind w:left="6868" w:hanging="705"/>
      </w:pPr>
      <w:rPr>
        <w:rFonts w:hint="default"/>
      </w:rPr>
    </w:lvl>
    <w:lvl w:ilvl="8" w:tplc="8996A814">
      <w:numFmt w:val="bullet"/>
      <w:lvlText w:val="•"/>
      <w:lvlJc w:val="left"/>
      <w:pPr>
        <w:ind w:left="7680" w:hanging="70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D9"/>
    <w:rsid w:val="00025588"/>
    <w:rsid w:val="00045C39"/>
    <w:rsid w:val="0006219E"/>
    <w:rsid w:val="00066C35"/>
    <w:rsid w:val="00083AA0"/>
    <w:rsid w:val="000E6229"/>
    <w:rsid w:val="000F5045"/>
    <w:rsid w:val="00104D83"/>
    <w:rsid w:val="001839F1"/>
    <w:rsid w:val="001C5ED9"/>
    <w:rsid w:val="001F1839"/>
    <w:rsid w:val="00325FEC"/>
    <w:rsid w:val="0039590F"/>
    <w:rsid w:val="004114EA"/>
    <w:rsid w:val="00462B80"/>
    <w:rsid w:val="004C656A"/>
    <w:rsid w:val="00506256"/>
    <w:rsid w:val="005202F5"/>
    <w:rsid w:val="00521FD7"/>
    <w:rsid w:val="0067273B"/>
    <w:rsid w:val="00691669"/>
    <w:rsid w:val="00695240"/>
    <w:rsid w:val="006D66EC"/>
    <w:rsid w:val="006F4227"/>
    <w:rsid w:val="00791867"/>
    <w:rsid w:val="007E3558"/>
    <w:rsid w:val="008B5B16"/>
    <w:rsid w:val="009E27E3"/>
    <w:rsid w:val="00BB78A7"/>
    <w:rsid w:val="00C57BB3"/>
    <w:rsid w:val="00CC788A"/>
    <w:rsid w:val="00DE70D5"/>
    <w:rsid w:val="00E60AEC"/>
    <w:rsid w:val="00E91097"/>
    <w:rsid w:val="00EA47EC"/>
    <w:rsid w:val="00F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CCBD"/>
  <w15:chartTrackingRefBased/>
  <w15:docId w15:val="{D878061A-852C-4E62-A5D2-26ECAAE7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2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"/>
    <w:link w:val="Nadpis1Char"/>
    <w:uiPriority w:val="9"/>
    <w:qFormat/>
    <w:rsid w:val="0067273B"/>
    <w:pPr>
      <w:ind w:left="1591" w:right="159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67273B"/>
    <w:pPr>
      <w:ind w:left="1182" w:hanging="7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59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273B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67273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Zkladntext">
    <w:name w:val="Body Text"/>
    <w:basedOn w:val="Normln"/>
    <w:link w:val="ZkladntextChar"/>
    <w:uiPriority w:val="1"/>
    <w:qFormat/>
    <w:rsid w:val="0067273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727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1"/>
    <w:qFormat/>
    <w:rsid w:val="0067273B"/>
    <w:pPr>
      <w:ind w:left="836" w:right="113" w:hanging="36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6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669"/>
    <w:rPr>
      <w:rFonts w:ascii="Segoe UI" w:eastAsia="Times New Roman" w:hAnsi="Segoe UI" w:cs="Segoe UI"/>
      <w:sz w:val="18"/>
      <w:szCs w:val="18"/>
      <w:lang w:val="en-US"/>
    </w:rPr>
  </w:style>
  <w:style w:type="paragraph" w:styleId="Zpat">
    <w:name w:val="footer"/>
    <w:basedOn w:val="Normln"/>
    <w:link w:val="ZpatChar"/>
    <w:uiPriority w:val="99"/>
    <w:unhideWhenUsed/>
    <w:rsid w:val="0006219E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62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q0j8">
    <w:name w:val="eq0j8"/>
    <w:basedOn w:val="Standardnpsmoodstavce"/>
    <w:rsid w:val="0006219E"/>
  </w:style>
  <w:style w:type="character" w:styleId="Hypertextovodkaz">
    <w:name w:val="Hyperlink"/>
    <w:basedOn w:val="Standardnpsmoodstavce"/>
    <w:uiPriority w:val="99"/>
    <w:semiHidden/>
    <w:unhideWhenUsed/>
    <w:rsid w:val="0006219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25F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FEC"/>
    <w:rPr>
      <w:rFonts w:ascii="Times New Roman" w:eastAsia="Times New Roman" w:hAnsi="Times New Roman" w:cs="Times New Roman"/>
      <w:lang w:val="en-US"/>
    </w:rPr>
  </w:style>
  <w:style w:type="character" w:styleId="Siln">
    <w:name w:val="Strong"/>
    <w:basedOn w:val="Standardnpsmoodstavce"/>
    <w:uiPriority w:val="22"/>
    <w:qFormat/>
    <w:rsid w:val="00506256"/>
    <w:rPr>
      <w:b/>
      <w:bCs/>
    </w:rPr>
  </w:style>
  <w:style w:type="character" w:customStyle="1" w:styleId="TextkomenteChar">
    <w:name w:val="Text komentáře Char"/>
    <w:basedOn w:val="Standardnpsmoodstavce"/>
    <w:link w:val="Textkomente"/>
    <w:qFormat/>
    <w:rsid w:val="00E910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qFormat/>
    <w:rsid w:val="00E91097"/>
    <w:pPr>
      <w:widowControl/>
      <w:autoSpaceDE/>
      <w:autoSpaceDN/>
    </w:pPr>
    <w:rPr>
      <w:sz w:val="20"/>
      <w:szCs w:val="20"/>
      <w:lang w:val="cs-CZ"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E9109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39590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Codl</dc:creator>
  <cp:keywords/>
  <dc:description/>
  <cp:lastModifiedBy>Libuše Kronusová</cp:lastModifiedBy>
  <cp:revision>2</cp:revision>
  <cp:lastPrinted>2021-03-23T12:59:00Z</cp:lastPrinted>
  <dcterms:created xsi:type="dcterms:W3CDTF">2022-01-19T06:40:00Z</dcterms:created>
  <dcterms:modified xsi:type="dcterms:W3CDTF">2022-01-19T06:40:00Z</dcterms:modified>
</cp:coreProperties>
</file>