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8F" w:rsidRPr="002C40B5" w:rsidRDefault="00850AE5" w:rsidP="00313793">
      <w:pPr>
        <w:pStyle w:val="Nzev"/>
        <w:rPr>
          <w:rFonts w:ascii="Arial" w:hAnsi="Arial" w:cs="Arial"/>
          <w:color w:val="000000" w:themeColor="text1"/>
          <w:sz w:val="28"/>
          <w:szCs w:val="28"/>
        </w:rPr>
      </w:pPr>
      <w:r w:rsidRPr="002C40B5">
        <w:rPr>
          <w:rFonts w:ascii="Arial" w:hAnsi="Arial" w:cs="Arial"/>
          <w:color w:val="000000" w:themeColor="text1"/>
          <w:sz w:val="28"/>
          <w:szCs w:val="28"/>
        </w:rPr>
        <w:t>SMLOUVA O DÍLO</w:t>
      </w:r>
    </w:p>
    <w:p w:rsidR="0092688F" w:rsidRPr="002C40B5" w:rsidRDefault="00A8259C" w:rsidP="00313793">
      <w:pPr>
        <w:pStyle w:val="Nadpis3"/>
        <w:rPr>
          <w:rFonts w:ascii="Arial" w:hAnsi="Arial" w:cs="Arial"/>
          <w:b w:val="0"/>
          <w:color w:val="000000" w:themeColor="text1"/>
          <w:sz w:val="16"/>
          <w:szCs w:val="16"/>
        </w:rPr>
      </w:pPr>
      <w:r w:rsidRPr="002C40B5">
        <w:rPr>
          <w:rFonts w:ascii="Arial" w:hAnsi="Arial" w:cs="Arial"/>
          <w:b w:val="0"/>
          <w:color w:val="000000" w:themeColor="text1"/>
          <w:sz w:val="16"/>
          <w:szCs w:val="16"/>
        </w:rPr>
        <w:t>uzavřená podle</w:t>
      </w:r>
      <w:r w:rsidR="0092688F" w:rsidRPr="002C40B5">
        <w:rPr>
          <w:rFonts w:ascii="Arial" w:hAnsi="Arial" w:cs="Arial"/>
          <w:b w:val="0"/>
          <w:color w:val="000000" w:themeColor="text1"/>
          <w:sz w:val="16"/>
          <w:szCs w:val="16"/>
        </w:rPr>
        <w:t xml:space="preserve"> § </w:t>
      </w:r>
      <w:r w:rsidRPr="002C40B5">
        <w:rPr>
          <w:rFonts w:ascii="Arial" w:hAnsi="Arial" w:cs="Arial"/>
          <w:b w:val="0"/>
          <w:color w:val="000000" w:themeColor="text1"/>
          <w:sz w:val="16"/>
          <w:szCs w:val="16"/>
        </w:rPr>
        <w:t>2586</w:t>
      </w:r>
      <w:r w:rsidR="0092688F" w:rsidRPr="002C40B5">
        <w:rPr>
          <w:rFonts w:ascii="Arial" w:hAnsi="Arial" w:cs="Arial"/>
          <w:b w:val="0"/>
          <w:color w:val="000000" w:themeColor="text1"/>
          <w:sz w:val="16"/>
          <w:szCs w:val="16"/>
        </w:rPr>
        <w:t xml:space="preserve"> a násl. zák</w:t>
      </w:r>
      <w:r w:rsidRPr="002C40B5">
        <w:rPr>
          <w:rFonts w:ascii="Arial" w:hAnsi="Arial" w:cs="Arial"/>
          <w:b w:val="0"/>
          <w:color w:val="000000" w:themeColor="text1"/>
          <w:sz w:val="16"/>
          <w:szCs w:val="16"/>
        </w:rPr>
        <w:t>ona</w:t>
      </w:r>
      <w:r w:rsidR="0092688F" w:rsidRPr="002C40B5">
        <w:rPr>
          <w:rFonts w:ascii="Arial" w:hAnsi="Arial" w:cs="Arial"/>
          <w:b w:val="0"/>
          <w:color w:val="000000" w:themeColor="text1"/>
          <w:sz w:val="16"/>
          <w:szCs w:val="16"/>
        </w:rPr>
        <w:t xml:space="preserve"> č. </w:t>
      </w:r>
      <w:r w:rsidRPr="002C40B5">
        <w:rPr>
          <w:rFonts w:ascii="Arial" w:hAnsi="Arial" w:cs="Arial"/>
          <w:b w:val="0"/>
          <w:color w:val="000000" w:themeColor="text1"/>
          <w:sz w:val="16"/>
          <w:szCs w:val="16"/>
        </w:rPr>
        <w:t>89</w:t>
      </w:r>
      <w:r w:rsidR="0092688F" w:rsidRPr="002C40B5">
        <w:rPr>
          <w:rFonts w:ascii="Arial" w:hAnsi="Arial" w:cs="Arial"/>
          <w:b w:val="0"/>
          <w:color w:val="000000" w:themeColor="text1"/>
          <w:sz w:val="16"/>
          <w:szCs w:val="16"/>
        </w:rPr>
        <w:t>/</w:t>
      </w:r>
      <w:r w:rsidRPr="002C40B5">
        <w:rPr>
          <w:rFonts w:ascii="Arial" w:hAnsi="Arial" w:cs="Arial"/>
          <w:b w:val="0"/>
          <w:color w:val="000000" w:themeColor="text1"/>
          <w:sz w:val="16"/>
          <w:szCs w:val="16"/>
        </w:rPr>
        <w:t>2012 Sb., občanský</w:t>
      </w:r>
      <w:r w:rsidR="0092688F" w:rsidRPr="002C40B5">
        <w:rPr>
          <w:rFonts w:ascii="Arial" w:hAnsi="Arial" w:cs="Arial"/>
          <w:b w:val="0"/>
          <w:color w:val="000000" w:themeColor="text1"/>
          <w:sz w:val="16"/>
          <w:szCs w:val="16"/>
        </w:rPr>
        <w:t xml:space="preserve"> zákoník</w:t>
      </w:r>
      <w:r w:rsidRPr="002C40B5">
        <w:rPr>
          <w:rFonts w:ascii="Arial" w:hAnsi="Arial" w:cs="Arial"/>
          <w:b w:val="0"/>
          <w:color w:val="000000" w:themeColor="text1"/>
          <w:sz w:val="16"/>
          <w:szCs w:val="16"/>
        </w:rPr>
        <w:t>, v platném znění</w:t>
      </w:r>
    </w:p>
    <w:p w:rsidR="00115B0A" w:rsidRPr="002C40B5" w:rsidRDefault="00115B0A" w:rsidP="00313793">
      <w:pPr>
        <w:rPr>
          <w:rFonts w:ascii="Arial" w:hAnsi="Arial" w:cs="Arial"/>
          <w:b/>
          <w:color w:val="000000" w:themeColor="text1"/>
          <w:sz w:val="18"/>
          <w:szCs w:val="18"/>
        </w:rPr>
      </w:pPr>
    </w:p>
    <w:p w:rsidR="0092688F" w:rsidRPr="002C40B5" w:rsidRDefault="0092688F" w:rsidP="00313793">
      <w:pPr>
        <w:rPr>
          <w:rFonts w:ascii="Arial" w:hAnsi="Arial" w:cs="Arial"/>
          <w:b/>
          <w:color w:val="000000" w:themeColor="text1"/>
          <w:u w:val="single"/>
        </w:rPr>
      </w:pPr>
      <w:r w:rsidRPr="002C40B5">
        <w:rPr>
          <w:rFonts w:ascii="Arial" w:hAnsi="Arial" w:cs="Arial"/>
          <w:b/>
          <w:color w:val="000000" w:themeColor="text1"/>
          <w:u w:val="single"/>
        </w:rPr>
        <w:t>1. Smluvní strany</w:t>
      </w:r>
    </w:p>
    <w:p w:rsidR="0092688F" w:rsidRPr="002C40B5" w:rsidRDefault="0092688F" w:rsidP="002947EF">
      <w:pPr>
        <w:pStyle w:val="Normlntuen"/>
        <w:tabs>
          <w:tab w:val="left" w:pos="3544"/>
        </w:tabs>
        <w:rPr>
          <w:rFonts w:ascii="Arial" w:hAnsi="Arial" w:cs="Arial"/>
          <w:color w:val="000000" w:themeColor="text1"/>
          <w:sz w:val="20"/>
        </w:rPr>
      </w:pPr>
      <w:r w:rsidRPr="002C40B5">
        <w:rPr>
          <w:rFonts w:ascii="Arial" w:hAnsi="Arial" w:cs="Arial"/>
          <w:bCs/>
          <w:color w:val="000000" w:themeColor="text1"/>
          <w:sz w:val="20"/>
        </w:rPr>
        <w:t xml:space="preserve">Objednatel: </w:t>
      </w:r>
      <w:r w:rsidRPr="002C40B5">
        <w:rPr>
          <w:rFonts w:ascii="Arial" w:hAnsi="Arial" w:cs="Arial"/>
          <w:color w:val="000000" w:themeColor="text1"/>
          <w:sz w:val="20"/>
        </w:rPr>
        <w:tab/>
        <w:t>Povodí Odry, státní podnik</w:t>
      </w:r>
    </w:p>
    <w:p w:rsidR="0092688F" w:rsidRPr="002C40B5" w:rsidRDefault="0092688F" w:rsidP="002947EF">
      <w:pPr>
        <w:pStyle w:val="Normlntuen"/>
        <w:tabs>
          <w:tab w:val="left" w:pos="3544"/>
        </w:tabs>
        <w:ind w:left="3544" w:hanging="3544"/>
        <w:rPr>
          <w:rFonts w:ascii="Arial" w:hAnsi="Arial" w:cs="Arial"/>
          <w:color w:val="000000" w:themeColor="text1"/>
          <w:sz w:val="20"/>
        </w:rPr>
      </w:pPr>
      <w:r w:rsidRPr="002C40B5">
        <w:rPr>
          <w:rFonts w:ascii="Arial" w:hAnsi="Arial" w:cs="Arial"/>
          <w:bCs/>
          <w:color w:val="000000" w:themeColor="text1"/>
          <w:sz w:val="20"/>
        </w:rPr>
        <w:t>sídlo:</w:t>
      </w:r>
      <w:r w:rsidRPr="002C40B5">
        <w:rPr>
          <w:rFonts w:ascii="Arial" w:hAnsi="Arial" w:cs="Arial"/>
          <w:color w:val="000000" w:themeColor="text1"/>
          <w:sz w:val="20"/>
        </w:rPr>
        <w:tab/>
      </w:r>
      <w:r w:rsidR="00A8259C" w:rsidRPr="002C40B5">
        <w:rPr>
          <w:rFonts w:ascii="Arial" w:hAnsi="Arial" w:cs="Arial"/>
          <w:color w:val="000000" w:themeColor="text1"/>
          <w:sz w:val="20"/>
        </w:rPr>
        <w:t xml:space="preserve">Varenská 3101/49, </w:t>
      </w:r>
      <w:r w:rsidRPr="002C40B5">
        <w:rPr>
          <w:rFonts w:ascii="Arial" w:hAnsi="Arial" w:cs="Arial"/>
          <w:color w:val="000000" w:themeColor="text1"/>
          <w:sz w:val="20"/>
        </w:rPr>
        <w:t xml:space="preserve">Moravská Ostrava, </w:t>
      </w:r>
      <w:r w:rsidR="00A8259C" w:rsidRPr="002C40B5">
        <w:rPr>
          <w:rFonts w:ascii="Arial" w:hAnsi="Arial" w:cs="Arial"/>
          <w:color w:val="000000" w:themeColor="text1"/>
          <w:sz w:val="20"/>
        </w:rPr>
        <w:t>702 00 Ostrava Doručovací číslo:</w:t>
      </w:r>
      <w:r w:rsidRPr="002C40B5">
        <w:rPr>
          <w:rFonts w:ascii="Arial" w:hAnsi="Arial" w:cs="Arial"/>
          <w:color w:val="000000" w:themeColor="text1"/>
          <w:sz w:val="20"/>
        </w:rPr>
        <w:t xml:space="preserve"> 701 26 </w:t>
      </w:r>
    </w:p>
    <w:p w:rsidR="0092688F" w:rsidRPr="002C40B5" w:rsidRDefault="0092688F"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Statutární zástupce:</w:t>
      </w:r>
      <w:r w:rsidRPr="002C40B5">
        <w:rPr>
          <w:rFonts w:ascii="Arial" w:hAnsi="Arial" w:cs="Arial"/>
          <w:color w:val="000000" w:themeColor="text1"/>
        </w:rPr>
        <w:tab/>
        <w:t xml:space="preserve">Ing. </w:t>
      </w:r>
      <w:r w:rsidR="009551DA" w:rsidRPr="002C40B5">
        <w:rPr>
          <w:rFonts w:ascii="Arial" w:hAnsi="Arial" w:cs="Arial"/>
          <w:color w:val="000000" w:themeColor="text1"/>
        </w:rPr>
        <w:t xml:space="preserve">Jiří </w:t>
      </w:r>
      <w:r w:rsidR="008F1CAC" w:rsidRPr="002C40B5">
        <w:rPr>
          <w:rFonts w:ascii="Arial" w:hAnsi="Arial" w:cs="Arial"/>
          <w:color w:val="000000" w:themeColor="text1"/>
        </w:rPr>
        <w:t>Tkáč</w:t>
      </w:r>
      <w:r w:rsidRPr="002C40B5">
        <w:rPr>
          <w:rFonts w:ascii="Arial" w:hAnsi="Arial" w:cs="Arial"/>
          <w:color w:val="000000" w:themeColor="text1"/>
        </w:rPr>
        <w:t xml:space="preserve">, generální ředitel </w:t>
      </w:r>
    </w:p>
    <w:p w:rsidR="00850AE5" w:rsidRPr="002C40B5" w:rsidRDefault="00850AE5"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Zástupce pro věci smluvní:</w:t>
      </w:r>
      <w:r w:rsidRPr="002C40B5">
        <w:rPr>
          <w:rFonts w:ascii="Arial" w:hAnsi="Arial" w:cs="Arial"/>
          <w:color w:val="000000" w:themeColor="text1"/>
        </w:rPr>
        <w:tab/>
        <w:t>Ing. Dalibor Kratochvíl, ředitel závodu 2</w:t>
      </w:r>
    </w:p>
    <w:p w:rsidR="0092688F" w:rsidRPr="002C40B5" w:rsidRDefault="0092688F"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Zástupce pro věci technické:</w:t>
      </w:r>
      <w:r w:rsidRPr="002C40B5">
        <w:rPr>
          <w:rFonts w:ascii="Arial" w:hAnsi="Arial" w:cs="Arial"/>
          <w:color w:val="000000" w:themeColor="text1"/>
        </w:rPr>
        <w:tab/>
      </w:r>
      <w:r w:rsidR="008F1CAC" w:rsidRPr="002C40B5">
        <w:rPr>
          <w:rFonts w:ascii="Arial" w:hAnsi="Arial" w:cs="Arial"/>
          <w:color w:val="000000" w:themeColor="text1"/>
        </w:rPr>
        <w:t>Ing. Patrik Banot, vedoucí TÚ FM</w:t>
      </w:r>
    </w:p>
    <w:p w:rsidR="00A761CD" w:rsidRPr="002C40B5" w:rsidRDefault="00391BEC" w:rsidP="002947EF">
      <w:pPr>
        <w:pStyle w:val="Zpat"/>
        <w:tabs>
          <w:tab w:val="clear" w:pos="4536"/>
          <w:tab w:val="left" w:pos="3544"/>
        </w:tabs>
        <w:rPr>
          <w:rFonts w:ascii="Arial" w:hAnsi="Arial" w:cs="Arial"/>
          <w:color w:val="000000" w:themeColor="text1"/>
        </w:rPr>
      </w:pPr>
      <w:r w:rsidRPr="002C40B5">
        <w:rPr>
          <w:rFonts w:ascii="Arial" w:hAnsi="Arial" w:cs="Arial"/>
          <w:color w:val="000000" w:themeColor="text1"/>
        </w:rPr>
        <w:tab/>
        <w:t xml:space="preserve">Ing. </w:t>
      </w:r>
      <w:r w:rsidR="00A761CD" w:rsidRPr="002C40B5">
        <w:rPr>
          <w:rFonts w:ascii="Arial" w:hAnsi="Arial" w:cs="Arial"/>
          <w:color w:val="000000" w:themeColor="text1"/>
        </w:rPr>
        <w:t>Leoš Kessler</w:t>
      </w:r>
      <w:r w:rsidRPr="002C40B5">
        <w:rPr>
          <w:rFonts w:ascii="Arial" w:hAnsi="Arial" w:cs="Arial"/>
          <w:color w:val="000000" w:themeColor="text1"/>
        </w:rPr>
        <w:t>, investiční referent</w:t>
      </w:r>
      <w:r w:rsidR="00A761CD" w:rsidRPr="002C40B5">
        <w:rPr>
          <w:rFonts w:ascii="Arial" w:hAnsi="Arial" w:cs="Arial"/>
          <w:color w:val="000000" w:themeColor="text1"/>
        </w:rPr>
        <w:tab/>
      </w:r>
    </w:p>
    <w:p w:rsidR="0092688F" w:rsidRPr="002C40B5" w:rsidRDefault="0092688F" w:rsidP="002947EF">
      <w:pPr>
        <w:tabs>
          <w:tab w:val="left" w:pos="3544"/>
        </w:tabs>
        <w:rPr>
          <w:rFonts w:ascii="Arial" w:hAnsi="Arial" w:cs="Arial"/>
          <w:color w:val="000000" w:themeColor="text1"/>
        </w:rPr>
      </w:pPr>
      <w:r w:rsidRPr="002C40B5">
        <w:rPr>
          <w:rFonts w:ascii="Arial" w:hAnsi="Arial" w:cs="Arial"/>
          <w:color w:val="000000" w:themeColor="text1"/>
        </w:rPr>
        <w:t>IČ</w:t>
      </w:r>
      <w:r w:rsidR="00A8259C" w:rsidRPr="002C40B5">
        <w:rPr>
          <w:rFonts w:ascii="Arial" w:hAnsi="Arial" w:cs="Arial"/>
          <w:color w:val="000000" w:themeColor="text1"/>
        </w:rPr>
        <w:t>O</w:t>
      </w:r>
      <w:r w:rsidR="00640A14" w:rsidRPr="002C40B5">
        <w:rPr>
          <w:rFonts w:ascii="Arial" w:hAnsi="Arial" w:cs="Arial"/>
          <w:color w:val="000000" w:themeColor="text1"/>
        </w:rPr>
        <w:t xml:space="preserve">  /  DIČ</w:t>
      </w:r>
      <w:r w:rsidRPr="002C40B5">
        <w:rPr>
          <w:rFonts w:ascii="Arial" w:hAnsi="Arial" w:cs="Arial"/>
          <w:color w:val="000000" w:themeColor="text1"/>
        </w:rPr>
        <w:t>:</w:t>
      </w:r>
      <w:r w:rsidRPr="002C40B5">
        <w:rPr>
          <w:rFonts w:ascii="Arial" w:hAnsi="Arial" w:cs="Arial"/>
          <w:color w:val="000000" w:themeColor="text1"/>
        </w:rPr>
        <w:tab/>
        <w:t>70890021</w:t>
      </w:r>
      <w:r w:rsidR="00640A14" w:rsidRPr="002C40B5">
        <w:rPr>
          <w:rFonts w:ascii="Arial" w:hAnsi="Arial" w:cs="Arial"/>
          <w:color w:val="000000" w:themeColor="text1"/>
        </w:rPr>
        <w:t xml:space="preserve"> </w:t>
      </w:r>
      <w:r w:rsidR="002947EF" w:rsidRPr="002C40B5">
        <w:rPr>
          <w:rFonts w:ascii="Arial" w:hAnsi="Arial" w:cs="Arial"/>
          <w:color w:val="000000" w:themeColor="text1"/>
        </w:rPr>
        <w:t xml:space="preserve">  </w:t>
      </w:r>
      <w:r w:rsidR="00640A14" w:rsidRPr="002C40B5">
        <w:rPr>
          <w:rFonts w:ascii="Arial" w:hAnsi="Arial" w:cs="Arial"/>
          <w:color w:val="000000" w:themeColor="text1"/>
        </w:rPr>
        <w:t xml:space="preserve"> /  </w:t>
      </w:r>
      <w:r w:rsidRPr="002C40B5">
        <w:rPr>
          <w:rFonts w:ascii="Arial" w:hAnsi="Arial" w:cs="Arial"/>
          <w:color w:val="000000" w:themeColor="text1"/>
        </w:rPr>
        <w:tab/>
        <w:t>CZ70890021</w:t>
      </w:r>
    </w:p>
    <w:p w:rsidR="0092688F" w:rsidRPr="002C40B5" w:rsidRDefault="0092688F" w:rsidP="002947EF">
      <w:pPr>
        <w:tabs>
          <w:tab w:val="left" w:pos="3544"/>
        </w:tabs>
        <w:rPr>
          <w:rFonts w:ascii="Arial" w:hAnsi="Arial" w:cs="Arial"/>
          <w:color w:val="000000" w:themeColor="text1"/>
        </w:rPr>
      </w:pPr>
      <w:r w:rsidRPr="002C40B5">
        <w:rPr>
          <w:rFonts w:ascii="Arial" w:hAnsi="Arial" w:cs="Arial"/>
          <w:color w:val="000000" w:themeColor="text1"/>
        </w:rPr>
        <w:t>Bankovní spojení:</w:t>
      </w:r>
      <w:r w:rsidRPr="002C40B5">
        <w:rPr>
          <w:rFonts w:ascii="Arial" w:hAnsi="Arial" w:cs="Arial"/>
          <w:color w:val="000000" w:themeColor="text1"/>
        </w:rPr>
        <w:tab/>
        <w:t>KB Ostrava, č.</w:t>
      </w:r>
      <w:r w:rsidR="006D1A68" w:rsidRPr="002C40B5">
        <w:rPr>
          <w:rFonts w:ascii="Arial" w:hAnsi="Arial" w:cs="Arial"/>
          <w:color w:val="000000" w:themeColor="text1"/>
        </w:rPr>
        <w:t> </w:t>
      </w:r>
      <w:r w:rsidRPr="002C40B5">
        <w:rPr>
          <w:rFonts w:ascii="Arial" w:hAnsi="Arial" w:cs="Arial"/>
          <w:color w:val="000000" w:themeColor="text1"/>
        </w:rPr>
        <w:t>ú. 97104761/0100</w:t>
      </w:r>
    </w:p>
    <w:p w:rsidR="0092688F" w:rsidRPr="002C40B5" w:rsidRDefault="0092688F" w:rsidP="002947EF">
      <w:pPr>
        <w:tabs>
          <w:tab w:val="left" w:pos="3544"/>
        </w:tabs>
        <w:rPr>
          <w:rFonts w:ascii="Arial" w:hAnsi="Arial" w:cs="Arial"/>
          <w:color w:val="000000" w:themeColor="text1"/>
        </w:rPr>
      </w:pPr>
      <w:r w:rsidRPr="002C40B5">
        <w:rPr>
          <w:rFonts w:ascii="Arial" w:hAnsi="Arial" w:cs="Arial"/>
          <w:color w:val="000000" w:themeColor="text1"/>
        </w:rPr>
        <w:t>Plátce DPH:</w:t>
      </w:r>
      <w:r w:rsidRPr="002C40B5">
        <w:rPr>
          <w:rFonts w:ascii="Arial" w:hAnsi="Arial" w:cs="Arial"/>
          <w:color w:val="000000" w:themeColor="text1"/>
        </w:rPr>
        <w:tab/>
        <w:t>ano</w:t>
      </w:r>
    </w:p>
    <w:p w:rsidR="0092688F" w:rsidRPr="002C40B5" w:rsidRDefault="0092688F" w:rsidP="00313793">
      <w:pPr>
        <w:tabs>
          <w:tab w:val="left" w:pos="3420"/>
        </w:tabs>
        <w:rPr>
          <w:rFonts w:ascii="Arial" w:hAnsi="Arial" w:cs="Arial"/>
          <w:color w:val="000000" w:themeColor="text1"/>
        </w:rPr>
      </w:pPr>
      <w:r w:rsidRPr="002C40B5">
        <w:rPr>
          <w:rFonts w:ascii="Arial" w:hAnsi="Arial" w:cs="Arial"/>
          <w:color w:val="000000" w:themeColor="text1"/>
        </w:rPr>
        <w:t>Zapsán v obchodním rejstříku Krajského soudu Ostrava, oddíl A XIV, vložka 584</w:t>
      </w:r>
    </w:p>
    <w:p w:rsidR="009C3C14" w:rsidRPr="002C40B5" w:rsidRDefault="009C3C14" w:rsidP="00313793">
      <w:pPr>
        <w:tabs>
          <w:tab w:val="left" w:pos="3420"/>
        </w:tabs>
        <w:rPr>
          <w:rFonts w:ascii="Arial" w:hAnsi="Arial" w:cs="Arial"/>
          <w:color w:val="000000" w:themeColor="text1"/>
        </w:rPr>
      </w:pPr>
    </w:p>
    <w:p w:rsidR="00A761CD" w:rsidRPr="002C40B5" w:rsidRDefault="00A761CD" w:rsidP="00A761CD">
      <w:pPr>
        <w:pStyle w:val="Oddlneeslovantuen"/>
        <w:spacing w:after="0"/>
        <w:rPr>
          <w:rFonts w:ascii="Arial" w:hAnsi="Arial" w:cs="Arial"/>
          <w:bCs/>
          <w:color w:val="000000" w:themeColor="text1"/>
          <w:sz w:val="20"/>
        </w:rPr>
      </w:pPr>
      <w:r w:rsidRPr="002C40B5">
        <w:rPr>
          <w:rFonts w:ascii="Arial" w:hAnsi="Arial" w:cs="Arial"/>
          <w:color w:val="000000" w:themeColor="text1"/>
          <w:sz w:val="20"/>
        </w:rPr>
        <w:t>Zhotovitel:</w:t>
      </w:r>
      <w:r w:rsidRPr="002C40B5">
        <w:rPr>
          <w:rFonts w:ascii="Arial" w:hAnsi="Arial" w:cs="Arial"/>
          <w:color w:val="000000" w:themeColor="text1"/>
          <w:sz w:val="20"/>
        </w:rPr>
        <w:tab/>
      </w:r>
      <w:r w:rsidRPr="002C40B5">
        <w:rPr>
          <w:rFonts w:ascii="Arial" w:hAnsi="Arial" w:cs="Arial"/>
          <w:color w:val="000000" w:themeColor="text1"/>
          <w:sz w:val="20"/>
        </w:rPr>
        <w:tab/>
      </w:r>
      <w:r w:rsidRPr="002C40B5">
        <w:rPr>
          <w:rFonts w:ascii="Arial" w:hAnsi="Arial" w:cs="Arial"/>
          <w:color w:val="000000" w:themeColor="text1"/>
          <w:sz w:val="20"/>
        </w:rPr>
        <w:tab/>
      </w:r>
      <w:r w:rsidRPr="002C40B5">
        <w:rPr>
          <w:rFonts w:ascii="Arial" w:hAnsi="Arial" w:cs="Arial"/>
          <w:color w:val="000000" w:themeColor="text1"/>
          <w:sz w:val="20"/>
        </w:rPr>
        <w:tab/>
      </w:r>
      <w:r w:rsidR="00D61C56">
        <w:rPr>
          <w:rFonts w:ascii="Arial" w:hAnsi="Arial" w:cs="Arial"/>
          <w:color w:val="000000" w:themeColor="text1"/>
          <w:sz w:val="20"/>
        </w:rPr>
        <w:t>Ing. Pavel Golík</w:t>
      </w:r>
      <w:r w:rsidRPr="002C40B5">
        <w:rPr>
          <w:rFonts w:ascii="Arial" w:hAnsi="Arial" w:cs="Arial"/>
          <w:color w:val="000000" w:themeColor="text1"/>
          <w:sz w:val="20"/>
        </w:rPr>
        <w:br/>
      </w:r>
      <w:r w:rsidRPr="002C40B5">
        <w:rPr>
          <w:rFonts w:ascii="Arial" w:hAnsi="Arial" w:cs="Arial"/>
          <w:bCs/>
          <w:color w:val="000000" w:themeColor="text1"/>
          <w:sz w:val="20"/>
        </w:rPr>
        <w:t>sídlo:</w:t>
      </w:r>
      <w:r w:rsidRPr="002C40B5">
        <w:rPr>
          <w:rFonts w:ascii="Arial" w:hAnsi="Arial" w:cs="Arial"/>
          <w:bCs/>
          <w:color w:val="000000" w:themeColor="text1"/>
          <w:sz w:val="20"/>
        </w:rPr>
        <w:tab/>
      </w:r>
      <w:r w:rsidRPr="002C40B5">
        <w:rPr>
          <w:rFonts w:ascii="Arial" w:hAnsi="Arial" w:cs="Arial"/>
          <w:bCs/>
          <w:color w:val="000000" w:themeColor="text1"/>
          <w:sz w:val="20"/>
        </w:rPr>
        <w:tab/>
      </w:r>
      <w:r w:rsidRPr="002C40B5">
        <w:rPr>
          <w:rFonts w:ascii="Arial" w:hAnsi="Arial" w:cs="Arial"/>
          <w:bCs/>
          <w:color w:val="000000" w:themeColor="text1"/>
          <w:sz w:val="20"/>
        </w:rPr>
        <w:tab/>
      </w:r>
      <w:r w:rsidRPr="002C40B5">
        <w:rPr>
          <w:rFonts w:ascii="Arial" w:hAnsi="Arial" w:cs="Arial"/>
          <w:bCs/>
          <w:color w:val="000000" w:themeColor="text1"/>
          <w:sz w:val="20"/>
        </w:rPr>
        <w:tab/>
      </w:r>
      <w:r w:rsidRPr="002C40B5">
        <w:rPr>
          <w:rFonts w:ascii="Arial" w:hAnsi="Arial" w:cs="Arial"/>
          <w:bCs/>
          <w:color w:val="000000" w:themeColor="text1"/>
          <w:sz w:val="20"/>
        </w:rPr>
        <w:tab/>
        <w:t>Babice nad Svitavou 162, 664 01</w:t>
      </w:r>
    </w:p>
    <w:p w:rsidR="00A761CD" w:rsidRPr="002C40B5" w:rsidRDefault="00A761CD" w:rsidP="00A761CD">
      <w:pPr>
        <w:pStyle w:val="Normlntuen"/>
        <w:rPr>
          <w:rFonts w:ascii="Arial" w:hAnsi="Arial" w:cs="Arial"/>
          <w:b w:val="0"/>
          <w:color w:val="000000" w:themeColor="text1"/>
          <w:sz w:val="20"/>
        </w:rPr>
      </w:pPr>
      <w:r w:rsidRPr="002C40B5">
        <w:rPr>
          <w:rFonts w:ascii="Arial" w:hAnsi="Arial" w:cs="Arial"/>
          <w:b w:val="0"/>
          <w:color w:val="000000" w:themeColor="text1"/>
          <w:sz w:val="20"/>
        </w:rPr>
        <w:t>Doručovací adresa:</w:t>
      </w:r>
      <w:r w:rsidRPr="002C40B5">
        <w:rPr>
          <w:rFonts w:ascii="Arial" w:hAnsi="Arial" w:cs="Arial"/>
          <w:b w:val="0"/>
          <w:color w:val="000000" w:themeColor="text1"/>
          <w:sz w:val="20"/>
        </w:rPr>
        <w:tab/>
      </w:r>
      <w:r w:rsidRPr="002C40B5">
        <w:rPr>
          <w:rFonts w:ascii="Arial" w:hAnsi="Arial" w:cs="Arial"/>
          <w:b w:val="0"/>
          <w:color w:val="000000" w:themeColor="text1"/>
          <w:sz w:val="20"/>
        </w:rPr>
        <w:tab/>
      </w:r>
      <w:r w:rsidRPr="002C40B5">
        <w:rPr>
          <w:rFonts w:ascii="Arial" w:hAnsi="Arial" w:cs="Arial"/>
          <w:b w:val="0"/>
          <w:color w:val="000000" w:themeColor="text1"/>
          <w:sz w:val="20"/>
        </w:rPr>
        <w:tab/>
        <w:t>Babice nad Svitavou 162, 664 01</w:t>
      </w:r>
    </w:p>
    <w:p w:rsidR="00A761CD" w:rsidRPr="002C40B5" w:rsidRDefault="00A761CD" w:rsidP="00A761CD">
      <w:pPr>
        <w:pStyle w:val="Zpat"/>
        <w:tabs>
          <w:tab w:val="clear" w:pos="4536"/>
          <w:tab w:val="left" w:pos="3600"/>
        </w:tabs>
        <w:rPr>
          <w:rFonts w:ascii="Arial" w:hAnsi="Arial" w:cs="Arial"/>
          <w:color w:val="000000" w:themeColor="text1"/>
        </w:rPr>
      </w:pPr>
      <w:r w:rsidRPr="002C40B5">
        <w:rPr>
          <w:rFonts w:ascii="Arial" w:hAnsi="Arial" w:cs="Arial"/>
          <w:color w:val="000000" w:themeColor="text1"/>
        </w:rPr>
        <w:t>Osoba zodpovědná</w:t>
      </w:r>
      <w:r w:rsidR="003D02CE">
        <w:rPr>
          <w:rFonts w:ascii="Arial" w:hAnsi="Arial" w:cs="Arial"/>
          <w:color w:val="000000" w:themeColor="text1"/>
        </w:rPr>
        <w:t xml:space="preserve"> za vedení zakázky: xxx</w:t>
      </w:r>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Telefon:</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003D02CE">
        <w:rPr>
          <w:rFonts w:ascii="Arial" w:hAnsi="Arial" w:cs="Arial"/>
          <w:color w:val="000000" w:themeColor="text1"/>
        </w:rPr>
        <w:t>xxx</w:t>
      </w:r>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IČO  /  DIČ:</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00D10388">
        <w:rPr>
          <w:rFonts w:ascii="Arial" w:hAnsi="Arial" w:cs="Arial"/>
          <w:color w:val="000000" w:themeColor="text1"/>
        </w:rPr>
        <w:t>72400</w:t>
      </w:r>
      <w:r w:rsidR="00803010">
        <w:rPr>
          <w:rFonts w:ascii="Arial" w:hAnsi="Arial" w:cs="Arial"/>
          <w:color w:val="000000" w:themeColor="text1"/>
        </w:rPr>
        <w:t xml:space="preserve">714 </w:t>
      </w:r>
      <w:r w:rsidR="003D02CE">
        <w:rPr>
          <w:rFonts w:ascii="Arial" w:hAnsi="Arial" w:cs="Arial"/>
          <w:color w:val="000000" w:themeColor="text1"/>
        </w:rPr>
        <w:t xml:space="preserve"> / xxx</w:t>
      </w:r>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Ban</w:t>
      </w:r>
      <w:r w:rsidR="003D02CE">
        <w:rPr>
          <w:rFonts w:ascii="Arial" w:hAnsi="Arial" w:cs="Arial"/>
          <w:color w:val="000000" w:themeColor="text1"/>
        </w:rPr>
        <w:t>kovní spojení:</w:t>
      </w:r>
      <w:r w:rsidR="003D02CE">
        <w:rPr>
          <w:rFonts w:ascii="Arial" w:hAnsi="Arial" w:cs="Arial"/>
          <w:color w:val="000000" w:themeColor="text1"/>
        </w:rPr>
        <w:tab/>
      </w:r>
      <w:r w:rsidR="003D02CE">
        <w:rPr>
          <w:rFonts w:ascii="Arial" w:hAnsi="Arial" w:cs="Arial"/>
          <w:color w:val="000000" w:themeColor="text1"/>
        </w:rPr>
        <w:tab/>
      </w:r>
      <w:r w:rsidR="003D02CE">
        <w:rPr>
          <w:rFonts w:ascii="Arial" w:hAnsi="Arial" w:cs="Arial"/>
          <w:color w:val="000000" w:themeColor="text1"/>
        </w:rPr>
        <w:tab/>
        <w:t>xxx</w:t>
      </w:r>
    </w:p>
    <w:p w:rsidR="00A761CD" w:rsidRPr="002C40B5" w:rsidRDefault="00D10388" w:rsidP="00A761CD">
      <w:pPr>
        <w:pStyle w:val="Zpat"/>
        <w:tabs>
          <w:tab w:val="clear" w:pos="4536"/>
          <w:tab w:val="clear" w:pos="9072"/>
        </w:tabs>
        <w:rPr>
          <w:rFonts w:ascii="Arial" w:hAnsi="Arial" w:cs="Arial"/>
          <w:color w:val="000000" w:themeColor="text1"/>
        </w:rPr>
      </w:pPr>
      <w:r>
        <w:rPr>
          <w:rFonts w:ascii="Arial" w:hAnsi="Arial" w:cs="Arial"/>
          <w:color w:val="000000" w:themeColor="text1"/>
        </w:rPr>
        <w:t>číslo účtu:</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3D02CE">
        <w:rPr>
          <w:rFonts w:ascii="Arial" w:hAnsi="Arial" w:cs="Arial"/>
          <w:color w:val="000000" w:themeColor="text1"/>
        </w:rPr>
        <w:t>xxx</w:t>
      </w:r>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Plátce DPH:</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t>Ano</w:t>
      </w:r>
    </w:p>
    <w:p w:rsidR="00A761CD" w:rsidRPr="002C40B5" w:rsidRDefault="00A761CD" w:rsidP="00A761C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 xml:space="preserve">Zapsán </w:t>
      </w:r>
      <w:r w:rsidR="001F362B">
        <w:rPr>
          <w:rFonts w:ascii="Arial" w:hAnsi="Arial" w:cs="Arial"/>
          <w:color w:val="000000" w:themeColor="text1"/>
        </w:rPr>
        <w:t>na Magistrátě města Brna, Živnostenský úřad města Brna, Malinovského nám. 3</w:t>
      </w:r>
      <w:r w:rsidR="00BC36F6">
        <w:rPr>
          <w:rFonts w:ascii="Arial" w:hAnsi="Arial" w:cs="Arial"/>
          <w:color w:val="000000" w:themeColor="text1"/>
        </w:rPr>
        <w:t>, 601 67, Brno, č.j. MMB/0457619/2011</w:t>
      </w:r>
    </w:p>
    <w:p w:rsidR="0092688F" w:rsidRPr="002C40B5" w:rsidRDefault="000D5158" w:rsidP="00BE272D">
      <w:pPr>
        <w:pStyle w:val="Zpat"/>
        <w:tabs>
          <w:tab w:val="clear" w:pos="4536"/>
          <w:tab w:val="clear" w:pos="9072"/>
        </w:tabs>
        <w:rPr>
          <w:rFonts w:ascii="Arial" w:hAnsi="Arial" w:cs="Arial"/>
          <w:color w:val="000000" w:themeColor="text1"/>
        </w:rPr>
      </w:pPr>
      <w:r w:rsidRPr="002C40B5">
        <w:rPr>
          <w:rFonts w:ascii="Arial" w:hAnsi="Arial" w:cs="Arial"/>
          <w:color w:val="000000" w:themeColor="text1"/>
        </w:rPr>
        <w:t xml:space="preserve"> </w:t>
      </w:r>
    </w:p>
    <w:p w:rsidR="0034095F" w:rsidRPr="002C40B5" w:rsidRDefault="0034095F" w:rsidP="0034095F">
      <w:pPr>
        <w:spacing w:after="120"/>
        <w:jc w:val="both"/>
        <w:rPr>
          <w:rFonts w:ascii="Arial" w:hAnsi="Arial" w:cs="Arial"/>
          <w:b/>
          <w:color w:val="000000" w:themeColor="text1"/>
        </w:rPr>
      </w:pPr>
      <w:r w:rsidRPr="002C40B5">
        <w:rPr>
          <w:rFonts w:ascii="Arial" w:hAnsi="Arial" w:cs="Arial"/>
          <w:color w:val="000000" w:themeColor="text1"/>
        </w:rPr>
        <w:t>NÁZEV AKCE:</w:t>
      </w:r>
      <w:r w:rsidRPr="002C40B5">
        <w:rPr>
          <w:rFonts w:ascii="Arial" w:hAnsi="Arial" w:cs="Arial"/>
          <w:b/>
          <w:color w:val="000000" w:themeColor="text1"/>
        </w:rPr>
        <w:tab/>
      </w:r>
    </w:p>
    <w:p w:rsidR="00AD17BF" w:rsidRPr="002C40B5" w:rsidRDefault="000A7B74" w:rsidP="00737C83">
      <w:pPr>
        <w:rPr>
          <w:rFonts w:ascii="Arial" w:hAnsi="Arial" w:cs="Arial"/>
          <w:b/>
          <w:color w:val="000000" w:themeColor="text1"/>
        </w:rPr>
      </w:pPr>
      <w:r>
        <w:rPr>
          <w:rFonts w:ascii="Arial" w:hAnsi="Arial" w:cs="Arial"/>
          <w:b/>
          <w:color w:val="000000" w:themeColor="text1"/>
        </w:rPr>
        <w:t>„Červený příkop – odstranění odtokové závady“, projektová dokumentace udržovacích prací</w:t>
      </w:r>
    </w:p>
    <w:p w:rsidR="0034095F" w:rsidRPr="002C40B5" w:rsidRDefault="0034095F" w:rsidP="0034095F">
      <w:pPr>
        <w:rPr>
          <w:rFonts w:ascii="Arial" w:hAnsi="Arial" w:cs="Arial"/>
          <w:b/>
          <w:color w:val="000000" w:themeColor="text1"/>
        </w:rPr>
      </w:pPr>
    </w:p>
    <w:p w:rsidR="0092688F" w:rsidRPr="002C40B5" w:rsidRDefault="0034095F" w:rsidP="0034095F">
      <w:pPr>
        <w:spacing w:after="120"/>
        <w:rPr>
          <w:rFonts w:ascii="Arial" w:hAnsi="Arial" w:cs="Arial"/>
          <w:b/>
          <w:color w:val="000000" w:themeColor="text1"/>
          <w:u w:val="single"/>
        </w:rPr>
      </w:pPr>
      <w:r w:rsidRPr="002C40B5">
        <w:rPr>
          <w:rFonts w:ascii="Arial" w:hAnsi="Arial" w:cs="Arial"/>
          <w:b/>
          <w:color w:val="000000" w:themeColor="text1"/>
          <w:u w:val="single"/>
        </w:rPr>
        <w:t>2. Předmět smlouvy</w:t>
      </w:r>
    </w:p>
    <w:p w:rsidR="0079149B" w:rsidRPr="002C40B5" w:rsidRDefault="0079149B" w:rsidP="00D038C4">
      <w:pPr>
        <w:spacing w:after="120"/>
        <w:jc w:val="both"/>
        <w:rPr>
          <w:rFonts w:ascii="Arial" w:hAnsi="Arial" w:cs="Arial"/>
          <w:color w:val="000000" w:themeColor="text1"/>
        </w:rPr>
      </w:pPr>
      <w:r w:rsidRPr="002C40B5">
        <w:rPr>
          <w:rFonts w:ascii="Arial" w:hAnsi="Arial" w:cs="Arial"/>
          <w:color w:val="000000" w:themeColor="text1"/>
        </w:rPr>
        <w:t>Touto smlouvou se zhotovitel zavazuje provést na svůj náklad a nebezpečí pro objednatele dílo a objednatel se zavazuje dílo převzít a zaplatit za něj dohodnutou cenu.</w:t>
      </w:r>
    </w:p>
    <w:p w:rsidR="00615B93" w:rsidRPr="002C40B5" w:rsidRDefault="0034095F" w:rsidP="00D038C4">
      <w:pPr>
        <w:spacing w:after="120"/>
        <w:jc w:val="both"/>
        <w:rPr>
          <w:rFonts w:ascii="Arial" w:hAnsi="Arial" w:cs="Arial"/>
          <w:color w:val="000000" w:themeColor="text1"/>
        </w:rPr>
      </w:pPr>
      <w:r w:rsidRPr="002C40B5">
        <w:rPr>
          <w:rFonts w:ascii="Arial" w:hAnsi="Arial" w:cs="Arial"/>
          <w:color w:val="000000" w:themeColor="text1"/>
        </w:rPr>
        <w:t xml:space="preserve">Podkladem pro uzavření této smlouvy je nabídka zhotovitele ze dne </w:t>
      </w:r>
      <w:r w:rsidR="00FA7BCB">
        <w:rPr>
          <w:rFonts w:ascii="Arial" w:hAnsi="Arial" w:cs="Arial"/>
          <w:color w:val="000000" w:themeColor="text1"/>
        </w:rPr>
        <w:t>10.01.2022</w:t>
      </w:r>
      <w:r w:rsidR="007D121B" w:rsidRPr="002C40B5">
        <w:rPr>
          <w:rFonts w:ascii="Arial" w:hAnsi="Arial" w:cs="Arial"/>
          <w:color w:val="000000" w:themeColor="text1"/>
        </w:rPr>
        <w:t xml:space="preserve"> </w:t>
      </w:r>
      <w:r w:rsidRPr="002C40B5">
        <w:rPr>
          <w:rFonts w:ascii="Arial" w:hAnsi="Arial" w:cs="Arial"/>
          <w:color w:val="000000" w:themeColor="text1"/>
        </w:rPr>
        <w:t>podaná na základě výzvy k podání nabídek pro veřejnou zakázku malého rozsahu nazvanou</w:t>
      </w:r>
      <w:r w:rsidR="00615B93" w:rsidRPr="002C40B5">
        <w:rPr>
          <w:rFonts w:ascii="Arial" w:hAnsi="Arial" w:cs="Arial"/>
          <w:color w:val="000000" w:themeColor="text1"/>
        </w:rPr>
        <w:t xml:space="preserve"> </w:t>
      </w:r>
      <w:r w:rsidR="00FA7BCB">
        <w:rPr>
          <w:rFonts w:ascii="Arial" w:hAnsi="Arial" w:cs="Arial"/>
          <w:b/>
          <w:color w:val="000000" w:themeColor="text1"/>
        </w:rPr>
        <w:t>Červený příkop – odstranění odtokové závady</w:t>
      </w:r>
    </w:p>
    <w:p w:rsidR="00C93870" w:rsidRPr="00994543" w:rsidRDefault="00994543" w:rsidP="00D038C4">
      <w:pPr>
        <w:spacing w:after="120"/>
        <w:jc w:val="both"/>
        <w:rPr>
          <w:rFonts w:ascii="Arial" w:hAnsi="Arial" w:cs="Arial"/>
        </w:rPr>
      </w:pPr>
      <w:r w:rsidRPr="00EB0B8E">
        <w:rPr>
          <w:rFonts w:ascii="Arial" w:hAnsi="Arial" w:cs="Arial"/>
        </w:rPr>
        <w:t xml:space="preserve">Předmětem smlouvy je vypracování projektové dokumentace </w:t>
      </w:r>
      <w:r w:rsidR="00BE1C8B">
        <w:rPr>
          <w:rFonts w:ascii="Arial" w:hAnsi="Arial" w:cs="Arial"/>
        </w:rPr>
        <w:t>pro udržovací práce na VT Červený příkop v ř. km 0,637 – 1,</w:t>
      </w:r>
      <w:r w:rsidR="00C801CA">
        <w:rPr>
          <w:rFonts w:ascii="Arial" w:hAnsi="Arial" w:cs="Arial"/>
        </w:rPr>
        <w:t>681.</w:t>
      </w:r>
    </w:p>
    <w:p w:rsidR="008214FB" w:rsidRPr="002C40B5" w:rsidRDefault="0034095F" w:rsidP="00D038C4">
      <w:pPr>
        <w:spacing w:after="120"/>
        <w:jc w:val="both"/>
        <w:rPr>
          <w:rFonts w:ascii="Arial" w:hAnsi="Arial" w:cs="Arial"/>
          <w:color w:val="000000" w:themeColor="text1"/>
        </w:rPr>
      </w:pPr>
      <w:r w:rsidRPr="002C40B5">
        <w:rPr>
          <w:rFonts w:ascii="Arial" w:hAnsi="Arial" w:cs="Arial"/>
          <w:color w:val="000000" w:themeColor="text1"/>
        </w:rPr>
        <w:t>Při plnění předmětu této smlouvy bude zhotovitel postupovat podle této smlouvy o dílo.</w:t>
      </w:r>
    </w:p>
    <w:p w:rsidR="0092688F" w:rsidRPr="002C40B5" w:rsidRDefault="0092688F" w:rsidP="00D038C4">
      <w:pPr>
        <w:spacing w:after="120"/>
        <w:rPr>
          <w:rFonts w:ascii="Arial" w:hAnsi="Arial" w:cs="Arial"/>
          <w:color w:val="000000" w:themeColor="text1"/>
        </w:rPr>
      </w:pPr>
      <w:r w:rsidRPr="002C40B5">
        <w:rPr>
          <w:rFonts w:ascii="Arial" w:hAnsi="Arial" w:cs="Arial"/>
          <w:color w:val="000000" w:themeColor="text1"/>
        </w:rPr>
        <w:t>Pro výše uvedenou akci se zhotovitel zavazuje zajistit a objednatel uhradit</w:t>
      </w:r>
      <w:r w:rsidR="00CA33CF" w:rsidRPr="002C40B5">
        <w:rPr>
          <w:rFonts w:ascii="Arial" w:hAnsi="Arial" w:cs="Arial"/>
          <w:color w:val="000000" w:themeColor="text1"/>
        </w:rPr>
        <w:t>:</w:t>
      </w:r>
      <w:r w:rsidR="005E2D47" w:rsidRPr="002C40B5">
        <w:rPr>
          <w:rFonts w:ascii="Arial" w:hAnsi="Arial" w:cs="Arial"/>
          <w:color w:val="000000" w:themeColor="text1"/>
        </w:rPr>
        <w:t xml:space="preserve">  </w:t>
      </w:r>
    </w:p>
    <w:p w:rsidR="00EE63D0" w:rsidRPr="003C1FE5" w:rsidRDefault="00EE63D0" w:rsidP="00EE63D0">
      <w:pPr>
        <w:pStyle w:val="Odstavecseseznamem"/>
        <w:numPr>
          <w:ilvl w:val="1"/>
          <w:numId w:val="12"/>
        </w:numPr>
        <w:spacing w:before="120" w:after="120"/>
        <w:ind w:left="426" w:right="-284" w:hanging="426"/>
        <w:jc w:val="both"/>
        <w:rPr>
          <w:rFonts w:ascii="Arial" w:hAnsi="Arial" w:cs="Arial"/>
          <w:color w:val="000000" w:themeColor="text1"/>
        </w:rPr>
      </w:pPr>
      <w:r w:rsidRPr="003C1FE5">
        <w:rPr>
          <w:rFonts w:ascii="Arial" w:hAnsi="Arial" w:cs="Arial"/>
          <w:color w:val="000000" w:themeColor="text1"/>
        </w:rPr>
        <w:t>Koncept projektové dokumentace, který bude obsahovat:</w:t>
      </w:r>
    </w:p>
    <w:p w:rsidR="00BF0367" w:rsidRPr="003C1FE5" w:rsidRDefault="00C801CA" w:rsidP="00BF0367">
      <w:pPr>
        <w:pStyle w:val="Odstavecseseznamem"/>
        <w:numPr>
          <w:ilvl w:val="0"/>
          <w:numId w:val="9"/>
        </w:numPr>
        <w:spacing w:before="120"/>
        <w:ind w:left="851" w:hanging="425"/>
        <w:jc w:val="both"/>
        <w:rPr>
          <w:rFonts w:ascii="Arial" w:hAnsi="Arial" w:cs="Arial"/>
        </w:rPr>
      </w:pPr>
      <w:r>
        <w:rPr>
          <w:rFonts w:ascii="Arial" w:hAnsi="Arial" w:cs="Arial"/>
        </w:rPr>
        <w:t>hydrologické údaje lokality</w:t>
      </w:r>
    </w:p>
    <w:p w:rsidR="00BF0367" w:rsidRDefault="00621D28" w:rsidP="00BF0367">
      <w:pPr>
        <w:pStyle w:val="Odstavecseseznamem"/>
        <w:numPr>
          <w:ilvl w:val="0"/>
          <w:numId w:val="9"/>
        </w:numPr>
        <w:spacing w:before="120"/>
        <w:ind w:left="851" w:hanging="425"/>
        <w:jc w:val="both"/>
        <w:rPr>
          <w:rFonts w:ascii="Arial" w:hAnsi="Arial" w:cs="Arial"/>
        </w:rPr>
      </w:pPr>
      <w:r>
        <w:rPr>
          <w:rFonts w:ascii="Arial" w:hAnsi="Arial" w:cs="Arial"/>
        </w:rPr>
        <w:t>hydrotechnické výpočty</w:t>
      </w:r>
    </w:p>
    <w:p w:rsidR="00284264" w:rsidRDefault="00284264" w:rsidP="00BF0367">
      <w:pPr>
        <w:pStyle w:val="Odstavecseseznamem"/>
        <w:numPr>
          <w:ilvl w:val="0"/>
          <w:numId w:val="9"/>
        </w:numPr>
        <w:spacing w:before="120"/>
        <w:ind w:left="851" w:hanging="425"/>
        <w:jc w:val="both"/>
        <w:rPr>
          <w:rFonts w:ascii="Arial" w:hAnsi="Arial" w:cs="Arial"/>
        </w:rPr>
      </w:pPr>
      <w:r>
        <w:rPr>
          <w:rFonts w:ascii="Arial" w:hAnsi="Arial" w:cs="Arial"/>
        </w:rPr>
        <w:t>popis území</w:t>
      </w:r>
    </w:p>
    <w:p w:rsidR="00636008" w:rsidRDefault="00636008" w:rsidP="00BF0367">
      <w:pPr>
        <w:pStyle w:val="Odstavecseseznamem"/>
        <w:numPr>
          <w:ilvl w:val="0"/>
          <w:numId w:val="9"/>
        </w:numPr>
        <w:spacing w:before="120"/>
        <w:ind w:left="851" w:hanging="425"/>
        <w:jc w:val="both"/>
        <w:rPr>
          <w:rFonts w:ascii="Arial" w:hAnsi="Arial" w:cs="Arial"/>
        </w:rPr>
      </w:pPr>
      <w:r>
        <w:rPr>
          <w:rFonts w:ascii="Arial" w:hAnsi="Arial" w:cs="Arial"/>
        </w:rPr>
        <w:t>vyhodnocené možnosti odstranění sedimentů</w:t>
      </w:r>
      <w:r w:rsidR="00284264">
        <w:rPr>
          <w:rFonts w:ascii="Arial" w:hAnsi="Arial" w:cs="Arial"/>
        </w:rPr>
        <w:t xml:space="preserve">, </w:t>
      </w:r>
    </w:p>
    <w:p w:rsidR="00621D28" w:rsidRDefault="00AD54D3" w:rsidP="00BF0367">
      <w:pPr>
        <w:pStyle w:val="Odstavecseseznamem"/>
        <w:numPr>
          <w:ilvl w:val="0"/>
          <w:numId w:val="9"/>
        </w:numPr>
        <w:spacing w:before="120"/>
        <w:ind w:left="851" w:hanging="425"/>
        <w:jc w:val="both"/>
        <w:rPr>
          <w:rFonts w:ascii="Arial" w:hAnsi="Arial" w:cs="Arial"/>
        </w:rPr>
      </w:pPr>
      <w:r>
        <w:rPr>
          <w:rFonts w:ascii="Arial" w:hAnsi="Arial" w:cs="Arial"/>
        </w:rPr>
        <w:t>zpracování podkladů k projednání konceptu ve variantách</w:t>
      </w:r>
    </w:p>
    <w:p w:rsidR="00AD54D3" w:rsidRDefault="00AD54D3" w:rsidP="00BF0367">
      <w:pPr>
        <w:pStyle w:val="Odstavecseseznamem"/>
        <w:numPr>
          <w:ilvl w:val="0"/>
          <w:numId w:val="9"/>
        </w:numPr>
        <w:spacing w:before="120"/>
        <w:ind w:left="851" w:hanging="425"/>
        <w:jc w:val="both"/>
        <w:rPr>
          <w:rFonts w:ascii="Arial" w:hAnsi="Arial" w:cs="Arial"/>
        </w:rPr>
      </w:pPr>
      <w:r>
        <w:rPr>
          <w:rFonts w:ascii="Arial" w:hAnsi="Arial" w:cs="Arial"/>
        </w:rPr>
        <w:t xml:space="preserve">přehledné </w:t>
      </w:r>
      <w:r w:rsidR="00636008">
        <w:rPr>
          <w:rFonts w:ascii="Arial" w:hAnsi="Arial" w:cs="Arial"/>
        </w:rPr>
        <w:t xml:space="preserve">a podrobné </w:t>
      </w:r>
      <w:r>
        <w:rPr>
          <w:rFonts w:ascii="Arial" w:hAnsi="Arial" w:cs="Arial"/>
        </w:rPr>
        <w:t>situace, podélný profil, vzorové příčné řezy, propočet nákladů</w:t>
      </w:r>
    </w:p>
    <w:p w:rsidR="00423394" w:rsidRPr="002C40B5" w:rsidRDefault="00423394" w:rsidP="00423394">
      <w:pPr>
        <w:pStyle w:val="Odstavecseseznamem"/>
        <w:spacing w:before="120" w:after="120"/>
        <w:ind w:left="426" w:right="-284"/>
        <w:jc w:val="both"/>
        <w:rPr>
          <w:rFonts w:ascii="Arial" w:hAnsi="Arial" w:cs="Arial"/>
          <w:color w:val="000000" w:themeColor="text1"/>
        </w:rPr>
      </w:pPr>
    </w:p>
    <w:p w:rsidR="00E146BD" w:rsidRDefault="00D01683" w:rsidP="002C3E68">
      <w:pPr>
        <w:pStyle w:val="Odstavecseseznamem"/>
        <w:numPr>
          <w:ilvl w:val="1"/>
          <w:numId w:val="12"/>
        </w:numPr>
        <w:spacing w:before="120" w:after="120"/>
        <w:ind w:left="426" w:right="-284" w:hanging="426"/>
        <w:jc w:val="both"/>
        <w:rPr>
          <w:rFonts w:ascii="Arial" w:hAnsi="Arial" w:cs="Arial"/>
          <w:color w:val="000000" w:themeColor="text1"/>
        </w:rPr>
      </w:pPr>
      <w:r>
        <w:rPr>
          <w:rFonts w:ascii="Arial" w:hAnsi="Arial" w:cs="Arial"/>
          <w:color w:val="000000" w:themeColor="text1"/>
        </w:rPr>
        <w:t>K</w:t>
      </w:r>
      <w:r w:rsidR="008D6896">
        <w:rPr>
          <w:rFonts w:ascii="Arial" w:hAnsi="Arial" w:cs="Arial"/>
          <w:color w:val="000000" w:themeColor="text1"/>
        </w:rPr>
        <w:t>ompletace, č</w:t>
      </w:r>
      <w:r w:rsidR="00EE63D0" w:rsidRPr="002C40B5">
        <w:rPr>
          <w:rFonts w:ascii="Arial" w:hAnsi="Arial" w:cs="Arial"/>
          <w:color w:val="000000" w:themeColor="text1"/>
        </w:rPr>
        <w:t xml:space="preserve">istopis projektové dokumentace, </w:t>
      </w:r>
    </w:p>
    <w:p w:rsidR="002C3E68" w:rsidRPr="002C40B5" w:rsidRDefault="002C3E68" w:rsidP="002C3E68">
      <w:pPr>
        <w:pStyle w:val="Odstavecseseznamem"/>
        <w:spacing w:before="120" w:after="120"/>
        <w:ind w:left="426" w:right="-284"/>
        <w:jc w:val="both"/>
        <w:rPr>
          <w:rFonts w:ascii="Arial" w:hAnsi="Arial" w:cs="Arial"/>
          <w:color w:val="000000" w:themeColor="text1"/>
        </w:rPr>
      </w:pPr>
    </w:p>
    <w:p w:rsidR="00DE4458" w:rsidRPr="00CF6973" w:rsidRDefault="00DF694F" w:rsidP="00CF6973">
      <w:pPr>
        <w:pStyle w:val="Odstavecseseznamem"/>
        <w:numPr>
          <w:ilvl w:val="1"/>
          <w:numId w:val="12"/>
        </w:numPr>
        <w:spacing w:before="120" w:after="120"/>
        <w:ind w:left="426" w:right="-2" w:hanging="426"/>
        <w:jc w:val="both"/>
        <w:rPr>
          <w:rFonts w:ascii="Arial" w:hAnsi="Arial" w:cs="Arial"/>
          <w:color w:val="000000" w:themeColor="text1"/>
        </w:rPr>
      </w:pPr>
      <w:r w:rsidRPr="003C1FE5">
        <w:rPr>
          <w:rFonts w:ascii="Arial" w:hAnsi="Arial" w:cs="Arial"/>
          <w:color w:val="000000" w:themeColor="text1"/>
        </w:rPr>
        <w:t>Doplňování a úpravu</w:t>
      </w:r>
      <w:r w:rsidR="00F871F1" w:rsidRPr="003C1FE5">
        <w:rPr>
          <w:rFonts w:ascii="Arial" w:hAnsi="Arial" w:cs="Arial"/>
          <w:color w:val="000000" w:themeColor="text1"/>
        </w:rPr>
        <w:t xml:space="preserve"> podkladů, příloh PD a jednotlivých částí výkresové dokumentace, pokud o tyto požád</w:t>
      </w:r>
      <w:r w:rsidRPr="003C1FE5">
        <w:rPr>
          <w:rFonts w:ascii="Arial" w:hAnsi="Arial" w:cs="Arial"/>
          <w:color w:val="000000" w:themeColor="text1"/>
        </w:rPr>
        <w:t xml:space="preserve">á správní úřad v průběhu řízení nebo pokud tyto úpravy vyplynou z projednání v technické radě objednatele </w:t>
      </w:r>
      <w:r w:rsidR="00F871F1" w:rsidRPr="003C1FE5">
        <w:rPr>
          <w:rFonts w:ascii="Arial" w:hAnsi="Arial" w:cs="Arial"/>
          <w:color w:val="000000" w:themeColor="text1"/>
        </w:rPr>
        <w:t xml:space="preserve"> Tuto činnost má zhotovitel zakalkulovanou v ceně díla.</w:t>
      </w:r>
    </w:p>
    <w:p w:rsidR="00F871F1" w:rsidRPr="003C1FE5" w:rsidRDefault="00F871F1" w:rsidP="00EB34AC">
      <w:pPr>
        <w:pStyle w:val="Odstavecseseznamem"/>
        <w:spacing w:before="120" w:after="120"/>
        <w:ind w:right="-2"/>
        <w:jc w:val="both"/>
        <w:rPr>
          <w:rFonts w:ascii="Arial" w:hAnsi="Arial" w:cs="Arial"/>
          <w:color w:val="000000" w:themeColor="text1"/>
        </w:rPr>
      </w:pPr>
    </w:p>
    <w:p w:rsidR="00DE4458" w:rsidRPr="003C1FE5" w:rsidRDefault="00DE4458" w:rsidP="00DE4458">
      <w:pPr>
        <w:pStyle w:val="Odstavecseseznamem"/>
        <w:numPr>
          <w:ilvl w:val="1"/>
          <w:numId w:val="12"/>
        </w:numPr>
        <w:tabs>
          <w:tab w:val="left" w:pos="426"/>
        </w:tabs>
        <w:spacing w:before="120" w:after="120"/>
        <w:ind w:left="426" w:right="-2" w:hanging="426"/>
        <w:jc w:val="both"/>
        <w:rPr>
          <w:rFonts w:ascii="Arial" w:hAnsi="Arial" w:cs="Arial"/>
        </w:rPr>
      </w:pPr>
      <w:r w:rsidRPr="003C1FE5">
        <w:rPr>
          <w:rFonts w:ascii="Arial" w:hAnsi="Arial" w:cs="Arial"/>
        </w:rPr>
        <w:lastRenderedPageBreak/>
        <w:t>Dokumentaci dle  čl. 2.2. v</w:t>
      </w:r>
      <w:r w:rsidR="00D6624A">
        <w:rPr>
          <w:rFonts w:ascii="Arial" w:hAnsi="Arial" w:cs="Arial"/>
        </w:rPr>
        <w:t>e 4</w:t>
      </w:r>
      <w:r w:rsidRPr="003C1FE5">
        <w:rPr>
          <w:rFonts w:ascii="Arial" w:hAnsi="Arial" w:cs="Arial"/>
        </w:rPr>
        <w:t xml:space="preserve"> vyhotoveních v tištěné podobě s tím, že </w:t>
      </w:r>
      <w:r w:rsidR="00D6624A">
        <w:rPr>
          <w:rFonts w:ascii="Arial" w:hAnsi="Arial" w:cs="Arial"/>
        </w:rPr>
        <w:t xml:space="preserve">všechna </w:t>
      </w:r>
      <w:r w:rsidRPr="003C1FE5">
        <w:rPr>
          <w:rFonts w:ascii="Arial" w:hAnsi="Arial" w:cs="Arial"/>
        </w:rPr>
        <w:t xml:space="preserve">paré </w:t>
      </w:r>
      <w:r w:rsidR="00D6624A">
        <w:rPr>
          <w:rFonts w:ascii="Arial" w:hAnsi="Arial" w:cs="Arial"/>
        </w:rPr>
        <w:t>budou</w:t>
      </w:r>
      <w:r w:rsidRPr="003C1FE5">
        <w:rPr>
          <w:rFonts w:ascii="Arial" w:hAnsi="Arial" w:cs="Arial"/>
        </w:rPr>
        <w:t xml:space="preserve"> obsahovat </w:t>
      </w:r>
      <w:r w:rsidR="00D12B29">
        <w:rPr>
          <w:rFonts w:ascii="Arial" w:hAnsi="Arial" w:cs="Arial"/>
        </w:rPr>
        <w:t>propočet nákladů.</w:t>
      </w:r>
      <w:r w:rsidRPr="003C1FE5">
        <w:rPr>
          <w:rFonts w:ascii="Arial" w:hAnsi="Arial" w:cs="Arial"/>
        </w:rPr>
        <w:t xml:space="preserve"> Dále bude dokumentace předána v jednom vyhotovení na nosiči CD ve formátu *.pdf, *.doc, *.xls, *.dwg a dle pokynů objednatele. </w:t>
      </w:r>
    </w:p>
    <w:p w:rsidR="004B49FF" w:rsidRPr="00DB7D9A" w:rsidRDefault="004B49FF" w:rsidP="00EB34AC">
      <w:pPr>
        <w:pStyle w:val="Odstavecseseznamem"/>
        <w:spacing w:before="120" w:after="120"/>
        <w:ind w:left="426" w:right="-2" w:hanging="426"/>
        <w:jc w:val="both"/>
        <w:rPr>
          <w:rFonts w:ascii="Arial" w:hAnsi="Arial" w:cs="Arial"/>
          <w:color w:val="000000" w:themeColor="text1"/>
          <w:highlight w:val="yellow"/>
        </w:rPr>
      </w:pPr>
    </w:p>
    <w:p w:rsidR="004B49FF" w:rsidRPr="00EB0B8E" w:rsidRDefault="00DF694F" w:rsidP="0053065C">
      <w:pPr>
        <w:pStyle w:val="Odstavecseseznamem"/>
        <w:numPr>
          <w:ilvl w:val="1"/>
          <w:numId w:val="12"/>
        </w:numPr>
        <w:spacing w:before="120" w:after="120"/>
        <w:ind w:left="426" w:right="-2" w:hanging="426"/>
        <w:jc w:val="both"/>
        <w:rPr>
          <w:rFonts w:ascii="Arial" w:hAnsi="Arial" w:cs="Arial"/>
          <w:color w:val="000000" w:themeColor="text1"/>
        </w:rPr>
      </w:pPr>
      <w:r w:rsidRPr="00EB0B8E">
        <w:rPr>
          <w:rFonts w:ascii="Arial" w:hAnsi="Arial" w:cs="Arial"/>
          <w:color w:val="000000" w:themeColor="text1"/>
        </w:rPr>
        <w:t>V</w:t>
      </w:r>
      <w:r w:rsidR="004B49FF" w:rsidRPr="00EB0B8E">
        <w:rPr>
          <w:rFonts w:ascii="Arial" w:hAnsi="Arial" w:cs="Arial"/>
          <w:color w:val="000000" w:themeColor="text1"/>
        </w:rPr>
        <w:t>yšší počet vyh</w:t>
      </w:r>
      <w:r w:rsidR="009700F8" w:rsidRPr="00EB0B8E">
        <w:rPr>
          <w:rFonts w:ascii="Arial" w:hAnsi="Arial" w:cs="Arial"/>
          <w:color w:val="000000" w:themeColor="text1"/>
        </w:rPr>
        <w:t>otovení jednotlivých částí díla</w:t>
      </w:r>
      <w:r w:rsidR="004B49FF" w:rsidRPr="00EB0B8E">
        <w:rPr>
          <w:rFonts w:ascii="Arial" w:hAnsi="Arial" w:cs="Arial"/>
          <w:color w:val="000000" w:themeColor="text1"/>
        </w:rPr>
        <w:t xml:space="preserve"> v tištěné</w:t>
      </w:r>
      <w:r w:rsidR="00EB0B8E" w:rsidRPr="00EB0B8E">
        <w:rPr>
          <w:rFonts w:ascii="Arial" w:hAnsi="Arial" w:cs="Arial"/>
          <w:color w:val="000000" w:themeColor="text1"/>
        </w:rPr>
        <w:t xml:space="preserve"> podobě než je uvedeno v čl. 2.5</w:t>
      </w:r>
      <w:r w:rsidR="004B49FF" w:rsidRPr="00EB0B8E">
        <w:rPr>
          <w:rFonts w:ascii="Arial" w:hAnsi="Arial" w:cs="Arial"/>
          <w:color w:val="000000" w:themeColor="text1"/>
        </w:rPr>
        <w:t>. za úhradu nepřesahující náklady na reprografické práce.</w:t>
      </w:r>
    </w:p>
    <w:p w:rsidR="00F66E79" w:rsidRPr="002C40B5" w:rsidRDefault="00F66E79" w:rsidP="00361DCE">
      <w:pPr>
        <w:pStyle w:val="Odstavecseseznamem"/>
        <w:spacing w:before="120" w:after="120"/>
        <w:ind w:left="0" w:right="-2"/>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3. Doba plnění</w:t>
      </w:r>
    </w:p>
    <w:p w:rsidR="0092688F" w:rsidRPr="002C40B5" w:rsidRDefault="0092688F" w:rsidP="0053065C">
      <w:pPr>
        <w:numPr>
          <w:ilvl w:val="1"/>
          <w:numId w:val="7"/>
        </w:numPr>
        <w:tabs>
          <w:tab w:val="clear" w:pos="714"/>
        </w:tabs>
        <w:spacing w:after="120"/>
        <w:ind w:left="426" w:hanging="426"/>
        <w:jc w:val="both"/>
        <w:rPr>
          <w:rFonts w:ascii="Arial" w:hAnsi="Arial" w:cs="Arial"/>
          <w:color w:val="000000" w:themeColor="text1"/>
        </w:rPr>
      </w:pPr>
      <w:r w:rsidRPr="002C40B5">
        <w:rPr>
          <w:rFonts w:ascii="Arial" w:hAnsi="Arial" w:cs="Arial"/>
          <w:color w:val="000000" w:themeColor="text1"/>
        </w:rPr>
        <w:t xml:space="preserve">Zhotovitel je povinen zahájit práce na </w:t>
      </w:r>
      <w:r w:rsidR="00EB34AC" w:rsidRPr="002C40B5">
        <w:rPr>
          <w:rFonts w:ascii="Arial" w:hAnsi="Arial" w:cs="Arial"/>
          <w:color w:val="000000" w:themeColor="text1"/>
        </w:rPr>
        <w:t xml:space="preserve">plnění </w:t>
      </w:r>
      <w:r w:rsidRPr="002C40B5">
        <w:rPr>
          <w:rFonts w:ascii="Arial" w:hAnsi="Arial" w:cs="Arial"/>
          <w:color w:val="000000" w:themeColor="text1"/>
        </w:rPr>
        <w:t>předmětu</w:t>
      </w:r>
      <w:r w:rsidR="003F294F" w:rsidRPr="002C40B5">
        <w:rPr>
          <w:rFonts w:ascii="Arial" w:hAnsi="Arial" w:cs="Arial"/>
          <w:color w:val="000000" w:themeColor="text1"/>
        </w:rPr>
        <w:t xml:space="preserve"> smlouvy</w:t>
      </w:r>
      <w:r w:rsidRPr="002C40B5">
        <w:rPr>
          <w:rFonts w:ascii="Arial" w:hAnsi="Arial" w:cs="Arial"/>
          <w:color w:val="000000" w:themeColor="text1"/>
        </w:rPr>
        <w:t xml:space="preserve"> a řádně v nich pokračovat bezodkladně po nabytí účinnosti této smlouvy o dílo.</w:t>
      </w:r>
    </w:p>
    <w:p w:rsidR="00EB34AC" w:rsidRPr="00F607E4" w:rsidRDefault="00EB34AC" w:rsidP="0053065C">
      <w:pPr>
        <w:numPr>
          <w:ilvl w:val="1"/>
          <w:numId w:val="7"/>
        </w:numPr>
        <w:tabs>
          <w:tab w:val="clear" w:pos="714"/>
        </w:tabs>
        <w:ind w:left="426" w:hanging="426"/>
        <w:rPr>
          <w:rFonts w:ascii="Arial" w:hAnsi="Arial" w:cs="Arial"/>
          <w:color w:val="000000" w:themeColor="text1"/>
        </w:rPr>
      </w:pPr>
      <w:r w:rsidRPr="00F607E4">
        <w:rPr>
          <w:rFonts w:ascii="Arial" w:hAnsi="Arial" w:cs="Arial"/>
          <w:color w:val="000000" w:themeColor="text1"/>
        </w:rPr>
        <w:t>Zhotovitel se zavazuje provést:</w:t>
      </w:r>
    </w:p>
    <w:p w:rsidR="00DB7D9A" w:rsidRPr="00F607E4" w:rsidRDefault="00EB34AC" w:rsidP="00DB7D9A">
      <w:pPr>
        <w:tabs>
          <w:tab w:val="left" w:pos="567"/>
          <w:tab w:val="left" w:pos="3402"/>
        </w:tabs>
        <w:rPr>
          <w:rFonts w:ascii="Arial" w:hAnsi="Arial" w:cs="Arial"/>
          <w:b/>
        </w:rPr>
      </w:pPr>
      <w:r w:rsidRPr="00F607E4">
        <w:rPr>
          <w:rFonts w:ascii="Arial" w:hAnsi="Arial" w:cs="Arial"/>
          <w:color w:val="000000" w:themeColor="text1"/>
        </w:rPr>
        <w:tab/>
      </w:r>
      <w:r w:rsidR="00DB7D9A" w:rsidRPr="00F607E4">
        <w:rPr>
          <w:rFonts w:ascii="Arial" w:hAnsi="Arial" w:cs="Arial"/>
        </w:rPr>
        <w:t xml:space="preserve">práce dle čl. 2.1. </w:t>
      </w:r>
      <w:r w:rsidR="00DB7D9A" w:rsidRPr="00F607E4">
        <w:rPr>
          <w:rFonts w:ascii="Arial" w:hAnsi="Arial" w:cs="Arial"/>
        </w:rPr>
        <w:tab/>
        <w:t xml:space="preserve">do </w:t>
      </w:r>
      <w:r w:rsidR="00D12B29">
        <w:rPr>
          <w:rFonts w:ascii="Arial" w:hAnsi="Arial" w:cs="Arial"/>
          <w:b/>
        </w:rPr>
        <w:t>31.03.2022</w:t>
      </w:r>
    </w:p>
    <w:p w:rsidR="00DB7D9A" w:rsidRPr="00F607E4" w:rsidRDefault="00DB7D9A" w:rsidP="00DB7D9A">
      <w:pPr>
        <w:tabs>
          <w:tab w:val="left" w:pos="567"/>
          <w:tab w:val="left" w:pos="3402"/>
        </w:tabs>
        <w:ind w:left="3402" w:hanging="3402"/>
        <w:rPr>
          <w:rFonts w:ascii="Arial" w:hAnsi="Arial" w:cs="Arial"/>
        </w:rPr>
      </w:pPr>
      <w:r w:rsidRPr="00F607E4">
        <w:rPr>
          <w:rFonts w:ascii="Arial" w:hAnsi="Arial" w:cs="Arial"/>
        </w:rPr>
        <w:tab/>
        <w:t xml:space="preserve">práce dle čl. 2.2.          </w:t>
      </w:r>
      <w:r w:rsidRPr="00F607E4">
        <w:rPr>
          <w:rFonts w:ascii="Arial" w:hAnsi="Arial" w:cs="Arial"/>
        </w:rPr>
        <w:tab/>
        <w:t>do</w:t>
      </w:r>
      <w:r w:rsidRPr="00F607E4">
        <w:rPr>
          <w:rFonts w:ascii="Arial" w:hAnsi="Arial" w:cs="Arial"/>
          <w:b/>
        </w:rPr>
        <w:t xml:space="preserve"> </w:t>
      </w:r>
      <w:r w:rsidR="00864A95">
        <w:rPr>
          <w:rFonts w:ascii="Arial" w:hAnsi="Arial" w:cs="Arial"/>
          <w:b/>
        </w:rPr>
        <w:t>31.05</w:t>
      </w:r>
      <w:r w:rsidRPr="00F607E4">
        <w:rPr>
          <w:rFonts w:ascii="Arial" w:hAnsi="Arial" w:cs="Arial"/>
          <w:b/>
        </w:rPr>
        <w:t>.2</w:t>
      </w:r>
      <w:r w:rsidR="00864A95">
        <w:rPr>
          <w:rFonts w:ascii="Arial" w:hAnsi="Arial" w:cs="Arial"/>
          <w:b/>
        </w:rPr>
        <w:t>022</w:t>
      </w:r>
      <w:r w:rsidRPr="00F607E4">
        <w:rPr>
          <w:rFonts w:ascii="Arial" w:hAnsi="Arial" w:cs="Arial"/>
          <w:b/>
        </w:rPr>
        <w:t xml:space="preserve">, </w:t>
      </w:r>
    </w:p>
    <w:p w:rsidR="00DB7D9A" w:rsidRDefault="006439E3" w:rsidP="00DB7D9A">
      <w:pPr>
        <w:tabs>
          <w:tab w:val="left" w:pos="567"/>
          <w:tab w:val="left" w:pos="709"/>
          <w:tab w:val="left" w:pos="3402"/>
        </w:tabs>
        <w:jc w:val="both"/>
        <w:rPr>
          <w:rFonts w:ascii="Arial" w:hAnsi="Arial" w:cs="Arial"/>
        </w:rPr>
      </w:pPr>
      <w:r w:rsidRPr="006439E3">
        <w:rPr>
          <w:rFonts w:ascii="Arial" w:hAnsi="Arial" w:cs="Arial"/>
        </w:rPr>
        <w:tab/>
      </w:r>
    </w:p>
    <w:p w:rsidR="00864A95" w:rsidRPr="00EF1344" w:rsidRDefault="00864A95" w:rsidP="00DB7D9A">
      <w:pPr>
        <w:tabs>
          <w:tab w:val="left" w:pos="567"/>
          <w:tab w:val="left" w:pos="709"/>
          <w:tab w:val="left" w:pos="3402"/>
        </w:tabs>
        <w:jc w:val="both"/>
        <w:rPr>
          <w:rFonts w:ascii="Arial" w:hAnsi="Arial" w:cs="Arial"/>
        </w:rPr>
      </w:pPr>
    </w:p>
    <w:p w:rsidR="0092688F" w:rsidRPr="002C40B5" w:rsidRDefault="0092688F" w:rsidP="00DB7D9A">
      <w:pPr>
        <w:tabs>
          <w:tab w:val="left" w:pos="567"/>
          <w:tab w:val="left" w:pos="3402"/>
        </w:tabs>
        <w:rPr>
          <w:rFonts w:ascii="Arial" w:hAnsi="Arial" w:cs="Arial"/>
          <w:color w:val="000000" w:themeColor="text1"/>
        </w:rPr>
      </w:pPr>
      <w:r w:rsidRPr="002C40B5">
        <w:rPr>
          <w:rFonts w:ascii="Arial" w:hAnsi="Arial" w:cs="Arial"/>
          <w:color w:val="000000" w:themeColor="text1"/>
        </w:rPr>
        <w:t>Termín dokončení je závislý na řádném a včasném splnění součinnost</w:t>
      </w:r>
      <w:r w:rsidR="00F51DB0" w:rsidRPr="002C40B5">
        <w:rPr>
          <w:rFonts w:ascii="Arial" w:hAnsi="Arial" w:cs="Arial"/>
          <w:color w:val="000000" w:themeColor="text1"/>
        </w:rPr>
        <w:t>i</w:t>
      </w:r>
      <w:r w:rsidRPr="002C40B5">
        <w:rPr>
          <w:rFonts w:ascii="Arial" w:hAnsi="Arial" w:cs="Arial"/>
          <w:color w:val="000000" w:themeColor="text1"/>
        </w:rPr>
        <w:t xml:space="preserve"> objednatele dohodnuté ve smlouvě. Po dobu prodlení objednatele s plněním součinnosti není zhotovitel v</w:t>
      </w:r>
      <w:r w:rsidR="00CA33CF" w:rsidRPr="002C40B5">
        <w:rPr>
          <w:rFonts w:ascii="Arial" w:hAnsi="Arial" w:cs="Arial"/>
          <w:color w:val="000000" w:themeColor="text1"/>
        </w:rPr>
        <w:t> </w:t>
      </w:r>
      <w:r w:rsidRPr="002C40B5">
        <w:rPr>
          <w:rFonts w:ascii="Arial" w:hAnsi="Arial" w:cs="Arial"/>
          <w:color w:val="000000" w:themeColor="text1"/>
        </w:rPr>
        <w:t>prodlení</w:t>
      </w:r>
      <w:r w:rsidR="00CA33CF" w:rsidRPr="002C40B5">
        <w:rPr>
          <w:rFonts w:ascii="Arial" w:hAnsi="Arial" w:cs="Arial"/>
          <w:color w:val="000000" w:themeColor="text1"/>
        </w:rPr>
        <w:t xml:space="preserve"> </w:t>
      </w:r>
      <w:r w:rsidRPr="002C40B5">
        <w:rPr>
          <w:rFonts w:ascii="Arial" w:hAnsi="Arial" w:cs="Arial"/>
          <w:color w:val="000000" w:themeColor="text1"/>
        </w:rPr>
        <w:t>s plněním závazku. Nedojde-li mezi stranami k jiné dohodě, prodlužuje se termín dokončení díla nebo jeho části o dobu shodnou s dobou prodlení objednatele v plnění jeho součinnosti.</w:t>
      </w:r>
    </w:p>
    <w:p w:rsidR="00CA33CF" w:rsidRPr="002C40B5" w:rsidRDefault="00CA33CF" w:rsidP="00564F13">
      <w:pPr>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4. Cena díla a platební podmínky</w:t>
      </w:r>
    </w:p>
    <w:p w:rsidR="00EB34AC" w:rsidRDefault="00EB34AC" w:rsidP="003802D3">
      <w:pPr>
        <w:numPr>
          <w:ilvl w:val="1"/>
          <w:numId w:val="1"/>
        </w:numPr>
        <w:tabs>
          <w:tab w:val="clear" w:pos="792"/>
        </w:tabs>
        <w:spacing w:before="120" w:after="40"/>
        <w:ind w:left="425" w:hanging="425"/>
        <w:jc w:val="both"/>
        <w:rPr>
          <w:rFonts w:ascii="Arial" w:hAnsi="Arial" w:cs="Arial"/>
          <w:color w:val="000000" w:themeColor="text1"/>
        </w:rPr>
      </w:pPr>
      <w:r w:rsidRPr="005F5740">
        <w:rPr>
          <w:rFonts w:ascii="Arial" w:hAnsi="Arial" w:cs="Arial"/>
          <w:color w:val="000000" w:themeColor="text1"/>
        </w:rPr>
        <w:t xml:space="preserve">Cena díla v rozsahu dle čl. 2 této smlouvy je stanovena na základě nabídky zhotovitele ze dne </w:t>
      </w:r>
      <w:r w:rsidR="00864A95">
        <w:rPr>
          <w:rFonts w:ascii="Arial" w:hAnsi="Arial" w:cs="Arial"/>
          <w:color w:val="000000" w:themeColor="text1"/>
        </w:rPr>
        <w:t>10</w:t>
      </w:r>
      <w:r w:rsidR="002420C3" w:rsidRPr="005F5740">
        <w:rPr>
          <w:rFonts w:ascii="Arial" w:hAnsi="Arial" w:cs="Arial"/>
          <w:color w:val="000000" w:themeColor="text1"/>
        </w:rPr>
        <w:t>.</w:t>
      </w:r>
      <w:r w:rsidR="00864A95">
        <w:rPr>
          <w:rFonts w:ascii="Arial" w:hAnsi="Arial" w:cs="Arial"/>
          <w:color w:val="000000" w:themeColor="text1"/>
        </w:rPr>
        <w:t>01.2022</w:t>
      </w:r>
      <w:r w:rsidR="007D121B" w:rsidRPr="005F5740">
        <w:rPr>
          <w:rFonts w:ascii="Arial" w:hAnsi="Arial" w:cs="Arial"/>
          <w:color w:val="000000" w:themeColor="text1"/>
        </w:rPr>
        <w:t xml:space="preserve"> </w:t>
      </w:r>
      <w:r w:rsidRPr="005F5740">
        <w:rPr>
          <w:rFonts w:ascii="Arial" w:hAnsi="Arial" w:cs="Arial"/>
          <w:color w:val="000000" w:themeColor="text1"/>
        </w:rPr>
        <w:t>a činí:</w:t>
      </w:r>
    </w:p>
    <w:p w:rsidR="008D6896" w:rsidRDefault="008D6896" w:rsidP="008D6896">
      <w:pPr>
        <w:numPr>
          <w:ilvl w:val="2"/>
          <w:numId w:val="1"/>
        </w:numPr>
        <w:tabs>
          <w:tab w:val="right" w:pos="7938"/>
        </w:tabs>
        <w:ind w:left="1418" w:hanging="709"/>
        <w:jc w:val="both"/>
        <w:rPr>
          <w:rFonts w:ascii="Arial" w:hAnsi="Arial" w:cs="Arial"/>
        </w:rPr>
      </w:pPr>
      <w:r w:rsidRPr="00722ACD">
        <w:rPr>
          <w:rFonts w:ascii="Arial" w:hAnsi="Arial" w:cs="Arial"/>
        </w:rPr>
        <w:t>práce dle čl. 2.</w:t>
      </w:r>
      <w:r>
        <w:rPr>
          <w:rFonts w:ascii="Arial" w:hAnsi="Arial" w:cs="Arial"/>
        </w:rPr>
        <w:t>1.</w:t>
      </w:r>
      <w:r w:rsidR="00613B6E">
        <w:rPr>
          <w:rFonts w:ascii="Arial" w:hAnsi="Arial" w:cs="Arial"/>
        </w:rPr>
        <w:t xml:space="preserve">                                                               </w:t>
      </w:r>
      <w:r w:rsidR="00A46C0B">
        <w:rPr>
          <w:rFonts w:ascii="Arial" w:hAnsi="Arial" w:cs="Arial"/>
        </w:rPr>
        <w:t>120 000</w:t>
      </w:r>
      <w:r w:rsidRPr="00722ACD">
        <w:rPr>
          <w:rFonts w:ascii="Arial" w:hAnsi="Arial" w:cs="Arial"/>
        </w:rPr>
        <w:t>,- Kč</w:t>
      </w:r>
    </w:p>
    <w:p w:rsidR="008D6896" w:rsidRDefault="00A46C0B" w:rsidP="008D6896">
      <w:pPr>
        <w:numPr>
          <w:ilvl w:val="2"/>
          <w:numId w:val="1"/>
        </w:numPr>
        <w:tabs>
          <w:tab w:val="right" w:pos="7938"/>
        </w:tabs>
        <w:ind w:left="1418" w:hanging="709"/>
        <w:jc w:val="both"/>
        <w:rPr>
          <w:rFonts w:ascii="Arial" w:hAnsi="Arial" w:cs="Arial"/>
        </w:rPr>
      </w:pPr>
      <w:r>
        <w:rPr>
          <w:rFonts w:ascii="Arial" w:hAnsi="Arial" w:cs="Arial"/>
        </w:rPr>
        <w:t>práce dle čl. 2.2</w:t>
      </w:r>
      <w:r w:rsidR="00613B6E">
        <w:rPr>
          <w:rFonts w:ascii="Arial" w:hAnsi="Arial" w:cs="Arial"/>
        </w:rPr>
        <w:t xml:space="preserve">                                                                </w:t>
      </w:r>
      <w:r>
        <w:rPr>
          <w:rFonts w:ascii="Arial" w:hAnsi="Arial" w:cs="Arial"/>
        </w:rPr>
        <w:t>121 540</w:t>
      </w:r>
      <w:r w:rsidR="008D6896" w:rsidRPr="00722ACD">
        <w:rPr>
          <w:rFonts w:ascii="Arial" w:hAnsi="Arial" w:cs="Arial"/>
        </w:rPr>
        <w:t>,- Kč</w:t>
      </w:r>
    </w:p>
    <w:p w:rsidR="008D6896" w:rsidRPr="005F5740" w:rsidRDefault="00613B6E" w:rsidP="00613B6E">
      <w:pPr>
        <w:spacing w:before="120" w:after="40"/>
        <w:jc w:val="both"/>
        <w:rPr>
          <w:rFonts w:ascii="Arial" w:hAnsi="Arial" w:cs="Arial"/>
          <w:color w:val="000000" w:themeColor="text1"/>
        </w:rPr>
      </w:pPr>
      <w:r>
        <w:rPr>
          <w:rFonts w:ascii="Arial" w:hAnsi="Arial" w:cs="Arial"/>
          <w:color w:val="000000" w:themeColor="text1"/>
        </w:rPr>
        <w:t xml:space="preserve">           </w:t>
      </w:r>
      <w:r w:rsidR="00A46C0B">
        <w:rPr>
          <w:rFonts w:ascii="Arial" w:hAnsi="Arial" w:cs="Arial"/>
          <w:color w:val="000000" w:themeColor="text1"/>
        </w:rPr>
        <w:t>_____________________________________________________________________</w:t>
      </w:r>
    </w:p>
    <w:p w:rsidR="00EB34AC" w:rsidRPr="005F5740" w:rsidRDefault="00EB34AC" w:rsidP="003802D3">
      <w:pPr>
        <w:tabs>
          <w:tab w:val="right" w:pos="5387"/>
        </w:tabs>
        <w:ind w:left="567"/>
        <w:rPr>
          <w:rFonts w:ascii="Arial" w:hAnsi="Arial" w:cs="Arial"/>
          <w:b/>
          <w:color w:val="000000" w:themeColor="text1"/>
        </w:rPr>
      </w:pPr>
      <w:r w:rsidRPr="005F5740">
        <w:rPr>
          <w:rFonts w:ascii="Arial" w:hAnsi="Arial" w:cs="Arial"/>
          <w:b/>
          <w:color w:val="000000" w:themeColor="text1"/>
        </w:rPr>
        <w:t>cena díla celkem</w:t>
      </w:r>
      <w:r w:rsidRPr="005F5740">
        <w:rPr>
          <w:rFonts w:ascii="Arial" w:hAnsi="Arial" w:cs="Arial"/>
          <w:b/>
          <w:color w:val="000000" w:themeColor="text1"/>
        </w:rPr>
        <w:tab/>
        <w:t xml:space="preserve">          </w:t>
      </w:r>
      <w:r w:rsidR="00613B6E">
        <w:rPr>
          <w:rFonts w:ascii="Arial" w:hAnsi="Arial" w:cs="Arial"/>
          <w:b/>
          <w:color w:val="000000" w:themeColor="text1"/>
        </w:rPr>
        <w:tab/>
      </w:r>
      <w:r w:rsidR="00932CCD">
        <w:rPr>
          <w:rFonts w:ascii="Arial" w:hAnsi="Arial" w:cs="Arial"/>
          <w:b/>
          <w:color w:val="000000" w:themeColor="text1"/>
        </w:rPr>
        <w:t>241 540</w:t>
      </w:r>
      <w:r w:rsidRPr="005F5740">
        <w:rPr>
          <w:rFonts w:ascii="Arial" w:hAnsi="Arial" w:cs="Arial"/>
          <w:b/>
          <w:color w:val="000000" w:themeColor="text1"/>
        </w:rPr>
        <w:t>,- Kč bez DPH</w:t>
      </w:r>
    </w:p>
    <w:p w:rsidR="00DB7D9A" w:rsidRPr="002C40B5" w:rsidRDefault="00DB7D9A" w:rsidP="003802D3">
      <w:pPr>
        <w:tabs>
          <w:tab w:val="right" w:pos="5387"/>
        </w:tabs>
        <w:ind w:left="567"/>
        <w:rPr>
          <w:rFonts w:ascii="Arial" w:hAnsi="Arial" w:cs="Arial"/>
          <w:b/>
          <w:color w:val="000000" w:themeColor="text1"/>
        </w:rPr>
      </w:pPr>
    </w:p>
    <w:p w:rsidR="00EB34AC" w:rsidRPr="002C40B5" w:rsidRDefault="00EB34AC" w:rsidP="00EB34AC">
      <w:pPr>
        <w:spacing w:after="120"/>
        <w:ind w:left="425"/>
        <w:jc w:val="both"/>
        <w:rPr>
          <w:rFonts w:ascii="Arial" w:hAnsi="Arial" w:cs="Arial"/>
          <w:color w:val="000000" w:themeColor="text1"/>
        </w:rPr>
      </w:pPr>
      <w:r w:rsidRPr="002C40B5">
        <w:rPr>
          <w:rFonts w:ascii="Arial" w:hAnsi="Arial" w:cs="Arial"/>
          <w:color w:val="000000" w:themeColor="text1"/>
        </w:rPr>
        <w:t>Cena díla je sjednána jako cena pevná ve smyslu § 2620 odst. 1 občanského zákoníku. Odchylně od tohoto ustanovení lze cenu díla měnit pouze postupem a v souladu s čl. 5. této smlouvy.</w:t>
      </w:r>
    </w:p>
    <w:p w:rsidR="00F4382F" w:rsidRPr="002C40B5" w:rsidRDefault="00F4382F" w:rsidP="0053065C">
      <w:pPr>
        <w:numPr>
          <w:ilvl w:val="1"/>
          <w:numId w:val="1"/>
        </w:numPr>
        <w:tabs>
          <w:tab w:val="clear" w:pos="792"/>
        </w:tabs>
        <w:spacing w:after="120"/>
        <w:ind w:left="426" w:hanging="426"/>
        <w:jc w:val="both"/>
        <w:rPr>
          <w:rFonts w:ascii="Arial" w:hAnsi="Arial" w:cs="Arial"/>
          <w:color w:val="000000" w:themeColor="text1"/>
        </w:rPr>
      </w:pPr>
      <w:r w:rsidRPr="002C40B5">
        <w:rPr>
          <w:rFonts w:ascii="Arial" w:hAnsi="Arial" w:cs="Arial"/>
          <w:color w:val="000000" w:themeColor="text1"/>
        </w:rPr>
        <w:t>Cena je stanovena jako cena celková, DPH bude vypočten</w:t>
      </w:r>
      <w:r w:rsidR="003F294F" w:rsidRPr="002C40B5">
        <w:rPr>
          <w:rFonts w:ascii="Arial" w:hAnsi="Arial" w:cs="Arial"/>
          <w:color w:val="000000" w:themeColor="text1"/>
        </w:rPr>
        <w:t>a</w:t>
      </w:r>
      <w:r w:rsidRPr="002C40B5">
        <w:rPr>
          <w:rFonts w:ascii="Arial" w:hAnsi="Arial" w:cs="Arial"/>
          <w:color w:val="000000" w:themeColor="text1"/>
        </w:rPr>
        <w:t xml:space="preserve"> v platné sazbě pro projekční a inženýrskou činnost v době vystavení faktury zhotovitelem.</w:t>
      </w:r>
    </w:p>
    <w:p w:rsidR="0092688F" w:rsidRPr="002C40B5" w:rsidRDefault="0092688F" w:rsidP="0053065C">
      <w:pPr>
        <w:numPr>
          <w:ilvl w:val="1"/>
          <w:numId w:val="1"/>
        </w:numPr>
        <w:tabs>
          <w:tab w:val="clear" w:pos="792"/>
        </w:tabs>
        <w:spacing w:after="120"/>
        <w:ind w:left="426" w:hanging="426"/>
        <w:jc w:val="both"/>
        <w:rPr>
          <w:rFonts w:ascii="Arial" w:hAnsi="Arial" w:cs="Arial"/>
          <w:color w:val="000000" w:themeColor="text1"/>
        </w:rPr>
      </w:pPr>
      <w:r w:rsidRPr="002C40B5">
        <w:rPr>
          <w:rFonts w:ascii="Arial" w:hAnsi="Arial" w:cs="Arial"/>
          <w:color w:val="000000" w:themeColor="text1"/>
        </w:rPr>
        <w:t>V ceně jsou zahrnuty veškeré náklady, které bude nutné vynaložit při provádění díla ze strany zhotovitele.</w:t>
      </w:r>
    </w:p>
    <w:p w:rsidR="0092688F" w:rsidRPr="002C40B5" w:rsidRDefault="0092688F" w:rsidP="0053065C">
      <w:pPr>
        <w:numPr>
          <w:ilvl w:val="1"/>
          <w:numId w:val="1"/>
        </w:numPr>
        <w:tabs>
          <w:tab w:val="clear" w:pos="792"/>
        </w:tabs>
        <w:spacing w:after="120"/>
        <w:ind w:left="426" w:hanging="426"/>
        <w:jc w:val="both"/>
        <w:rPr>
          <w:rFonts w:ascii="Arial" w:hAnsi="Arial" w:cs="Arial"/>
          <w:color w:val="000000" w:themeColor="text1"/>
        </w:rPr>
      </w:pPr>
      <w:r w:rsidRPr="002C40B5">
        <w:rPr>
          <w:rFonts w:ascii="Arial" w:hAnsi="Arial" w:cs="Arial"/>
          <w:color w:val="000000" w:themeColor="text1"/>
        </w:rPr>
        <w:t>Podkladem pro zaplacení sjednané ceny je faktura, která bude obsahovat náležitosti daňového dokladu podle zákona č. 235/2004 Sb. o dani z přidané hodnoty ve znění pozdějších předpisů. Splatnost faktury je 30 dnů ode dne jejího doručení objednateli.</w:t>
      </w:r>
    </w:p>
    <w:p w:rsidR="0092688F" w:rsidRPr="002C40B5" w:rsidRDefault="0092688F" w:rsidP="0053065C">
      <w:pPr>
        <w:numPr>
          <w:ilvl w:val="1"/>
          <w:numId w:val="1"/>
        </w:numPr>
        <w:tabs>
          <w:tab w:val="clear" w:pos="792"/>
        </w:tabs>
        <w:spacing w:after="120"/>
        <w:ind w:left="426" w:hanging="426"/>
        <w:jc w:val="both"/>
        <w:rPr>
          <w:rFonts w:ascii="Arial" w:hAnsi="Arial" w:cs="Arial"/>
          <w:color w:val="000000" w:themeColor="text1"/>
        </w:rPr>
      </w:pPr>
      <w:r w:rsidRPr="002C40B5">
        <w:rPr>
          <w:rFonts w:ascii="Arial" w:hAnsi="Arial" w:cs="Arial"/>
          <w:color w:val="000000" w:themeColor="text1"/>
        </w:rPr>
        <w:t>Faktura bude doručena na adresu objednatele doporučeně poštou nebo osobně na podatelnu v sídle objednatele.</w:t>
      </w:r>
    </w:p>
    <w:p w:rsidR="0092688F" w:rsidRPr="002C40B5" w:rsidRDefault="0092688F" w:rsidP="0053065C">
      <w:pPr>
        <w:numPr>
          <w:ilvl w:val="1"/>
          <w:numId w:val="1"/>
        </w:numPr>
        <w:tabs>
          <w:tab w:val="clear" w:pos="792"/>
        </w:tabs>
        <w:spacing w:after="120"/>
        <w:ind w:left="426" w:hanging="426"/>
        <w:jc w:val="both"/>
        <w:rPr>
          <w:rFonts w:ascii="Arial" w:hAnsi="Arial" w:cs="Arial"/>
          <w:color w:val="000000" w:themeColor="text1"/>
        </w:rPr>
      </w:pPr>
      <w:r w:rsidRPr="002C40B5">
        <w:rPr>
          <w:rFonts w:ascii="Arial" w:hAnsi="Arial" w:cs="Arial"/>
          <w:color w:val="000000" w:themeColor="text1"/>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92688F" w:rsidRPr="002C40B5" w:rsidRDefault="0092688F" w:rsidP="0053065C">
      <w:pPr>
        <w:pStyle w:val="Bezmezer"/>
        <w:keepLines/>
        <w:numPr>
          <w:ilvl w:val="1"/>
          <w:numId w:val="1"/>
        </w:numPr>
        <w:tabs>
          <w:tab w:val="clear" w:pos="792"/>
        </w:tabs>
        <w:spacing w:after="120"/>
        <w:ind w:left="426" w:hanging="426"/>
        <w:jc w:val="both"/>
        <w:rPr>
          <w:rFonts w:ascii="Arial" w:hAnsi="Arial" w:cs="Arial"/>
          <w:color w:val="000000" w:themeColor="text1"/>
          <w:sz w:val="20"/>
          <w:szCs w:val="20"/>
        </w:rPr>
      </w:pPr>
      <w:r w:rsidRPr="002C40B5">
        <w:rPr>
          <w:rFonts w:ascii="Arial" w:hAnsi="Arial" w:cs="Arial"/>
          <w:color w:val="000000" w:themeColor="text1"/>
          <w:sz w:val="20"/>
          <w:szCs w:val="20"/>
        </w:rPr>
        <w:t xml:space="preserve">Zhotovitel souhlasí s platbou DPH na účet místně příslušného </w:t>
      </w:r>
      <w:r w:rsidR="00F73C59" w:rsidRPr="002C40B5">
        <w:rPr>
          <w:rFonts w:ascii="Arial" w:hAnsi="Arial" w:cs="Arial"/>
          <w:color w:val="000000" w:themeColor="text1"/>
          <w:sz w:val="20"/>
          <w:szCs w:val="20"/>
        </w:rPr>
        <w:t>správce daně</w:t>
      </w:r>
      <w:r w:rsidRPr="002C40B5">
        <w:rPr>
          <w:rFonts w:ascii="Arial" w:hAnsi="Arial" w:cs="Arial"/>
          <w:color w:val="000000" w:themeColor="text1"/>
          <w:sz w:val="20"/>
          <w:szCs w:val="20"/>
        </w:rPr>
        <w:t xml:space="preserve"> v případě, že bude v registru plátců DPH označen jako nespolehlivý, nebo bude požadovat úhradu na jiný než zveřejněný bankovní účet</w:t>
      </w:r>
      <w:r w:rsidR="00F73C59" w:rsidRPr="002C40B5">
        <w:rPr>
          <w:rFonts w:ascii="Arial" w:hAnsi="Arial" w:cs="Arial"/>
          <w:color w:val="000000" w:themeColor="text1"/>
          <w:sz w:val="20"/>
          <w:szCs w:val="20"/>
        </w:rPr>
        <w:t xml:space="preserve"> podle § 109 odst. 2 písm. c) zákona č. 235/2004 Sb., o dani z přidané hodnoty ve znění pozdějších předpisů</w:t>
      </w:r>
      <w:r w:rsidRPr="002C40B5">
        <w:rPr>
          <w:rFonts w:ascii="Arial" w:hAnsi="Arial" w:cs="Arial"/>
          <w:color w:val="000000" w:themeColor="text1"/>
          <w:sz w:val="20"/>
          <w:szCs w:val="20"/>
        </w:rPr>
        <w:t>.</w:t>
      </w:r>
    </w:p>
    <w:p w:rsidR="0092688F" w:rsidRPr="002C40B5" w:rsidRDefault="0092688F" w:rsidP="0053065C">
      <w:pPr>
        <w:numPr>
          <w:ilvl w:val="1"/>
          <w:numId w:val="1"/>
        </w:numPr>
        <w:tabs>
          <w:tab w:val="clear" w:pos="792"/>
        </w:tabs>
        <w:spacing w:after="120"/>
        <w:ind w:left="426" w:hanging="426"/>
        <w:jc w:val="both"/>
        <w:rPr>
          <w:rFonts w:ascii="Arial" w:hAnsi="Arial" w:cs="Arial"/>
          <w:color w:val="000000" w:themeColor="text1"/>
        </w:rPr>
      </w:pPr>
      <w:r w:rsidRPr="002C40B5">
        <w:rPr>
          <w:rFonts w:ascii="Arial" w:hAnsi="Arial" w:cs="Arial"/>
          <w:color w:val="000000" w:themeColor="text1"/>
        </w:rPr>
        <w:t>V případě dílčího plnění bude postupováno v souladu s §21</w:t>
      </w:r>
      <w:r w:rsidR="00312218" w:rsidRPr="002C40B5">
        <w:rPr>
          <w:rFonts w:ascii="Arial" w:hAnsi="Arial" w:cs="Arial"/>
          <w:color w:val="000000" w:themeColor="text1"/>
        </w:rPr>
        <w:t xml:space="preserve"> odst. </w:t>
      </w:r>
      <w:r w:rsidRPr="002C40B5">
        <w:rPr>
          <w:rFonts w:ascii="Arial" w:hAnsi="Arial" w:cs="Arial"/>
          <w:color w:val="000000" w:themeColor="text1"/>
        </w:rPr>
        <w:t>8 zák.</w:t>
      </w:r>
      <w:r w:rsidR="005E27F2" w:rsidRPr="002C40B5">
        <w:rPr>
          <w:rFonts w:ascii="Arial" w:hAnsi="Arial" w:cs="Arial"/>
          <w:color w:val="000000" w:themeColor="text1"/>
        </w:rPr>
        <w:t xml:space="preserve"> č. </w:t>
      </w:r>
      <w:r w:rsidRPr="002C40B5">
        <w:rPr>
          <w:rFonts w:ascii="Arial" w:hAnsi="Arial" w:cs="Arial"/>
          <w:color w:val="000000" w:themeColor="text1"/>
        </w:rPr>
        <w:t>235/2004</w:t>
      </w:r>
      <w:r w:rsidR="005E27F2" w:rsidRPr="002C40B5">
        <w:rPr>
          <w:rFonts w:ascii="Arial" w:hAnsi="Arial" w:cs="Arial"/>
          <w:color w:val="000000" w:themeColor="text1"/>
        </w:rPr>
        <w:t xml:space="preserve"> </w:t>
      </w:r>
      <w:r w:rsidRPr="002C40B5">
        <w:rPr>
          <w:rFonts w:ascii="Arial" w:hAnsi="Arial" w:cs="Arial"/>
          <w:color w:val="000000" w:themeColor="text1"/>
        </w:rPr>
        <w:t>Sb., o dani z přidané hodnoty, v platném znění.</w:t>
      </w:r>
    </w:p>
    <w:p w:rsidR="00312218" w:rsidRPr="002C40B5" w:rsidRDefault="00312218" w:rsidP="0053065C">
      <w:pPr>
        <w:numPr>
          <w:ilvl w:val="1"/>
          <w:numId w:val="1"/>
        </w:numPr>
        <w:tabs>
          <w:tab w:val="clear" w:pos="792"/>
        </w:tabs>
        <w:ind w:left="426" w:hanging="426"/>
        <w:jc w:val="both"/>
        <w:rPr>
          <w:rFonts w:ascii="Arial" w:hAnsi="Arial" w:cs="Arial"/>
          <w:color w:val="000000" w:themeColor="text1"/>
        </w:rPr>
      </w:pPr>
      <w:r w:rsidRPr="002C40B5">
        <w:rPr>
          <w:rFonts w:ascii="Arial" w:hAnsi="Arial" w:cs="Arial"/>
          <w:color w:val="000000" w:themeColor="text1"/>
        </w:rPr>
        <w:t>Cena díla, platební podmínky a změny ceny díla jsou ve smlouvě upraveny komplexně zejména v čl. 4. a 5. této smlouvy. Pro vyloučení pochybností smluvní strany vylučují použití ustanovení § 2611, § 2620 odst. 2 a § 2622 občanského zákoníku.</w:t>
      </w:r>
    </w:p>
    <w:p w:rsidR="004B49FF" w:rsidRPr="002C40B5" w:rsidRDefault="004B49FF" w:rsidP="00EF6931">
      <w:pPr>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lastRenderedPageBreak/>
        <w:t>5. Podmínky změny sjednané ceny</w:t>
      </w:r>
    </w:p>
    <w:p w:rsidR="00992F7A" w:rsidRPr="002C40B5" w:rsidRDefault="0092688F" w:rsidP="00313793">
      <w:pPr>
        <w:numPr>
          <w:ilvl w:val="1"/>
          <w:numId w:val="2"/>
        </w:numPr>
        <w:tabs>
          <w:tab w:val="clear" w:pos="792"/>
        </w:tabs>
        <w:ind w:left="426" w:hanging="426"/>
        <w:jc w:val="both"/>
        <w:rPr>
          <w:rFonts w:ascii="Arial" w:hAnsi="Arial" w:cs="Arial"/>
          <w:color w:val="000000" w:themeColor="text1"/>
        </w:rPr>
      </w:pPr>
      <w:r w:rsidRPr="002C40B5">
        <w:rPr>
          <w:rFonts w:ascii="Arial" w:hAnsi="Arial" w:cs="Arial"/>
          <w:color w:val="000000" w:themeColor="text1"/>
        </w:rPr>
        <w:t>V případě potřeby změny činnosti na základě okolností, které nemohly být při zadání díla předpokládány, bude cena snížena o méněpráce či zvýšena o dodatečné práce na základě dohody obou smluvních stran, která bude podkladem pro změnu smluvního vztahu formou písemného dodatku k této smlouvě.</w:t>
      </w:r>
    </w:p>
    <w:p w:rsidR="00F66E79" w:rsidRPr="002C40B5" w:rsidRDefault="00F66E79" w:rsidP="00F66E79">
      <w:pPr>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6. Spolupůsobení objednatele</w:t>
      </w:r>
    </w:p>
    <w:p w:rsidR="0092688F" w:rsidRPr="002C40B5" w:rsidRDefault="0092688F" w:rsidP="0053065C">
      <w:pPr>
        <w:numPr>
          <w:ilvl w:val="1"/>
          <w:numId w:val="3"/>
        </w:numPr>
        <w:tabs>
          <w:tab w:val="clear" w:pos="792"/>
        </w:tabs>
        <w:ind w:left="426" w:hanging="426"/>
        <w:jc w:val="both"/>
        <w:rPr>
          <w:rFonts w:ascii="Arial" w:hAnsi="Arial" w:cs="Arial"/>
          <w:color w:val="000000" w:themeColor="text1"/>
        </w:rPr>
      </w:pPr>
      <w:r w:rsidRPr="002C40B5">
        <w:rPr>
          <w:rFonts w:ascii="Arial" w:hAnsi="Arial" w:cs="Arial"/>
          <w:color w:val="000000" w:themeColor="text1"/>
        </w:rPr>
        <w:t>Objednatel se bude v průběhu prací zúčastňovat jednání svolaných zhotovitelem a bude na vyžádání poskytovat zhotoviteli informace ve vazbě na předmět díla.</w:t>
      </w:r>
    </w:p>
    <w:p w:rsidR="00EF6931" w:rsidRPr="002C40B5" w:rsidRDefault="00EF6931" w:rsidP="003F294F">
      <w:pPr>
        <w:jc w:val="both"/>
        <w:rPr>
          <w:rFonts w:ascii="Arial" w:hAnsi="Arial" w:cs="Arial"/>
          <w:color w:val="000000" w:themeColor="text1"/>
        </w:rPr>
      </w:pPr>
    </w:p>
    <w:p w:rsidR="00AC68D4" w:rsidRPr="002C40B5" w:rsidRDefault="00AC68D4" w:rsidP="00AC68D4">
      <w:pPr>
        <w:spacing w:after="120"/>
        <w:rPr>
          <w:rFonts w:ascii="Arial" w:hAnsi="Arial" w:cs="Arial"/>
          <w:b/>
          <w:color w:val="000000" w:themeColor="text1"/>
          <w:u w:val="single"/>
        </w:rPr>
      </w:pPr>
      <w:r w:rsidRPr="002C40B5">
        <w:rPr>
          <w:rFonts w:ascii="Arial" w:hAnsi="Arial" w:cs="Arial"/>
          <w:b/>
          <w:color w:val="000000" w:themeColor="text1"/>
          <w:u w:val="single"/>
        </w:rPr>
        <w:t>7. Kontrola průběhu zhotovení díla</w:t>
      </w:r>
    </w:p>
    <w:p w:rsidR="00AC68D4" w:rsidRPr="002C40B5" w:rsidRDefault="00AC68D4" w:rsidP="0053065C">
      <w:pPr>
        <w:numPr>
          <w:ilvl w:val="1"/>
          <w:numId w:val="10"/>
        </w:numPr>
        <w:tabs>
          <w:tab w:val="clear" w:pos="792"/>
        </w:tabs>
        <w:spacing w:after="120"/>
        <w:ind w:left="425" w:hanging="425"/>
        <w:jc w:val="both"/>
        <w:rPr>
          <w:rFonts w:ascii="Arial" w:hAnsi="Arial" w:cs="Arial"/>
          <w:color w:val="000000" w:themeColor="text1"/>
        </w:rPr>
      </w:pPr>
      <w:r w:rsidRPr="002C40B5">
        <w:rPr>
          <w:rFonts w:ascii="Arial" w:hAnsi="Arial" w:cs="Arial"/>
          <w:color w:val="000000" w:themeColor="text1"/>
        </w:rPr>
        <w:t xml:space="preserve">Pro účely kontroly průběhu zhotovení díla a jeho částí organizuje zhotovitel výrobní výbory v termínech nezbytných pro řádné provádění kontroly, nejméně však dva výrobní výbory, pokud se zhotovitel s objednatelem nedohodne jinak. Zhotovitel je povinen oznámit objednateli a dalším zainteresovaným osobám konání výrobních výborů písemně a nejméně pět pracovních dní před jeho konáním. </w:t>
      </w:r>
    </w:p>
    <w:p w:rsidR="00AC68D4" w:rsidRPr="002C40B5" w:rsidRDefault="00AC68D4" w:rsidP="0053065C">
      <w:pPr>
        <w:numPr>
          <w:ilvl w:val="1"/>
          <w:numId w:val="10"/>
        </w:numPr>
        <w:tabs>
          <w:tab w:val="clear" w:pos="792"/>
        </w:tabs>
        <w:spacing w:after="120"/>
        <w:ind w:left="425" w:hanging="425"/>
        <w:jc w:val="both"/>
        <w:rPr>
          <w:rFonts w:ascii="Arial" w:hAnsi="Arial" w:cs="Arial"/>
          <w:color w:val="000000" w:themeColor="text1"/>
        </w:rPr>
      </w:pPr>
      <w:r w:rsidRPr="002C40B5">
        <w:rPr>
          <w:rFonts w:ascii="Arial" w:hAnsi="Arial" w:cs="Arial"/>
          <w:color w:val="000000" w:themeColor="text1"/>
        </w:rPr>
        <w:t>Výrobních výborů se povinně účastní zástupci objednatele a zástupci zhotovitele. Každá ze smluvních stran má právo přizvat na výrobní výbor i jiné osoby, jejichž účast pokládá za nezbytnou.</w:t>
      </w:r>
    </w:p>
    <w:p w:rsidR="00AC68D4" w:rsidRPr="002C40B5" w:rsidRDefault="00AC68D4" w:rsidP="0053065C">
      <w:pPr>
        <w:numPr>
          <w:ilvl w:val="1"/>
          <w:numId w:val="10"/>
        </w:numPr>
        <w:tabs>
          <w:tab w:val="clear" w:pos="792"/>
        </w:tabs>
        <w:spacing w:after="120"/>
        <w:ind w:left="425" w:hanging="425"/>
        <w:jc w:val="both"/>
        <w:rPr>
          <w:rFonts w:ascii="Arial" w:hAnsi="Arial" w:cs="Arial"/>
          <w:color w:val="000000" w:themeColor="text1"/>
        </w:rPr>
      </w:pPr>
      <w:r w:rsidRPr="002C40B5">
        <w:rPr>
          <w:rFonts w:ascii="Arial" w:hAnsi="Arial" w:cs="Arial"/>
          <w:color w:val="000000" w:themeColor="text1"/>
        </w:rPr>
        <w:t>Obsahem výrobního výboru je zejména zpráva zhotovitele o postupu prací na zhotovení díla nebo jeho části, kontrola časového a věcného plnění, připomínky a podněty a stanovení případných nápravných opatření a úkolů.</w:t>
      </w:r>
    </w:p>
    <w:p w:rsidR="00AC68D4" w:rsidRPr="002C40B5" w:rsidRDefault="00AC68D4" w:rsidP="0053065C">
      <w:pPr>
        <w:numPr>
          <w:ilvl w:val="1"/>
          <w:numId w:val="10"/>
        </w:numPr>
        <w:tabs>
          <w:tab w:val="clear" w:pos="792"/>
        </w:tabs>
        <w:ind w:left="426" w:hanging="426"/>
        <w:jc w:val="both"/>
        <w:rPr>
          <w:rFonts w:ascii="Arial" w:hAnsi="Arial" w:cs="Arial"/>
          <w:color w:val="000000" w:themeColor="text1"/>
        </w:rPr>
      </w:pPr>
      <w:r w:rsidRPr="002C40B5">
        <w:rPr>
          <w:rFonts w:ascii="Arial" w:hAnsi="Arial" w:cs="Arial"/>
          <w:color w:val="000000" w:themeColor="text1"/>
        </w:rPr>
        <w:t>Zhotovitel pořizuje z výrobního výboru zápis o jednání, který v písemné podobě zašle všem zúčastněným do 5 pracovních dnů po skončení výrobního výboru. Zhotovitel je povinen archivovat zápisy z výrobních výborů včetně případných dalších dokumentů, které byly předmětem jednání.</w:t>
      </w:r>
    </w:p>
    <w:p w:rsidR="00EF6931" w:rsidRPr="002C40B5" w:rsidRDefault="00EF6931" w:rsidP="00313793">
      <w:pPr>
        <w:rPr>
          <w:rFonts w:ascii="Arial" w:hAnsi="Arial" w:cs="Arial"/>
          <w:b/>
          <w:color w:val="000000" w:themeColor="text1"/>
          <w:u w:val="single"/>
        </w:rPr>
      </w:pPr>
    </w:p>
    <w:p w:rsidR="0092688F" w:rsidRPr="002C40B5" w:rsidRDefault="00AC68D4" w:rsidP="00D038C4">
      <w:pPr>
        <w:spacing w:after="120"/>
        <w:rPr>
          <w:rFonts w:ascii="Arial" w:hAnsi="Arial" w:cs="Arial"/>
          <w:b/>
          <w:color w:val="000000" w:themeColor="text1"/>
          <w:u w:val="single"/>
        </w:rPr>
      </w:pPr>
      <w:r w:rsidRPr="002C40B5">
        <w:rPr>
          <w:rFonts w:ascii="Arial" w:hAnsi="Arial" w:cs="Arial"/>
          <w:b/>
          <w:color w:val="000000" w:themeColor="text1"/>
          <w:u w:val="single"/>
        </w:rPr>
        <w:t>8</w:t>
      </w:r>
      <w:r w:rsidR="0092688F" w:rsidRPr="002C40B5">
        <w:rPr>
          <w:rFonts w:ascii="Arial" w:hAnsi="Arial" w:cs="Arial"/>
          <w:b/>
          <w:color w:val="000000" w:themeColor="text1"/>
          <w:u w:val="single"/>
        </w:rPr>
        <w:t>. Záruční podmínky</w:t>
      </w:r>
      <w:r w:rsidR="0079149B" w:rsidRPr="002C40B5">
        <w:rPr>
          <w:rFonts w:ascii="Arial" w:hAnsi="Arial" w:cs="Arial"/>
          <w:b/>
          <w:color w:val="000000" w:themeColor="text1"/>
          <w:u w:val="single"/>
        </w:rPr>
        <w:t xml:space="preserve"> a odpovědnost za vady díla</w:t>
      </w:r>
    </w:p>
    <w:p w:rsidR="00921D3B" w:rsidRPr="002C40B5" w:rsidRDefault="00921D3B" w:rsidP="0053065C">
      <w:pPr>
        <w:pStyle w:val="Odstavecseseznamem"/>
        <w:numPr>
          <w:ilvl w:val="1"/>
          <w:numId w:val="13"/>
        </w:numPr>
        <w:spacing w:after="120"/>
        <w:ind w:left="425" w:hanging="425"/>
        <w:contextualSpacing w:val="0"/>
        <w:jc w:val="both"/>
        <w:rPr>
          <w:rFonts w:ascii="Arial" w:hAnsi="Arial" w:cs="Arial"/>
          <w:color w:val="000000" w:themeColor="text1"/>
        </w:rPr>
      </w:pPr>
      <w:r w:rsidRPr="002C40B5">
        <w:rPr>
          <w:rFonts w:ascii="Arial" w:hAnsi="Arial" w:cs="Arial"/>
          <w:color w:val="000000" w:themeColor="text1"/>
        </w:rPr>
        <w:t>Dílo (</w:t>
      </w:r>
      <w:r w:rsidR="00E6750D" w:rsidRPr="002C40B5">
        <w:rPr>
          <w:rFonts w:ascii="Arial" w:hAnsi="Arial" w:cs="Arial"/>
          <w:color w:val="000000" w:themeColor="text1"/>
        </w:rPr>
        <w:t>projektová dokumentace</w:t>
      </w:r>
      <w:r w:rsidRPr="002C40B5">
        <w:rPr>
          <w:rFonts w:ascii="Arial" w:hAnsi="Arial" w:cs="Arial"/>
          <w:color w:val="000000" w:themeColor="text1"/>
        </w:rPr>
        <w:t>) má vady, pokud neodpovídá smlouvě</w:t>
      </w:r>
      <w:r w:rsidR="0079149B" w:rsidRPr="002C40B5">
        <w:rPr>
          <w:rFonts w:ascii="Arial" w:hAnsi="Arial" w:cs="Arial"/>
          <w:color w:val="000000" w:themeColor="text1"/>
        </w:rPr>
        <w:t>, případně je podle něho stavba (nebo její dílčí část) neproveditelná</w:t>
      </w:r>
      <w:r w:rsidRPr="002C40B5">
        <w:rPr>
          <w:rFonts w:ascii="Arial" w:hAnsi="Arial" w:cs="Arial"/>
          <w:color w:val="000000" w:themeColor="text1"/>
        </w:rPr>
        <w:t>.</w:t>
      </w:r>
    </w:p>
    <w:p w:rsidR="00206AD4" w:rsidRPr="002C40B5" w:rsidRDefault="00206AD4" w:rsidP="0053065C">
      <w:pPr>
        <w:pStyle w:val="Odstavecseseznamem"/>
        <w:numPr>
          <w:ilvl w:val="1"/>
          <w:numId w:val="13"/>
        </w:numPr>
        <w:spacing w:after="120"/>
        <w:ind w:left="425" w:hanging="425"/>
        <w:contextualSpacing w:val="0"/>
        <w:jc w:val="both"/>
        <w:rPr>
          <w:rFonts w:ascii="Arial" w:hAnsi="Arial" w:cs="Arial"/>
          <w:color w:val="000000" w:themeColor="text1"/>
        </w:rPr>
      </w:pPr>
      <w:r w:rsidRPr="002C40B5">
        <w:rPr>
          <w:rFonts w:ascii="Arial" w:hAnsi="Arial" w:cs="Arial"/>
          <w:color w:val="000000" w:themeColor="text1"/>
        </w:rPr>
        <w:t>Zhotovitel odpovídá za správnost a úplnost jím zpracované</w:t>
      </w:r>
      <w:r w:rsidR="00A6701F" w:rsidRPr="002C40B5">
        <w:rPr>
          <w:rFonts w:ascii="Arial" w:hAnsi="Arial" w:cs="Arial"/>
          <w:color w:val="000000" w:themeColor="text1"/>
        </w:rPr>
        <w:t>ho díla.</w:t>
      </w:r>
      <w:r w:rsidRPr="002C40B5">
        <w:rPr>
          <w:rFonts w:ascii="Arial" w:hAnsi="Arial" w:cs="Arial"/>
          <w:color w:val="000000" w:themeColor="text1"/>
        </w:rPr>
        <w:t xml:space="preserve"> </w:t>
      </w:r>
    </w:p>
    <w:p w:rsidR="0092688F" w:rsidRPr="002C40B5" w:rsidRDefault="00F73C59" w:rsidP="0053065C">
      <w:pPr>
        <w:pStyle w:val="Odstavecseseznamem"/>
        <w:numPr>
          <w:ilvl w:val="1"/>
          <w:numId w:val="13"/>
        </w:numPr>
        <w:spacing w:after="120"/>
        <w:ind w:left="425" w:hanging="425"/>
        <w:contextualSpacing w:val="0"/>
        <w:jc w:val="both"/>
        <w:rPr>
          <w:rFonts w:ascii="Arial" w:hAnsi="Arial" w:cs="Arial"/>
          <w:color w:val="000000" w:themeColor="text1"/>
        </w:rPr>
      </w:pPr>
      <w:r w:rsidRPr="002C40B5">
        <w:rPr>
          <w:rFonts w:ascii="Arial" w:hAnsi="Arial" w:cs="Arial"/>
          <w:color w:val="000000" w:themeColor="text1"/>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92688F" w:rsidRPr="002C40B5" w:rsidRDefault="0092688F" w:rsidP="0053065C">
      <w:pPr>
        <w:numPr>
          <w:ilvl w:val="1"/>
          <w:numId w:val="13"/>
        </w:numPr>
        <w:spacing w:after="120"/>
        <w:ind w:left="425" w:hanging="425"/>
        <w:jc w:val="both"/>
        <w:rPr>
          <w:rFonts w:ascii="Arial" w:hAnsi="Arial" w:cs="Arial"/>
          <w:color w:val="000000" w:themeColor="text1"/>
        </w:rPr>
      </w:pPr>
      <w:r w:rsidRPr="002C40B5">
        <w:rPr>
          <w:rFonts w:ascii="Arial" w:hAnsi="Arial" w:cs="Arial"/>
          <w:color w:val="000000" w:themeColor="text1"/>
        </w:rPr>
        <w:t>Objednatel je povinen umožnit zhotoviteli odstranění vad a nedodělků.</w:t>
      </w:r>
    </w:p>
    <w:p w:rsidR="003F294F" w:rsidRPr="002C40B5" w:rsidRDefault="00F73C59" w:rsidP="0053065C">
      <w:pPr>
        <w:numPr>
          <w:ilvl w:val="1"/>
          <w:numId w:val="13"/>
        </w:numPr>
        <w:spacing w:after="120"/>
        <w:ind w:left="425" w:hanging="425"/>
        <w:jc w:val="both"/>
        <w:rPr>
          <w:rFonts w:ascii="Arial" w:hAnsi="Arial" w:cs="Arial"/>
          <w:color w:val="000000" w:themeColor="text1"/>
        </w:rPr>
      </w:pPr>
      <w:r w:rsidRPr="002C40B5">
        <w:rPr>
          <w:rFonts w:ascii="Arial" w:hAnsi="Arial" w:cs="Arial"/>
          <w:color w:val="000000" w:themeColor="text1"/>
        </w:rPr>
        <w:t>R</w:t>
      </w:r>
      <w:r w:rsidR="0092688F" w:rsidRPr="002C40B5">
        <w:rPr>
          <w:rFonts w:ascii="Arial" w:hAnsi="Arial" w:cs="Arial"/>
          <w:color w:val="000000" w:themeColor="text1"/>
        </w:rPr>
        <w:t>eklamované vady a nedodělky odstraní zhotovitel na své náklady v termínu do 1</w:t>
      </w:r>
      <w:r w:rsidR="00AC68D4" w:rsidRPr="002C40B5">
        <w:rPr>
          <w:rFonts w:ascii="Arial" w:hAnsi="Arial" w:cs="Arial"/>
          <w:color w:val="000000" w:themeColor="text1"/>
        </w:rPr>
        <w:t>4</w:t>
      </w:r>
      <w:r w:rsidR="0092688F" w:rsidRPr="002C40B5">
        <w:rPr>
          <w:rFonts w:ascii="Arial" w:hAnsi="Arial" w:cs="Arial"/>
          <w:color w:val="000000" w:themeColor="text1"/>
        </w:rPr>
        <w:t xml:space="preserve"> dní po obdržení písemné výzvy objednatele. Termín odstranění reklamovaných vad a nedodělků lze ve složitých případech prodloužit po dohodě zhotovitele s objednatelem.</w:t>
      </w:r>
      <w:r w:rsidR="00C1721E" w:rsidRPr="002C40B5">
        <w:rPr>
          <w:rFonts w:ascii="Arial" w:hAnsi="Arial" w:cs="Arial"/>
          <w:color w:val="000000" w:themeColor="text1"/>
        </w:rPr>
        <w:t xml:space="preserve"> </w:t>
      </w:r>
      <w:r w:rsidRPr="002C40B5">
        <w:rPr>
          <w:rFonts w:ascii="Arial" w:hAnsi="Arial" w:cs="Arial"/>
          <w:color w:val="000000" w:themeColor="text1"/>
        </w:rPr>
        <w:t xml:space="preserve">Na provedenou opravu vady poskytne zhotovitel </w:t>
      </w:r>
      <w:r w:rsidR="003F294F" w:rsidRPr="002C40B5">
        <w:rPr>
          <w:rFonts w:ascii="Arial" w:hAnsi="Arial" w:cs="Arial"/>
          <w:color w:val="000000" w:themeColor="text1"/>
        </w:rPr>
        <w:t>novou záruku za jakost, přičemž záruční doba skončí současně se záruční dobou sjednanou pro dílo jako celek dle bodu 8.</w:t>
      </w:r>
      <w:r w:rsidR="00A6701F" w:rsidRPr="002C40B5">
        <w:rPr>
          <w:rFonts w:ascii="Arial" w:hAnsi="Arial" w:cs="Arial"/>
          <w:color w:val="000000" w:themeColor="text1"/>
        </w:rPr>
        <w:t>3</w:t>
      </w:r>
      <w:r w:rsidR="003F294F" w:rsidRPr="002C40B5">
        <w:rPr>
          <w:rFonts w:ascii="Arial" w:hAnsi="Arial" w:cs="Arial"/>
          <w:color w:val="000000" w:themeColor="text1"/>
        </w:rPr>
        <w:t>. tohoto článku smlouvy.</w:t>
      </w:r>
    </w:p>
    <w:p w:rsidR="0092688F" w:rsidRPr="002C40B5" w:rsidRDefault="0092688F" w:rsidP="0053065C">
      <w:pPr>
        <w:numPr>
          <w:ilvl w:val="1"/>
          <w:numId w:val="13"/>
        </w:numPr>
        <w:ind w:left="426" w:hanging="426"/>
        <w:jc w:val="both"/>
        <w:rPr>
          <w:rFonts w:ascii="Arial" w:hAnsi="Arial" w:cs="Arial"/>
          <w:b/>
          <w:color w:val="000000" w:themeColor="text1"/>
        </w:rPr>
      </w:pPr>
      <w:r w:rsidRPr="002C40B5">
        <w:rPr>
          <w:rFonts w:ascii="Arial" w:hAnsi="Arial" w:cs="Arial"/>
          <w:color w:val="000000" w:themeColor="text1"/>
        </w:rPr>
        <w:t>Nároky z vad díla se uplatňují dle zákona č.</w:t>
      </w:r>
      <w:r w:rsidR="00F73C59" w:rsidRPr="002C40B5">
        <w:rPr>
          <w:rFonts w:ascii="Arial" w:hAnsi="Arial" w:cs="Arial"/>
          <w:color w:val="000000" w:themeColor="text1"/>
        </w:rPr>
        <w:t xml:space="preserve"> 89/2012</w:t>
      </w:r>
      <w:r w:rsidRPr="002C40B5">
        <w:rPr>
          <w:rFonts w:ascii="Arial" w:hAnsi="Arial" w:cs="Arial"/>
          <w:color w:val="000000" w:themeColor="text1"/>
        </w:rPr>
        <w:t xml:space="preserve"> Sb.</w:t>
      </w:r>
      <w:r w:rsidR="00F73C59" w:rsidRPr="002C40B5">
        <w:rPr>
          <w:rFonts w:ascii="Arial" w:hAnsi="Arial" w:cs="Arial"/>
          <w:color w:val="000000" w:themeColor="text1"/>
        </w:rPr>
        <w:t>, občanský zákoník v platném znění, dle § 2615 a následující</w:t>
      </w:r>
      <w:r w:rsidRPr="002C40B5">
        <w:rPr>
          <w:rFonts w:ascii="Arial" w:hAnsi="Arial" w:cs="Arial"/>
          <w:color w:val="000000" w:themeColor="text1"/>
        </w:rPr>
        <w:t xml:space="preserve">. </w:t>
      </w:r>
    </w:p>
    <w:p w:rsidR="003F294F" w:rsidRPr="002C40B5" w:rsidRDefault="003F294F" w:rsidP="003F294F">
      <w:pPr>
        <w:jc w:val="both"/>
        <w:rPr>
          <w:rFonts w:ascii="Arial" w:hAnsi="Arial" w:cs="Arial"/>
          <w:b/>
          <w:color w:val="000000" w:themeColor="text1"/>
        </w:rPr>
      </w:pPr>
    </w:p>
    <w:p w:rsidR="00EF6931" w:rsidRPr="002C40B5" w:rsidRDefault="00EF6931" w:rsidP="003F294F">
      <w:pPr>
        <w:jc w:val="both"/>
        <w:rPr>
          <w:rFonts w:ascii="Arial" w:hAnsi="Arial" w:cs="Arial"/>
          <w:b/>
          <w:color w:val="000000" w:themeColor="text1"/>
        </w:rPr>
      </w:pPr>
    </w:p>
    <w:p w:rsidR="0092688F" w:rsidRPr="002C40B5" w:rsidRDefault="008E1DFD" w:rsidP="00D038C4">
      <w:pPr>
        <w:spacing w:after="120"/>
        <w:rPr>
          <w:rFonts w:ascii="Arial" w:hAnsi="Arial" w:cs="Arial"/>
          <w:b/>
          <w:color w:val="000000" w:themeColor="text1"/>
          <w:u w:val="single"/>
        </w:rPr>
      </w:pPr>
      <w:r w:rsidRPr="002C40B5">
        <w:rPr>
          <w:rFonts w:ascii="Arial" w:hAnsi="Arial" w:cs="Arial"/>
          <w:b/>
          <w:color w:val="000000" w:themeColor="text1"/>
          <w:u w:val="single"/>
        </w:rPr>
        <w:t>9</w:t>
      </w:r>
      <w:r w:rsidR="0092688F" w:rsidRPr="002C40B5">
        <w:rPr>
          <w:rFonts w:ascii="Arial" w:hAnsi="Arial" w:cs="Arial"/>
          <w:b/>
          <w:color w:val="000000" w:themeColor="text1"/>
          <w:u w:val="single"/>
        </w:rPr>
        <w:t>. Sankční ujednání</w:t>
      </w:r>
      <w:r w:rsidR="00640A14" w:rsidRPr="002C40B5">
        <w:rPr>
          <w:rFonts w:ascii="Arial" w:hAnsi="Arial" w:cs="Arial"/>
          <w:b/>
          <w:color w:val="000000" w:themeColor="text1"/>
          <w:u w:val="single"/>
        </w:rPr>
        <w:t xml:space="preserve"> a náhrada škody</w:t>
      </w:r>
    </w:p>
    <w:p w:rsidR="0092688F" w:rsidRPr="002C40B5" w:rsidRDefault="0092688F" w:rsidP="0053065C">
      <w:pPr>
        <w:pStyle w:val="Odstavecseseznamem"/>
        <w:numPr>
          <w:ilvl w:val="1"/>
          <w:numId w:val="11"/>
        </w:numPr>
        <w:tabs>
          <w:tab w:val="clear" w:pos="792"/>
        </w:tabs>
        <w:spacing w:after="120"/>
        <w:ind w:left="425" w:hanging="425"/>
        <w:contextualSpacing w:val="0"/>
        <w:jc w:val="both"/>
        <w:rPr>
          <w:rFonts w:ascii="Arial" w:hAnsi="Arial" w:cs="Arial"/>
          <w:color w:val="000000" w:themeColor="text1"/>
        </w:rPr>
      </w:pPr>
      <w:r w:rsidRPr="002C40B5">
        <w:rPr>
          <w:rFonts w:ascii="Arial" w:hAnsi="Arial" w:cs="Arial"/>
          <w:color w:val="000000" w:themeColor="text1"/>
        </w:rPr>
        <w:t>Smluvní pokuta ve výši 0,5 % z</w:t>
      </w:r>
      <w:r w:rsidR="00F73C59" w:rsidRPr="002C40B5">
        <w:rPr>
          <w:rFonts w:ascii="Arial" w:hAnsi="Arial" w:cs="Arial"/>
          <w:color w:val="000000" w:themeColor="text1"/>
        </w:rPr>
        <w:t xml:space="preserve"> celkové </w:t>
      </w:r>
      <w:r w:rsidRPr="002C40B5">
        <w:rPr>
          <w:rFonts w:ascii="Arial" w:hAnsi="Arial" w:cs="Arial"/>
          <w:color w:val="000000" w:themeColor="text1"/>
        </w:rPr>
        <w:t xml:space="preserve">ceny díla </w:t>
      </w:r>
      <w:r w:rsidR="00842762" w:rsidRPr="002C40B5">
        <w:rPr>
          <w:rFonts w:ascii="Arial" w:hAnsi="Arial" w:cs="Arial"/>
          <w:color w:val="000000" w:themeColor="text1"/>
        </w:rPr>
        <w:t>bez</w:t>
      </w:r>
      <w:r w:rsidR="00A37929" w:rsidRPr="002C40B5">
        <w:rPr>
          <w:rFonts w:ascii="Arial" w:hAnsi="Arial" w:cs="Arial"/>
          <w:color w:val="000000" w:themeColor="text1"/>
        </w:rPr>
        <w:t xml:space="preserve"> DPH </w:t>
      </w:r>
      <w:r w:rsidRPr="002C40B5">
        <w:rPr>
          <w:rFonts w:ascii="Arial" w:hAnsi="Arial" w:cs="Arial"/>
          <w:color w:val="000000" w:themeColor="text1"/>
        </w:rPr>
        <w:t>za každý kalendářní den prodlení se sjednává pro případ prodlení zhotovitele s</w:t>
      </w:r>
      <w:r w:rsidR="00F73C59" w:rsidRPr="002C40B5">
        <w:rPr>
          <w:rFonts w:ascii="Arial" w:hAnsi="Arial" w:cs="Arial"/>
          <w:color w:val="000000" w:themeColor="text1"/>
        </w:rPr>
        <w:t xml:space="preserve"> dokončením a </w:t>
      </w:r>
      <w:r w:rsidRPr="002C40B5">
        <w:rPr>
          <w:rFonts w:ascii="Arial" w:hAnsi="Arial" w:cs="Arial"/>
          <w:color w:val="000000" w:themeColor="text1"/>
        </w:rPr>
        <w:t>předáním díla dle čl. 3</w:t>
      </w:r>
      <w:r w:rsidR="00640A14" w:rsidRPr="002C40B5">
        <w:rPr>
          <w:rFonts w:ascii="Arial" w:hAnsi="Arial" w:cs="Arial"/>
          <w:color w:val="000000" w:themeColor="text1"/>
        </w:rPr>
        <w:t>. bodu 3.2</w:t>
      </w:r>
      <w:r w:rsidRPr="002C40B5">
        <w:rPr>
          <w:rFonts w:ascii="Arial" w:hAnsi="Arial" w:cs="Arial"/>
          <w:color w:val="000000" w:themeColor="text1"/>
        </w:rPr>
        <w:t>.</w:t>
      </w:r>
    </w:p>
    <w:p w:rsidR="0092688F" w:rsidRPr="002C40B5" w:rsidRDefault="00C1721E" w:rsidP="0053065C">
      <w:pPr>
        <w:pStyle w:val="Odstavecseseznamem"/>
        <w:numPr>
          <w:ilvl w:val="1"/>
          <w:numId w:val="11"/>
        </w:numPr>
        <w:tabs>
          <w:tab w:val="clear" w:pos="792"/>
        </w:tabs>
        <w:spacing w:after="120"/>
        <w:ind w:left="425" w:hanging="425"/>
        <w:contextualSpacing w:val="0"/>
        <w:jc w:val="both"/>
        <w:rPr>
          <w:rFonts w:ascii="Arial" w:hAnsi="Arial" w:cs="Arial"/>
          <w:color w:val="000000" w:themeColor="text1"/>
        </w:rPr>
      </w:pPr>
      <w:r w:rsidRPr="002C40B5">
        <w:rPr>
          <w:rFonts w:ascii="Arial" w:hAnsi="Arial" w:cs="Arial"/>
          <w:color w:val="000000" w:themeColor="text1"/>
        </w:rPr>
        <w:t>Smluvní ú</w:t>
      </w:r>
      <w:r w:rsidR="0092688F" w:rsidRPr="002C40B5">
        <w:rPr>
          <w:rFonts w:ascii="Arial" w:hAnsi="Arial" w:cs="Arial"/>
          <w:color w:val="000000" w:themeColor="text1"/>
        </w:rPr>
        <w:t xml:space="preserve">rok z prodlení ve výši 0,5 % </w:t>
      </w:r>
      <w:r w:rsidR="00640A14" w:rsidRPr="002C40B5">
        <w:rPr>
          <w:rFonts w:ascii="Arial" w:hAnsi="Arial" w:cs="Arial"/>
          <w:color w:val="000000" w:themeColor="text1"/>
        </w:rPr>
        <w:t xml:space="preserve">z dlužné částky </w:t>
      </w:r>
      <w:r w:rsidR="0092688F" w:rsidRPr="002C40B5">
        <w:rPr>
          <w:rFonts w:ascii="Arial" w:hAnsi="Arial" w:cs="Arial"/>
          <w:color w:val="000000" w:themeColor="text1"/>
        </w:rPr>
        <w:t>za každý kalendářní den prodlení se sjednává pro případ prodlení objednatele s úhradou faktury.</w:t>
      </w:r>
    </w:p>
    <w:p w:rsidR="0092688F" w:rsidRPr="002C40B5" w:rsidRDefault="0092688F" w:rsidP="0053065C">
      <w:pPr>
        <w:pStyle w:val="Odstavecseseznamem"/>
        <w:numPr>
          <w:ilvl w:val="1"/>
          <w:numId w:val="11"/>
        </w:numPr>
        <w:tabs>
          <w:tab w:val="clear" w:pos="792"/>
        </w:tabs>
        <w:spacing w:after="120"/>
        <w:ind w:left="425" w:hanging="425"/>
        <w:contextualSpacing w:val="0"/>
        <w:jc w:val="both"/>
        <w:rPr>
          <w:rFonts w:ascii="Arial" w:hAnsi="Arial" w:cs="Arial"/>
          <w:color w:val="000000" w:themeColor="text1"/>
        </w:rPr>
      </w:pPr>
      <w:r w:rsidRPr="002C40B5">
        <w:rPr>
          <w:rFonts w:ascii="Arial" w:hAnsi="Arial" w:cs="Arial"/>
          <w:color w:val="000000" w:themeColor="text1"/>
        </w:rPr>
        <w:t xml:space="preserve">Smluvní pokuta ve výši </w:t>
      </w:r>
      <w:r w:rsidR="00CD2430" w:rsidRPr="002C40B5">
        <w:rPr>
          <w:rFonts w:ascii="Arial" w:hAnsi="Arial" w:cs="Arial"/>
          <w:color w:val="000000" w:themeColor="text1"/>
        </w:rPr>
        <w:t>1</w:t>
      </w:r>
      <w:r w:rsidR="000B34C8" w:rsidRPr="002C40B5">
        <w:rPr>
          <w:rFonts w:ascii="Arial" w:hAnsi="Arial" w:cs="Arial"/>
          <w:color w:val="000000" w:themeColor="text1"/>
        </w:rPr>
        <w:t>.</w:t>
      </w:r>
      <w:r w:rsidRPr="002C40B5">
        <w:rPr>
          <w:rFonts w:ascii="Arial" w:hAnsi="Arial" w:cs="Arial"/>
          <w:color w:val="000000" w:themeColor="text1"/>
        </w:rPr>
        <w:t>000</w:t>
      </w:r>
      <w:r w:rsidR="000B34C8" w:rsidRPr="002C40B5">
        <w:rPr>
          <w:rFonts w:ascii="Arial" w:hAnsi="Arial" w:cs="Arial"/>
          <w:color w:val="000000" w:themeColor="text1"/>
        </w:rPr>
        <w:t>,-</w:t>
      </w:r>
      <w:r w:rsidRPr="002C40B5">
        <w:rPr>
          <w:rFonts w:ascii="Arial" w:hAnsi="Arial" w:cs="Arial"/>
          <w:color w:val="000000" w:themeColor="text1"/>
        </w:rPr>
        <w:t xml:space="preserve"> Kč za každý kalendářní den prodlení se sjednává pro případ nedodržení termínu odstranění vady nebo nedodělku zhotovitelem dle čl. </w:t>
      </w:r>
      <w:r w:rsidR="00E937E8" w:rsidRPr="002C40B5">
        <w:rPr>
          <w:rFonts w:ascii="Arial" w:hAnsi="Arial" w:cs="Arial"/>
          <w:color w:val="000000" w:themeColor="text1"/>
        </w:rPr>
        <w:t>8</w:t>
      </w:r>
      <w:r w:rsidRPr="002C40B5">
        <w:rPr>
          <w:rFonts w:ascii="Arial" w:hAnsi="Arial" w:cs="Arial"/>
          <w:color w:val="000000" w:themeColor="text1"/>
        </w:rPr>
        <w:t xml:space="preserve">. bodu </w:t>
      </w:r>
      <w:r w:rsidR="00E937E8" w:rsidRPr="002C40B5">
        <w:rPr>
          <w:rFonts w:ascii="Arial" w:hAnsi="Arial" w:cs="Arial"/>
          <w:color w:val="000000" w:themeColor="text1"/>
        </w:rPr>
        <w:t>8</w:t>
      </w:r>
      <w:r w:rsidRPr="002C40B5">
        <w:rPr>
          <w:rFonts w:ascii="Arial" w:hAnsi="Arial" w:cs="Arial"/>
          <w:color w:val="000000" w:themeColor="text1"/>
        </w:rPr>
        <w:t>.</w:t>
      </w:r>
      <w:r w:rsidR="0013597B" w:rsidRPr="002C40B5">
        <w:rPr>
          <w:rFonts w:ascii="Arial" w:hAnsi="Arial" w:cs="Arial"/>
          <w:color w:val="000000" w:themeColor="text1"/>
        </w:rPr>
        <w:t>5</w:t>
      </w:r>
      <w:r w:rsidRPr="002C40B5">
        <w:rPr>
          <w:rFonts w:ascii="Arial" w:hAnsi="Arial" w:cs="Arial"/>
          <w:color w:val="000000" w:themeColor="text1"/>
        </w:rPr>
        <w:t>.</w:t>
      </w:r>
    </w:p>
    <w:p w:rsidR="00C1721E" w:rsidRPr="002C40B5" w:rsidRDefault="00C1721E" w:rsidP="0053065C">
      <w:pPr>
        <w:pStyle w:val="Odstavecseseznamem"/>
        <w:numPr>
          <w:ilvl w:val="1"/>
          <w:numId w:val="11"/>
        </w:numPr>
        <w:tabs>
          <w:tab w:val="clear" w:pos="792"/>
        </w:tabs>
        <w:spacing w:after="120"/>
        <w:ind w:left="425" w:hanging="425"/>
        <w:contextualSpacing w:val="0"/>
        <w:jc w:val="both"/>
        <w:rPr>
          <w:rFonts w:ascii="Arial" w:hAnsi="Arial" w:cs="Arial"/>
          <w:color w:val="000000" w:themeColor="text1"/>
        </w:rPr>
      </w:pPr>
      <w:r w:rsidRPr="002C40B5">
        <w:rPr>
          <w:rFonts w:ascii="Arial" w:hAnsi="Arial" w:cs="Arial"/>
          <w:color w:val="000000" w:themeColor="text1"/>
        </w:rPr>
        <w:lastRenderedPageBreak/>
        <w:t>Pro případ porušení ujednání uvedeného v čl. 1</w:t>
      </w:r>
      <w:r w:rsidR="00731AE8" w:rsidRPr="002C40B5">
        <w:rPr>
          <w:rFonts w:ascii="Arial" w:hAnsi="Arial" w:cs="Arial"/>
          <w:color w:val="000000" w:themeColor="text1"/>
        </w:rPr>
        <w:t>2</w:t>
      </w:r>
      <w:r w:rsidRPr="002C40B5">
        <w:rPr>
          <w:rFonts w:ascii="Arial" w:hAnsi="Arial" w:cs="Arial"/>
          <w:color w:val="000000" w:themeColor="text1"/>
        </w:rPr>
        <w:t xml:space="preserve">. bod </w:t>
      </w:r>
      <w:r w:rsidR="00782C5E" w:rsidRPr="002C40B5">
        <w:rPr>
          <w:rFonts w:ascii="Arial" w:hAnsi="Arial" w:cs="Arial"/>
          <w:color w:val="000000" w:themeColor="text1"/>
        </w:rPr>
        <w:t>12.3 této</w:t>
      </w:r>
      <w:r w:rsidRPr="002C40B5">
        <w:rPr>
          <w:rFonts w:ascii="Arial" w:hAnsi="Arial" w:cs="Arial"/>
          <w:color w:val="000000" w:themeColor="text1"/>
        </w:rPr>
        <w:t xml:space="preserve"> smlouvy uhradí zhotovitel objednateli jednorázovou smluvní pokutu ve výši </w:t>
      </w:r>
      <w:r w:rsidR="000B34C8" w:rsidRPr="002C40B5">
        <w:rPr>
          <w:rFonts w:ascii="Arial" w:hAnsi="Arial" w:cs="Arial"/>
          <w:color w:val="000000" w:themeColor="text1"/>
        </w:rPr>
        <w:t>10</w:t>
      </w:r>
      <w:r w:rsidRPr="002C40B5">
        <w:rPr>
          <w:rFonts w:ascii="Arial" w:hAnsi="Arial" w:cs="Arial"/>
          <w:color w:val="000000" w:themeColor="text1"/>
        </w:rPr>
        <w:t xml:space="preserve"> % z celkové ceny plnění </w:t>
      </w:r>
      <w:r w:rsidR="00842762" w:rsidRPr="002C40B5">
        <w:rPr>
          <w:rFonts w:ascii="Arial" w:hAnsi="Arial" w:cs="Arial"/>
          <w:color w:val="000000" w:themeColor="text1"/>
        </w:rPr>
        <w:t>bez</w:t>
      </w:r>
      <w:r w:rsidR="00A37929" w:rsidRPr="002C40B5">
        <w:rPr>
          <w:rFonts w:ascii="Arial" w:hAnsi="Arial" w:cs="Arial"/>
          <w:color w:val="000000" w:themeColor="text1"/>
        </w:rPr>
        <w:t xml:space="preserve"> DPH </w:t>
      </w:r>
      <w:r w:rsidRPr="002C40B5">
        <w:rPr>
          <w:rFonts w:ascii="Arial" w:hAnsi="Arial" w:cs="Arial"/>
          <w:color w:val="000000" w:themeColor="text1"/>
        </w:rPr>
        <w:t xml:space="preserve">dle této smlouvy, a to se splatností do 14 dnů od </w:t>
      </w:r>
      <w:r w:rsidR="000B34C8" w:rsidRPr="002C40B5">
        <w:rPr>
          <w:rFonts w:ascii="Arial" w:hAnsi="Arial" w:cs="Arial"/>
          <w:color w:val="000000" w:themeColor="text1"/>
        </w:rPr>
        <w:t>vystavení faktury.</w:t>
      </w:r>
    </w:p>
    <w:p w:rsidR="0092688F" w:rsidRPr="002C40B5" w:rsidRDefault="0092688F" w:rsidP="0053065C">
      <w:pPr>
        <w:pStyle w:val="Odstavecseseznamem"/>
        <w:numPr>
          <w:ilvl w:val="1"/>
          <w:numId w:val="11"/>
        </w:numPr>
        <w:tabs>
          <w:tab w:val="clear" w:pos="792"/>
        </w:tabs>
        <w:ind w:left="426" w:hanging="426"/>
        <w:jc w:val="both"/>
        <w:rPr>
          <w:rFonts w:ascii="Arial" w:hAnsi="Arial" w:cs="Arial"/>
          <w:color w:val="000000" w:themeColor="text1"/>
        </w:rPr>
      </w:pPr>
      <w:r w:rsidRPr="002C40B5">
        <w:rPr>
          <w:rFonts w:ascii="Arial" w:hAnsi="Arial" w:cs="Arial"/>
          <w:color w:val="000000" w:themeColor="text1"/>
        </w:rPr>
        <w:t>Smluvní pokuty sjednané touto smlouvou zaplatí povinná strana nezávisle na zavinění a na tom, zda a v jaké výši vznikne druhé straně škoda, kterou lze vymáhat samostatně. Smluvní pokuty se nezapočítávají na náhradu škody.</w:t>
      </w:r>
    </w:p>
    <w:p w:rsidR="00EF6931" w:rsidRPr="002C40B5" w:rsidRDefault="00EF6931" w:rsidP="00313793">
      <w:pPr>
        <w:rPr>
          <w:rFonts w:ascii="Arial" w:hAnsi="Arial" w:cs="Arial"/>
          <w:b/>
          <w:color w:val="000000" w:themeColor="text1"/>
        </w:rPr>
      </w:pPr>
    </w:p>
    <w:p w:rsidR="0092688F" w:rsidRPr="002C40B5" w:rsidRDefault="008E1DFD" w:rsidP="00D038C4">
      <w:pPr>
        <w:spacing w:after="120"/>
        <w:rPr>
          <w:rFonts w:ascii="Arial" w:hAnsi="Arial" w:cs="Arial"/>
          <w:b/>
          <w:color w:val="000000" w:themeColor="text1"/>
          <w:u w:val="single"/>
        </w:rPr>
      </w:pPr>
      <w:r w:rsidRPr="002C40B5">
        <w:rPr>
          <w:rFonts w:ascii="Arial" w:hAnsi="Arial" w:cs="Arial"/>
          <w:b/>
          <w:color w:val="000000" w:themeColor="text1"/>
          <w:u w:val="single"/>
        </w:rPr>
        <w:t>10</w:t>
      </w:r>
      <w:r w:rsidR="0092688F" w:rsidRPr="002C40B5">
        <w:rPr>
          <w:rFonts w:ascii="Arial" w:hAnsi="Arial" w:cs="Arial"/>
          <w:b/>
          <w:color w:val="000000" w:themeColor="text1"/>
          <w:u w:val="single"/>
        </w:rPr>
        <w:t>. Odstoupení od smlouvy</w:t>
      </w:r>
    </w:p>
    <w:p w:rsidR="0092688F" w:rsidRPr="002C40B5" w:rsidRDefault="0092688F" w:rsidP="0053065C">
      <w:pPr>
        <w:numPr>
          <w:ilvl w:val="1"/>
          <w:numId w:val="4"/>
        </w:numPr>
        <w:spacing w:after="120"/>
        <w:ind w:left="567" w:hanging="567"/>
        <w:jc w:val="both"/>
        <w:rPr>
          <w:rFonts w:ascii="Arial" w:hAnsi="Arial" w:cs="Arial"/>
          <w:color w:val="000000" w:themeColor="text1"/>
        </w:rPr>
      </w:pPr>
      <w:r w:rsidRPr="002C40B5">
        <w:rPr>
          <w:rFonts w:ascii="Arial" w:hAnsi="Arial" w:cs="Arial"/>
          <w:color w:val="000000" w:themeColor="text1"/>
        </w:rPr>
        <w:t xml:space="preserve">Nastanou-li u některé ze smluvních stran skutečnosti bránící řádnému plnění této smlouvy, je tato strana povinna tuto skutečnost </w:t>
      </w:r>
      <w:r w:rsidR="00640A14" w:rsidRPr="002C40B5">
        <w:rPr>
          <w:rFonts w:ascii="Arial" w:hAnsi="Arial" w:cs="Arial"/>
          <w:color w:val="000000" w:themeColor="text1"/>
        </w:rPr>
        <w:t>b</w:t>
      </w:r>
      <w:r w:rsidRPr="002C40B5">
        <w:rPr>
          <w:rFonts w:ascii="Arial" w:hAnsi="Arial" w:cs="Arial"/>
          <w:color w:val="000000" w:themeColor="text1"/>
        </w:rPr>
        <w:t>ez</w:t>
      </w:r>
      <w:r w:rsidR="00640A14" w:rsidRPr="002C40B5">
        <w:rPr>
          <w:rFonts w:ascii="Arial" w:hAnsi="Arial" w:cs="Arial"/>
          <w:color w:val="000000" w:themeColor="text1"/>
        </w:rPr>
        <w:t xml:space="preserve"> zbytečného </w:t>
      </w:r>
      <w:r w:rsidRPr="002C40B5">
        <w:rPr>
          <w:rFonts w:ascii="Arial" w:hAnsi="Arial" w:cs="Arial"/>
          <w:color w:val="000000" w:themeColor="text1"/>
        </w:rPr>
        <w:t>odkladu písemně oznámit druhé straně a vyvolat jednání zástupců smluvních stran.</w:t>
      </w:r>
    </w:p>
    <w:p w:rsidR="0092688F" w:rsidRPr="002C40B5" w:rsidRDefault="0092688F" w:rsidP="0053065C">
      <w:pPr>
        <w:numPr>
          <w:ilvl w:val="1"/>
          <w:numId w:val="4"/>
        </w:numPr>
        <w:spacing w:after="120"/>
        <w:ind w:left="567" w:hanging="567"/>
        <w:jc w:val="both"/>
        <w:rPr>
          <w:rFonts w:ascii="Arial" w:hAnsi="Arial" w:cs="Arial"/>
          <w:color w:val="000000" w:themeColor="text1"/>
        </w:rPr>
      </w:pPr>
      <w:r w:rsidRPr="002C40B5">
        <w:rPr>
          <w:rFonts w:ascii="Arial" w:hAnsi="Arial" w:cs="Arial"/>
          <w:color w:val="000000" w:themeColor="text1"/>
        </w:rPr>
        <w:t xml:space="preserve">Objednatel je oprávněn jednostranně odstoupit od smlouvy v případě, že zhotovitel neprovádí dílo v souladu </w:t>
      </w:r>
      <w:r w:rsidR="00640A14" w:rsidRPr="002C40B5">
        <w:rPr>
          <w:rFonts w:ascii="Arial" w:hAnsi="Arial" w:cs="Arial"/>
          <w:color w:val="000000" w:themeColor="text1"/>
        </w:rPr>
        <w:t xml:space="preserve">s touto smlouvou a v souladu </w:t>
      </w:r>
      <w:r w:rsidRPr="002C40B5">
        <w:rPr>
          <w:rFonts w:ascii="Arial" w:hAnsi="Arial" w:cs="Arial"/>
          <w:color w:val="000000" w:themeColor="text1"/>
        </w:rPr>
        <w:t xml:space="preserve">se zadávacími podmínkami a neodstraní tyto nedostatky </w:t>
      </w:r>
      <w:r w:rsidR="00640A14" w:rsidRPr="002C40B5">
        <w:rPr>
          <w:rFonts w:ascii="Arial" w:hAnsi="Arial" w:cs="Arial"/>
          <w:color w:val="000000" w:themeColor="text1"/>
        </w:rPr>
        <w:t xml:space="preserve">ani </w:t>
      </w:r>
      <w:r w:rsidRPr="002C40B5">
        <w:rPr>
          <w:rFonts w:ascii="Arial" w:hAnsi="Arial" w:cs="Arial"/>
          <w:color w:val="000000" w:themeColor="text1"/>
        </w:rPr>
        <w:t>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92688F" w:rsidRPr="002C40B5" w:rsidRDefault="0092688F" w:rsidP="0053065C">
      <w:pPr>
        <w:numPr>
          <w:ilvl w:val="1"/>
          <w:numId w:val="4"/>
        </w:numPr>
        <w:ind w:left="567" w:hanging="567"/>
        <w:jc w:val="both"/>
        <w:rPr>
          <w:rFonts w:ascii="Arial" w:hAnsi="Arial" w:cs="Arial"/>
          <w:color w:val="000000" w:themeColor="text1"/>
        </w:rPr>
      </w:pPr>
      <w:r w:rsidRPr="002C40B5">
        <w:rPr>
          <w:rFonts w:ascii="Arial" w:hAnsi="Arial" w:cs="Arial"/>
          <w:color w:val="000000" w:themeColor="text1"/>
        </w:rPr>
        <w:t>Jednostranné odstoupení od smlouvy odstupující smluvní strana písemně oznámí druhé straně s uvedením dne, ke kterému odstupuje od smlouvy a s uvedením důvodu odstoupení.</w:t>
      </w:r>
    </w:p>
    <w:p w:rsidR="00EF6931" w:rsidRPr="002C40B5" w:rsidRDefault="00EF6931" w:rsidP="002630D0">
      <w:pPr>
        <w:jc w:val="both"/>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1</w:t>
      </w:r>
      <w:r w:rsidR="008E1DFD" w:rsidRPr="002C40B5">
        <w:rPr>
          <w:rFonts w:ascii="Arial" w:hAnsi="Arial" w:cs="Arial"/>
          <w:b/>
          <w:color w:val="000000" w:themeColor="text1"/>
          <w:u w:val="single"/>
        </w:rPr>
        <w:t>1</w:t>
      </w:r>
      <w:r w:rsidRPr="002C40B5">
        <w:rPr>
          <w:rFonts w:ascii="Arial" w:hAnsi="Arial" w:cs="Arial"/>
          <w:b/>
          <w:color w:val="000000" w:themeColor="text1"/>
          <w:u w:val="single"/>
        </w:rPr>
        <w:t>. Zvláštní ujednání</w:t>
      </w:r>
    </w:p>
    <w:p w:rsidR="0092688F" w:rsidRPr="002C40B5" w:rsidRDefault="0092688F" w:rsidP="0053065C">
      <w:pPr>
        <w:numPr>
          <w:ilvl w:val="1"/>
          <w:numId w:val="5"/>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92688F" w:rsidRPr="002C40B5" w:rsidRDefault="0092688F" w:rsidP="0053065C">
      <w:pPr>
        <w:numPr>
          <w:ilvl w:val="1"/>
          <w:numId w:val="5"/>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 xml:space="preserve">Zhotovitel je povinen při plnění této </w:t>
      </w:r>
      <w:r w:rsidR="00640A14" w:rsidRPr="002C40B5">
        <w:rPr>
          <w:rFonts w:ascii="Arial" w:hAnsi="Arial" w:cs="Arial"/>
          <w:color w:val="000000" w:themeColor="text1"/>
        </w:rPr>
        <w:t>smlouvy</w:t>
      </w:r>
      <w:r w:rsidRPr="002C40B5">
        <w:rPr>
          <w:rFonts w:ascii="Arial" w:hAnsi="Arial" w:cs="Arial"/>
          <w:color w:val="000000" w:themeColor="text1"/>
        </w:rPr>
        <w:t xml:space="preserve"> postupovat podle platných technických norem a předpisů.</w:t>
      </w:r>
    </w:p>
    <w:p w:rsidR="0092688F" w:rsidRPr="002C40B5" w:rsidRDefault="0092688F" w:rsidP="0053065C">
      <w:pPr>
        <w:numPr>
          <w:ilvl w:val="1"/>
          <w:numId w:val="5"/>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Objednatel je oprávněn použít předmět díla k účelům vyplývajícím z této smlouvy bez jakéhokoli omezení.</w:t>
      </w:r>
    </w:p>
    <w:p w:rsidR="0092688F" w:rsidRPr="002C40B5" w:rsidRDefault="0092688F" w:rsidP="0053065C">
      <w:pPr>
        <w:numPr>
          <w:ilvl w:val="1"/>
          <w:numId w:val="5"/>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Zhotovitel, po předchozím písemném souhlasu objednatele, může práce, které jsou předmětem plnění této smlouvy, dodat a vyfakturovat objednateli i před sjednanou dobou plnění.</w:t>
      </w:r>
    </w:p>
    <w:p w:rsidR="0092688F" w:rsidRPr="002C40B5" w:rsidRDefault="0092688F" w:rsidP="0053065C">
      <w:pPr>
        <w:numPr>
          <w:ilvl w:val="1"/>
          <w:numId w:val="5"/>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Objednatel je oprávněn přerušit plnění předmětu smlouvy v případě nedostatku finančních prostředků, a to bez možnosti uplatnění sankcí a nároku na náhradu škody vůči objednateli</w:t>
      </w:r>
      <w:r w:rsidR="00F4382F" w:rsidRPr="002C40B5">
        <w:rPr>
          <w:rFonts w:ascii="Arial" w:hAnsi="Arial" w:cs="Arial"/>
          <w:color w:val="000000" w:themeColor="text1"/>
        </w:rPr>
        <w:t>.</w:t>
      </w:r>
    </w:p>
    <w:p w:rsidR="00C1721E" w:rsidRPr="002C40B5" w:rsidRDefault="0092688F" w:rsidP="0053065C">
      <w:pPr>
        <w:numPr>
          <w:ilvl w:val="1"/>
          <w:numId w:val="5"/>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rsidR="00C1721E" w:rsidRPr="002C40B5" w:rsidRDefault="00C1721E" w:rsidP="0053065C">
      <w:pPr>
        <w:numPr>
          <w:ilvl w:val="1"/>
          <w:numId w:val="5"/>
        </w:numPr>
        <w:tabs>
          <w:tab w:val="clear" w:pos="792"/>
        </w:tabs>
        <w:ind w:left="567" w:hanging="567"/>
        <w:jc w:val="both"/>
        <w:rPr>
          <w:rFonts w:ascii="Arial" w:hAnsi="Arial" w:cs="Arial"/>
          <w:color w:val="000000" w:themeColor="text1"/>
        </w:rPr>
      </w:pPr>
      <w:r w:rsidRPr="002C40B5">
        <w:rPr>
          <w:rFonts w:ascii="Arial" w:hAnsi="Arial" w:cs="Arial"/>
          <w:color w:val="000000" w:themeColor="text1"/>
        </w:rPr>
        <w:t>Smluvní strany vylučují použití ustanovení § 2609 občanského zákoníku.</w:t>
      </w:r>
    </w:p>
    <w:p w:rsidR="00EF6931" w:rsidRPr="002C40B5" w:rsidRDefault="00EF6931" w:rsidP="00313793">
      <w:pPr>
        <w:rPr>
          <w:rFonts w:ascii="Arial" w:hAnsi="Arial" w:cs="Arial"/>
          <w:color w:val="000000" w:themeColor="text1"/>
        </w:rPr>
      </w:pPr>
    </w:p>
    <w:p w:rsidR="0092688F" w:rsidRPr="002C40B5" w:rsidRDefault="0092688F" w:rsidP="00D038C4">
      <w:pPr>
        <w:spacing w:after="120"/>
        <w:rPr>
          <w:rFonts w:ascii="Arial" w:hAnsi="Arial" w:cs="Arial"/>
          <w:b/>
          <w:color w:val="000000" w:themeColor="text1"/>
          <w:u w:val="single"/>
        </w:rPr>
      </w:pPr>
      <w:r w:rsidRPr="002C40B5">
        <w:rPr>
          <w:rFonts w:ascii="Arial" w:hAnsi="Arial" w:cs="Arial"/>
          <w:b/>
          <w:color w:val="000000" w:themeColor="text1"/>
          <w:u w:val="single"/>
        </w:rPr>
        <w:t>1</w:t>
      </w:r>
      <w:r w:rsidR="008E1DFD" w:rsidRPr="002C40B5">
        <w:rPr>
          <w:rFonts w:ascii="Arial" w:hAnsi="Arial" w:cs="Arial"/>
          <w:b/>
          <w:color w:val="000000" w:themeColor="text1"/>
          <w:u w:val="single"/>
        </w:rPr>
        <w:t>2</w:t>
      </w:r>
      <w:r w:rsidRPr="002C40B5">
        <w:rPr>
          <w:rFonts w:ascii="Arial" w:hAnsi="Arial" w:cs="Arial"/>
          <w:b/>
          <w:color w:val="000000" w:themeColor="text1"/>
          <w:u w:val="single"/>
        </w:rPr>
        <w:t>. Závěrečná ujednání</w:t>
      </w:r>
    </w:p>
    <w:p w:rsidR="0092688F" w:rsidRPr="002C40B5" w:rsidRDefault="0092688F" w:rsidP="0053065C">
      <w:pPr>
        <w:numPr>
          <w:ilvl w:val="1"/>
          <w:numId w:val="6"/>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 xml:space="preserve">Práva a povinnosti smluvních stran touto smlouvou výslovně neupravená se řídí příslušnými ustanoveními </w:t>
      </w:r>
      <w:r w:rsidR="00640A14" w:rsidRPr="002C40B5">
        <w:rPr>
          <w:rFonts w:ascii="Arial" w:hAnsi="Arial" w:cs="Arial"/>
          <w:color w:val="000000" w:themeColor="text1"/>
        </w:rPr>
        <w:t>občanského</w:t>
      </w:r>
      <w:r w:rsidRPr="002C40B5">
        <w:rPr>
          <w:rFonts w:ascii="Arial" w:hAnsi="Arial" w:cs="Arial"/>
          <w:color w:val="000000" w:themeColor="text1"/>
        </w:rPr>
        <w:t xml:space="preserve"> zákoníku a souvisejícími právními předpisy v platném znění.</w:t>
      </w:r>
    </w:p>
    <w:p w:rsidR="0092688F" w:rsidRPr="002C40B5" w:rsidRDefault="0092688F" w:rsidP="0053065C">
      <w:pPr>
        <w:numPr>
          <w:ilvl w:val="1"/>
          <w:numId w:val="6"/>
        </w:numPr>
        <w:tabs>
          <w:tab w:val="clear" w:pos="792"/>
        </w:tabs>
        <w:ind w:left="567" w:hanging="567"/>
        <w:jc w:val="both"/>
        <w:rPr>
          <w:rFonts w:ascii="Arial" w:hAnsi="Arial" w:cs="Arial"/>
          <w:color w:val="000000" w:themeColor="text1"/>
        </w:rPr>
      </w:pPr>
      <w:r w:rsidRPr="002C40B5">
        <w:rPr>
          <w:rFonts w:ascii="Arial" w:hAnsi="Arial" w:cs="Arial"/>
          <w:color w:val="000000" w:themeColor="text1"/>
        </w:rPr>
        <w:t>Rozsah, podmínky a požadavky na provedení tohoto díla jsou specifikovány:</w:t>
      </w:r>
    </w:p>
    <w:p w:rsidR="0092688F" w:rsidRPr="002C40B5" w:rsidRDefault="0092688F" w:rsidP="0053065C">
      <w:pPr>
        <w:numPr>
          <w:ilvl w:val="0"/>
          <w:numId w:val="8"/>
        </w:numPr>
        <w:jc w:val="both"/>
        <w:rPr>
          <w:rFonts w:ascii="Arial" w:hAnsi="Arial" w:cs="Arial"/>
          <w:color w:val="000000" w:themeColor="text1"/>
        </w:rPr>
      </w:pPr>
      <w:r w:rsidRPr="002C40B5">
        <w:rPr>
          <w:rFonts w:ascii="Arial" w:hAnsi="Arial" w:cs="Arial"/>
          <w:color w:val="000000" w:themeColor="text1"/>
        </w:rPr>
        <w:t>v této smlouvě</w:t>
      </w:r>
    </w:p>
    <w:p w:rsidR="0092688F" w:rsidRPr="002C40B5" w:rsidRDefault="00EF6931" w:rsidP="0053065C">
      <w:pPr>
        <w:numPr>
          <w:ilvl w:val="0"/>
          <w:numId w:val="8"/>
        </w:numPr>
        <w:ind w:left="1151" w:hanging="357"/>
        <w:jc w:val="both"/>
        <w:rPr>
          <w:rFonts w:ascii="Arial" w:hAnsi="Arial" w:cs="Arial"/>
          <w:color w:val="000000" w:themeColor="text1"/>
        </w:rPr>
      </w:pPr>
      <w:r w:rsidRPr="002C40B5">
        <w:rPr>
          <w:rFonts w:ascii="Arial" w:hAnsi="Arial" w:cs="Arial"/>
          <w:color w:val="000000" w:themeColor="text1"/>
        </w:rPr>
        <w:t>v nabídce</w:t>
      </w:r>
      <w:r w:rsidR="0092688F" w:rsidRPr="002C40B5">
        <w:rPr>
          <w:rFonts w:ascii="Arial" w:hAnsi="Arial" w:cs="Arial"/>
          <w:color w:val="000000" w:themeColor="text1"/>
        </w:rPr>
        <w:t xml:space="preserve"> zhotovitele ze </w:t>
      </w:r>
      <w:r w:rsidR="0059688A" w:rsidRPr="002C40B5">
        <w:rPr>
          <w:rFonts w:ascii="Arial" w:hAnsi="Arial" w:cs="Arial"/>
          <w:color w:val="000000" w:themeColor="text1"/>
        </w:rPr>
        <w:t xml:space="preserve">dne </w:t>
      </w:r>
      <w:r w:rsidR="00D01683">
        <w:rPr>
          <w:rFonts w:ascii="Arial" w:hAnsi="Arial" w:cs="Arial"/>
          <w:color w:val="000000" w:themeColor="text1"/>
        </w:rPr>
        <w:t>10.01.2022</w:t>
      </w:r>
      <w:r w:rsidR="00C8029D" w:rsidRPr="000B2A84">
        <w:rPr>
          <w:rFonts w:ascii="Arial" w:hAnsi="Arial" w:cs="Arial"/>
          <w:color w:val="000000" w:themeColor="text1"/>
        </w:rPr>
        <w:t>.</w:t>
      </w:r>
    </w:p>
    <w:p w:rsidR="0092688F" w:rsidRPr="002C40B5" w:rsidRDefault="0092688F" w:rsidP="0013597B">
      <w:pPr>
        <w:spacing w:after="120"/>
        <w:ind w:left="567"/>
        <w:jc w:val="both"/>
        <w:rPr>
          <w:rFonts w:ascii="Arial" w:hAnsi="Arial" w:cs="Arial"/>
          <w:color w:val="000000" w:themeColor="text1"/>
        </w:rPr>
      </w:pPr>
      <w:r w:rsidRPr="002C40B5">
        <w:rPr>
          <w:rFonts w:ascii="Arial" w:hAnsi="Arial" w:cs="Arial"/>
          <w:color w:val="000000" w:themeColor="text1"/>
        </w:rPr>
        <w:t>Výše zmíněné dokumenty musí být chápány jako komplexní, navzájem se vysvětlující a doplňující, v případě jakéhokoliv rozporu mají vzájemnou přednost v pořadí výše stanoveném.</w:t>
      </w:r>
    </w:p>
    <w:p w:rsidR="00C1721E" w:rsidRPr="002C40B5" w:rsidRDefault="00C1721E" w:rsidP="0053065C">
      <w:pPr>
        <w:numPr>
          <w:ilvl w:val="1"/>
          <w:numId w:val="6"/>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Zhotovitel není oprávněn postoupit, převést ani zastavit tuto smlouvu ani jakákoli práva, povinnosti, dluhy, pohledávky nebo nároky vyplývající z této smlouvy bez předchozího písemného souhlasu objednatele.</w:t>
      </w:r>
    </w:p>
    <w:p w:rsidR="0092688F" w:rsidRPr="002C40B5" w:rsidRDefault="0092688F" w:rsidP="0053065C">
      <w:pPr>
        <w:numPr>
          <w:ilvl w:val="1"/>
          <w:numId w:val="6"/>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Tato smlouva může být měněna pouze písemně, a to vzestupně očíslovanými dodatky ke smlouvě o dílo, které budou odsouhlaseny oběma smluvními stranami.</w:t>
      </w:r>
    </w:p>
    <w:p w:rsidR="00C1721E" w:rsidRPr="002C40B5" w:rsidRDefault="00C1721E" w:rsidP="0053065C">
      <w:pPr>
        <w:numPr>
          <w:ilvl w:val="1"/>
          <w:numId w:val="6"/>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Pro účely této smlouvy se vylučuje uzavření smlouvy, resp. uzavření dodatku k této smlouvě v důsledku přijetí nabídky jedné smluvní strany druhou smluvní stranou s jakýmkoliv (byť i nepodstatnými) odchylkami nebo dodatky.</w:t>
      </w:r>
    </w:p>
    <w:p w:rsidR="00EF6931" w:rsidRPr="002C40B5" w:rsidRDefault="00EF6931" w:rsidP="0053065C">
      <w:pPr>
        <w:numPr>
          <w:ilvl w:val="1"/>
          <w:numId w:val="6"/>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t>Smluvní strany vylučují použití první věty ustanovení § 558 odst. 2 občanského zákoníku. Smluvní strany se dále dohodly, že obchodní zvyklosti nemají přednost před žádným ustanovením zákona.</w:t>
      </w:r>
    </w:p>
    <w:p w:rsidR="0092688F" w:rsidRPr="002C40B5" w:rsidRDefault="0092688F" w:rsidP="0053065C">
      <w:pPr>
        <w:numPr>
          <w:ilvl w:val="1"/>
          <w:numId w:val="6"/>
        </w:numPr>
        <w:tabs>
          <w:tab w:val="clear" w:pos="792"/>
        </w:tabs>
        <w:spacing w:after="120"/>
        <w:ind w:left="567" w:hanging="567"/>
        <w:jc w:val="both"/>
        <w:rPr>
          <w:rFonts w:ascii="Arial" w:hAnsi="Arial" w:cs="Arial"/>
          <w:color w:val="000000" w:themeColor="text1"/>
        </w:rPr>
      </w:pPr>
      <w:r w:rsidRPr="002C40B5">
        <w:rPr>
          <w:rFonts w:ascii="Arial" w:hAnsi="Arial" w:cs="Arial"/>
          <w:color w:val="000000" w:themeColor="text1"/>
        </w:rPr>
        <w:lastRenderedPageBreak/>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EF6931" w:rsidRPr="002C40B5" w:rsidRDefault="00EF6931" w:rsidP="0053065C">
      <w:pPr>
        <w:keepNext/>
        <w:keepLines/>
        <w:numPr>
          <w:ilvl w:val="1"/>
          <w:numId w:val="6"/>
        </w:numPr>
        <w:tabs>
          <w:tab w:val="clear" w:pos="792"/>
          <w:tab w:val="num" w:pos="567"/>
        </w:tabs>
        <w:spacing w:after="120"/>
        <w:ind w:left="567" w:hanging="567"/>
        <w:jc w:val="both"/>
        <w:rPr>
          <w:rFonts w:ascii="Arial" w:hAnsi="Arial" w:cs="Arial"/>
          <w:color w:val="000000" w:themeColor="text1"/>
        </w:rPr>
      </w:pPr>
      <w:r w:rsidRPr="002C40B5">
        <w:rPr>
          <w:rFonts w:ascii="Arial" w:hAnsi="Arial" w:cs="Arial"/>
          <w:color w:val="000000" w:themeColor="text1"/>
        </w:rPr>
        <w:t>Smlouva je sepsána ve čtyřech vyhotoveních s platností originálu, každá smluvní strana obdrží dva výtisky. Smlouva nabývá platnosti</w:t>
      </w:r>
      <w:r w:rsidR="006E0D1D" w:rsidRPr="002C40B5">
        <w:rPr>
          <w:rFonts w:ascii="Arial" w:hAnsi="Arial" w:cs="Arial"/>
          <w:color w:val="000000" w:themeColor="text1"/>
        </w:rPr>
        <w:t xml:space="preserve"> dnem uzavření</w:t>
      </w:r>
      <w:r w:rsidRPr="002C40B5">
        <w:rPr>
          <w:rFonts w:ascii="Arial" w:hAnsi="Arial" w:cs="Arial"/>
          <w:color w:val="000000" w:themeColor="text1"/>
        </w:rPr>
        <w:t xml:space="preserve"> a účinnosti dnem zveřejnění v registru smluv.</w:t>
      </w:r>
    </w:p>
    <w:p w:rsidR="00C8029D" w:rsidRPr="002C40B5" w:rsidRDefault="00C8029D" w:rsidP="00C8029D">
      <w:pPr>
        <w:numPr>
          <w:ilvl w:val="1"/>
          <w:numId w:val="6"/>
        </w:numPr>
        <w:tabs>
          <w:tab w:val="clear" w:pos="792"/>
        </w:tabs>
        <w:spacing w:before="120"/>
        <w:ind w:left="567" w:hanging="567"/>
        <w:jc w:val="both"/>
        <w:rPr>
          <w:rFonts w:ascii="Arial" w:hAnsi="Arial" w:cs="Arial"/>
          <w:color w:val="000000" w:themeColor="text1"/>
        </w:rPr>
      </w:pPr>
      <w:r w:rsidRPr="002C40B5">
        <w:rPr>
          <w:rFonts w:ascii="Arial" w:hAnsi="Arial" w:cs="Arial"/>
          <w:color w:val="000000" w:themeColor="text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C8029D" w:rsidRPr="002C40B5" w:rsidRDefault="00C8029D" w:rsidP="00C8029D">
      <w:pPr>
        <w:numPr>
          <w:ilvl w:val="1"/>
          <w:numId w:val="6"/>
        </w:numPr>
        <w:tabs>
          <w:tab w:val="clear" w:pos="792"/>
        </w:tabs>
        <w:spacing w:before="120"/>
        <w:ind w:left="567" w:hanging="567"/>
        <w:jc w:val="both"/>
        <w:rPr>
          <w:rFonts w:ascii="Arial" w:hAnsi="Arial" w:cs="Arial"/>
          <w:color w:val="000000" w:themeColor="text1"/>
        </w:rPr>
      </w:pPr>
      <w:r w:rsidRPr="002C40B5">
        <w:rPr>
          <w:rFonts w:ascii="Arial" w:hAnsi="Arial" w:cs="Arial"/>
          <w:color w:val="000000" w:themeColor="text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8029D" w:rsidRPr="002C40B5" w:rsidRDefault="00C8029D" w:rsidP="00C8029D">
      <w:pPr>
        <w:numPr>
          <w:ilvl w:val="1"/>
          <w:numId w:val="6"/>
        </w:numPr>
        <w:tabs>
          <w:tab w:val="clear" w:pos="792"/>
        </w:tabs>
        <w:spacing w:before="120"/>
        <w:ind w:left="567" w:hanging="567"/>
        <w:jc w:val="both"/>
        <w:rPr>
          <w:rFonts w:ascii="Arial" w:hAnsi="Arial" w:cs="Arial"/>
          <w:color w:val="000000" w:themeColor="text1"/>
        </w:rPr>
      </w:pPr>
      <w:r w:rsidRPr="002C40B5">
        <w:rPr>
          <w:rFonts w:ascii="Arial" w:hAnsi="Arial" w:cs="Arial"/>
          <w:color w:val="000000" w:themeColor="text1"/>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C8029D" w:rsidRPr="002C40B5" w:rsidRDefault="00C8029D" w:rsidP="00C8029D">
      <w:pPr>
        <w:numPr>
          <w:ilvl w:val="1"/>
          <w:numId w:val="6"/>
        </w:numPr>
        <w:tabs>
          <w:tab w:val="clear" w:pos="792"/>
        </w:tabs>
        <w:spacing w:before="120"/>
        <w:ind w:left="567" w:hanging="567"/>
        <w:jc w:val="both"/>
        <w:rPr>
          <w:rFonts w:ascii="Arial" w:hAnsi="Arial" w:cs="Arial"/>
          <w:color w:val="000000" w:themeColor="text1"/>
        </w:rPr>
      </w:pPr>
      <w:r w:rsidRPr="002C40B5">
        <w:rPr>
          <w:rFonts w:ascii="Arial" w:hAnsi="Arial" w:cs="Arial"/>
          <w:color w:val="000000" w:themeColor="text1"/>
        </w:rPr>
        <w:t xml:space="preserve">Smluvní strany se dohodly, že tuto smlouvu zveřejní v registru smluv Povodí Odry, státní podnik </w:t>
      </w:r>
      <w:r w:rsidRPr="002C40B5">
        <w:rPr>
          <w:rFonts w:ascii="Arial" w:hAnsi="Arial" w:cs="Arial"/>
          <w:color w:val="000000" w:themeColor="text1"/>
        </w:rPr>
        <w:br/>
        <w:t>do 30 dnů od jejího uzavření. V případě nesplnění této smluvní povinnosti uveřejní smlouvu druhá smluvní strana.</w:t>
      </w:r>
    </w:p>
    <w:p w:rsidR="00C8029D" w:rsidRPr="002C40B5" w:rsidRDefault="00C8029D" w:rsidP="00C8029D">
      <w:pPr>
        <w:numPr>
          <w:ilvl w:val="1"/>
          <w:numId w:val="6"/>
        </w:numPr>
        <w:tabs>
          <w:tab w:val="clear" w:pos="792"/>
        </w:tabs>
        <w:spacing w:before="120"/>
        <w:ind w:left="567" w:hanging="567"/>
        <w:jc w:val="both"/>
        <w:rPr>
          <w:rFonts w:ascii="Arial" w:hAnsi="Arial" w:cs="Arial"/>
          <w:color w:val="000000" w:themeColor="text1"/>
        </w:rPr>
      </w:pPr>
      <w:r w:rsidRPr="002C40B5">
        <w:rPr>
          <w:rFonts w:ascii="Arial" w:hAnsi="Arial" w:cs="Arial"/>
          <w:color w:val="000000" w:themeColor="text1"/>
        </w:rPr>
        <w:t>Smluvní strany nepovažují žádné ustanovení smlouvy za obchodní tajemství.</w:t>
      </w:r>
    </w:p>
    <w:p w:rsidR="00FE06E4" w:rsidRPr="002C40B5" w:rsidRDefault="00FE06E4" w:rsidP="00313793">
      <w:pPr>
        <w:rPr>
          <w:rFonts w:ascii="Arial" w:hAnsi="Arial" w:cs="Arial"/>
          <w:color w:val="000000" w:themeColor="text1"/>
        </w:rPr>
      </w:pPr>
    </w:p>
    <w:p w:rsidR="00EF6931" w:rsidRPr="002C40B5" w:rsidRDefault="00EF6931" w:rsidP="00313793">
      <w:pPr>
        <w:rPr>
          <w:rFonts w:ascii="Arial" w:hAnsi="Arial" w:cs="Arial"/>
          <w:color w:val="000000" w:themeColor="text1"/>
        </w:rPr>
      </w:pPr>
    </w:p>
    <w:p w:rsidR="00EF6931" w:rsidRPr="002C40B5" w:rsidRDefault="00AF10D7" w:rsidP="003D02CE">
      <w:pPr>
        <w:spacing w:after="60"/>
        <w:ind w:right="-144"/>
        <w:jc w:val="both"/>
        <w:rPr>
          <w:rFonts w:ascii="Arial" w:hAnsi="Arial" w:cs="Arial"/>
          <w:color w:val="000000" w:themeColor="text1"/>
        </w:rPr>
      </w:pPr>
      <w:r w:rsidRPr="002C40B5">
        <w:rPr>
          <w:rFonts w:ascii="Arial" w:hAnsi="Arial" w:cs="Arial"/>
          <w:color w:val="000000" w:themeColor="text1"/>
        </w:rPr>
        <w:t>v</w:t>
      </w:r>
      <w:r w:rsidR="00C8029D" w:rsidRPr="002C40B5">
        <w:rPr>
          <w:rFonts w:ascii="Arial" w:hAnsi="Arial" w:cs="Arial"/>
          <w:color w:val="000000" w:themeColor="text1"/>
        </w:rPr>
        <w:t xml:space="preserve"> Ostravě</w:t>
      </w:r>
      <w:r w:rsidR="00EF6931" w:rsidRPr="002C40B5">
        <w:rPr>
          <w:rFonts w:ascii="Arial" w:hAnsi="Arial" w:cs="Arial"/>
          <w:color w:val="000000" w:themeColor="text1"/>
        </w:rPr>
        <w:t xml:space="preserve"> dne</w:t>
      </w:r>
      <w:r w:rsidR="00EF6931" w:rsidRPr="002C40B5">
        <w:rPr>
          <w:rFonts w:ascii="Arial" w:hAnsi="Arial" w:cs="Arial"/>
          <w:color w:val="000000" w:themeColor="text1"/>
        </w:rPr>
        <w:tab/>
      </w:r>
      <w:r w:rsidR="003D02CE">
        <w:rPr>
          <w:rFonts w:ascii="Arial" w:hAnsi="Arial" w:cs="Arial"/>
          <w:color w:val="000000" w:themeColor="text1"/>
        </w:rPr>
        <w:t>14.1.2022</w:t>
      </w:r>
      <w:r w:rsidR="00EF6931" w:rsidRPr="002C40B5">
        <w:rPr>
          <w:rFonts w:ascii="Arial" w:hAnsi="Arial" w:cs="Arial"/>
          <w:color w:val="000000" w:themeColor="text1"/>
        </w:rPr>
        <w:tab/>
      </w:r>
      <w:r w:rsidR="00EF6931" w:rsidRPr="002C40B5">
        <w:rPr>
          <w:rFonts w:ascii="Arial" w:hAnsi="Arial" w:cs="Arial"/>
          <w:color w:val="000000" w:themeColor="text1"/>
        </w:rPr>
        <w:tab/>
      </w:r>
      <w:r w:rsidR="00EF6931" w:rsidRPr="002C40B5">
        <w:rPr>
          <w:rFonts w:ascii="Arial" w:hAnsi="Arial" w:cs="Arial"/>
          <w:color w:val="000000" w:themeColor="text1"/>
        </w:rPr>
        <w:tab/>
      </w:r>
      <w:r w:rsidR="00EF6931" w:rsidRPr="002C40B5">
        <w:rPr>
          <w:rFonts w:ascii="Arial" w:hAnsi="Arial" w:cs="Arial"/>
          <w:color w:val="000000" w:themeColor="text1"/>
        </w:rPr>
        <w:tab/>
      </w:r>
      <w:r w:rsidR="00C8029D" w:rsidRPr="002C40B5">
        <w:rPr>
          <w:rFonts w:ascii="Arial" w:hAnsi="Arial" w:cs="Arial"/>
          <w:color w:val="000000" w:themeColor="text1"/>
        </w:rPr>
        <w:tab/>
      </w:r>
      <w:r w:rsidR="00EC5497" w:rsidRPr="002C40B5">
        <w:rPr>
          <w:rFonts w:ascii="Arial" w:hAnsi="Arial" w:cs="Arial"/>
          <w:color w:val="000000" w:themeColor="text1"/>
        </w:rPr>
        <w:t>v Babicích nad Svitavou dne</w:t>
      </w:r>
      <w:r w:rsidR="003D02CE">
        <w:rPr>
          <w:rFonts w:ascii="Arial" w:hAnsi="Arial" w:cs="Arial"/>
          <w:color w:val="000000" w:themeColor="text1"/>
        </w:rPr>
        <w:t xml:space="preserve"> 17.1.2022</w:t>
      </w:r>
    </w:p>
    <w:p w:rsidR="009C3C14" w:rsidRPr="002C40B5" w:rsidRDefault="00EF6931" w:rsidP="00EF6931">
      <w:pPr>
        <w:jc w:val="both"/>
        <w:rPr>
          <w:rFonts w:ascii="Arial" w:hAnsi="Arial" w:cs="Arial"/>
          <w:color w:val="000000" w:themeColor="text1"/>
        </w:rPr>
      </w:pPr>
      <w:r w:rsidRPr="002C40B5">
        <w:rPr>
          <w:rFonts w:ascii="Arial" w:hAnsi="Arial" w:cs="Arial"/>
          <w:color w:val="000000" w:themeColor="text1"/>
        </w:rPr>
        <w:t>za objednatele</w:t>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t>za zhotovitele</w:t>
      </w:r>
    </w:p>
    <w:p w:rsidR="00EF6931" w:rsidRDefault="00EF6931" w:rsidP="00EF6931">
      <w:pPr>
        <w:jc w:val="both"/>
        <w:rPr>
          <w:rFonts w:ascii="Arial" w:hAnsi="Arial" w:cs="Arial"/>
          <w:color w:val="000000" w:themeColor="text1"/>
        </w:rPr>
      </w:pPr>
    </w:p>
    <w:p w:rsidR="00E275E9" w:rsidRDefault="00E275E9" w:rsidP="00EF6931">
      <w:pPr>
        <w:jc w:val="both"/>
        <w:rPr>
          <w:rFonts w:ascii="Arial" w:hAnsi="Arial" w:cs="Arial"/>
          <w:color w:val="000000" w:themeColor="text1"/>
        </w:rPr>
      </w:pPr>
    </w:p>
    <w:p w:rsidR="00E275E9" w:rsidRPr="002C40B5" w:rsidRDefault="00E275E9" w:rsidP="00EF6931">
      <w:pPr>
        <w:jc w:val="both"/>
        <w:rPr>
          <w:rFonts w:ascii="Arial" w:hAnsi="Arial" w:cs="Arial"/>
          <w:color w:val="000000" w:themeColor="text1"/>
        </w:rPr>
      </w:pPr>
    </w:p>
    <w:p w:rsidR="00842762" w:rsidRPr="002C40B5" w:rsidRDefault="00842762" w:rsidP="00EF6931">
      <w:pPr>
        <w:jc w:val="both"/>
        <w:rPr>
          <w:rFonts w:ascii="Arial" w:hAnsi="Arial" w:cs="Arial"/>
          <w:color w:val="000000" w:themeColor="text1"/>
        </w:rPr>
      </w:pPr>
    </w:p>
    <w:p w:rsidR="00EF6931" w:rsidRPr="002C40B5" w:rsidRDefault="00EF6931" w:rsidP="00EF6931">
      <w:pPr>
        <w:jc w:val="both"/>
        <w:rPr>
          <w:rFonts w:ascii="Arial" w:hAnsi="Arial" w:cs="Arial"/>
          <w:color w:val="000000" w:themeColor="text1"/>
        </w:rPr>
      </w:pPr>
      <w:r w:rsidRPr="002C40B5">
        <w:rPr>
          <w:rFonts w:ascii="Arial" w:hAnsi="Arial" w:cs="Arial"/>
          <w:color w:val="000000" w:themeColor="text1"/>
          <w:u w:val="single"/>
        </w:rPr>
        <w:tab/>
      </w:r>
      <w:r w:rsidRPr="002C40B5">
        <w:rPr>
          <w:rFonts w:ascii="Arial" w:hAnsi="Arial" w:cs="Arial"/>
          <w:color w:val="000000" w:themeColor="text1"/>
          <w:u w:val="single"/>
        </w:rPr>
        <w:tab/>
      </w:r>
      <w:r w:rsidR="003D02CE">
        <w:rPr>
          <w:rFonts w:ascii="Arial" w:hAnsi="Arial" w:cs="Arial"/>
          <w:color w:val="000000" w:themeColor="text1"/>
          <w:u w:val="single"/>
        </w:rPr>
        <w:t>xxx</w:t>
      </w:r>
      <w:r w:rsidRPr="002C40B5">
        <w:rPr>
          <w:rFonts w:ascii="Arial" w:hAnsi="Arial" w:cs="Arial"/>
          <w:color w:val="000000" w:themeColor="text1"/>
          <w:u w:val="single"/>
        </w:rPr>
        <w:tab/>
      </w:r>
      <w:r w:rsidRPr="002C40B5">
        <w:rPr>
          <w:rFonts w:ascii="Arial" w:hAnsi="Arial" w:cs="Arial"/>
          <w:color w:val="000000" w:themeColor="text1"/>
          <w:u w:val="single"/>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Pr="002C40B5">
        <w:rPr>
          <w:rFonts w:ascii="Arial" w:hAnsi="Arial" w:cs="Arial"/>
          <w:color w:val="000000" w:themeColor="text1"/>
        </w:rPr>
        <w:tab/>
      </w:r>
      <w:r w:rsidR="003D02CE">
        <w:rPr>
          <w:rFonts w:ascii="Arial" w:hAnsi="Arial" w:cs="Arial"/>
          <w:color w:val="000000" w:themeColor="text1"/>
          <w:u w:val="single"/>
        </w:rPr>
        <w:tab/>
        <w:t xml:space="preserve">         xxx</w:t>
      </w:r>
      <w:r w:rsidRPr="002C40B5">
        <w:rPr>
          <w:rFonts w:ascii="Arial" w:hAnsi="Arial" w:cs="Arial"/>
          <w:color w:val="000000" w:themeColor="text1"/>
          <w:u w:val="single"/>
        </w:rPr>
        <w:tab/>
      </w:r>
      <w:r w:rsidRPr="002C40B5">
        <w:rPr>
          <w:rFonts w:ascii="Arial" w:hAnsi="Arial" w:cs="Arial"/>
          <w:color w:val="000000" w:themeColor="text1"/>
          <w:u w:val="single"/>
        </w:rPr>
        <w:tab/>
      </w:r>
    </w:p>
    <w:p w:rsidR="007D121B" w:rsidRPr="002C40B5" w:rsidRDefault="007D121B" w:rsidP="007D121B">
      <w:pPr>
        <w:tabs>
          <w:tab w:val="center" w:pos="1418"/>
          <w:tab w:val="center" w:pos="7088"/>
        </w:tabs>
        <w:jc w:val="both"/>
        <w:rPr>
          <w:rFonts w:ascii="Arial" w:hAnsi="Arial" w:cs="Arial"/>
          <w:color w:val="000000" w:themeColor="text1"/>
        </w:rPr>
      </w:pPr>
      <w:r w:rsidRPr="002C40B5">
        <w:rPr>
          <w:rFonts w:ascii="Arial" w:hAnsi="Arial" w:cs="Arial"/>
          <w:color w:val="000000" w:themeColor="text1"/>
        </w:rPr>
        <w:tab/>
      </w:r>
      <w:r w:rsidR="00C8029D" w:rsidRPr="002C40B5">
        <w:rPr>
          <w:rFonts w:ascii="Arial" w:hAnsi="Arial" w:cs="Arial"/>
          <w:color w:val="000000" w:themeColor="text1"/>
        </w:rPr>
        <w:t>Ing. Jiří Tkáč</w:t>
      </w:r>
      <w:r w:rsidRPr="002C40B5">
        <w:rPr>
          <w:rFonts w:ascii="Arial" w:hAnsi="Arial" w:cs="Arial"/>
          <w:color w:val="000000" w:themeColor="text1"/>
        </w:rPr>
        <w:tab/>
      </w:r>
      <w:r w:rsidR="003D02CE">
        <w:rPr>
          <w:rFonts w:ascii="Arial" w:hAnsi="Arial" w:cs="Arial"/>
          <w:color w:val="000000" w:themeColor="text1"/>
        </w:rPr>
        <w:t>xxx</w:t>
      </w:r>
    </w:p>
    <w:p w:rsidR="0092688F" w:rsidRDefault="007D121B" w:rsidP="00FC38C8">
      <w:pPr>
        <w:tabs>
          <w:tab w:val="center" w:pos="1418"/>
          <w:tab w:val="center" w:pos="7088"/>
        </w:tabs>
        <w:jc w:val="both"/>
        <w:rPr>
          <w:rFonts w:ascii="Arial" w:hAnsi="Arial" w:cs="Arial"/>
          <w:color w:val="000000" w:themeColor="text1"/>
        </w:rPr>
      </w:pPr>
      <w:r w:rsidRPr="002C40B5">
        <w:rPr>
          <w:rFonts w:ascii="Arial" w:hAnsi="Arial" w:cs="Arial"/>
          <w:color w:val="000000" w:themeColor="text1"/>
        </w:rPr>
        <w:tab/>
      </w:r>
      <w:r w:rsidR="00C8029D" w:rsidRPr="002C40B5">
        <w:rPr>
          <w:rFonts w:ascii="Arial" w:hAnsi="Arial" w:cs="Arial"/>
          <w:color w:val="000000" w:themeColor="text1"/>
        </w:rPr>
        <w:t>generální ředitel</w:t>
      </w:r>
      <w:r w:rsidRPr="002C40B5">
        <w:rPr>
          <w:rFonts w:ascii="Arial" w:hAnsi="Arial" w:cs="Arial"/>
          <w:color w:val="000000" w:themeColor="text1"/>
        </w:rPr>
        <w:tab/>
      </w:r>
      <w:r w:rsidR="003D02CE">
        <w:rPr>
          <w:rFonts w:ascii="Arial" w:hAnsi="Arial" w:cs="Arial"/>
          <w:color w:val="000000" w:themeColor="text1"/>
        </w:rPr>
        <w:t>xxx</w:t>
      </w:r>
    </w:p>
    <w:p w:rsidR="003D02CE" w:rsidRDefault="003D02CE" w:rsidP="00FC38C8">
      <w:pPr>
        <w:tabs>
          <w:tab w:val="center" w:pos="1418"/>
          <w:tab w:val="center" w:pos="7088"/>
        </w:tabs>
        <w:jc w:val="both"/>
        <w:rPr>
          <w:rFonts w:ascii="Arial" w:hAnsi="Arial" w:cs="Arial"/>
          <w:color w:val="000000" w:themeColor="text1"/>
        </w:rPr>
      </w:pPr>
    </w:p>
    <w:p w:rsidR="003D02CE" w:rsidRDefault="003D02CE" w:rsidP="00FC38C8">
      <w:pPr>
        <w:tabs>
          <w:tab w:val="center" w:pos="1418"/>
          <w:tab w:val="center" w:pos="7088"/>
        </w:tabs>
        <w:jc w:val="both"/>
        <w:rPr>
          <w:rFonts w:ascii="Arial" w:hAnsi="Arial" w:cs="Arial"/>
          <w:color w:val="000000" w:themeColor="text1"/>
        </w:rPr>
      </w:pPr>
      <w:r>
        <w:rPr>
          <w:rFonts w:ascii="Arial" w:hAnsi="Arial" w:cs="Arial"/>
          <w:color w:val="000000" w:themeColor="text1"/>
        </w:rPr>
        <w:tab/>
        <w:t>Ing. Břetislav Tureček</w:t>
      </w:r>
    </w:p>
    <w:p w:rsidR="003D02CE" w:rsidRDefault="003D02CE" w:rsidP="00FC38C8">
      <w:pPr>
        <w:tabs>
          <w:tab w:val="center" w:pos="1418"/>
          <w:tab w:val="center" w:pos="7088"/>
        </w:tabs>
        <w:jc w:val="both"/>
        <w:rPr>
          <w:rFonts w:ascii="Arial" w:hAnsi="Arial" w:cs="Arial"/>
          <w:color w:val="000000" w:themeColor="text1"/>
        </w:rPr>
      </w:pPr>
      <w:r>
        <w:rPr>
          <w:rFonts w:ascii="Arial" w:hAnsi="Arial" w:cs="Arial"/>
          <w:color w:val="000000" w:themeColor="text1"/>
        </w:rPr>
        <w:tab/>
      </w:r>
      <w:bookmarkStart w:id="0" w:name="_GoBack"/>
      <w:bookmarkEnd w:id="0"/>
      <w:r>
        <w:rPr>
          <w:rFonts w:ascii="Arial" w:hAnsi="Arial" w:cs="Arial"/>
          <w:color w:val="000000" w:themeColor="text1"/>
        </w:rPr>
        <w:t>technický ředitel</w:t>
      </w:r>
    </w:p>
    <w:p w:rsidR="003D02CE" w:rsidRDefault="003D02CE" w:rsidP="00FC38C8">
      <w:pPr>
        <w:tabs>
          <w:tab w:val="center" w:pos="1418"/>
          <w:tab w:val="center" w:pos="7088"/>
        </w:tabs>
        <w:jc w:val="both"/>
        <w:rPr>
          <w:rFonts w:ascii="Arial" w:hAnsi="Arial" w:cs="Arial"/>
          <w:color w:val="000000" w:themeColor="text1"/>
        </w:rPr>
      </w:pPr>
    </w:p>
    <w:p w:rsidR="003D02CE" w:rsidRDefault="003D02CE" w:rsidP="00FC38C8">
      <w:pPr>
        <w:tabs>
          <w:tab w:val="center" w:pos="1418"/>
          <w:tab w:val="center" w:pos="7088"/>
        </w:tabs>
        <w:jc w:val="both"/>
        <w:rPr>
          <w:rFonts w:ascii="Arial" w:hAnsi="Arial" w:cs="Arial"/>
          <w:color w:val="000000" w:themeColor="text1"/>
        </w:rPr>
      </w:pPr>
      <w:r>
        <w:rPr>
          <w:rFonts w:ascii="Arial" w:hAnsi="Arial" w:cs="Arial"/>
          <w:color w:val="000000" w:themeColor="text1"/>
        </w:rPr>
        <w:tab/>
        <w:t>první zástupce</w:t>
      </w:r>
    </w:p>
    <w:p w:rsidR="003D02CE" w:rsidRPr="002C40B5" w:rsidRDefault="003D02CE" w:rsidP="00FC38C8">
      <w:pPr>
        <w:tabs>
          <w:tab w:val="center" w:pos="1418"/>
          <w:tab w:val="center" w:pos="7088"/>
        </w:tabs>
        <w:jc w:val="both"/>
        <w:rPr>
          <w:rFonts w:ascii="Arial" w:hAnsi="Arial" w:cs="Arial"/>
          <w:color w:val="000000" w:themeColor="text1"/>
        </w:rPr>
      </w:pPr>
      <w:r>
        <w:rPr>
          <w:rFonts w:ascii="Arial" w:hAnsi="Arial" w:cs="Arial"/>
          <w:color w:val="000000" w:themeColor="text1"/>
        </w:rPr>
        <w:tab/>
        <w:t>generálního ředitele</w:t>
      </w:r>
    </w:p>
    <w:sectPr w:rsidR="003D02CE" w:rsidRPr="002C40B5" w:rsidSect="00C8029D">
      <w:footerReference w:type="default" r:id="rId8"/>
      <w:headerReference w:type="first" r:id="rId9"/>
      <w:footerReference w:type="first" r:id="rId10"/>
      <w:pgSz w:w="11906" w:h="16838"/>
      <w:pgMar w:top="851" w:right="1418" w:bottom="680" w:left="1418"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EC8" w:rsidRDefault="00C43EC8">
      <w:r>
        <w:separator/>
      </w:r>
    </w:p>
  </w:endnote>
  <w:endnote w:type="continuationSeparator" w:id="0">
    <w:p w:rsidR="00C43EC8" w:rsidRDefault="00C4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vinion">
    <w:panose1 w:val="00000000000000000000"/>
    <w:charset w:val="02"/>
    <w:family w:val="swiss"/>
    <w:notTrueType/>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E6084D">
      <w:rPr>
        <w:rFonts w:ascii="Arial" w:hAnsi="Arial" w:cs="Arial"/>
        <w:snapToGrid w:val="0"/>
        <w:sz w:val="18"/>
        <w:szCs w:val="18"/>
      </w:rPr>
      <w:fldChar w:fldCharType="begin"/>
    </w:r>
    <w:r>
      <w:rPr>
        <w:rFonts w:ascii="Arial" w:hAnsi="Arial" w:cs="Arial"/>
        <w:snapToGrid w:val="0"/>
        <w:sz w:val="18"/>
        <w:szCs w:val="18"/>
      </w:rPr>
      <w:instrText xml:space="preserve"> PAGE </w:instrText>
    </w:r>
    <w:r w:rsidR="00E6084D">
      <w:rPr>
        <w:rFonts w:ascii="Arial" w:hAnsi="Arial" w:cs="Arial"/>
        <w:snapToGrid w:val="0"/>
        <w:sz w:val="18"/>
        <w:szCs w:val="18"/>
      </w:rPr>
      <w:fldChar w:fldCharType="separate"/>
    </w:r>
    <w:r w:rsidR="003D02CE">
      <w:rPr>
        <w:rFonts w:ascii="Arial" w:hAnsi="Arial" w:cs="Arial"/>
        <w:noProof/>
        <w:snapToGrid w:val="0"/>
        <w:sz w:val="18"/>
        <w:szCs w:val="18"/>
      </w:rPr>
      <w:t>5</w:t>
    </w:r>
    <w:r w:rsidR="00E6084D">
      <w:rPr>
        <w:rFonts w:ascii="Arial" w:hAnsi="Arial" w:cs="Arial"/>
        <w:snapToGrid w:val="0"/>
        <w:sz w:val="18"/>
        <w:szCs w:val="18"/>
      </w:rPr>
      <w:fldChar w:fldCharType="end"/>
    </w:r>
    <w:r>
      <w:rPr>
        <w:rFonts w:ascii="Arial" w:hAnsi="Arial" w:cs="Arial"/>
        <w:snapToGrid w:val="0"/>
        <w:sz w:val="18"/>
        <w:szCs w:val="18"/>
      </w:rPr>
      <w:t xml:space="preserve"> (celkem </w:t>
    </w:r>
    <w:r w:rsidR="00E6084D">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E6084D">
      <w:rPr>
        <w:rFonts w:ascii="Arial" w:hAnsi="Arial" w:cs="Arial"/>
        <w:snapToGrid w:val="0"/>
        <w:sz w:val="18"/>
        <w:szCs w:val="18"/>
      </w:rPr>
      <w:fldChar w:fldCharType="separate"/>
    </w:r>
    <w:r w:rsidR="003D02CE">
      <w:rPr>
        <w:rFonts w:ascii="Arial" w:hAnsi="Arial" w:cs="Arial"/>
        <w:noProof/>
        <w:snapToGrid w:val="0"/>
        <w:sz w:val="18"/>
        <w:szCs w:val="18"/>
      </w:rPr>
      <w:t>5</w:t>
    </w:r>
    <w:r w:rsidR="00E6084D">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CF" w:rsidRDefault="00CA33CF" w:rsidP="00CA33CF">
    <w:pPr>
      <w:pStyle w:val="Zpat"/>
      <w:jc w:val="center"/>
      <w:rPr>
        <w:rFonts w:ascii="Arial" w:hAnsi="Arial" w:cs="Arial"/>
        <w:snapToGrid w:val="0"/>
        <w:sz w:val="18"/>
        <w:szCs w:val="18"/>
      </w:rPr>
    </w:pPr>
  </w:p>
  <w:p w:rsidR="00571FDF" w:rsidRDefault="00571FDF" w:rsidP="00CA33CF">
    <w:pPr>
      <w:pStyle w:val="Zpat"/>
      <w:jc w:val="center"/>
      <w:rPr>
        <w:rFonts w:ascii="Arial" w:hAnsi="Arial" w:cs="Arial"/>
        <w:sz w:val="18"/>
        <w:szCs w:val="18"/>
      </w:rPr>
    </w:pPr>
    <w:r>
      <w:rPr>
        <w:rFonts w:ascii="Arial" w:hAnsi="Arial" w:cs="Arial"/>
        <w:snapToGrid w:val="0"/>
        <w:sz w:val="18"/>
        <w:szCs w:val="18"/>
      </w:rPr>
      <w:t xml:space="preserve">Strana </w:t>
    </w:r>
    <w:r w:rsidR="00E6084D">
      <w:rPr>
        <w:rFonts w:ascii="Arial" w:hAnsi="Arial" w:cs="Arial"/>
        <w:snapToGrid w:val="0"/>
        <w:sz w:val="18"/>
        <w:szCs w:val="18"/>
      </w:rPr>
      <w:fldChar w:fldCharType="begin"/>
    </w:r>
    <w:r>
      <w:rPr>
        <w:rFonts w:ascii="Arial" w:hAnsi="Arial" w:cs="Arial"/>
        <w:snapToGrid w:val="0"/>
        <w:sz w:val="18"/>
        <w:szCs w:val="18"/>
      </w:rPr>
      <w:instrText xml:space="preserve"> PAGE </w:instrText>
    </w:r>
    <w:r w:rsidR="00E6084D">
      <w:rPr>
        <w:rFonts w:ascii="Arial" w:hAnsi="Arial" w:cs="Arial"/>
        <w:snapToGrid w:val="0"/>
        <w:sz w:val="18"/>
        <w:szCs w:val="18"/>
      </w:rPr>
      <w:fldChar w:fldCharType="separate"/>
    </w:r>
    <w:r w:rsidR="003D02CE">
      <w:rPr>
        <w:rFonts w:ascii="Arial" w:hAnsi="Arial" w:cs="Arial"/>
        <w:noProof/>
        <w:snapToGrid w:val="0"/>
        <w:sz w:val="18"/>
        <w:szCs w:val="18"/>
      </w:rPr>
      <w:t>1</w:t>
    </w:r>
    <w:r w:rsidR="00E6084D">
      <w:rPr>
        <w:rFonts w:ascii="Arial" w:hAnsi="Arial" w:cs="Arial"/>
        <w:snapToGrid w:val="0"/>
        <w:sz w:val="18"/>
        <w:szCs w:val="18"/>
      </w:rPr>
      <w:fldChar w:fldCharType="end"/>
    </w:r>
    <w:r>
      <w:rPr>
        <w:rFonts w:ascii="Arial" w:hAnsi="Arial" w:cs="Arial"/>
        <w:snapToGrid w:val="0"/>
        <w:sz w:val="18"/>
        <w:szCs w:val="18"/>
      </w:rPr>
      <w:t xml:space="preserve"> (celkem </w:t>
    </w:r>
    <w:r w:rsidR="00E6084D">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E6084D">
      <w:rPr>
        <w:rFonts w:ascii="Arial" w:hAnsi="Arial" w:cs="Arial"/>
        <w:snapToGrid w:val="0"/>
        <w:sz w:val="18"/>
        <w:szCs w:val="18"/>
      </w:rPr>
      <w:fldChar w:fldCharType="separate"/>
    </w:r>
    <w:r w:rsidR="003D02CE">
      <w:rPr>
        <w:rFonts w:ascii="Arial" w:hAnsi="Arial" w:cs="Arial"/>
        <w:noProof/>
        <w:snapToGrid w:val="0"/>
        <w:sz w:val="18"/>
        <w:szCs w:val="18"/>
      </w:rPr>
      <w:t>5</w:t>
    </w:r>
    <w:r w:rsidR="00E6084D">
      <w:rPr>
        <w:rFonts w:ascii="Arial" w:hAnsi="Arial" w:cs="Arial"/>
        <w:snapToGrid w:val="0"/>
        <w:sz w:val="18"/>
        <w:szCs w:val="18"/>
      </w:rPr>
      <w:fldChar w:fldCharType="end"/>
    </w:r>
    <w:r>
      <w:rPr>
        <w:rFonts w:ascii="Arial" w:hAnsi="Arial" w:cs="Arial"/>
        <w:snapToGrid w:val="0"/>
        <w:sz w:val="18"/>
        <w:szCs w:val="18"/>
      </w:rPr>
      <w:t>)</w:t>
    </w:r>
  </w:p>
  <w:p w:rsidR="00571FDF" w:rsidRDefault="00571FDF" w:rsidP="00571FD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EC8" w:rsidRDefault="00C43EC8">
      <w:r>
        <w:separator/>
      </w:r>
    </w:p>
  </w:footnote>
  <w:footnote w:type="continuationSeparator" w:id="0">
    <w:p w:rsidR="00C43EC8" w:rsidRDefault="00C43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4C8" w:rsidRPr="001674E6" w:rsidRDefault="000B34C8" w:rsidP="000B34C8">
    <w:pPr>
      <w:pStyle w:val="Zhlav"/>
      <w:rPr>
        <w:rFonts w:ascii="Arial" w:hAnsi="Arial" w:cs="Arial"/>
        <w:sz w:val="18"/>
        <w:szCs w:val="18"/>
      </w:rPr>
    </w:pPr>
    <w:r w:rsidRPr="001674E6">
      <w:rPr>
        <w:rFonts w:ascii="Arial" w:hAnsi="Arial" w:cs="Arial"/>
        <w:sz w:val="18"/>
        <w:szCs w:val="18"/>
      </w:rPr>
      <w:t xml:space="preserve">ev.č. objednatele:  </w:t>
    </w:r>
    <w:r w:rsidR="00EC252A">
      <w:rPr>
        <w:rFonts w:ascii="Arial" w:hAnsi="Arial" w:cs="Arial"/>
        <w:b/>
        <w:sz w:val="18"/>
        <w:szCs w:val="18"/>
      </w:rPr>
      <w:t>E 0002/22</w:t>
    </w:r>
    <w:r w:rsidRPr="001674E6">
      <w:rPr>
        <w:rFonts w:ascii="Arial" w:hAnsi="Arial" w:cs="Arial"/>
        <w:sz w:val="18"/>
        <w:szCs w:val="18"/>
      </w:rPr>
      <w:tab/>
      <w:t xml:space="preserve">           </w:t>
    </w:r>
    <w:r w:rsidRPr="001674E6">
      <w:rPr>
        <w:rFonts w:ascii="Arial" w:hAnsi="Arial" w:cs="Arial"/>
        <w:sz w:val="18"/>
        <w:szCs w:val="18"/>
      </w:rPr>
      <w:tab/>
      <w:t xml:space="preserve">ev.č. zhotovitele: </w:t>
    </w:r>
  </w:p>
  <w:p w:rsidR="000B34C8" w:rsidRDefault="000B34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CF70537"/>
    <w:multiLevelType w:val="multilevel"/>
    <w:tmpl w:val="8E166F40"/>
    <w:lvl w:ilvl="0">
      <w:start w:val="2"/>
      <w:numFmt w:val="decimal"/>
      <w:lvlText w:val="%1."/>
      <w:lvlJc w:val="left"/>
      <w:pPr>
        <w:tabs>
          <w:tab w:val="num" w:pos="360"/>
        </w:tabs>
        <w:ind w:left="360" w:hanging="360"/>
      </w:pPr>
      <w:rPr>
        <w:rFonts w:hint="default"/>
      </w:rPr>
    </w:lvl>
    <w:lvl w:ilvl="1">
      <w:start w:val="9"/>
      <w:numFmt w:val="decimal"/>
      <w:lvlText w:val="12.%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FD20325"/>
    <w:multiLevelType w:val="multilevel"/>
    <w:tmpl w:val="F724C0E8"/>
    <w:lvl w:ilvl="0">
      <w:start w:val="1"/>
      <w:numFmt w:val="decimal"/>
      <w:lvlText w:val="%1."/>
      <w:lvlJc w:val="left"/>
      <w:pPr>
        <w:tabs>
          <w:tab w:val="num" w:pos="360"/>
        </w:tabs>
        <w:ind w:left="360" w:hanging="360"/>
      </w:pPr>
      <w:rPr>
        <w:rFonts w:hint="default"/>
      </w:rPr>
    </w:lvl>
    <w:lvl w:ilvl="1">
      <w:start w:val="12"/>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6596A80"/>
    <w:multiLevelType w:val="hybridMultilevel"/>
    <w:tmpl w:val="761EE89A"/>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F0F1895"/>
    <w:multiLevelType w:val="multilevel"/>
    <w:tmpl w:val="5A54D880"/>
    <w:lvl w:ilvl="0">
      <w:start w:val="1"/>
      <w:numFmt w:val="decimal"/>
      <w:lvlText w:val="%1."/>
      <w:lvlJc w:val="left"/>
      <w:pPr>
        <w:tabs>
          <w:tab w:val="num" w:pos="360"/>
        </w:tabs>
        <w:ind w:left="360" w:hanging="360"/>
      </w:pPr>
      <w:rPr>
        <w:rFonts w:hint="default"/>
      </w:rPr>
    </w:lvl>
    <w:lvl w:ilvl="1">
      <w:start w:val="10"/>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1" w15:restartNumberingAfterBreak="0">
    <w:nsid w:val="54E9417F"/>
    <w:multiLevelType w:val="multilevel"/>
    <w:tmpl w:val="0C0453F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14" w15:restartNumberingAfterBreak="0">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4"/>
  </w:num>
  <w:num w:numId="4">
    <w:abstractNumId w:val="8"/>
  </w:num>
  <w:num w:numId="5">
    <w:abstractNumId w:val="5"/>
  </w:num>
  <w:num w:numId="6">
    <w:abstractNumId w:val="15"/>
  </w:num>
  <w:num w:numId="7">
    <w:abstractNumId w:val="10"/>
  </w:num>
  <w:num w:numId="8">
    <w:abstractNumId w:val="13"/>
  </w:num>
  <w:num w:numId="9">
    <w:abstractNumId w:val="6"/>
  </w:num>
  <w:num w:numId="10">
    <w:abstractNumId w:val="2"/>
  </w:num>
  <w:num w:numId="11">
    <w:abstractNumId w:val="3"/>
  </w:num>
  <w:num w:numId="12">
    <w:abstractNumId w:val="11"/>
  </w:num>
  <w:num w:numId="13">
    <w:abstractNumId w:val="9"/>
  </w:num>
  <w:num w:numId="14">
    <w:abstractNumId w:val="1"/>
  </w:num>
  <w:num w:numId="15">
    <w:abstractNumId w:val="7"/>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4B5C"/>
    <w:rsid w:val="00000D51"/>
    <w:rsid w:val="000019A3"/>
    <w:rsid w:val="00011BC8"/>
    <w:rsid w:val="00022C44"/>
    <w:rsid w:val="000233FF"/>
    <w:rsid w:val="000249CC"/>
    <w:rsid w:val="000254AF"/>
    <w:rsid w:val="00030CF6"/>
    <w:rsid w:val="0004169E"/>
    <w:rsid w:val="0004197F"/>
    <w:rsid w:val="00043822"/>
    <w:rsid w:val="00045E6D"/>
    <w:rsid w:val="00050A8B"/>
    <w:rsid w:val="0005277D"/>
    <w:rsid w:val="000544F1"/>
    <w:rsid w:val="00055E3F"/>
    <w:rsid w:val="00057F56"/>
    <w:rsid w:val="000626F3"/>
    <w:rsid w:val="000672F5"/>
    <w:rsid w:val="0007128A"/>
    <w:rsid w:val="00071550"/>
    <w:rsid w:val="000774DB"/>
    <w:rsid w:val="0007750A"/>
    <w:rsid w:val="00080CA8"/>
    <w:rsid w:val="00084F3C"/>
    <w:rsid w:val="00087E30"/>
    <w:rsid w:val="00091AF2"/>
    <w:rsid w:val="000A63E6"/>
    <w:rsid w:val="000A7B74"/>
    <w:rsid w:val="000B13A6"/>
    <w:rsid w:val="000B22E7"/>
    <w:rsid w:val="000B2A84"/>
    <w:rsid w:val="000B34C8"/>
    <w:rsid w:val="000B3FD3"/>
    <w:rsid w:val="000B4AB5"/>
    <w:rsid w:val="000C4EDD"/>
    <w:rsid w:val="000C5632"/>
    <w:rsid w:val="000C6E40"/>
    <w:rsid w:val="000C7903"/>
    <w:rsid w:val="000D1C22"/>
    <w:rsid w:val="000D3DE6"/>
    <w:rsid w:val="000D5158"/>
    <w:rsid w:val="000E2E8F"/>
    <w:rsid w:val="000E5F07"/>
    <w:rsid w:val="000E6D1A"/>
    <w:rsid w:val="000E7B19"/>
    <w:rsid w:val="000E7CCF"/>
    <w:rsid w:val="000F0458"/>
    <w:rsid w:val="000F0C04"/>
    <w:rsid w:val="001110F9"/>
    <w:rsid w:val="00111337"/>
    <w:rsid w:val="00111DF9"/>
    <w:rsid w:val="00111EA9"/>
    <w:rsid w:val="00113EC2"/>
    <w:rsid w:val="00115B0A"/>
    <w:rsid w:val="00115C85"/>
    <w:rsid w:val="00116A83"/>
    <w:rsid w:val="00121276"/>
    <w:rsid w:val="0012240A"/>
    <w:rsid w:val="00126F58"/>
    <w:rsid w:val="00127307"/>
    <w:rsid w:val="00133794"/>
    <w:rsid w:val="0013597B"/>
    <w:rsid w:val="00135A4E"/>
    <w:rsid w:val="00141D01"/>
    <w:rsid w:val="00144D0A"/>
    <w:rsid w:val="0014794E"/>
    <w:rsid w:val="00155F13"/>
    <w:rsid w:val="001632FC"/>
    <w:rsid w:val="001646DE"/>
    <w:rsid w:val="00167454"/>
    <w:rsid w:val="001674E6"/>
    <w:rsid w:val="00167A4D"/>
    <w:rsid w:val="001700F0"/>
    <w:rsid w:val="00175F94"/>
    <w:rsid w:val="0018279E"/>
    <w:rsid w:val="001841E2"/>
    <w:rsid w:val="00196028"/>
    <w:rsid w:val="001A1FDA"/>
    <w:rsid w:val="001A213B"/>
    <w:rsid w:val="001A3BE6"/>
    <w:rsid w:val="001A4EA6"/>
    <w:rsid w:val="001A5EE4"/>
    <w:rsid w:val="001A73E3"/>
    <w:rsid w:val="001B4F82"/>
    <w:rsid w:val="001B77AE"/>
    <w:rsid w:val="001C1AF1"/>
    <w:rsid w:val="001C2DAC"/>
    <w:rsid w:val="001C2E03"/>
    <w:rsid w:val="001C4D10"/>
    <w:rsid w:val="001D0C0C"/>
    <w:rsid w:val="001D2CF5"/>
    <w:rsid w:val="001D4F49"/>
    <w:rsid w:val="001D6058"/>
    <w:rsid w:val="001D7F87"/>
    <w:rsid w:val="001E2A5B"/>
    <w:rsid w:val="001E5BFA"/>
    <w:rsid w:val="001F1267"/>
    <w:rsid w:val="001F362B"/>
    <w:rsid w:val="001F5041"/>
    <w:rsid w:val="00200A52"/>
    <w:rsid w:val="002027CA"/>
    <w:rsid w:val="00202E12"/>
    <w:rsid w:val="00206AD4"/>
    <w:rsid w:val="00212DD8"/>
    <w:rsid w:val="00215678"/>
    <w:rsid w:val="00215A60"/>
    <w:rsid w:val="00215D3D"/>
    <w:rsid w:val="00217D9F"/>
    <w:rsid w:val="00222FFC"/>
    <w:rsid w:val="00223BA2"/>
    <w:rsid w:val="00237685"/>
    <w:rsid w:val="00241311"/>
    <w:rsid w:val="002420C3"/>
    <w:rsid w:val="00242758"/>
    <w:rsid w:val="00246040"/>
    <w:rsid w:val="002554F9"/>
    <w:rsid w:val="00262FB0"/>
    <w:rsid w:val="002630D0"/>
    <w:rsid w:val="002634BE"/>
    <w:rsid w:val="00265AD8"/>
    <w:rsid w:val="002753B4"/>
    <w:rsid w:val="0027754E"/>
    <w:rsid w:val="00281052"/>
    <w:rsid w:val="00283698"/>
    <w:rsid w:val="00284264"/>
    <w:rsid w:val="002903C6"/>
    <w:rsid w:val="00291692"/>
    <w:rsid w:val="00294120"/>
    <w:rsid w:val="002947EF"/>
    <w:rsid w:val="002948ED"/>
    <w:rsid w:val="002A0D01"/>
    <w:rsid w:val="002A1D57"/>
    <w:rsid w:val="002A3E1C"/>
    <w:rsid w:val="002A4DDD"/>
    <w:rsid w:val="002B03D5"/>
    <w:rsid w:val="002B0B28"/>
    <w:rsid w:val="002B21E4"/>
    <w:rsid w:val="002B26DC"/>
    <w:rsid w:val="002B2E64"/>
    <w:rsid w:val="002B6BE3"/>
    <w:rsid w:val="002C3E68"/>
    <w:rsid w:val="002C40B5"/>
    <w:rsid w:val="002C59D9"/>
    <w:rsid w:val="002C7F62"/>
    <w:rsid w:val="002D0D4E"/>
    <w:rsid w:val="002D2664"/>
    <w:rsid w:val="002D3489"/>
    <w:rsid w:val="002D4064"/>
    <w:rsid w:val="002D4AE7"/>
    <w:rsid w:val="002E5925"/>
    <w:rsid w:val="002F3ADF"/>
    <w:rsid w:val="002F6C15"/>
    <w:rsid w:val="00301387"/>
    <w:rsid w:val="00303318"/>
    <w:rsid w:val="00303439"/>
    <w:rsid w:val="003120E2"/>
    <w:rsid w:val="00312218"/>
    <w:rsid w:val="00313793"/>
    <w:rsid w:val="0031427A"/>
    <w:rsid w:val="00320A7F"/>
    <w:rsid w:val="00327AAB"/>
    <w:rsid w:val="00331E86"/>
    <w:rsid w:val="0033261E"/>
    <w:rsid w:val="00333501"/>
    <w:rsid w:val="003406F4"/>
    <w:rsid w:val="0034095F"/>
    <w:rsid w:val="003410D3"/>
    <w:rsid w:val="003416AC"/>
    <w:rsid w:val="00344980"/>
    <w:rsid w:val="0035088C"/>
    <w:rsid w:val="00351691"/>
    <w:rsid w:val="00352092"/>
    <w:rsid w:val="0035582D"/>
    <w:rsid w:val="003566FD"/>
    <w:rsid w:val="0035673F"/>
    <w:rsid w:val="00361DCE"/>
    <w:rsid w:val="00361E5C"/>
    <w:rsid w:val="003624E1"/>
    <w:rsid w:val="0037314C"/>
    <w:rsid w:val="003802D3"/>
    <w:rsid w:val="00387ADD"/>
    <w:rsid w:val="0039162E"/>
    <w:rsid w:val="00391BEC"/>
    <w:rsid w:val="00392F90"/>
    <w:rsid w:val="0039542A"/>
    <w:rsid w:val="003A18B0"/>
    <w:rsid w:val="003A3EE8"/>
    <w:rsid w:val="003A4A2E"/>
    <w:rsid w:val="003B1404"/>
    <w:rsid w:val="003B2C84"/>
    <w:rsid w:val="003B7B13"/>
    <w:rsid w:val="003C1FE5"/>
    <w:rsid w:val="003C4876"/>
    <w:rsid w:val="003D025E"/>
    <w:rsid w:val="003D02CE"/>
    <w:rsid w:val="003D126B"/>
    <w:rsid w:val="003D4A97"/>
    <w:rsid w:val="003E0E0E"/>
    <w:rsid w:val="003E1011"/>
    <w:rsid w:val="003E7CDC"/>
    <w:rsid w:val="003F268F"/>
    <w:rsid w:val="003F294F"/>
    <w:rsid w:val="003F55BF"/>
    <w:rsid w:val="00400925"/>
    <w:rsid w:val="00401996"/>
    <w:rsid w:val="00402046"/>
    <w:rsid w:val="00403922"/>
    <w:rsid w:val="0040481E"/>
    <w:rsid w:val="0041259D"/>
    <w:rsid w:val="0041632B"/>
    <w:rsid w:val="00423394"/>
    <w:rsid w:val="00423995"/>
    <w:rsid w:val="004257D0"/>
    <w:rsid w:val="00426471"/>
    <w:rsid w:val="004306FA"/>
    <w:rsid w:val="00431355"/>
    <w:rsid w:val="00432C97"/>
    <w:rsid w:val="0043301C"/>
    <w:rsid w:val="004337DD"/>
    <w:rsid w:val="00435DC8"/>
    <w:rsid w:val="004367D0"/>
    <w:rsid w:val="00440459"/>
    <w:rsid w:val="0044764F"/>
    <w:rsid w:val="00447C08"/>
    <w:rsid w:val="00460377"/>
    <w:rsid w:val="00464CF5"/>
    <w:rsid w:val="00472325"/>
    <w:rsid w:val="00472432"/>
    <w:rsid w:val="004742CA"/>
    <w:rsid w:val="00474953"/>
    <w:rsid w:val="0047586B"/>
    <w:rsid w:val="00476E0B"/>
    <w:rsid w:val="00480B13"/>
    <w:rsid w:val="004834CC"/>
    <w:rsid w:val="0048443B"/>
    <w:rsid w:val="00484819"/>
    <w:rsid w:val="00487273"/>
    <w:rsid w:val="00487CB4"/>
    <w:rsid w:val="00490014"/>
    <w:rsid w:val="0049370F"/>
    <w:rsid w:val="00493F77"/>
    <w:rsid w:val="0049798E"/>
    <w:rsid w:val="004A030C"/>
    <w:rsid w:val="004B0D14"/>
    <w:rsid w:val="004B0E6F"/>
    <w:rsid w:val="004B1533"/>
    <w:rsid w:val="004B21A3"/>
    <w:rsid w:val="004B49FF"/>
    <w:rsid w:val="004C348A"/>
    <w:rsid w:val="004D14F8"/>
    <w:rsid w:val="004D4DD0"/>
    <w:rsid w:val="004E130A"/>
    <w:rsid w:val="004E314D"/>
    <w:rsid w:val="004E536C"/>
    <w:rsid w:val="004E7197"/>
    <w:rsid w:val="004F0C68"/>
    <w:rsid w:val="004F40C0"/>
    <w:rsid w:val="004F7D0C"/>
    <w:rsid w:val="005004F7"/>
    <w:rsid w:val="005024D1"/>
    <w:rsid w:val="0050685D"/>
    <w:rsid w:val="005068FA"/>
    <w:rsid w:val="00511212"/>
    <w:rsid w:val="00513345"/>
    <w:rsid w:val="00515AE9"/>
    <w:rsid w:val="00526C76"/>
    <w:rsid w:val="00527679"/>
    <w:rsid w:val="0053065C"/>
    <w:rsid w:val="00531C39"/>
    <w:rsid w:val="00532A45"/>
    <w:rsid w:val="00537ECE"/>
    <w:rsid w:val="00540DBD"/>
    <w:rsid w:val="00541952"/>
    <w:rsid w:val="0054520C"/>
    <w:rsid w:val="005463FF"/>
    <w:rsid w:val="0054655C"/>
    <w:rsid w:val="005472C0"/>
    <w:rsid w:val="00550E70"/>
    <w:rsid w:val="00554776"/>
    <w:rsid w:val="00555DB2"/>
    <w:rsid w:val="00557652"/>
    <w:rsid w:val="00560AA4"/>
    <w:rsid w:val="00560BE1"/>
    <w:rsid w:val="005613CB"/>
    <w:rsid w:val="00562FD9"/>
    <w:rsid w:val="00564F13"/>
    <w:rsid w:val="00570E24"/>
    <w:rsid w:val="005719FD"/>
    <w:rsid w:val="00571FDF"/>
    <w:rsid w:val="0057248F"/>
    <w:rsid w:val="00576883"/>
    <w:rsid w:val="00577A7D"/>
    <w:rsid w:val="00577B69"/>
    <w:rsid w:val="005801C9"/>
    <w:rsid w:val="0058087C"/>
    <w:rsid w:val="00581EF5"/>
    <w:rsid w:val="00582B1F"/>
    <w:rsid w:val="005904A1"/>
    <w:rsid w:val="005918F6"/>
    <w:rsid w:val="00592FDE"/>
    <w:rsid w:val="00594FC3"/>
    <w:rsid w:val="0059688A"/>
    <w:rsid w:val="005976DF"/>
    <w:rsid w:val="005A759A"/>
    <w:rsid w:val="005B2BF6"/>
    <w:rsid w:val="005B3FC5"/>
    <w:rsid w:val="005B4E3D"/>
    <w:rsid w:val="005B61F0"/>
    <w:rsid w:val="005B6F8B"/>
    <w:rsid w:val="005B7481"/>
    <w:rsid w:val="005C246D"/>
    <w:rsid w:val="005C5737"/>
    <w:rsid w:val="005D157B"/>
    <w:rsid w:val="005D161F"/>
    <w:rsid w:val="005E27F2"/>
    <w:rsid w:val="005E2D47"/>
    <w:rsid w:val="005F2226"/>
    <w:rsid w:val="005F5740"/>
    <w:rsid w:val="006025FA"/>
    <w:rsid w:val="00602B94"/>
    <w:rsid w:val="00605852"/>
    <w:rsid w:val="00607F0E"/>
    <w:rsid w:val="00613B6E"/>
    <w:rsid w:val="00615B93"/>
    <w:rsid w:val="0061676E"/>
    <w:rsid w:val="00620A7E"/>
    <w:rsid w:val="00620E78"/>
    <w:rsid w:val="00621D28"/>
    <w:rsid w:val="0062353C"/>
    <w:rsid w:val="00623561"/>
    <w:rsid w:val="00624396"/>
    <w:rsid w:val="00626BAC"/>
    <w:rsid w:val="00633B7E"/>
    <w:rsid w:val="00636008"/>
    <w:rsid w:val="00640A14"/>
    <w:rsid w:val="00642F6B"/>
    <w:rsid w:val="006439E3"/>
    <w:rsid w:val="006454C1"/>
    <w:rsid w:val="00652B6B"/>
    <w:rsid w:val="006538E7"/>
    <w:rsid w:val="006541C6"/>
    <w:rsid w:val="006649F1"/>
    <w:rsid w:val="00665718"/>
    <w:rsid w:val="00666E3B"/>
    <w:rsid w:val="00671881"/>
    <w:rsid w:val="00673039"/>
    <w:rsid w:val="006733D3"/>
    <w:rsid w:val="0068330D"/>
    <w:rsid w:val="006912E5"/>
    <w:rsid w:val="0069137D"/>
    <w:rsid w:val="0069485C"/>
    <w:rsid w:val="006A3BDC"/>
    <w:rsid w:val="006A5C16"/>
    <w:rsid w:val="006A7585"/>
    <w:rsid w:val="006B07B5"/>
    <w:rsid w:val="006B200E"/>
    <w:rsid w:val="006B48D8"/>
    <w:rsid w:val="006B54FD"/>
    <w:rsid w:val="006B6CD9"/>
    <w:rsid w:val="006B6F53"/>
    <w:rsid w:val="006B76D5"/>
    <w:rsid w:val="006C14A5"/>
    <w:rsid w:val="006C3C43"/>
    <w:rsid w:val="006D17DC"/>
    <w:rsid w:val="006D1A68"/>
    <w:rsid w:val="006D3EEF"/>
    <w:rsid w:val="006D5760"/>
    <w:rsid w:val="006E0D1D"/>
    <w:rsid w:val="006E18D5"/>
    <w:rsid w:val="006F0F78"/>
    <w:rsid w:val="006F2C28"/>
    <w:rsid w:val="006F411E"/>
    <w:rsid w:val="00712283"/>
    <w:rsid w:val="007140D0"/>
    <w:rsid w:val="007216DF"/>
    <w:rsid w:val="007249BF"/>
    <w:rsid w:val="00726763"/>
    <w:rsid w:val="00731AE8"/>
    <w:rsid w:val="00731D49"/>
    <w:rsid w:val="00733440"/>
    <w:rsid w:val="00735270"/>
    <w:rsid w:val="00737C83"/>
    <w:rsid w:val="00737C94"/>
    <w:rsid w:val="00740F26"/>
    <w:rsid w:val="007444EF"/>
    <w:rsid w:val="007530D7"/>
    <w:rsid w:val="00761693"/>
    <w:rsid w:val="007627E4"/>
    <w:rsid w:val="0076746D"/>
    <w:rsid w:val="00767E41"/>
    <w:rsid w:val="007704C7"/>
    <w:rsid w:val="007714DF"/>
    <w:rsid w:val="007752EE"/>
    <w:rsid w:val="0077592E"/>
    <w:rsid w:val="00776AA6"/>
    <w:rsid w:val="007774B4"/>
    <w:rsid w:val="00777FCD"/>
    <w:rsid w:val="00782140"/>
    <w:rsid w:val="007821E5"/>
    <w:rsid w:val="00782C5E"/>
    <w:rsid w:val="0079149B"/>
    <w:rsid w:val="00793A65"/>
    <w:rsid w:val="00796050"/>
    <w:rsid w:val="007A3294"/>
    <w:rsid w:val="007A521E"/>
    <w:rsid w:val="007A77F8"/>
    <w:rsid w:val="007B25BB"/>
    <w:rsid w:val="007B3ADA"/>
    <w:rsid w:val="007C1869"/>
    <w:rsid w:val="007C5480"/>
    <w:rsid w:val="007D121B"/>
    <w:rsid w:val="007D1F20"/>
    <w:rsid w:val="007D25F0"/>
    <w:rsid w:val="007D2B1E"/>
    <w:rsid w:val="007D30B1"/>
    <w:rsid w:val="007D6087"/>
    <w:rsid w:val="007E1C25"/>
    <w:rsid w:val="007F3CAC"/>
    <w:rsid w:val="007F746F"/>
    <w:rsid w:val="008019B5"/>
    <w:rsid w:val="00803010"/>
    <w:rsid w:val="00810366"/>
    <w:rsid w:val="00811418"/>
    <w:rsid w:val="0081262D"/>
    <w:rsid w:val="00813DB4"/>
    <w:rsid w:val="00816522"/>
    <w:rsid w:val="008214FB"/>
    <w:rsid w:val="008227D0"/>
    <w:rsid w:val="00824A4F"/>
    <w:rsid w:val="008264F0"/>
    <w:rsid w:val="0082769C"/>
    <w:rsid w:val="00830FA6"/>
    <w:rsid w:val="0083146D"/>
    <w:rsid w:val="008316FB"/>
    <w:rsid w:val="008403C8"/>
    <w:rsid w:val="00840CE4"/>
    <w:rsid w:val="00842762"/>
    <w:rsid w:val="008479DF"/>
    <w:rsid w:val="00850AE5"/>
    <w:rsid w:val="00851D95"/>
    <w:rsid w:val="00856600"/>
    <w:rsid w:val="00857264"/>
    <w:rsid w:val="00860364"/>
    <w:rsid w:val="008621CF"/>
    <w:rsid w:val="00863EF0"/>
    <w:rsid w:val="00864A95"/>
    <w:rsid w:val="00865359"/>
    <w:rsid w:val="00866D83"/>
    <w:rsid w:val="00867D9E"/>
    <w:rsid w:val="0087187A"/>
    <w:rsid w:val="00871EC1"/>
    <w:rsid w:val="008723E8"/>
    <w:rsid w:val="00874D73"/>
    <w:rsid w:val="008911BE"/>
    <w:rsid w:val="008A00DC"/>
    <w:rsid w:val="008B030B"/>
    <w:rsid w:val="008B36DC"/>
    <w:rsid w:val="008B773F"/>
    <w:rsid w:val="008C2A5B"/>
    <w:rsid w:val="008C69DC"/>
    <w:rsid w:val="008D193B"/>
    <w:rsid w:val="008D1B5C"/>
    <w:rsid w:val="008D480F"/>
    <w:rsid w:val="008D6896"/>
    <w:rsid w:val="008E15D0"/>
    <w:rsid w:val="008E1BC1"/>
    <w:rsid w:val="008E1DFD"/>
    <w:rsid w:val="008E46C4"/>
    <w:rsid w:val="008E51E9"/>
    <w:rsid w:val="008F0333"/>
    <w:rsid w:val="008F0FBA"/>
    <w:rsid w:val="008F10BC"/>
    <w:rsid w:val="008F1CAC"/>
    <w:rsid w:val="008F2E09"/>
    <w:rsid w:val="00900D18"/>
    <w:rsid w:val="009013BA"/>
    <w:rsid w:val="00902341"/>
    <w:rsid w:val="0090331E"/>
    <w:rsid w:val="0090565D"/>
    <w:rsid w:val="009129A7"/>
    <w:rsid w:val="00915626"/>
    <w:rsid w:val="009166D1"/>
    <w:rsid w:val="009211BD"/>
    <w:rsid w:val="00921D3B"/>
    <w:rsid w:val="0092688F"/>
    <w:rsid w:val="00926CD6"/>
    <w:rsid w:val="00927FBF"/>
    <w:rsid w:val="00932310"/>
    <w:rsid w:val="00932B4C"/>
    <w:rsid w:val="00932CCD"/>
    <w:rsid w:val="00932E56"/>
    <w:rsid w:val="00934C8A"/>
    <w:rsid w:val="00935072"/>
    <w:rsid w:val="00935F2F"/>
    <w:rsid w:val="00946E0A"/>
    <w:rsid w:val="009509F3"/>
    <w:rsid w:val="00952763"/>
    <w:rsid w:val="0095428E"/>
    <w:rsid w:val="0095472D"/>
    <w:rsid w:val="009551DA"/>
    <w:rsid w:val="00962CC2"/>
    <w:rsid w:val="00964CA3"/>
    <w:rsid w:val="0096720F"/>
    <w:rsid w:val="009700F8"/>
    <w:rsid w:val="00973823"/>
    <w:rsid w:val="00975073"/>
    <w:rsid w:val="009751B8"/>
    <w:rsid w:val="00976E7A"/>
    <w:rsid w:val="00980A78"/>
    <w:rsid w:val="00980CAF"/>
    <w:rsid w:val="009866D5"/>
    <w:rsid w:val="00991F43"/>
    <w:rsid w:val="009927B9"/>
    <w:rsid w:val="00992BFB"/>
    <w:rsid w:val="00992F7A"/>
    <w:rsid w:val="0099398D"/>
    <w:rsid w:val="00994543"/>
    <w:rsid w:val="009A17E2"/>
    <w:rsid w:val="009A3B24"/>
    <w:rsid w:val="009A3CF2"/>
    <w:rsid w:val="009A40B2"/>
    <w:rsid w:val="009B06C9"/>
    <w:rsid w:val="009B1078"/>
    <w:rsid w:val="009B3317"/>
    <w:rsid w:val="009C07D6"/>
    <w:rsid w:val="009C0E56"/>
    <w:rsid w:val="009C1739"/>
    <w:rsid w:val="009C2542"/>
    <w:rsid w:val="009C3C14"/>
    <w:rsid w:val="009C6688"/>
    <w:rsid w:val="009C6D6A"/>
    <w:rsid w:val="009D0966"/>
    <w:rsid w:val="009D465D"/>
    <w:rsid w:val="009E10D1"/>
    <w:rsid w:val="009E30F8"/>
    <w:rsid w:val="009F0909"/>
    <w:rsid w:val="009F197E"/>
    <w:rsid w:val="009F2F88"/>
    <w:rsid w:val="009F4D44"/>
    <w:rsid w:val="00A00F1B"/>
    <w:rsid w:val="00A0477F"/>
    <w:rsid w:val="00A06B18"/>
    <w:rsid w:val="00A07C61"/>
    <w:rsid w:val="00A11929"/>
    <w:rsid w:val="00A17AC5"/>
    <w:rsid w:val="00A31193"/>
    <w:rsid w:val="00A37929"/>
    <w:rsid w:val="00A46C0B"/>
    <w:rsid w:val="00A51534"/>
    <w:rsid w:val="00A52926"/>
    <w:rsid w:val="00A5470E"/>
    <w:rsid w:val="00A54BFE"/>
    <w:rsid w:val="00A569E8"/>
    <w:rsid w:val="00A56FC9"/>
    <w:rsid w:val="00A6701F"/>
    <w:rsid w:val="00A761CD"/>
    <w:rsid w:val="00A81738"/>
    <w:rsid w:val="00A8259C"/>
    <w:rsid w:val="00A82CD3"/>
    <w:rsid w:val="00A855A3"/>
    <w:rsid w:val="00A9085D"/>
    <w:rsid w:val="00A91146"/>
    <w:rsid w:val="00A94B5C"/>
    <w:rsid w:val="00A96A06"/>
    <w:rsid w:val="00A979E0"/>
    <w:rsid w:val="00AA1532"/>
    <w:rsid w:val="00AA1691"/>
    <w:rsid w:val="00AA3613"/>
    <w:rsid w:val="00AA3B83"/>
    <w:rsid w:val="00AA7775"/>
    <w:rsid w:val="00AB6328"/>
    <w:rsid w:val="00AC1302"/>
    <w:rsid w:val="00AC4304"/>
    <w:rsid w:val="00AC62EB"/>
    <w:rsid w:val="00AC68D4"/>
    <w:rsid w:val="00AD17BF"/>
    <w:rsid w:val="00AD54D3"/>
    <w:rsid w:val="00AD5A35"/>
    <w:rsid w:val="00AD741B"/>
    <w:rsid w:val="00AE37AB"/>
    <w:rsid w:val="00AE37F9"/>
    <w:rsid w:val="00AF10D7"/>
    <w:rsid w:val="00AF37F4"/>
    <w:rsid w:val="00AF3BCF"/>
    <w:rsid w:val="00AF466E"/>
    <w:rsid w:val="00AF6F0A"/>
    <w:rsid w:val="00B02FF9"/>
    <w:rsid w:val="00B11435"/>
    <w:rsid w:val="00B1321E"/>
    <w:rsid w:val="00B14DD9"/>
    <w:rsid w:val="00B213D8"/>
    <w:rsid w:val="00B3369D"/>
    <w:rsid w:val="00B3566F"/>
    <w:rsid w:val="00B40A68"/>
    <w:rsid w:val="00B4172C"/>
    <w:rsid w:val="00B425B6"/>
    <w:rsid w:val="00B50598"/>
    <w:rsid w:val="00B52349"/>
    <w:rsid w:val="00B574CE"/>
    <w:rsid w:val="00B63CE5"/>
    <w:rsid w:val="00B65D3E"/>
    <w:rsid w:val="00B67226"/>
    <w:rsid w:val="00B75229"/>
    <w:rsid w:val="00B75C54"/>
    <w:rsid w:val="00B77507"/>
    <w:rsid w:val="00B77911"/>
    <w:rsid w:val="00B81590"/>
    <w:rsid w:val="00B833D1"/>
    <w:rsid w:val="00B85607"/>
    <w:rsid w:val="00B90DD4"/>
    <w:rsid w:val="00B928BF"/>
    <w:rsid w:val="00B93619"/>
    <w:rsid w:val="00B93F8F"/>
    <w:rsid w:val="00B951D8"/>
    <w:rsid w:val="00BA12C1"/>
    <w:rsid w:val="00BB08EC"/>
    <w:rsid w:val="00BB689E"/>
    <w:rsid w:val="00BC1A6C"/>
    <w:rsid w:val="00BC1F0B"/>
    <w:rsid w:val="00BC36F6"/>
    <w:rsid w:val="00BD1114"/>
    <w:rsid w:val="00BD488B"/>
    <w:rsid w:val="00BD5123"/>
    <w:rsid w:val="00BD55F1"/>
    <w:rsid w:val="00BE09E0"/>
    <w:rsid w:val="00BE1C8B"/>
    <w:rsid w:val="00BE272D"/>
    <w:rsid w:val="00BE41B2"/>
    <w:rsid w:val="00BE4FFA"/>
    <w:rsid w:val="00BE6093"/>
    <w:rsid w:val="00BF0367"/>
    <w:rsid w:val="00BF07AD"/>
    <w:rsid w:val="00BF3077"/>
    <w:rsid w:val="00C06443"/>
    <w:rsid w:val="00C11FA7"/>
    <w:rsid w:val="00C12A6E"/>
    <w:rsid w:val="00C1326D"/>
    <w:rsid w:val="00C1721E"/>
    <w:rsid w:val="00C21FEC"/>
    <w:rsid w:val="00C243A3"/>
    <w:rsid w:val="00C2716C"/>
    <w:rsid w:val="00C31879"/>
    <w:rsid w:val="00C34A37"/>
    <w:rsid w:val="00C419B7"/>
    <w:rsid w:val="00C425BA"/>
    <w:rsid w:val="00C43BF5"/>
    <w:rsid w:val="00C43EC8"/>
    <w:rsid w:val="00C447C4"/>
    <w:rsid w:val="00C45EC1"/>
    <w:rsid w:val="00C52650"/>
    <w:rsid w:val="00C533B4"/>
    <w:rsid w:val="00C61133"/>
    <w:rsid w:val="00C72AC0"/>
    <w:rsid w:val="00C72E53"/>
    <w:rsid w:val="00C801CA"/>
    <w:rsid w:val="00C8029D"/>
    <w:rsid w:val="00C806EE"/>
    <w:rsid w:val="00C83671"/>
    <w:rsid w:val="00C84CF2"/>
    <w:rsid w:val="00C90FEA"/>
    <w:rsid w:val="00C93870"/>
    <w:rsid w:val="00C9452C"/>
    <w:rsid w:val="00C9781B"/>
    <w:rsid w:val="00CA237B"/>
    <w:rsid w:val="00CA260B"/>
    <w:rsid w:val="00CA33CF"/>
    <w:rsid w:val="00CA34A9"/>
    <w:rsid w:val="00CA4A0F"/>
    <w:rsid w:val="00CA4F60"/>
    <w:rsid w:val="00CA6195"/>
    <w:rsid w:val="00CB3768"/>
    <w:rsid w:val="00CB7CCE"/>
    <w:rsid w:val="00CB7D55"/>
    <w:rsid w:val="00CC1EF2"/>
    <w:rsid w:val="00CC30BE"/>
    <w:rsid w:val="00CC3D93"/>
    <w:rsid w:val="00CC47DA"/>
    <w:rsid w:val="00CC7A01"/>
    <w:rsid w:val="00CD1AA4"/>
    <w:rsid w:val="00CD2430"/>
    <w:rsid w:val="00CD298C"/>
    <w:rsid w:val="00CD37A7"/>
    <w:rsid w:val="00CD5ACD"/>
    <w:rsid w:val="00CE4599"/>
    <w:rsid w:val="00CE620C"/>
    <w:rsid w:val="00CF396A"/>
    <w:rsid w:val="00CF660C"/>
    <w:rsid w:val="00CF6973"/>
    <w:rsid w:val="00D01683"/>
    <w:rsid w:val="00D038C4"/>
    <w:rsid w:val="00D03E4A"/>
    <w:rsid w:val="00D046F8"/>
    <w:rsid w:val="00D05E36"/>
    <w:rsid w:val="00D10388"/>
    <w:rsid w:val="00D10590"/>
    <w:rsid w:val="00D10BE1"/>
    <w:rsid w:val="00D11AED"/>
    <w:rsid w:val="00D12B29"/>
    <w:rsid w:val="00D12C8F"/>
    <w:rsid w:val="00D16A75"/>
    <w:rsid w:val="00D17942"/>
    <w:rsid w:val="00D23540"/>
    <w:rsid w:val="00D33E22"/>
    <w:rsid w:val="00D41B49"/>
    <w:rsid w:val="00D51335"/>
    <w:rsid w:val="00D51932"/>
    <w:rsid w:val="00D550CA"/>
    <w:rsid w:val="00D554CD"/>
    <w:rsid w:val="00D576D5"/>
    <w:rsid w:val="00D61C56"/>
    <w:rsid w:val="00D65313"/>
    <w:rsid w:val="00D6624A"/>
    <w:rsid w:val="00D66BF3"/>
    <w:rsid w:val="00D7256B"/>
    <w:rsid w:val="00D7653B"/>
    <w:rsid w:val="00D76598"/>
    <w:rsid w:val="00D7693E"/>
    <w:rsid w:val="00D82E73"/>
    <w:rsid w:val="00D85F9D"/>
    <w:rsid w:val="00D906A7"/>
    <w:rsid w:val="00DA0C95"/>
    <w:rsid w:val="00DA3BDA"/>
    <w:rsid w:val="00DA4785"/>
    <w:rsid w:val="00DB1F1F"/>
    <w:rsid w:val="00DB2902"/>
    <w:rsid w:val="00DB6230"/>
    <w:rsid w:val="00DB6A0F"/>
    <w:rsid w:val="00DB7D9A"/>
    <w:rsid w:val="00DC0AF5"/>
    <w:rsid w:val="00DC296A"/>
    <w:rsid w:val="00DC59A7"/>
    <w:rsid w:val="00DC68CE"/>
    <w:rsid w:val="00DC769B"/>
    <w:rsid w:val="00DD2413"/>
    <w:rsid w:val="00DE250E"/>
    <w:rsid w:val="00DE30F5"/>
    <w:rsid w:val="00DE4458"/>
    <w:rsid w:val="00DE485C"/>
    <w:rsid w:val="00DE58AF"/>
    <w:rsid w:val="00DF325F"/>
    <w:rsid w:val="00DF56B2"/>
    <w:rsid w:val="00DF694F"/>
    <w:rsid w:val="00E006D9"/>
    <w:rsid w:val="00E02497"/>
    <w:rsid w:val="00E03BFD"/>
    <w:rsid w:val="00E07839"/>
    <w:rsid w:val="00E1196E"/>
    <w:rsid w:val="00E146BD"/>
    <w:rsid w:val="00E275E9"/>
    <w:rsid w:val="00E40C47"/>
    <w:rsid w:val="00E502B1"/>
    <w:rsid w:val="00E53E7A"/>
    <w:rsid w:val="00E54C38"/>
    <w:rsid w:val="00E6084D"/>
    <w:rsid w:val="00E6750D"/>
    <w:rsid w:val="00E70550"/>
    <w:rsid w:val="00E718A2"/>
    <w:rsid w:val="00E726ED"/>
    <w:rsid w:val="00E746DD"/>
    <w:rsid w:val="00E759F6"/>
    <w:rsid w:val="00E77129"/>
    <w:rsid w:val="00E82F63"/>
    <w:rsid w:val="00E84EF7"/>
    <w:rsid w:val="00E869BE"/>
    <w:rsid w:val="00E937E8"/>
    <w:rsid w:val="00E94DA2"/>
    <w:rsid w:val="00EA0BCC"/>
    <w:rsid w:val="00EA7B13"/>
    <w:rsid w:val="00EB0B8E"/>
    <w:rsid w:val="00EB34AC"/>
    <w:rsid w:val="00EB4566"/>
    <w:rsid w:val="00EC252A"/>
    <w:rsid w:val="00EC3F66"/>
    <w:rsid w:val="00EC5497"/>
    <w:rsid w:val="00ED1968"/>
    <w:rsid w:val="00ED1E7C"/>
    <w:rsid w:val="00ED4505"/>
    <w:rsid w:val="00ED5CAA"/>
    <w:rsid w:val="00EE432C"/>
    <w:rsid w:val="00EE63D0"/>
    <w:rsid w:val="00EE6C1A"/>
    <w:rsid w:val="00EF0858"/>
    <w:rsid w:val="00EF1344"/>
    <w:rsid w:val="00EF3CB3"/>
    <w:rsid w:val="00EF6931"/>
    <w:rsid w:val="00EF6E83"/>
    <w:rsid w:val="00F02385"/>
    <w:rsid w:val="00F048E3"/>
    <w:rsid w:val="00F06BEB"/>
    <w:rsid w:val="00F072F5"/>
    <w:rsid w:val="00F1036F"/>
    <w:rsid w:val="00F106CC"/>
    <w:rsid w:val="00F14908"/>
    <w:rsid w:val="00F14A31"/>
    <w:rsid w:val="00F15FC4"/>
    <w:rsid w:val="00F200E3"/>
    <w:rsid w:val="00F208B8"/>
    <w:rsid w:val="00F20CED"/>
    <w:rsid w:val="00F21366"/>
    <w:rsid w:val="00F21F6C"/>
    <w:rsid w:val="00F261A8"/>
    <w:rsid w:val="00F30B6E"/>
    <w:rsid w:val="00F329AF"/>
    <w:rsid w:val="00F41C89"/>
    <w:rsid w:val="00F4382F"/>
    <w:rsid w:val="00F44342"/>
    <w:rsid w:val="00F51DB0"/>
    <w:rsid w:val="00F52C4B"/>
    <w:rsid w:val="00F5369D"/>
    <w:rsid w:val="00F56316"/>
    <w:rsid w:val="00F57620"/>
    <w:rsid w:val="00F607E4"/>
    <w:rsid w:val="00F61ED0"/>
    <w:rsid w:val="00F640F2"/>
    <w:rsid w:val="00F653C4"/>
    <w:rsid w:val="00F658AF"/>
    <w:rsid w:val="00F65CCB"/>
    <w:rsid w:val="00F66E79"/>
    <w:rsid w:val="00F67193"/>
    <w:rsid w:val="00F6788A"/>
    <w:rsid w:val="00F71DB7"/>
    <w:rsid w:val="00F722A7"/>
    <w:rsid w:val="00F73058"/>
    <w:rsid w:val="00F7390F"/>
    <w:rsid w:val="00F73C59"/>
    <w:rsid w:val="00F73D66"/>
    <w:rsid w:val="00F754CB"/>
    <w:rsid w:val="00F77B33"/>
    <w:rsid w:val="00F82663"/>
    <w:rsid w:val="00F86F6B"/>
    <w:rsid w:val="00F871F1"/>
    <w:rsid w:val="00F91048"/>
    <w:rsid w:val="00F91DBB"/>
    <w:rsid w:val="00F93C28"/>
    <w:rsid w:val="00F977D4"/>
    <w:rsid w:val="00FA1B93"/>
    <w:rsid w:val="00FA7BCB"/>
    <w:rsid w:val="00FB0AEC"/>
    <w:rsid w:val="00FB1AE5"/>
    <w:rsid w:val="00FB5713"/>
    <w:rsid w:val="00FB7F31"/>
    <w:rsid w:val="00FC1D0B"/>
    <w:rsid w:val="00FC3863"/>
    <w:rsid w:val="00FC38C8"/>
    <w:rsid w:val="00FC486F"/>
    <w:rsid w:val="00FD08B6"/>
    <w:rsid w:val="00FD27D6"/>
    <w:rsid w:val="00FD5174"/>
    <w:rsid w:val="00FD673A"/>
    <w:rsid w:val="00FD7D9C"/>
    <w:rsid w:val="00FE06E4"/>
    <w:rsid w:val="00FE407F"/>
    <w:rsid w:val="00FE7E42"/>
    <w:rsid w:val="00FF280E"/>
    <w:rsid w:val="00FF2B7B"/>
    <w:rsid w:val="00FF4706"/>
    <w:rsid w:val="00FF71D9"/>
    <w:rsid w:val="00FF7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C8C1F1"/>
  <w15:docId w15:val="{06E43E3E-5157-4A0E-9744-192ACE07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25BA"/>
  </w:style>
  <w:style w:type="paragraph" w:styleId="Nadpis1">
    <w:name w:val="heading 1"/>
    <w:basedOn w:val="Normln"/>
    <w:next w:val="Normln"/>
    <w:link w:val="Nadpis1Char"/>
    <w:qFormat/>
    <w:locked/>
    <w:rsid w:val="008E1DFD"/>
    <w:pPr>
      <w:keepNext/>
      <w:keepLines/>
      <w:spacing w:before="480"/>
      <w:outlineLvl w:val="0"/>
    </w:pPr>
    <w:rPr>
      <w:rFonts w:ascii="Cambria" w:hAnsi="Cambria"/>
      <w:b/>
      <w:bCs/>
      <w:color w:val="365F91"/>
      <w:sz w:val="28"/>
      <w:szCs w:val="28"/>
    </w:rPr>
  </w:style>
  <w:style w:type="paragraph" w:styleId="Nadpis3">
    <w:name w:val="heading 3"/>
    <w:basedOn w:val="Normln"/>
    <w:next w:val="Normln"/>
    <w:link w:val="Nadpis3Char"/>
    <w:uiPriority w:val="99"/>
    <w:qFormat/>
    <w:rsid w:val="00313793"/>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 w:val="22"/>
    </w:rPr>
  </w:style>
  <w:style w:type="paragraph" w:styleId="Nzev">
    <w:name w:val="Title"/>
    <w:basedOn w:val="Normln"/>
    <w:link w:val="NzevChar"/>
    <w:uiPriority w:val="99"/>
    <w:qFormat/>
    <w:rsid w:val="00313793"/>
    <w:pPr>
      <w:jc w:val="center"/>
    </w:pPr>
    <w:rPr>
      <w:rFonts w:ascii="Cambria" w:hAnsi="Cambria"/>
      <w:b/>
      <w:bCs/>
      <w:kern w:val="28"/>
      <w:sz w:val="32"/>
      <w:szCs w:val="32"/>
    </w:rPr>
  </w:style>
  <w:style w:type="character" w:customStyle="1" w:styleId="NzevChar">
    <w:name w:val="Název Char"/>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uiPriority w:val="99"/>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540DBD"/>
    <w:rPr>
      <w:rFonts w:cs="Times New Roman"/>
    </w:rPr>
  </w:style>
  <w:style w:type="paragraph" w:styleId="Textbubliny">
    <w:name w:val="Balloon Text"/>
    <w:basedOn w:val="Normln"/>
    <w:link w:val="TextbublinyChar"/>
    <w:uiPriority w:val="99"/>
    <w:semiHidden/>
    <w:rsid w:val="00C425BA"/>
    <w:rPr>
      <w:rFonts w:ascii="Arial" w:hAnsi="Arial"/>
    </w:rPr>
  </w:style>
  <w:style w:type="character" w:customStyle="1" w:styleId="TextbublinyChar">
    <w:name w:val="Text bubliny Char"/>
    <w:link w:val="Textbubliny"/>
    <w:uiPriority w:val="99"/>
    <w:semiHidden/>
    <w:locked/>
    <w:rsid w:val="00C425BA"/>
    <w:rPr>
      <w:rFonts w:ascii="Arial" w:hAnsi="Arial"/>
    </w:rPr>
  </w:style>
  <w:style w:type="paragraph" w:styleId="Bezmezer">
    <w:name w:val="No Spacing"/>
    <w:link w:val="BezmezerChar"/>
    <w:uiPriority w:val="99"/>
    <w:qFormat/>
    <w:rsid w:val="00FB7F31"/>
    <w:pPr>
      <w:keepNext/>
    </w:pPr>
    <w:rPr>
      <w:rFonts w:ascii="Calibri" w:hAnsi="Calibri"/>
      <w:sz w:val="22"/>
      <w:szCs w:val="22"/>
      <w:lang w:eastAsia="en-US"/>
    </w:rPr>
  </w:style>
  <w:style w:type="character" w:customStyle="1" w:styleId="BezmezerChar">
    <w:name w:val="Bez mezer Char"/>
    <w:link w:val="Bezmezer"/>
    <w:uiPriority w:val="99"/>
    <w:locked/>
    <w:rsid w:val="00FB7F31"/>
    <w:rPr>
      <w:rFonts w:ascii="Calibri" w:hAnsi="Calibri"/>
      <w:sz w:val="22"/>
      <w:szCs w:val="22"/>
      <w:lang w:val="cs-CZ" w:eastAsia="en-US" w:bidi="ar-SA"/>
    </w:rPr>
  </w:style>
  <w:style w:type="paragraph" w:styleId="Odstavecseseznamem">
    <w:name w:val="List Paragraph"/>
    <w:basedOn w:val="Normln"/>
    <w:uiPriority w:val="34"/>
    <w:qFormat/>
    <w:rsid w:val="00A0477F"/>
    <w:pPr>
      <w:ind w:left="720"/>
      <w:contextualSpacing/>
    </w:pPr>
  </w:style>
  <w:style w:type="paragraph" w:styleId="Podnadpis">
    <w:name w:val="Subtitle"/>
    <w:basedOn w:val="Normln"/>
    <w:next w:val="Normln"/>
    <w:link w:val="PodnadpisChar"/>
    <w:qFormat/>
    <w:locked/>
    <w:rsid w:val="008E1DFD"/>
    <w:pPr>
      <w:numPr>
        <w:ilvl w:val="1"/>
      </w:numPr>
    </w:pPr>
    <w:rPr>
      <w:rFonts w:ascii="Cambria" w:hAnsi="Cambria"/>
      <w:i/>
      <w:iCs/>
      <w:color w:val="4F81BD"/>
      <w:spacing w:val="15"/>
      <w:sz w:val="24"/>
      <w:szCs w:val="24"/>
    </w:rPr>
  </w:style>
  <w:style w:type="character" w:customStyle="1" w:styleId="PodnadpisChar">
    <w:name w:val="Podnadpis Char"/>
    <w:link w:val="Podnadpis"/>
    <w:rsid w:val="008E1DFD"/>
    <w:rPr>
      <w:rFonts w:ascii="Cambria" w:eastAsia="Times New Roman" w:hAnsi="Cambria" w:cs="Times New Roman"/>
      <w:i/>
      <w:iCs/>
      <w:color w:val="4F81BD"/>
      <w:spacing w:val="15"/>
      <w:sz w:val="24"/>
      <w:szCs w:val="24"/>
    </w:rPr>
  </w:style>
  <w:style w:type="character" w:customStyle="1" w:styleId="Nadpis1Char">
    <w:name w:val="Nadpis 1 Char"/>
    <w:link w:val="Nadpis1"/>
    <w:rsid w:val="008E1DFD"/>
    <w:rPr>
      <w:rFonts w:ascii="Cambria" w:eastAsia="Times New Roman" w:hAnsi="Cambria" w:cs="Times New Roman"/>
      <w:b/>
      <w:bCs/>
      <w:color w:val="365F91"/>
      <w:sz w:val="28"/>
      <w:szCs w:val="28"/>
    </w:rPr>
  </w:style>
  <w:style w:type="character" w:styleId="Hypertextovodkaz">
    <w:name w:val="Hyperlink"/>
    <w:uiPriority w:val="99"/>
    <w:unhideWhenUsed/>
    <w:rsid w:val="00331E86"/>
    <w:rPr>
      <w:color w:val="0000FF"/>
      <w:u w:val="single"/>
    </w:rPr>
  </w:style>
  <w:style w:type="character" w:styleId="Odkaznakoment">
    <w:name w:val="annotation reference"/>
    <w:uiPriority w:val="99"/>
    <w:semiHidden/>
    <w:unhideWhenUsed/>
    <w:rsid w:val="00C425BA"/>
    <w:rPr>
      <w:sz w:val="16"/>
      <w:szCs w:val="16"/>
    </w:rPr>
  </w:style>
  <w:style w:type="paragraph" w:styleId="Textkomente">
    <w:name w:val="annotation text"/>
    <w:basedOn w:val="Normln"/>
    <w:link w:val="TextkomenteChar"/>
    <w:uiPriority w:val="99"/>
    <w:semiHidden/>
    <w:unhideWhenUsed/>
    <w:rsid w:val="00C425BA"/>
  </w:style>
  <w:style w:type="character" w:customStyle="1" w:styleId="TextkomenteChar">
    <w:name w:val="Text komentáře Char"/>
    <w:basedOn w:val="Standardnpsmoodstavce"/>
    <w:link w:val="Textkomente"/>
    <w:uiPriority w:val="99"/>
    <w:semiHidden/>
    <w:rsid w:val="00C425BA"/>
  </w:style>
  <w:style w:type="paragraph" w:styleId="Pedmtkomente">
    <w:name w:val="annotation subject"/>
    <w:basedOn w:val="Textkomente"/>
    <w:next w:val="Textkomente"/>
    <w:link w:val="PedmtkomenteChar"/>
    <w:uiPriority w:val="99"/>
    <w:semiHidden/>
    <w:unhideWhenUsed/>
    <w:rsid w:val="00C425BA"/>
    <w:rPr>
      <w:b/>
      <w:bCs/>
    </w:rPr>
  </w:style>
  <w:style w:type="character" w:customStyle="1" w:styleId="PedmtkomenteChar">
    <w:name w:val="Předmět komentáře Char"/>
    <w:link w:val="Pedmtkomente"/>
    <w:uiPriority w:val="99"/>
    <w:semiHidden/>
    <w:rsid w:val="00C42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D469E-7974-41F1-8C9A-7F9A462A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2376</Words>
  <Characters>14025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Kusynova</cp:lastModifiedBy>
  <cp:revision>4</cp:revision>
  <cp:lastPrinted>2022-01-12T10:20:00Z</cp:lastPrinted>
  <dcterms:created xsi:type="dcterms:W3CDTF">2022-01-18T12:52:00Z</dcterms:created>
  <dcterms:modified xsi:type="dcterms:W3CDTF">2022-01-18T12:55:00Z</dcterms:modified>
</cp:coreProperties>
</file>