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4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57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867"/>
      </w:tblGrid>
      <w:tr w:rsidR="00BD5191" w:rsidTr="00CA3729">
        <w:trPr>
          <w:cantSplit/>
        </w:trPr>
        <w:tc>
          <w:tcPr>
            <w:tcW w:w="357" w:type="dxa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822" w:type="dxa"/>
            <w:gridSpan w:val="9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BD5191" w:rsidTr="00CA3729">
        <w:trPr>
          <w:cantSplit/>
        </w:trPr>
        <w:tc>
          <w:tcPr>
            <w:tcW w:w="357" w:type="dxa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BD5191" w:rsidRDefault="00BD5191"/>
        </w:tc>
        <w:tc>
          <w:tcPr>
            <w:tcW w:w="323" w:type="dxa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84" w:type="dxa"/>
            <w:gridSpan w:val="13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BD5191" w:rsidTr="00CA3729">
        <w:trPr>
          <w:cantSplit/>
        </w:trPr>
        <w:tc>
          <w:tcPr>
            <w:tcW w:w="1973" w:type="dxa"/>
            <w:gridSpan w:val="3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1</w:t>
            </w:r>
          </w:p>
        </w:tc>
        <w:tc>
          <w:tcPr>
            <w:tcW w:w="4991" w:type="dxa"/>
            <w:gridSpan w:val="5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D5191" w:rsidTr="00CA3729">
        <w:trPr>
          <w:cantSplit/>
        </w:trPr>
        <w:tc>
          <w:tcPr>
            <w:tcW w:w="1973" w:type="dxa"/>
            <w:gridSpan w:val="3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51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14499690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CZ14499690</w:t>
            </w:r>
          </w:p>
        </w:tc>
      </w:tr>
      <w:tr w:rsidR="00BD5191" w:rsidTr="00CA3729">
        <w:trPr>
          <w:cantSplit/>
        </w:trPr>
        <w:tc>
          <w:tcPr>
            <w:tcW w:w="1973" w:type="dxa"/>
            <w:gridSpan w:val="3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Atelier A 02 spol. s r. o.</w:t>
            </w:r>
          </w:p>
        </w:tc>
      </w:tr>
      <w:tr w:rsidR="00BD5191" w:rsidTr="00CA3729">
        <w:trPr>
          <w:cantSplit/>
        </w:trPr>
        <w:tc>
          <w:tcPr>
            <w:tcW w:w="357" w:type="dxa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D5191" w:rsidTr="00CA3729">
        <w:trPr>
          <w:cantSplit/>
        </w:trPr>
        <w:tc>
          <w:tcPr>
            <w:tcW w:w="357" w:type="dxa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Čechova 395/59</w:t>
            </w:r>
          </w:p>
        </w:tc>
      </w:tr>
      <w:tr w:rsidR="00BD5191" w:rsidTr="00CA3729">
        <w:trPr>
          <w:cantSplit/>
        </w:trPr>
        <w:tc>
          <w:tcPr>
            <w:tcW w:w="1973" w:type="dxa"/>
            <w:gridSpan w:val="3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6</w:t>
            </w:r>
          </w:p>
        </w:tc>
      </w:tr>
      <w:tr w:rsidR="00BD5191" w:rsidTr="00CA3729">
        <w:trPr>
          <w:cantSplit/>
        </w:trPr>
        <w:tc>
          <w:tcPr>
            <w:tcW w:w="1973" w:type="dxa"/>
            <w:gridSpan w:val="3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right w:val="double" w:sz="4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BD5191" w:rsidTr="00CA3729">
        <w:trPr>
          <w:cantSplit/>
        </w:trPr>
        <w:tc>
          <w:tcPr>
            <w:tcW w:w="5420" w:type="dxa"/>
            <w:gridSpan w:val="9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22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D5191" w:rsidTr="00CA3729">
        <w:trPr>
          <w:cantSplit/>
        </w:trPr>
        <w:tc>
          <w:tcPr>
            <w:tcW w:w="2188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869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Projekční práce na elektro - obnova expozice Žumberk</w:t>
            </w:r>
            <w:bookmarkEnd w:id="0"/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D5191" w:rsidRPr="00CA3729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3729" w:rsidRPr="00CA3729" w:rsidRDefault="000B4B17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CA3729">
              <w:rPr>
                <w:rFonts w:ascii="Courier New" w:hAnsi="Courier New"/>
                <w:b/>
                <w:sz w:val="18"/>
              </w:rPr>
              <w:t xml:space="preserve">Projekční práce elektro na akci - obnova expozice na tvrzi Žumberk </w:t>
            </w:r>
          </w:p>
          <w:p w:rsidR="00BD5191" w:rsidRPr="00CA3729" w:rsidRDefault="000B4B17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CA3729">
              <w:rPr>
                <w:rFonts w:ascii="Courier New" w:hAnsi="Courier New"/>
                <w:b/>
                <w:sz w:val="18"/>
              </w:rPr>
              <w:t>dle cenové</w:t>
            </w:r>
            <w:r w:rsidRPr="00CA3729">
              <w:rPr>
                <w:rFonts w:ascii="Courier New" w:hAnsi="Courier New"/>
                <w:b/>
                <w:sz w:val="18"/>
              </w:rPr>
              <w:t xml:space="preserve"> nabídky ze dne 22. 9. 2020</w:t>
            </w:r>
          </w:p>
        </w:tc>
      </w:tr>
      <w:tr w:rsidR="00BD5191" w:rsidRPr="00CA3729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Pr="00CA3729" w:rsidRDefault="000B4B17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CA3729">
              <w:rPr>
                <w:rFonts w:ascii="Courier New" w:hAnsi="Courier New"/>
                <w:b/>
                <w:sz w:val="18"/>
              </w:rPr>
              <w:t>I. Etapa - elektroinstalace silnoproud, úprava stávajících rozvaděčů, nový rozvaděč, napojení AK kamen</w:t>
            </w:r>
            <w:r w:rsidR="00CA3729" w:rsidRPr="00CA3729">
              <w:rPr>
                <w:rFonts w:ascii="Courier New" w:hAnsi="Courier New"/>
                <w:b/>
                <w:sz w:val="18"/>
              </w:rPr>
              <w:t xml:space="preserve"> </w:t>
            </w:r>
            <w:r w:rsidR="00CA3729" w:rsidRPr="00CA3729">
              <w:rPr>
                <w:rFonts w:ascii="Courier New" w:hAnsi="Courier New"/>
                <w:b/>
                <w:sz w:val="18"/>
              </w:rPr>
              <w:t>Elektroinstalace slaboproud - datové rozvody, EZS v návaznosti na stávající systémy</w:t>
            </w:r>
          </w:p>
        </w:tc>
      </w:tr>
      <w:tr w:rsidR="00BD5191" w:rsidRPr="00CA3729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Pr="00CA3729" w:rsidRDefault="000B4B17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CA3729">
              <w:rPr>
                <w:rFonts w:ascii="Courier New" w:hAnsi="Courier New"/>
                <w:sz w:val="18"/>
                <w:u w:val="single"/>
              </w:rPr>
              <w:t>Rozpočet a výkaz výměr</w:t>
            </w: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D5191" w:rsidRPr="00CA3729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3729" w:rsidRPr="00CA3729" w:rsidRDefault="000B4B17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CA3729">
              <w:rPr>
                <w:rFonts w:ascii="Courier New" w:hAnsi="Courier New"/>
                <w:b/>
                <w:i/>
                <w:sz w:val="18"/>
              </w:rPr>
              <w:t xml:space="preserve">Účel: </w:t>
            </w:r>
          </w:p>
          <w:p w:rsidR="00BD5191" w:rsidRPr="00CA3729" w:rsidRDefault="000B4B17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CA3729">
              <w:rPr>
                <w:rFonts w:ascii="Courier New" w:hAnsi="Courier New"/>
                <w:b/>
                <w:i/>
                <w:sz w:val="18"/>
              </w:rPr>
              <w:t>grant/</w:t>
            </w:r>
            <w:r w:rsidRPr="00CA3729">
              <w:rPr>
                <w:rFonts w:ascii="Courier New" w:hAnsi="Courier New"/>
                <w:b/>
                <w:i/>
                <w:sz w:val="18"/>
              </w:rPr>
              <w:t>projekt 1 název: obnova expozice historie na tvrzi Žumberk, Podpora expozičních a výstavních</w:t>
            </w:r>
          </w:p>
        </w:tc>
      </w:tr>
      <w:tr w:rsidR="00BD5191" w:rsidRPr="00CA3729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Pr="00CA3729" w:rsidRDefault="000B4B17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CA3729">
              <w:rPr>
                <w:rFonts w:ascii="Courier New" w:hAnsi="Courier New"/>
                <w:b/>
                <w:i/>
                <w:sz w:val="18"/>
              </w:rPr>
              <w:t>projektů pro rok 2022, okruh č. 1) instalace expozic nebo výstav</w:t>
            </w: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Default="00CA372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0B4B17">
              <w:rPr>
                <w:rFonts w:ascii="Courier New" w:hAnsi="Courier New"/>
                <w:sz w:val="18"/>
              </w:rPr>
              <w:t>způsobilý/nezpůsobilý)</w:t>
            </w: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D5191" w:rsidRPr="00CA3729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Pr="00CA3729" w:rsidRDefault="000B4B17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CA3729">
              <w:rPr>
                <w:rFonts w:ascii="Courier New" w:hAnsi="Courier New"/>
                <w:b/>
                <w:sz w:val="18"/>
                <w:u w:val="single"/>
              </w:rPr>
              <w:t xml:space="preserve">Cena:    </w:t>
            </w:r>
            <w:r w:rsidRPr="00CA3729">
              <w:rPr>
                <w:rFonts w:ascii="Courier New" w:hAnsi="Courier New"/>
                <w:b/>
                <w:sz w:val="18"/>
                <w:u w:val="single"/>
              </w:rPr>
              <w:t>21 780,- Kč vč. DPH</w:t>
            </w: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do 21 dní od předání podkladů</w:t>
            </w: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D5191" w:rsidRDefault="000B4B17" w:rsidP="00CA372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CA3729">
              <w:rPr>
                <w:rFonts w:ascii="Courier New" w:hAnsi="Courier New"/>
                <w:sz w:val="18"/>
              </w:rPr>
              <w:t>xxxxxxxxxxx</w:t>
            </w:r>
            <w:proofErr w:type="spellEnd"/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91" w:rsidRDefault="00BD51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      Objednatel prohlašuje, že výše uvedený předmět plnění není používán k ekonomické činnosti, ale pro potřeby související výlučně s činností při výkonu veř</w:t>
            </w:r>
            <w:r>
              <w:rPr>
                <w:rFonts w:ascii="Arial" w:hAnsi="Arial"/>
                <w:sz w:val="18"/>
              </w:rPr>
              <w:t xml:space="preserve">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</w:tcPr>
          <w:p w:rsidR="00BD5191" w:rsidRDefault="00BD51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CA3729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</w:t>
            </w:r>
            <w:r w:rsidRPr="00CA3729">
              <w:rPr>
                <w:rFonts w:ascii="Arial" w:hAnsi="Arial"/>
                <w:strike/>
                <w:sz w:val="18"/>
              </w:rPr>
              <w:t xml:space="preserve">ve smyslu informace GFŘ a MFČR ze dne </w:t>
            </w:r>
            <w:proofErr w:type="gramStart"/>
            <w:r w:rsidRPr="00CA3729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CA3729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</w:tcPr>
          <w:p w:rsidR="00BD5191" w:rsidRDefault="00BD51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D5191" w:rsidTr="00CA3729">
        <w:trPr>
          <w:cantSplit/>
        </w:trPr>
        <w:tc>
          <w:tcPr>
            <w:tcW w:w="11057" w:type="dxa"/>
            <w:gridSpan w:val="16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BD5191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</w:t>
            </w:r>
            <w:r>
              <w:rPr>
                <w:rFonts w:ascii="Arial" w:hAnsi="Arial"/>
                <w:sz w:val="18"/>
              </w:rPr>
              <w:t>ých Budějovicích</w:t>
            </w:r>
          </w:p>
        </w:tc>
      </w:tr>
      <w:tr w:rsidR="00BD519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D5191" w:rsidRDefault="00CA372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</w:t>
            </w:r>
            <w:r w:rsidR="000B4B17">
              <w:rPr>
                <w:rFonts w:ascii="Arial" w:hAnsi="Arial"/>
                <w:sz w:val="18"/>
              </w:rPr>
              <w:t>.01.2022</w:t>
            </w:r>
            <w:proofErr w:type="gramEnd"/>
          </w:p>
        </w:tc>
      </w:tr>
      <w:tr w:rsidR="00BD519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D5191" w:rsidRDefault="00CA372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BD519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D5191" w:rsidRDefault="00CA372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BD5191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D5191" w:rsidRDefault="00CA372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BD5191">
        <w:trPr>
          <w:cantSplit/>
        </w:trPr>
        <w:tc>
          <w:tcPr>
            <w:tcW w:w="215" w:type="dxa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BD5191" w:rsidRDefault="000B4B1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D5191">
        <w:trPr>
          <w:cantSplit/>
        </w:trPr>
        <w:tc>
          <w:tcPr>
            <w:tcW w:w="10772" w:type="dxa"/>
            <w:vAlign w:val="center"/>
          </w:tcPr>
          <w:p w:rsidR="00BD5191" w:rsidRDefault="00BD51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B4B17" w:rsidRDefault="000B4B17"/>
    <w:sectPr w:rsidR="000B4B17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17" w:rsidRDefault="000B4B17">
      <w:pPr>
        <w:spacing w:after="0" w:line="240" w:lineRule="auto"/>
      </w:pPr>
      <w:r>
        <w:separator/>
      </w:r>
    </w:p>
  </w:endnote>
  <w:endnote w:type="continuationSeparator" w:id="0">
    <w:p w:rsidR="000B4B17" w:rsidRDefault="000B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17" w:rsidRDefault="000B4B17">
      <w:pPr>
        <w:spacing w:after="0" w:line="240" w:lineRule="auto"/>
      </w:pPr>
      <w:r>
        <w:separator/>
      </w:r>
    </w:p>
  </w:footnote>
  <w:footnote w:type="continuationSeparator" w:id="0">
    <w:p w:rsidR="000B4B17" w:rsidRDefault="000B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BD5191">
      <w:trPr>
        <w:cantSplit/>
      </w:trPr>
      <w:tc>
        <w:tcPr>
          <w:tcW w:w="10772" w:type="dxa"/>
          <w:gridSpan w:val="2"/>
          <w:vAlign w:val="center"/>
        </w:tcPr>
        <w:p w:rsidR="00BD5191" w:rsidRDefault="00BD519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D5191">
      <w:trPr>
        <w:cantSplit/>
      </w:trPr>
      <w:tc>
        <w:tcPr>
          <w:tcW w:w="5924" w:type="dxa"/>
          <w:vAlign w:val="center"/>
        </w:tcPr>
        <w:p w:rsidR="00BD5191" w:rsidRDefault="000B4B1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 B J E </w:t>
          </w:r>
          <w:r>
            <w:rPr>
              <w:rFonts w:ascii="Arial" w:hAnsi="Arial"/>
              <w:b/>
              <w:sz w:val="32"/>
            </w:rPr>
            <w:t>D N Á V K A</w:t>
          </w:r>
        </w:p>
      </w:tc>
      <w:tc>
        <w:tcPr>
          <w:tcW w:w="4848" w:type="dxa"/>
          <w:vAlign w:val="center"/>
        </w:tcPr>
        <w:p w:rsidR="00BD5191" w:rsidRDefault="000B4B17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220008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1"/>
    <w:rsid w:val="000B4B17"/>
    <w:rsid w:val="00BD5191"/>
    <w:rsid w:val="00C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F703"/>
  <w15:docId w15:val="{5D3467D9-8129-4B76-A1BC-D18A494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dcterms:created xsi:type="dcterms:W3CDTF">2022-01-14T12:15:00Z</dcterms:created>
  <dcterms:modified xsi:type="dcterms:W3CDTF">2022-01-14T12:15:00Z</dcterms:modified>
</cp:coreProperties>
</file>