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left="3283" w:right="3147"/>
      </w:pPr>
      <w:r>
        <w:rPr>
          <w:color w:val="808080"/>
        </w:rPr>
        <w:t>Smlouva č. 1190400213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3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e 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242"/>
        <w:jc w:val="left"/>
      </w:pPr>
      <w:r>
        <w:rPr>
          <w:w w:val="99"/>
        </w:rPr>
        <w:t>a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3"/>
        </w:rPr>
        <w:t> </w:t>
      </w:r>
      <w:r>
        <w:rPr/>
        <w:t>Žerčice</w:t>
      </w:r>
    </w:p>
    <w:p>
      <w:pPr>
        <w:pStyle w:val="BodyText"/>
        <w:tabs>
          <w:tab w:pos="3122" w:val="left" w:leader="none"/>
        </w:tabs>
        <w:ind w:left="242" w:right="2408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Žerčice, Žerčice 23, 294 46 Semčice</w:t>
      </w:r>
      <w:r>
        <w:rPr>
          <w:spacing w:val="-52"/>
        </w:rPr>
        <w:t> </w:t>
      </w:r>
      <w:r>
        <w:rPr/>
        <w:t>IČO:</w:t>
        <w:tab/>
        <w:t>00238953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zastoupená:</w:t>
        <w:tab/>
        <w:t>Janem</w:t>
      </w:r>
      <w:r>
        <w:rPr>
          <w:spacing w:val="-3"/>
        </w:rPr>
        <w:t> </w:t>
      </w:r>
      <w:r>
        <w:rPr/>
        <w:t>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š</w:t>
      </w:r>
      <w:r>
        <w:rPr>
          <w:spacing w:val="-1"/>
        </w:rPr>
        <w:t> </w:t>
      </w:r>
      <w:r>
        <w:rPr/>
        <w:t>á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k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1"/>
        <w:ind w:left="242" w:right="4643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000094-1317181/0710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33"/>
        </w:rPr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7"/>
        <w:ind w:left="3275"/>
      </w:pPr>
      <w:r>
        <w:rPr/>
        <w:t>I.</w:t>
      </w:r>
    </w:p>
    <w:p>
      <w:pPr>
        <w:pStyle w:val="Heading2"/>
        <w:ind w:left="3271" w:right="3147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1190400213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31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8" w:after="0"/>
        <w:ind w:left="52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4/2019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894" w:header="0" w:top="1480" w:bottom="10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530"/>
        <w:jc w:val="left"/>
      </w:pPr>
      <w:r>
        <w:rPr/>
        <w:t>„Žerčice,</w:t>
      </w:r>
      <w:r>
        <w:rPr>
          <w:spacing w:val="-5"/>
        </w:rPr>
        <w:t> </w:t>
      </w:r>
      <w:r>
        <w:rPr/>
        <w:t>výstavba kanalizace“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2"/>
        </w:rPr>
        <w:t> </w:t>
      </w:r>
      <w:r>
        <w:rPr/>
        <w:t>„akce“)</w:t>
      </w:r>
      <w:r>
        <w:rPr>
          <w:spacing w:val="-4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 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2023.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line="265" w:lineRule="exact" w:before="187"/>
        <w:ind w:left="3283" w:right="2799"/>
      </w:pPr>
      <w:r>
        <w:rPr/>
        <w:t>II.</w:t>
      </w:r>
    </w:p>
    <w:p>
      <w:pPr>
        <w:pStyle w:val="Heading2"/>
        <w:spacing w:line="265" w:lineRule="exact"/>
        <w:ind w:left="3283" w:right="279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39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147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114,40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třicet</w:t>
      </w:r>
      <w:r>
        <w:rPr>
          <w:spacing w:val="-3"/>
          <w:sz w:val="20"/>
        </w:rPr>
        <w:t> </w:t>
      </w:r>
      <w:r>
        <w:rPr>
          <w:sz w:val="20"/>
        </w:rPr>
        <w:t>devět milionů</w:t>
      </w:r>
      <w:r>
        <w:rPr>
          <w:spacing w:val="-2"/>
          <w:sz w:val="20"/>
        </w:rPr>
        <w:t> </w:t>
      </w:r>
      <w:r>
        <w:rPr>
          <w:sz w:val="20"/>
        </w:rPr>
        <w:t>jedno</w:t>
      </w:r>
      <w:r>
        <w:rPr>
          <w:spacing w:val="-1"/>
          <w:sz w:val="20"/>
        </w:rPr>
        <w:t> </w:t>
      </w:r>
      <w:r>
        <w:rPr>
          <w:sz w:val="20"/>
        </w:rPr>
        <w:t>sto</w:t>
      </w:r>
      <w:r>
        <w:rPr>
          <w:spacing w:val="-2"/>
          <w:sz w:val="20"/>
        </w:rPr>
        <w:t> </w:t>
      </w:r>
      <w:r>
        <w:rPr>
          <w:sz w:val="20"/>
        </w:rPr>
        <w:t>čtyřicet sedm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3"/>
          <w:sz w:val="20"/>
        </w:rPr>
        <w:t> </w:t>
      </w:r>
      <w:r>
        <w:rPr>
          <w:sz w:val="20"/>
        </w:rPr>
        <w:t>jedno</w:t>
      </w:r>
      <w:r>
        <w:rPr>
          <w:spacing w:val="1"/>
          <w:sz w:val="20"/>
        </w:rPr>
        <w:t> </w:t>
      </w:r>
      <w:r>
        <w:rPr>
          <w:sz w:val="20"/>
        </w:rPr>
        <w:t>sto</w:t>
      </w:r>
      <w:r>
        <w:rPr>
          <w:spacing w:val="-2"/>
          <w:sz w:val="20"/>
        </w:rPr>
        <w:t> </w:t>
      </w:r>
      <w:r>
        <w:rPr>
          <w:sz w:val="20"/>
        </w:rPr>
        <w:t>čtrnáct</w:t>
      </w:r>
      <w:r>
        <w:rPr>
          <w:spacing w:val="2"/>
          <w:sz w:val="20"/>
        </w:rPr>
        <w:t> </w:t>
      </w:r>
      <w:r>
        <w:rPr>
          <w:sz w:val="20"/>
        </w:rPr>
        <w:t>korun</w:t>
      </w:r>
      <w:r>
        <w:rPr>
          <w:spacing w:val="-2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61</w:t>
      </w:r>
      <w:r>
        <w:rPr>
          <w:spacing w:val="1"/>
          <w:sz w:val="20"/>
        </w:rPr>
        <w:t> </w:t>
      </w:r>
      <w:r>
        <w:rPr>
          <w:sz w:val="20"/>
        </w:rPr>
        <w:t>407</w:t>
      </w:r>
      <w:r>
        <w:rPr>
          <w:spacing w:val="1"/>
          <w:sz w:val="20"/>
        </w:rPr>
        <w:t> </w:t>
      </w:r>
      <w:r>
        <w:rPr>
          <w:sz w:val="20"/>
        </w:rPr>
        <w:t>238,29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63,75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1"/>
          <w:sz w:val="20"/>
        </w:rPr>
        <w:t> </w:t>
      </w:r>
      <w:r>
        <w:rPr>
          <w:sz w:val="20"/>
        </w:rPr>
        <w:t>je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které</w:t>
      </w:r>
      <w:r>
        <w:rPr>
          <w:spacing w:val="50"/>
          <w:sz w:val="20"/>
        </w:rPr>
        <w:t> </w:t>
      </w:r>
      <w:r>
        <w:rPr>
          <w:sz w:val="20"/>
        </w:rPr>
        <w:t>vznikly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byly</w:t>
      </w:r>
      <w:r>
        <w:rPr>
          <w:spacing w:val="51"/>
          <w:sz w:val="20"/>
        </w:rPr>
        <w:t> </w:t>
      </w:r>
      <w:r>
        <w:rPr>
          <w:sz w:val="20"/>
        </w:rPr>
        <w:t>uhrazeny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období</w:t>
      </w:r>
      <w:r>
        <w:rPr>
          <w:spacing w:val="51"/>
          <w:sz w:val="20"/>
        </w:rPr>
        <w:t> </w:t>
      </w:r>
      <w:r>
        <w:rPr>
          <w:sz w:val="20"/>
        </w:rPr>
        <w:t>od</w:t>
      </w:r>
      <w:r>
        <w:rPr>
          <w:spacing w:val="52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2"/>
          <w:sz w:val="20"/>
        </w:rPr>
        <w:t> </w:t>
      </w:r>
      <w:r>
        <w:rPr>
          <w:sz w:val="20"/>
        </w:rPr>
        <w:t>2014</w:t>
      </w:r>
      <w:r>
        <w:rPr>
          <w:spacing w:val="51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31.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5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7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17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9"/>
        <w:ind w:left="3274"/>
      </w:pPr>
      <w:r>
        <w:rPr/>
        <w:t>III.</w:t>
      </w:r>
    </w:p>
    <w:p>
      <w:pPr>
        <w:pStyle w:val="Heading2"/>
        <w:ind w:left="3271" w:right="3147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</w:t>
      </w:r>
      <w:r>
        <w:rPr>
          <w:spacing w:val="1"/>
          <w:sz w:val="20"/>
        </w:rPr>
        <w:t> </w:t>
      </w:r>
      <w:r>
        <w:rPr>
          <w:sz w:val="20"/>
        </w:rPr>
        <w:t>9 – 15 tak, 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29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4571"/>
      </w:tblGrid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1781" w:right="178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0" w:right="157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737,65</w:t>
            </w:r>
          </w:p>
        </w:tc>
      </w:tr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0" w:right="1579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109,28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0" w:right="157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267,47</w:t>
            </w:r>
          </w:p>
        </w:tc>
      </w:tr>
    </w:tbl>
    <w:p>
      <w:pPr>
        <w:pStyle w:val="BodyText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> </w:t>
      </w:r>
      <w:r>
        <w:rPr>
          <w:sz w:val="20"/>
        </w:rPr>
        <w:t>neposkytne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9"/>
          <w:sz w:val="20"/>
        </w:rPr>
        <w:t> </w:t>
      </w:r>
      <w:r>
        <w:rPr>
          <w:sz w:val="20"/>
        </w:rPr>
        <w:t>prostředky</w:t>
      </w:r>
      <w:r>
        <w:rPr>
          <w:spacing w:val="6"/>
          <w:sz w:val="20"/>
        </w:rPr>
        <w:t> </w:t>
      </w:r>
      <w:r>
        <w:rPr>
          <w:sz w:val="20"/>
        </w:rPr>
        <w:t>dříve,</w:t>
      </w:r>
      <w:r>
        <w:rPr>
          <w:spacing w:val="6"/>
          <w:sz w:val="20"/>
        </w:rPr>
        <w:t> </w:t>
      </w:r>
      <w:r>
        <w:rPr>
          <w:sz w:val="20"/>
        </w:rPr>
        <w:t>než</w:t>
      </w:r>
      <w:r>
        <w:rPr>
          <w:spacing w:val="7"/>
          <w:sz w:val="20"/>
        </w:rPr>
        <w:t> </w:t>
      </w:r>
      <w:r>
        <w:rPr>
          <w:sz w:val="20"/>
        </w:rPr>
        <w:t>příjemce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7"/>
          <w:sz w:val="20"/>
        </w:rPr>
        <w:t> </w:t>
      </w:r>
      <w:r>
        <w:rPr>
          <w:sz w:val="20"/>
        </w:rPr>
        <w:t>prostřednictvím</w:t>
      </w:r>
      <w:r>
        <w:rPr>
          <w:spacing w:val="5"/>
          <w:sz w:val="20"/>
        </w:rPr>
        <w:t> </w:t>
      </w:r>
      <w:r>
        <w:rPr>
          <w:sz w:val="20"/>
        </w:rPr>
        <w:t>Agendového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right="114"/>
      </w:pPr>
      <w:r>
        <w:rPr/>
        <w:t>informačního systému Státního fondu životního prostředí České republiky (dále jen „AIS SFŽP“) předloží</w:t>
      </w:r>
      <w:r>
        <w:rPr>
          <w:spacing w:val="-52"/>
        </w:rPr>
        <w:t> </w:t>
      </w:r>
      <w:r>
        <w:rPr/>
        <w:t>s každou žádostí o uvolnění finančních prostředků (bod 10) příslušné doklady prokazující oprávněnost</w:t>
      </w:r>
      <w:r>
        <w:rPr>
          <w:spacing w:val="1"/>
        </w:rPr>
        <w:t> </w:t>
      </w:r>
      <w:r>
        <w:rPr/>
        <w:t>vynaložených</w:t>
      </w:r>
      <w:r>
        <w:rPr>
          <w:spacing w:val="-1"/>
        </w:rPr>
        <w:t> </w:t>
      </w:r>
      <w:r>
        <w:rPr/>
        <w:t>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37" w:lineRule="auto" w:before="123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36"/>
          <w:sz w:val="20"/>
        </w:rPr>
        <w:t> </w:t>
      </w:r>
      <w:r>
        <w:rPr>
          <w:sz w:val="20"/>
        </w:rPr>
        <w:t>dle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5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4"/>
          <w:sz w:val="20"/>
        </w:rPr>
        <w:t> </w:t>
      </w:r>
      <w:r>
        <w:rPr>
          <w:sz w:val="20"/>
        </w:rPr>
        <w:t>v 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5"/>
          <w:sz w:val="20"/>
        </w:rPr>
        <w:t> </w:t>
      </w:r>
      <w:r>
        <w:rPr>
          <w:sz w:val="20"/>
        </w:rPr>
        <w:t>žádostí</w:t>
      </w:r>
    </w:p>
    <w:p>
      <w:pPr>
        <w:pStyle w:val="BodyText"/>
        <w:spacing w:before="1"/>
      </w:pPr>
      <w:r>
        <w:rPr/>
        <w:t>o</w:t>
      </w:r>
      <w:r>
        <w:rPr>
          <w:spacing w:val="-3"/>
        </w:rPr>
        <w:t> </w:t>
      </w:r>
      <w:r>
        <w:rPr/>
        <w:t>uvolnění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doručených</w:t>
      </w:r>
      <w:r>
        <w:rPr>
          <w:spacing w:val="-3"/>
        </w:rPr>
        <w:t> </w:t>
      </w:r>
      <w:r>
        <w:rPr/>
        <w:t>Fondu</w:t>
      </w:r>
      <w:r>
        <w:rPr>
          <w:spacing w:val="-4"/>
        </w:rPr>
        <w:t> </w:t>
      </w:r>
      <w:r>
        <w:rPr/>
        <w:t>příjemcem</w:t>
      </w:r>
      <w:r>
        <w:rPr>
          <w:spacing w:val="1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4"/>
        </w:rPr>
        <w:t> </w:t>
      </w:r>
      <w:r>
        <w:rPr/>
        <w:t>SFŽP.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označených</w:t>
      </w:r>
      <w:r>
        <w:rPr>
          <w:spacing w:val="1"/>
          <w:sz w:val="20"/>
        </w:rPr>
        <w:t> </w:t>
      </w:r>
      <w:r>
        <w:rPr>
          <w:sz w:val="20"/>
        </w:rPr>
        <w:t>číslem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prokazujících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opatřené</w:t>
      </w:r>
      <w:r>
        <w:rPr>
          <w:spacing w:val="1"/>
          <w:sz w:val="20"/>
        </w:rPr>
        <w:t> </w:t>
      </w:r>
      <w:r>
        <w:rPr>
          <w:sz w:val="20"/>
        </w:rPr>
        <w:t>originálním,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54"/>
          <w:sz w:val="20"/>
        </w:rPr>
        <w:t> </w:t>
      </w:r>
      <w:r>
        <w:rPr>
          <w:sz w:val="20"/>
        </w:rPr>
        <w:t>elektronickým</w:t>
      </w:r>
      <w:r>
        <w:rPr>
          <w:spacing w:val="55"/>
          <w:sz w:val="20"/>
        </w:rPr>
        <w:t> </w:t>
      </w:r>
      <w:r>
        <w:rPr>
          <w:sz w:val="20"/>
        </w:rPr>
        <w:t>podpisem</w:t>
      </w:r>
      <w:r>
        <w:rPr>
          <w:spacing w:val="55"/>
          <w:sz w:val="20"/>
        </w:rPr>
        <w:t> </w:t>
      </w:r>
      <w:r>
        <w:rPr>
          <w:sz w:val="20"/>
        </w:rPr>
        <w:t>statutárního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pověřeného</w:t>
      </w:r>
      <w:r>
        <w:rPr>
          <w:spacing w:val="55"/>
          <w:sz w:val="20"/>
        </w:rPr>
        <w:t> </w:t>
      </w:r>
      <w:r>
        <w:rPr>
          <w:sz w:val="20"/>
        </w:rPr>
        <w:t>zástupce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otiskem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razítka,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včetně</w:t>
      </w:r>
      <w:r>
        <w:rPr>
          <w:spacing w:val="-12"/>
          <w:sz w:val="20"/>
        </w:rPr>
        <w:t> </w:t>
      </w:r>
      <w:r>
        <w:rPr>
          <w:sz w:val="20"/>
        </w:rPr>
        <w:t>případných</w:t>
      </w:r>
      <w:r>
        <w:rPr>
          <w:spacing w:val="-12"/>
          <w:sz w:val="20"/>
        </w:rPr>
        <w:t> </w:t>
      </w:r>
      <w:r>
        <w:rPr>
          <w:sz w:val="20"/>
        </w:rPr>
        <w:t>soupisů</w:t>
      </w:r>
      <w:r>
        <w:rPr>
          <w:spacing w:val="-12"/>
          <w:sz w:val="20"/>
        </w:rPr>
        <w:t> </w:t>
      </w:r>
      <w:r>
        <w:rPr>
          <w:sz w:val="20"/>
        </w:rPr>
        <w:t>provedených</w:t>
      </w:r>
      <w:r>
        <w:rPr>
          <w:spacing w:val="-11"/>
          <w:sz w:val="20"/>
        </w:rPr>
        <w:t> </w:t>
      </w:r>
      <w:r>
        <w:rPr>
          <w:sz w:val="20"/>
        </w:rPr>
        <w:t>prací,</w:t>
      </w:r>
      <w:r>
        <w:rPr>
          <w:spacing w:val="-12"/>
          <w:sz w:val="20"/>
        </w:rPr>
        <w:t> </w:t>
      </w:r>
      <w:r>
        <w:rPr>
          <w:sz w:val="20"/>
        </w:rPr>
        <w:t>zjišťovacích</w:t>
      </w:r>
      <w:r>
        <w:rPr>
          <w:spacing w:val="-12"/>
          <w:sz w:val="20"/>
        </w:rPr>
        <w:t> </w:t>
      </w:r>
      <w:r>
        <w:rPr>
          <w:sz w:val="20"/>
        </w:rPr>
        <w:t>protokolů,</w:t>
      </w:r>
      <w:r>
        <w:rPr>
          <w:spacing w:val="-11"/>
          <w:sz w:val="20"/>
        </w:rPr>
        <w:t> </w:t>
      </w:r>
      <w:r>
        <w:rPr>
          <w:sz w:val="20"/>
        </w:rPr>
        <w:t>resp.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53"/>
          <w:sz w:val="20"/>
        </w:rPr>
        <w:t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předkládá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pouze</w:t>
      </w:r>
      <w:r>
        <w:rPr>
          <w:spacing w:val="25"/>
          <w:sz w:val="20"/>
        </w:rPr>
        <w:t> </w:t>
      </w:r>
      <w:r>
        <w:rPr>
          <w:sz w:val="20"/>
        </w:rPr>
        <w:t>faktury,</w:t>
      </w:r>
      <w:r>
        <w:rPr>
          <w:spacing w:val="27"/>
          <w:sz w:val="20"/>
        </w:rPr>
        <w:t> </w:t>
      </w:r>
      <w:r>
        <w:rPr>
          <w:sz w:val="20"/>
        </w:rPr>
        <w:t>včetně</w:t>
      </w:r>
      <w:r>
        <w:rPr>
          <w:spacing w:val="25"/>
          <w:sz w:val="20"/>
        </w:rPr>
        <w:t> </w:t>
      </w:r>
      <w:r>
        <w:rPr>
          <w:sz w:val="20"/>
        </w:rPr>
        <w:t>všech</w:t>
      </w:r>
      <w:r>
        <w:rPr>
          <w:spacing w:val="26"/>
          <w:sz w:val="20"/>
        </w:rPr>
        <w:t> </w:t>
      </w:r>
      <w:r>
        <w:rPr>
          <w:sz w:val="20"/>
        </w:rPr>
        <w:t>náležitostí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příloh,</w:t>
      </w:r>
      <w:r>
        <w:rPr>
          <w:spacing w:val="27"/>
          <w:sz w:val="20"/>
        </w:rPr>
        <w:t> </w:t>
      </w:r>
      <w:r>
        <w:rPr>
          <w:sz w:val="20"/>
        </w:rPr>
        <w:t>které</w:t>
      </w:r>
      <w:r>
        <w:rPr>
          <w:spacing w:val="27"/>
          <w:sz w:val="20"/>
        </w:rPr>
        <w:t> </w:t>
      </w:r>
      <w:r>
        <w:rPr>
          <w:sz w:val="20"/>
        </w:rPr>
        <w:t>ověřil,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platnými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1"/>
          <w:sz w:val="20"/>
        </w:rPr>
        <w:t> </w:t>
      </w:r>
      <w:r>
        <w:rPr>
          <w:sz w:val="20"/>
        </w:rPr>
        <w:t>věcné,</w:t>
      </w:r>
      <w:r>
        <w:rPr>
          <w:spacing w:val="1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správnosti;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podpisem</w:t>
      </w:r>
      <w:r>
        <w:rPr>
          <w:spacing w:val="-12"/>
          <w:sz w:val="20"/>
        </w:rPr>
        <w:t> </w:t>
      </w:r>
      <w:r>
        <w:rPr>
          <w:sz w:val="20"/>
        </w:rPr>
        <w:t>statutárního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pověřeného</w:t>
      </w:r>
      <w:r>
        <w:rPr>
          <w:spacing w:val="-10"/>
          <w:sz w:val="20"/>
        </w:rPr>
        <w:t> </w:t>
      </w:r>
      <w:r>
        <w:rPr>
          <w:sz w:val="20"/>
        </w:rPr>
        <w:t>zástupce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otiskem</w:t>
      </w:r>
      <w:r>
        <w:rPr>
          <w:spacing w:val="-12"/>
          <w:sz w:val="20"/>
        </w:rPr>
        <w:t> </w:t>
      </w:r>
      <w:r>
        <w:rPr>
          <w:sz w:val="20"/>
        </w:rPr>
        <w:t>razítka.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předložením</w:t>
      </w:r>
      <w:r>
        <w:rPr>
          <w:spacing w:val="-7"/>
          <w:sz w:val="20"/>
        </w:rPr>
        <w:t> </w:t>
      </w:r>
      <w:r>
        <w:rPr>
          <w:sz w:val="20"/>
        </w:rPr>
        <w:t>kopií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m.</w:t>
      </w:r>
      <w:r>
        <w:rPr>
          <w:spacing w:val="-7"/>
          <w:sz w:val="20"/>
        </w:rPr>
        <w:t> </w:t>
      </w:r>
      <w:r>
        <w:rPr>
          <w:sz w:val="20"/>
        </w:rPr>
        <w:t>j.</w:t>
      </w:r>
      <w:r>
        <w:rPr>
          <w:spacing w:val="-6"/>
          <w:sz w:val="20"/>
        </w:rPr>
        <w:t> </w:t>
      </w:r>
      <w:r>
        <w:rPr>
          <w:sz w:val="20"/>
        </w:rPr>
        <w:t>potvrzuje,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53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 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> </w:t>
      </w:r>
      <w:r>
        <w:rPr>
          <w:sz w:val="20"/>
        </w:rPr>
        <w:t>částečně</w:t>
      </w:r>
      <w:r>
        <w:rPr>
          <w:spacing w:val="-6"/>
          <w:sz w:val="20"/>
        </w:rPr>
        <w:t> </w:t>
      </w:r>
      <w:r>
        <w:rPr>
          <w:sz w:val="20"/>
        </w:rPr>
        <w:t>uhrazené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neuhrazené;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tom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53"/>
          <w:sz w:val="20"/>
        </w:rPr>
        <w:t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> </w:t>
      </w:r>
      <w:r>
        <w:rPr>
          <w:sz w:val="20"/>
        </w:rPr>
        <w:t>výpis.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2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1"/>
          <w:sz w:val="20"/>
        </w:rPr>
        <w:t> </w:t>
      </w: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oboustranná</w:t>
      </w:r>
      <w:r>
        <w:rPr>
          <w:spacing w:val="2"/>
          <w:sz w:val="20"/>
        </w:rPr>
        <w:t> </w:t>
      </w:r>
      <w:r>
        <w:rPr>
          <w:sz w:val="20"/>
        </w:rPr>
        <w:t>vzájemná</w:t>
      </w:r>
      <w:r>
        <w:rPr>
          <w:spacing w:val="-1"/>
          <w:sz w:val="20"/>
        </w:rPr>
        <w:t> </w:t>
      </w:r>
      <w:r>
        <w:rPr>
          <w:sz w:val="20"/>
        </w:rPr>
        <w:t>dohoda musí</w:t>
      </w:r>
      <w:r>
        <w:rPr>
          <w:spacing w:val="-2"/>
          <w:sz w:val="20"/>
        </w:rPr>
        <w:t> </w:t>
      </w:r>
      <w:r>
        <w:rPr>
          <w:sz w:val="20"/>
        </w:rPr>
        <w:t>být uzavřena 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občanským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080" w:left="1460" w:right="1020"/>
        </w:sectPr>
      </w:pPr>
    </w:p>
    <w:p>
      <w:pPr>
        <w:pStyle w:val="BodyText"/>
        <w:spacing w:before="73"/>
        <w:ind w:right="110"/>
      </w:pPr>
      <w:r>
        <w:rPr/>
        <w:t>zákoníkem. V dohodě musí být uvedeny smluvní strany, identifikace projektu a faktur/y (v případě</w:t>
      </w:r>
      <w:r>
        <w:rPr>
          <w:spacing w:val="1"/>
        </w:rPr>
        <w:t> </w:t>
      </w:r>
      <w:r>
        <w:rPr/>
        <w:t>odlišného variabilního symbolu oproti číslu faktury je vhodné uvést i variabilní symbol), vzájemně</w:t>
      </w:r>
      <w:r>
        <w:rPr>
          <w:spacing w:val="1"/>
        </w:rPr>
        <w:t> </w:t>
      </w:r>
      <w:r>
        <w:rPr/>
        <w:t>započtené</w:t>
      </w:r>
      <w:r>
        <w:rPr>
          <w:spacing w:val="-2"/>
        </w:rPr>
        <w:t> </w:t>
      </w:r>
      <w:r>
        <w:rPr/>
        <w:t>částky</w:t>
      </w:r>
      <w:r>
        <w:rPr>
          <w:spacing w:val="-2"/>
        </w:rPr>
        <w:t> </w:t>
      </w:r>
      <w:r>
        <w:rPr/>
        <w:t>a měny,</w:t>
      </w:r>
      <w:r>
        <w:rPr>
          <w:spacing w:val="-2"/>
        </w:rPr>
        <w:t> </w:t>
      </w:r>
      <w:r>
        <w:rPr/>
        <w:t>datum</w:t>
      </w:r>
      <w:r>
        <w:rPr>
          <w:spacing w:val="-3"/>
        </w:rPr>
        <w:t> </w:t>
      </w:r>
      <w:r>
        <w:rPr/>
        <w:t>podpisu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stran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podpisy</w:t>
      </w:r>
      <w:r>
        <w:rPr>
          <w:spacing w:val="-2"/>
        </w:rPr>
        <w:t> </w:t>
      </w:r>
      <w:r>
        <w:rPr/>
        <w:t>obou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stran.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ind w:left="3278"/>
      </w:pPr>
      <w:r>
        <w:rPr/>
        <w:t>IV.</w:t>
      </w:r>
    </w:p>
    <w:p>
      <w:pPr>
        <w:pStyle w:val="Heading2"/>
        <w:ind w:left="1155" w:right="103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68" w:val="left" w:leader="none"/>
        </w:tabs>
        <w:spacing w:line="237" w:lineRule="auto" w:before="122" w:after="0"/>
        <w:ind w:left="808" w:right="109" w:hanging="284"/>
        <w:jc w:val="both"/>
        <w:rPr>
          <w:sz w:val="20"/>
        </w:rPr>
      </w:pPr>
      <w:r>
        <w:rPr>
          <w:sz w:val="20"/>
        </w:rPr>
        <w:t>splní účel akce „Žerčice, výstavba kanalizace“ tím, že akce bude provedena v souladu se žádostí o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40" w:lineRule="auto" w:before="122" w:after="0"/>
        <w:ind w:left="758" w:right="0" w:hanging="233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</w:r>
      <w:r>
        <w:rPr>
          <w:spacing w:val="-3"/>
          <w:sz w:val="20"/>
        </w:rPr>
        <w:t> </w:t>
      </w:r>
      <w:r>
        <w:rPr>
          <w:sz w:val="20"/>
        </w:rPr>
        <w:t>kanalizace</w:t>
      </w:r>
      <w:r>
        <w:rPr>
          <w:spacing w:val="-4"/>
          <w:sz w:val="20"/>
        </w:rPr>
        <w:t> </w:t>
      </w:r>
      <w:r>
        <w:rPr>
          <w:sz w:val="20"/>
        </w:rPr>
        <w:t>v délce</w:t>
      </w:r>
      <w:r>
        <w:rPr>
          <w:spacing w:val="-1"/>
          <w:sz w:val="20"/>
        </w:rPr>
        <w:t> </w:t>
      </w:r>
      <w:r>
        <w:rPr>
          <w:sz w:val="20"/>
        </w:rPr>
        <w:t>5,82</w:t>
      </w:r>
      <w:r>
        <w:rPr>
          <w:spacing w:val="-1"/>
          <w:sz w:val="20"/>
        </w:rPr>
        <w:t> </w:t>
      </w:r>
      <w:r>
        <w:rPr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1" w:after="0"/>
        <w:ind w:left="810" w:right="113" w:hanging="286"/>
        <w:jc w:val="both"/>
        <w:rPr>
          <w:sz w:val="20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spacing w:val="1"/>
          <w:sz w:val="20"/>
        </w:rPr>
        <w:t> </w:t>
      </w:r>
      <w:r>
        <w:rPr>
          <w:position w:val="2"/>
          <w:sz w:val="20"/>
        </w:rPr>
        <w:t>odpovídající 430 EO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na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ČOV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Semčice bude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odstraňováno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navíc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17,65 t/rok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76" w:lineRule="auto" w:before="116" w:after="0"/>
        <w:ind w:left="810" w:right="109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vodách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</w:t>
      </w:r>
      <w:r>
        <w:rPr>
          <w:spacing w:val="-13"/>
          <w:sz w:val="20"/>
        </w:rPr>
        <w:t> </w:t>
      </w:r>
      <w:r>
        <w:rPr>
          <w:sz w:val="20"/>
        </w:rPr>
        <w:t>zákonů</w:t>
      </w:r>
      <w:r>
        <w:rPr>
          <w:spacing w:val="-12"/>
          <w:sz w:val="20"/>
        </w:rPr>
        <w:t> </w:t>
      </w:r>
      <w:r>
        <w:rPr>
          <w:sz w:val="20"/>
        </w:rPr>
        <w:t>(vodní</w:t>
      </w:r>
      <w:r>
        <w:rPr>
          <w:spacing w:val="-12"/>
          <w:sz w:val="20"/>
        </w:rPr>
        <w:t> </w:t>
      </w:r>
      <w:r>
        <w:rPr>
          <w:sz w:val="20"/>
        </w:rPr>
        <w:t>zákon),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2"/>
          <w:sz w:val="20"/>
        </w:rPr>
        <w:t> </w:t>
      </w:r>
      <w:r>
        <w:rPr>
          <w:sz w:val="20"/>
        </w:rPr>
        <w:t>předpisů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jeho</w:t>
      </w:r>
      <w:r>
        <w:rPr>
          <w:spacing w:val="-10"/>
          <w:sz w:val="20"/>
        </w:rPr>
        <w:t> </w:t>
      </w:r>
      <w:r>
        <w:rPr>
          <w:sz w:val="20"/>
        </w:rPr>
        <w:t>prováděcích</w:t>
      </w:r>
      <w:r>
        <w:rPr>
          <w:spacing w:val="-53"/>
          <w:sz w:val="20"/>
        </w:rPr>
        <w:t> </w:t>
      </w:r>
      <w:r>
        <w:rPr>
          <w:sz w:val="20"/>
        </w:rPr>
        <w:t>právních</w:t>
      </w:r>
      <w:r>
        <w:rPr>
          <w:spacing w:val="1"/>
          <w:sz w:val="20"/>
        </w:rPr>
        <w:t> </w:t>
      </w:r>
      <w:r>
        <w:rPr>
          <w:sz w:val="20"/>
        </w:rPr>
        <w:t>předpisů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1"/>
          <w:sz w:val="20"/>
        </w:rPr>
        <w:t> </w:t>
      </w:r>
      <w:r>
        <w:rPr>
          <w:sz w:val="20"/>
        </w:rPr>
        <w:t>k závěrečnému</w:t>
      </w:r>
      <w:r>
        <w:rPr>
          <w:spacing w:val="1"/>
          <w:sz w:val="20"/>
        </w:rPr>
        <w:t> </w:t>
      </w:r>
      <w:r>
        <w:rPr>
          <w:sz w:val="20"/>
        </w:rPr>
        <w:t>vyhodnocení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realizováno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opatření,</w:t>
      </w:r>
      <w:r>
        <w:rPr>
          <w:spacing w:val="1"/>
          <w:sz w:val="20"/>
        </w:rPr>
        <w:t> </w:t>
      </w:r>
      <w:r>
        <w:rPr>
          <w:sz w:val="20"/>
        </w:rPr>
        <w:t>tj.</w:t>
      </w:r>
      <w:r>
        <w:rPr>
          <w:spacing w:val="-1"/>
          <w:sz w:val="20"/>
        </w:rPr>
        <w:t> </w:t>
      </w:r>
      <w:r>
        <w:rPr>
          <w:sz w:val="20"/>
        </w:rPr>
        <w:t>přivaděč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ČOV</w:t>
      </w:r>
      <w:r>
        <w:rPr>
          <w:spacing w:val="1"/>
          <w:sz w:val="20"/>
        </w:rPr>
        <w:t> </w:t>
      </w:r>
      <w:r>
        <w:rPr>
          <w:sz w:val="20"/>
        </w:rPr>
        <w:t>Semčice,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specifické</w:t>
      </w:r>
      <w:r>
        <w:rPr>
          <w:spacing w:val="-2"/>
          <w:sz w:val="20"/>
        </w:rPr>
        <w:t> </w:t>
      </w:r>
      <w:r>
        <w:rPr>
          <w:sz w:val="20"/>
        </w:rPr>
        <w:t>podmínky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v průběhu</w:t>
      </w:r>
      <w:r>
        <w:rPr>
          <w:spacing w:val="-2"/>
          <w:sz w:val="20"/>
        </w:rPr>
        <w:t> </w:t>
      </w:r>
      <w:r>
        <w:rPr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zacházet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majetkem</w:t>
      </w:r>
      <w:r>
        <w:rPr>
          <w:spacing w:val="-1"/>
          <w:sz w:val="20"/>
        </w:rPr>
        <w:t> </w:t>
      </w:r>
      <w:r>
        <w:rPr>
          <w:sz w:val="20"/>
        </w:rPr>
        <w:t>spolufinancovaným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3"/>
          <w:sz w:val="20"/>
        </w:rPr>
        <w:t> </w:t>
      </w:r>
      <w:r>
        <w:rPr>
          <w:sz w:val="20"/>
        </w:rPr>
        <w:t>řádného</w:t>
      </w:r>
      <w:r>
        <w:rPr>
          <w:spacing w:val="-2"/>
          <w:sz w:val="20"/>
        </w:rPr>
        <w:t> </w:t>
      </w:r>
      <w:r>
        <w:rPr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11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není)</w:t>
      </w:r>
      <w:r>
        <w:rPr>
          <w:spacing w:val="-11"/>
          <w:sz w:val="20"/>
        </w:rPr>
        <w:t> </w:t>
      </w:r>
      <w:r>
        <w:rPr>
          <w:sz w:val="20"/>
        </w:rPr>
        <w:t>vlastníkem</w:t>
      </w:r>
      <w:r>
        <w:rPr>
          <w:spacing w:val="-11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podpory.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tento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předmětem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rozumí</w:t>
      </w:r>
      <w:r>
        <w:rPr>
          <w:spacing w:val="-10"/>
          <w:sz w:val="20"/>
        </w:rPr>
        <w:t> </w:t>
      </w:r>
      <w:r>
        <w:rPr>
          <w:sz w:val="20"/>
        </w:rPr>
        <w:t>věci</w:t>
      </w:r>
      <w:r>
        <w:rPr>
          <w:spacing w:val="-53"/>
          <w:sz w:val="20"/>
        </w:rPr>
        <w:t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39"/>
          <w:sz w:val="20"/>
        </w:rPr>
        <w:t> </w:t>
      </w:r>
      <w:r>
        <w:rPr>
          <w:sz w:val="20"/>
        </w:rPr>
        <w:t>zatížení</w:t>
      </w:r>
      <w:r>
        <w:rPr>
          <w:spacing w:val="93"/>
          <w:sz w:val="20"/>
        </w:rPr>
        <w:t> </w:t>
      </w:r>
      <w:r>
        <w:rPr>
          <w:sz w:val="20"/>
        </w:rPr>
        <w:t>předmětu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93"/>
          <w:sz w:val="20"/>
        </w:rPr>
        <w:t> </w:t>
      </w:r>
      <w:r>
        <w:rPr>
          <w:sz w:val="20"/>
        </w:rPr>
        <w:t>po</w:t>
      </w:r>
      <w:r>
        <w:rPr>
          <w:spacing w:val="96"/>
          <w:sz w:val="20"/>
        </w:rPr>
        <w:t> </w:t>
      </w:r>
      <w:r>
        <w:rPr>
          <w:sz w:val="20"/>
        </w:rPr>
        <w:t>dobu</w:t>
      </w:r>
      <w:r>
        <w:rPr>
          <w:spacing w:val="95"/>
          <w:sz w:val="20"/>
        </w:rPr>
        <w:t> </w:t>
      </w:r>
      <w:r>
        <w:rPr>
          <w:sz w:val="20"/>
        </w:rPr>
        <w:t>udržitelnosti,</w:t>
      </w:r>
      <w:r>
        <w:rPr>
          <w:spacing w:val="94"/>
          <w:sz w:val="20"/>
        </w:rPr>
        <w:t> </w:t>
      </w:r>
      <w:r>
        <w:rPr>
          <w:sz w:val="20"/>
        </w:rPr>
        <w:t>zejména</w:t>
      </w:r>
      <w:r>
        <w:rPr>
          <w:spacing w:val="94"/>
          <w:sz w:val="20"/>
        </w:rPr>
        <w:t> </w:t>
      </w:r>
      <w:r>
        <w:rPr>
          <w:sz w:val="20"/>
        </w:rPr>
        <w:t>zastavení</w:t>
      </w:r>
      <w:r>
        <w:rPr>
          <w:spacing w:val="-53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</w:t>
      </w:r>
      <w:r>
        <w:rPr>
          <w:spacing w:val="-10"/>
          <w:sz w:val="20"/>
        </w:rPr>
        <w:t> </w:t>
      </w:r>
      <w:r>
        <w:rPr>
          <w:sz w:val="20"/>
        </w:rPr>
        <w:t>souhlasu</w:t>
      </w:r>
      <w:r>
        <w:rPr>
          <w:spacing w:val="-9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zaslané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posoudí.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k právnímu</w:t>
      </w:r>
      <w:r>
        <w:rPr>
          <w:spacing w:val="-12"/>
          <w:sz w:val="20"/>
        </w:rPr>
        <w:t> </w:t>
      </w:r>
      <w:r>
        <w:rPr>
          <w:sz w:val="20"/>
        </w:rPr>
        <w:t>zatížení</w:t>
      </w:r>
      <w:r>
        <w:rPr>
          <w:spacing w:val="-13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vydán</w:t>
      </w:r>
      <w:r>
        <w:rPr>
          <w:spacing w:val="-12"/>
          <w:sz w:val="20"/>
        </w:rPr>
        <w:t> </w:t>
      </w:r>
      <w:r>
        <w:rPr>
          <w:sz w:val="20"/>
        </w:rPr>
        <w:t>souhlas,</w:t>
      </w:r>
      <w:r>
        <w:rPr>
          <w:spacing w:val="-13"/>
          <w:sz w:val="20"/>
        </w:rPr>
        <w:t> </w:t>
      </w:r>
      <w:r>
        <w:rPr>
          <w:sz w:val="20"/>
        </w:rPr>
        <w:t>platí,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MŽP,</w:t>
      </w:r>
      <w:r>
        <w:rPr>
          <w:spacing w:val="-3"/>
          <w:sz w:val="20"/>
        </w:rPr>
        <w:t> </w:t>
      </w:r>
      <w:r>
        <w:rPr>
          <w:sz w:val="20"/>
        </w:rPr>
        <w:t>Rozhodnutí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37" w:lineRule="auto" w:before="123" w:after="0"/>
        <w:ind w:left="808" w:right="120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1"/>
          <w:sz w:val="20"/>
        </w:rPr>
        <w:t> </w:t>
      </w:r>
      <w:r>
        <w:rPr>
          <w:sz w:val="20"/>
        </w:rPr>
        <w:t>transakce</w:t>
      </w:r>
      <w:r>
        <w:rPr>
          <w:spacing w:val="-10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 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8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8"/>
          <w:sz w:val="20"/>
        </w:rPr>
        <w:t> </w:t>
      </w:r>
      <w:r>
        <w:rPr>
          <w:sz w:val="20"/>
        </w:rPr>
        <w:t>účetních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BodyText"/>
        <w:spacing w:before="73"/>
        <w:ind w:left="808"/>
      </w:pPr>
      <w:r>
        <w:rPr/>
        <w:t>transakcí,</w:t>
      </w:r>
      <w:r>
        <w:rPr>
          <w:spacing w:val="-4"/>
        </w:rPr>
        <w:t> </w:t>
      </w:r>
      <w:r>
        <w:rPr/>
        <w:t>které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akcí</w:t>
      </w:r>
      <w:r>
        <w:rPr>
          <w:spacing w:val="-3"/>
        </w:rPr>
        <w:t> </w:t>
      </w:r>
      <w:r>
        <w:rPr/>
        <w:t>nesouvisejí,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zavazuje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vést</w:t>
      </w:r>
      <w:r>
        <w:rPr>
          <w:spacing w:val="-1"/>
        </w:rPr>
        <w:t> </w:t>
      </w:r>
      <w:r>
        <w:rPr/>
        <w:t>analytickou</w:t>
      </w:r>
      <w:r>
        <w:rPr>
          <w:spacing w:val="-2"/>
        </w:rPr>
        <w:t> </w:t>
      </w:r>
      <w:r>
        <w:rPr/>
        <w:t>evidenci</w:t>
      </w:r>
      <w:r>
        <w:rPr>
          <w:spacing w:val="-4"/>
        </w:rPr>
        <w:t> </w:t>
      </w:r>
      <w:r>
        <w:rPr/>
        <w:t>s</w:t>
      </w:r>
      <w:r>
        <w:rPr>
          <w:spacing w:val="3"/>
        </w:rPr>
        <w:t> </w:t>
      </w:r>
      <w:r>
        <w:rPr/>
        <w:t>vazbou</w:t>
      </w:r>
      <w:r>
        <w:rPr>
          <w:spacing w:val="-2"/>
        </w:rPr>
        <w:t> </w:t>
      </w:r>
      <w:r>
        <w:rPr/>
        <w:t>ke</w:t>
      </w:r>
      <w:r>
        <w:rPr>
          <w:spacing w:val="-3"/>
        </w:rPr>
        <w:t> </w:t>
      </w:r>
      <w:r>
        <w:rPr/>
        <w:t>konkrétní</w:t>
      </w:r>
      <w:r>
        <w:rPr>
          <w:spacing w:val="-1"/>
        </w:rPr>
        <w:t> </w:t>
      </w:r>
      <w:r>
        <w:rPr/>
        <w:t>akci,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8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60"/>
          <w:sz w:val="20"/>
        </w:rPr>
        <w:t> </w:t>
      </w:r>
      <w:r>
        <w:rPr>
          <w:sz w:val="20"/>
        </w:rPr>
        <w:t>dokládat</w:t>
      </w:r>
      <w:r>
        <w:rPr>
          <w:spacing w:val="61"/>
          <w:sz w:val="20"/>
        </w:rPr>
        <w:t> </w:t>
      </w:r>
      <w:r>
        <w:rPr>
          <w:sz w:val="20"/>
        </w:rPr>
        <w:t>úhrady</w:t>
      </w:r>
      <w:r>
        <w:rPr>
          <w:spacing w:val="60"/>
          <w:sz w:val="20"/>
        </w:rPr>
        <w:t> </w:t>
      </w:r>
      <w:r>
        <w:rPr>
          <w:sz w:val="20"/>
        </w:rPr>
        <w:t>faktur,</w:t>
      </w:r>
      <w:r>
        <w:rPr>
          <w:spacing w:val="62"/>
          <w:sz w:val="20"/>
        </w:rPr>
        <w:t> </w:t>
      </w:r>
      <w:r>
        <w:rPr>
          <w:sz w:val="20"/>
        </w:rPr>
        <w:t>a</w:t>
      </w:r>
      <w:r>
        <w:rPr>
          <w:spacing w:val="60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tak,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64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případě,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59"/>
          <w:sz w:val="20"/>
        </w:rPr>
        <w:t> </w:t>
      </w: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zahrne</w:t>
      </w:r>
      <w:r>
        <w:rPr>
          <w:spacing w:val="-4"/>
          <w:sz w:val="20"/>
        </w:rPr>
        <w:t> </w:t>
      </w:r>
      <w:r>
        <w:rPr>
          <w:sz w:val="20"/>
        </w:rPr>
        <w:t>neuhrazené</w:t>
      </w:r>
      <w:r>
        <w:rPr>
          <w:spacing w:val="-4"/>
          <w:sz w:val="20"/>
        </w:rPr>
        <w:t> </w:t>
      </w:r>
      <w:r>
        <w:rPr>
          <w:sz w:val="20"/>
        </w:rPr>
        <w:t>faktury,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53"/>
          <w:sz w:val="20"/>
        </w:rPr>
        <w:t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podíl</w:t>
      </w:r>
      <w:r>
        <w:rPr>
          <w:spacing w:val="-3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zdrojů). Tuto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-2"/>
          <w:sz w:val="20"/>
        </w:rPr>
        <w:t> </w:t>
      </w:r>
      <w:r>
        <w:rPr>
          <w:sz w:val="20"/>
        </w:rPr>
        <w:t>následně</w:t>
      </w:r>
      <w:r>
        <w:rPr>
          <w:spacing w:val="-3"/>
          <w:sz w:val="20"/>
        </w:rPr>
        <w:t> </w:t>
      </w:r>
      <w:r>
        <w:rPr>
          <w:sz w:val="20"/>
        </w:rPr>
        <w:t>neprodleně</w:t>
      </w:r>
      <w:r>
        <w:rPr>
          <w:spacing w:val="-3"/>
          <w:sz w:val="20"/>
        </w:rPr>
        <w:t> </w:t>
      </w:r>
      <w:r>
        <w:rPr>
          <w:sz w:val="20"/>
        </w:rPr>
        <w:t>doloží</w:t>
      </w:r>
      <w:r>
        <w:rPr>
          <w:spacing w:val="-4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21" w:after="0"/>
        <w:ind w:left="1094" w:right="112" w:hanging="286"/>
        <w:jc w:val="both"/>
        <w:rPr>
          <w:sz w:val="20"/>
        </w:rPr>
      </w:pPr>
      <w:r>
        <w:rPr>
          <w:sz w:val="20"/>
        </w:rPr>
        <w:t>předpokládaný termín ukončení stavebních a montážních prací do konce 5/2023, přitom pokud</w:t>
      </w:r>
      <w:r>
        <w:rPr>
          <w:spacing w:val="1"/>
          <w:sz w:val="20"/>
        </w:rPr>
        <w:t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stavebních a</w:t>
      </w:r>
      <w:r>
        <w:rPr>
          <w:spacing w:val="-3"/>
          <w:sz w:val="20"/>
        </w:rPr>
        <w:t> </w:t>
      </w:r>
      <w:r>
        <w:rPr>
          <w:sz w:val="20"/>
        </w:rPr>
        <w:t>montážních</w:t>
      </w:r>
      <w:r>
        <w:rPr>
          <w:spacing w:val="-2"/>
          <w:sz w:val="20"/>
        </w:rPr>
        <w:t> </w:t>
      </w:r>
      <w:r>
        <w:rPr>
          <w:sz w:val="20"/>
        </w:rPr>
        <w:t>prací;</w:t>
      </w:r>
      <w:r>
        <w:rPr>
          <w:spacing w:val="-2"/>
          <w:sz w:val="20"/>
        </w:rPr>
        <w:t> </w:t>
      </w:r>
      <w:r>
        <w:rPr>
          <w:sz w:val="20"/>
        </w:rPr>
        <w:t>dodatek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 tom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neuzavírá,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19" w:after="0"/>
        <w:ind w:left="1094" w:right="110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konce</w:t>
      </w:r>
      <w:r>
        <w:rPr>
          <w:spacing w:val="-12"/>
          <w:sz w:val="20"/>
        </w:rPr>
        <w:t> </w:t>
      </w:r>
      <w:r>
        <w:rPr>
          <w:sz w:val="20"/>
        </w:rPr>
        <w:t>8/2023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dodržení</w:t>
      </w:r>
      <w:r>
        <w:rPr>
          <w:spacing w:val="-12"/>
          <w:sz w:val="20"/>
        </w:rPr>
        <w:t> </w:t>
      </w:r>
      <w:r>
        <w:rPr>
          <w:sz w:val="20"/>
        </w:rPr>
        <w:t>tohoto</w:t>
      </w:r>
      <w:r>
        <w:rPr>
          <w:spacing w:val="-12"/>
          <w:sz w:val="20"/>
        </w:rPr>
        <w:t> </w:t>
      </w:r>
      <w:r>
        <w:rPr>
          <w:sz w:val="20"/>
        </w:rPr>
        <w:t>termínu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zbytečného</w:t>
      </w:r>
      <w:r>
        <w:rPr>
          <w:spacing w:val="-11"/>
          <w:sz w:val="20"/>
        </w:rPr>
        <w:t> </w:t>
      </w:r>
      <w:r>
        <w:rPr>
          <w:sz w:val="20"/>
        </w:rPr>
        <w:t>odkladu</w:t>
      </w:r>
      <w:r>
        <w:rPr>
          <w:spacing w:val="-53"/>
          <w:sz w:val="20"/>
        </w:rPr>
        <w:t> </w:t>
      </w:r>
      <w:r>
        <w:rPr>
          <w:sz w:val="20"/>
        </w:rPr>
        <w:t>informuje, za termín ukončení akce se považuje datum vydání kolaudačního souhlasu, oznámení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užívání</w:t>
      </w:r>
      <w:r>
        <w:rPr>
          <w:spacing w:val="94"/>
          <w:sz w:val="20"/>
        </w:rPr>
        <w:t> </w:t>
      </w:r>
      <w:r>
        <w:rPr>
          <w:sz w:val="20"/>
        </w:rPr>
        <w:t>podle</w:t>
      </w:r>
      <w:r>
        <w:rPr>
          <w:spacing w:val="95"/>
          <w:sz w:val="20"/>
        </w:rPr>
        <w:t> </w:t>
      </w:r>
      <w:r>
        <w:rPr>
          <w:sz w:val="20"/>
        </w:rPr>
        <w:t>příslušných</w:t>
      </w:r>
      <w:r>
        <w:rPr>
          <w:spacing w:val="96"/>
          <w:sz w:val="20"/>
        </w:rPr>
        <w:t> </w:t>
      </w:r>
      <w:r>
        <w:rPr>
          <w:sz w:val="20"/>
        </w:rPr>
        <w:t>ustanovení</w:t>
      </w:r>
      <w:r>
        <w:rPr>
          <w:spacing w:val="94"/>
          <w:sz w:val="20"/>
        </w:rPr>
        <w:t> </w:t>
      </w:r>
      <w:r>
        <w:rPr>
          <w:sz w:val="20"/>
        </w:rPr>
        <w:t>zákona</w:t>
      </w:r>
      <w:r>
        <w:rPr>
          <w:spacing w:val="95"/>
          <w:sz w:val="20"/>
        </w:rPr>
        <w:t> </w:t>
      </w:r>
      <w:r>
        <w:rPr>
          <w:sz w:val="20"/>
        </w:rPr>
        <w:t>č.</w:t>
      </w:r>
      <w:r>
        <w:rPr>
          <w:spacing w:val="96"/>
          <w:sz w:val="20"/>
        </w:rPr>
        <w:t> </w:t>
      </w:r>
      <w:r>
        <w:rPr>
          <w:sz w:val="20"/>
        </w:rPr>
        <w:t>183/2006</w:t>
      </w:r>
      <w:r>
        <w:rPr>
          <w:spacing w:val="95"/>
          <w:sz w:val="20"/>
        </w:rPr>
        <w:t> </w:t>
      </w:r>
      <w:r>
        <w:rPr>
          <w:sz w:val="20"/>
        </w:rPr>
        <w:t>Sb.,</w:t>
      </w:r>
      <w:r>
        <w:rPr>
          <w:spacing w:val="96"/>
          <w:sz w:val="20"/>
        </w:rPr>
        <w:t> </w:t>
      </w:r>
      <w:r>
        <w:rPr>
          <w:sz w:val="20"/>
        </w:rPr>
        <w:t>o</w:t>
      </w:r>
      <w:r>
        <w:rPr>
          <w:spacing w:val="96"/>
          <w:sz w:val="20"/>
        </w:rPr>
        <w:t> </w:t>
      </w:r>
      <w:r>
        <w:rPr>
          <w:sz w:val="20"/>
        </w:rPr>
        <w:t>územním</w:t>
      </w:r>
      <w:r>
        <w:rPr>
          <w:spacing w:val="93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stavebním</w:t>
      </w:r>
      <w:r>
        <w:rPr>
          <w:spacing w:val="-8"/>
          <w:sz w:val="20"/>
        </w:rPr>
        <w:t> </w:t>
      </w:r>
      <w:r>
        <w:rPr>
          <w:sz w:val="20"/>
        </w:rPr>
        <w:t>řádu</w:t>
      </w:r>
      <w:r>
        <w:rPr>
          <w:spacing w:val="-8"/>
          <w:sz w:val="20"/>
        </w:rPr>
        <w:t> </w:t>
      </w:r>
      <w:r>
        <w:rPr>
          <w:sz w:val="20"/>
        </w:rPr>
        <w:t>(stavební</w:t>
      </w:r>
      <w:r>
        <w:rPr>
          <w:spacing w:val="-7"/>
          <w:sz w:val="20"/>
        </w:rPr>
        <w:t> </w:t>
      </w:r>
      <w:r>
        <w:rPr>
          <w:sz w:val="20"/>
        </w:rPr>
        <w:t>zákon),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schválení</w:t>
      </w:r>
      <w:r>
        <w:rPr>
          <w:spacing w:val="-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nevyžaduje</w:t>
      </w:r>
      <w:r>
        <w:rPr>
          <w:spacing w:val="1"/>
          <w:sz w:val="20"/>
        </w:rPr>
        <w:t> </w:t>
      </w:r>
      <w:r>
        <w:rPr>
          <w:sz w:val="20"/>
        </w:rPr>
        <w:t>stavební</w:t>
      </w:r>
      <w:r>
        <w:rPr>
          <w:spacing w:val="1"/>
          <w:sz w:val="20"/>
        </w:rPr>
        <w:t> </w:t>
      </w:r>
      <w:r>
        <w:rPr>
          <w:sz w:val="20"/>
        </w:rPr>
        <w:t>povolení).</w:t>
      </w:r>
      <w:r>
        <w:rPr>
          <w:spacing w:val="1"/>
          <w:sz w:val="20"/>
        </w:rPr>
        <w:t> </w:t>
      </w:r>
      <w:r>
        <w:rPr>
          <w:sz w:val="20"/>
        </w:rPr>
        <w:t>Bude-li</w:t>
      </w:r>
      <w:r>
        <w:rPr>
          <w:spacing w:val="1"/>
          <w:sz w:val="20"/>
        </w:rPr>
        <w:t> </w:t>
      </w:r>
      <w:r>
        <w:rPr>
          <w:sz w:val="20"/>
        </w:rPr>
        <w:t>vydán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1"/>
          <w:sz w:val="20"/>
        </w:rPr>
        <w:t> </w:t>
      </w:r>
      <w:r>
        <w:rPr>
          <w:sz w:val="20"/>
        </w:rPr>
        <w:t>kolaudační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1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užívání,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4"/>
          <w:sz w:val="20"/>
        </w:rPr>
        <w:t> </w:t>
      </w:r>
      <w:r>
        <w:rPr>
          <w:sz w:val="20"/>
        </w:rPr>
        <w:t>dokumentu</w:t>
      </w:r>
      <w:r>
        <w:rPr>
          <w:spacing w:val="-3"/>
          <w:sz w:val="20"/>
        </w:rPr>
        <w:t> </w:t>
      </w:r>
      <w:r>
        <w:rPr>
          <w:sz w:val="20"/>
        </w:rPr>
        <w:t>vydaného</w:t>
      </w:r>
      <w:r>
        <w:rPr>
          <w:spacing w:val="-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0" w:after="0"/>
        <w:ind w:left="810" w:right="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2/2024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808" w:right="11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>
          <w:spacing w:val="-1"/>
        </w:rPr>
        <w:t>specifikovat</w:t>
      </w:r>
      <w:r>
        <w:rPr>
          <w:spacing w:val="-13"/>
        </w:rPr>
        <w:t> </w:t>
      </w:r>
      <w:r>
        <w:rPr/>
        <w:t>či</w:t>
      </w:r>
      <w:r>
        <w:rPr>
          <w:spacing w:val="-12"/>
        </w:rPr>
        <w:t> </w:t>
      </w:r>
      <w:r>
        <w:rPr/>
        <w:t>rozšířit.</w:t>
      </w:r>
      <w:r>
        <w:rPr>
          <w:spacing w:val="-9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3"/>
        </w:rPr>
        <w:t> </w:t>
      </w:r>
      <w:r>
        <w:rPr/>
        <w:t>povinen</w:t>
      </w:r>
      <w:r>
        <w:rPr>
          <w:spacing w:val="-12"/>
        </w:rPr>
        <w:t> </w:t>
      </w:r>
      <w:r>
        <w:rPr/>
        <w:t>tyto</w:t>
      </w:r>
      <w:r>
        <w:rPr>
          <w:spacing w:val="-11"/>
        </w:rPr>
        <w:t> </w:t>
      </w:r>
      <w:r>
        <w:rPr/>
        <w:t>pokyny</w:t>
      </w:r>
      <w:r>
        <w:rPr>
          <w:spacing w:val="-12"/>
        </w:rPr>
        <w:t> </w:t>
      </w:r>
      <w:r>
        <w:rPr/>
        <w:t>(žádost</w:t>
      </w:r>
      <w:r>
        <w:rPr>
          <w:spacing w:val="32"/>
        </w:rPr>
        <w:t> </w:t>
      </w:r>
      <w:r>
        <w:rPr/>
        <w:t>o</w:t>
      </w:r>
      <w:r>
        <w:rPr>
          <w:spacing w:val="-11"/>
        </w:rPr>
        <w:t> </w:t>
      </w:r>
      <w:r>
        <w:rPr/>
        <w:t>informace)</w:t>
      </w:r>
      <w:r>
        <w:rPr>
          <w:spacing w:val="-12"/>
        </w:rPr>
        <w:t> </w:t>
      </w:r>
      <w:r>
        <w:rPr/>
        <w:t>bez</w:t>
      </w:r>
      <w:r>
        <w:rPr>
          <w:spacing w:val="-11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41"/>
        </w:rPr>
        <w:t> </w:t>
      </w:r>
      <w:r>
        <w:rPr/>
        <w:t>(případně</w:t>
      </w:r>
      <w:r>
        <w:rPr>
          <w:spacing w:val="90"/>
        </w:rPr>
        <w:t> </w:t>
      </w:r>
      <w:r>
        <w:rPr/>
        <w:t>ve</w:t>
      </w:r>
      <w:r>
        <w:rPr>
          <w:spacing w:val="90"/>
        </w:rPr>
        <w:t> </w:t>
      </w:r>
      <w:r>
        <w:rPr/>
        <w:t>lhůtě</w:t>
      </w:r>
      <w:r>
        <w:rPr>
          <w:spacing w:val="93"/>
        </w:rPr>
        <w:t> </w:t>
      </w:r>
      <w:r>
        <w:rPr/>
        <w:t>stanovené</w:t>
      </w:r>
      <w:r>
        <w:rPr>
          <w:spacing w:val="90"/>
        </w:rPr>
        <w:t> </w:t>
      </w:r>
      <w:r>
        <w:rPr/>
        <w:t>Fondem)</w:t>
      </w:r>
      <w:r>
        <w:rPr>
          <w:spacing w:val="94"/>
        </w:rPr>
        <w:t> </w:t>
      </w:r>
      <w:r>
        <w:rPr/>
        <w:t>splnit.</w:t>
      </w:r>
      <w:r>
        <w:rPr>
          <w:spacing w:val="93"/>
        </w:rPr>
        <w:t> </w:t>
      </w:r>
      <w:r>
        <w:rPr/>
        <w:t>Fond</w:t>
      </w:r>
      <w:r>
        <w:rPr>
          <w:spacing w:val="92"/>
        </w:rPr>
        <w:t> </w:t>
      </w:r>
      <w:r>
        <w:rPr/>
        <w:t>není</w:t>
      </w:r>
      <w:r>
        <w:rPr>
          <w:spacing w:val="91"/>
        </w:rPr>
        <w:t> </w:t>
      </w:r>
      <w:r>
        <w:rPr/>
        <w:t>povinen</w:t>
      </w:r>
      <w:r>
        <w:rPr>
          <w:spacing w:val="92"/>
        </w:rPr>
        <w:t> </w:t>
      </w:r>
      <w:r>
        <w:rPr/>
        <w:t>vydat</w:t>
      </w:r>
      <w:r>
        <w:rPr>
          <w:spacing w:val="93"/>
        </w:rPr>
        <w:t> </w:t>
      </w:r>
      <w:r>
        <w:rPr/>
        <w:t>protokol</w:t>
      </w:r>
      <w:r>
        <w:rPr>
          <w:spacing w:val="-53"/>
        </w:rPr>
        <w:t> </w:t>
      </w:r>
      <w:r>
        <w:rPr/>
        <w:t>o ZVA dříve, než obdrží veškeré požadované podklady a informace, na základě kterých bude moci</w:t>
      </w:r>
      <w:r>
        <w:rPr>
          <w:spacing w:val="1"/>
        </w:rPr>
        <w:t> </w:t>
      </w:r>
      <w:r>
        <w:rPr/>
        <w:t>jednoznačně rozhodnout o plnění podmínek této Smlouvy a rovněž v případě, že příjemce podpory</w:t>
      </w:r>
      <w:r>
        <w:rPr>
          <w:spacing w:val="1"/>
        </w:rPr>
        <w:t> </w:t>
      </w:r>
      <w:r>
        <w:rPr/>
        <w:t>je v prodlení s plněním finančních závazků vůči Fondu. Protokol o ZVA 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-1"/>
        </w:rPr>
        <w:t> </w:t>
      </w:r>
      <w:r>
        <w:rPr/>
        <w:t>prostředků a</w:t>
      </w:r>
      <w:r>
        <w:rPr>
          <w:spacing w:val="-2"/>
        </w:rPr>
        <w:t> </w:t>
      </w:r>
      <w:r>
        <w:rPr/>
        <w:t>vyhodnocení</w:t>
      </w:r>
      <w:r>
        <w:rPr>
          <w:spacing w:val="-1"/>
        </w:rPr>
        <w:t> </w:t>
      </w:r>
      <w:r>
        <w:rPr/>
        <w:t>plnění</w:t>
      </w:r>
      <w:r>
        <w:rPr>
          <w:spacing w:val="2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21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část,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5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úřadu</w:t>
      </w:r>
      <w:r>
        <w:rPr>
          <w:spacing w:val="-4"/>
          <w:sz w:val="20"/>
        </w:rPr>
        <w:t> </w:t>
      </w:r>
      <w:r>
        <w:rPr>
          <w:sz w:val="20"/>
        </w:rPr>
        <w:t>uplatněna,</w:t>
      </w:r>
      <w:r>
        <w:rPr>
          <w:spacing w:val="43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částku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52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1"/>
          <w:sz w:val="20"/>
        </w:rPr>
        <w:t> </w:t>
      </w:r>
      <w:r>
        <w:rPr>
          <w:sz w:val="20"/>
        </w:rPr>
        <w:t>do 30 dnů</w:t>
      </w:r>
      <w:r>
        <w:rPr>
          <w:spacing w:val="3"/>
          <w:sz w:val="20"/>
        </w:rPr>
        <w:t> </w:t>
      </w:r>
      <w:r>
        <w:rPr>
          <w:sz w:val="20"/>
        </w:rPr>
        <w:t>poté,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9"/>
          <w:sz w:val="20"/>
        </w:rPr>
        <w:t> </w:t>
      </w:r>
      <w:r>
        <w:rPr>
          <w:sz w:val="20"/>
        </w:rPr>
        <w:t>uzavřením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1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1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8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2"/>
          <w:sz w:val="20"/>
        </w:rPr>
        <w:t> </w:t>
      </w:r>
      <w:r>
        <w:rPr>
          <w:sz w:val="20"/>
        </w:rPr>
        <w:t>Životní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1"/>
        <w:ind w:left="808"/>
      </w:pPr>
      <w:r>
        <w:rPr/>
        <w:t>–</w:t>
      </w:r>
      <w:r>
        <w:rPr>
          <w:spacing w:val="-1"/>
        </w:rPr>
        <w:t> </w:t>
      </w:r>
      <w:r>
        <w:rPr/>
        <w:t>odkaz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Zadávání</w:t>
      </w:r>
      <w:r>
        <w:rPr>
          <w:spacing w:val="-3"/>
        </w:rPr>
        <w:t> </w:t>
      </w:r>
      <w:r>
        <w:rPr/>
        <w:t>veřejných</w:t>
      </w:r>
      <w:r>
        <w:rPr>
          <w:spacing w:val="-1"/>
        </w:rPr>
        <w:t> </w:t>
      </w:r>
      <w:r>
        <w:rPr/>
        <w:t>zakázek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OPŽP</w:t>
      </w:r>
      <w:r>
        <w:rPr>
          <w:spacing w:val="-4"/>
        </w:rPr>
        <w:t> </w:t>
      </w:r>
      <w:r>
        <w:rPr/>
        <w:t>2014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v průběhu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udržitelnosti</w:t>
      </w:r>
      <w:r>
        <w:rPr>
          <w:spacing w:val="-12"/>
          <w:sz w:val="20"/>
        </w:rPr>
        <w:t> </w:t>
      </w:r>
      <w:r>
        <w:rPr>
          <w:sz w:val="20"/>
        </w:rPr>
        <w:t>vyplňovat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zasílat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Zprávy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udržitelnosti, 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ročně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52"/>
          <w:sz w:val="20"/>
        </w:rPr>
        <w:t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(vydání</w:t>
      </w:r>
      <w:r>
        <w:rPr>
          <w:spacing w:val="-2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 souhlasu</w:t>
      </w:r>
      <w:r>
        <w:rPr>
          <w:spacing w:val="-1"/>
          <w:sz w:val="20"/>
        </w:rPr>
        <w:t> </w:t>
      </w:r>
      <w:r>
        <w:rPr>
          <w:sz w:val="20"/>
        </w:rPr>
        <w:t>projektu),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1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10"/>
          <w:sz w:val="20"/>
        </w:rPr>
        <w:t> </w:t>
      </w:r>
      <w:r>
        <w:rPr>
          <w:sz w:val="20"/>
        </w:rPr>
        <w:t>b)</w:t>
      </w:r>
      <w:r>
        <w:rPr>
          <w:spacing w:val="13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1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100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článku</w:t>
      </w:r>
      <w:r>
        <w:rPr>
          <w:spacing w:val="55"/>
          <w:sz w:val="20"/>
        </w:rPr>
        <w:t> </w:t>
      </w:r>
      <w:r>
        <w:rPr>
          <w:sz w:val="20"/>
        </w:rPr>
        <w:t>IV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b)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-52"/>
          <w:sz w:val="20"/>
        </w:rPr>
        <w:t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49"/>
          <w:sz w:val="20"/>
        </w:rPr>
        <w:t> </w:t>
      </w:r>
      <w:r>
        <w:rPr>
          <w:sz w:val="20"/>
        </w:rPr>
        <w:t>50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79,99</w:t>
      </w:r>
      <w:r>
        <w:rPr>
          <w:spacing w:val="50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odvodem</w:t>
      </w:r>
      <w:r>
        <w:rPr>
          <w:spacing w:val="-53"/>
          <w:sz w:val="20"/>
        </w:rPr>
        <w:t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> </w:t>
      </w:r>
      <w:r>
        <w:rPr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l)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7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m)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IV bodu 1 písm. o) bude postiženo odvodem ve výši nezaplacené</w:t>
      </w:r>
      <w:r>
        <w:rPr>
          <w:spacing w:val="1"/>
          <w:sz w:val="20"/>
        </w:rPr>
        <w:t> </w:t>
      </w:r>
      <w:r>
        <w:rPr>
          <w:sz w:val="20"/>
        </w:rPr>
        <w:t>dlužné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vynásobené</w:t>
      </w:r>
      <w:r>
        <w:rPr>
          <w:spacing w:val="-4"/>
          <w:sz w:val="20"/>
        </w:rPr>
        <w:t> </w:t>
      </w:r>
      <w:r>
        <w:rPr>
          <w:sz w:val="20"/>
        </w:rPr>
        <w:t>procentem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</w:t>
      </w:r>
    </w:p>
    <w:p>
      <w:pPr>
        <w:pStyle w:val="BodyText"/>
        <w:spacing w:before="1"/>
        <w:ind w:right="116"/>
      </w:pPr>
      <w:r>
        <w:rPr/>
        <w:t>5 pracovních dnů nebude</w:t>
      </w:r>
      <w:r>
        <w:rPr>
          <w:spacing w:val="1"/>
        </w:rPr>
        <w:t> </w:t>
      </w:r>
      <w:r>
        <w:rPr/>
        <w:t>postiženo</w:t>
      </w:r>
      <w:r>
        <w:rPr>
          <w:spacing w:val="1"/>
        </w:rPr>
        <w:t> </w:t>
      </w:r>
      <w:r>
        <w:rPr/>
        <w:t>a nebude tak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 porušení</w:t>
      </w:r>
      <w:r>
        <w:rPr>
          <w:spacing w:val="1"/>
        </w:rPr>
        <w:t> </w:t>
      </w:r>
      <w:r>
        <w:rPr/>
        <w:t>podmínek poskytnutí</w:t>
      </w:r>
      <w:r>
        <w:rPr>
          <w:spacing w:val="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18" w:hanging="284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takto:</w:t>
      </w:r>
      <w:r>
        <w:rPr>
          <w:spacing w:val="-52"/>
          <w:sz w:val="20"/>
        </w:rPr>
        <w:t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> </w:t>
      </w:r>
      <w:r>
        <w:rPr>
          <w:sz w:val="20"/>
        </w:rPr>
        <w:t>91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12"/>
          <w:sz w:val="20"/>
        </w:rPr>
        <w:t> </w:t>
      </w:r>
      <w:r>
        <w:rPr>
          <w:sz w:val="20"/>
        </w:rPr>
        <w:t>odvod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9"/>
          <w:sz w:val="20"/>
        </w:rPr>
        <w:t> </w:t>
      </w:r>
      <w:r>
        <w:rPr>
          <w:sz w:val="20"/>
        </w:rPr>
        <w:t>podpory,</w:t>
      </w:r>
      <w:r>
        <w:rPr>
          <w:spacing w:val="10"/>
          <w:sz w:val="20"/>
        </w:rPr>
        <w:t> </w:t>
      </w:r>
      <w:r>
        <w:rPr>
          <w:sz w:val="20"/>
        </w:rPr>
        <w:t>prodlení</w:t>
      </w:r>
      <w:r>
        <w:rPr>
          <w:spacing w:val="10"/>
          <w:sz w:val="20"/>
        </w:rPr>
        <w:t> </w:t>
      </w:r>
      <w:r>
        <w:rPr>
          <w:sz w:val="20"/>
        </w:rPr>
        <w:t>delší</w:t>
      </w:r>
      <w:r>
        <w:rPr>
          <w:spacing w:val="11"/>
          <w:sz w:val="20"/>
        </w:rPr>
        <w:t> </w:t>
      </w:r>
      <w:r>
        <w:rPr>
          <w:sz w:val="20"/>
        </w:rPr>
        <w:t>než</w:t>
      </w:r>
      <w:r>
        <w:rPr>
          <w:spacing w:val="13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kalendářních dní</w:t>
      </w:r>
      <w:r>
        <w:rPr>
          <w:spacing w:val="-1"/>
          <w:sz w:val="20"/>
        </w:rPr>
        <w:t> </w:t>
      </w:r>
      <w:r>
        <w:rPr>
          <w:sz w:val="20"/>
        </w:rPr>
        <w:t>0,1 %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přílohy</w:t>
      </w:r>
      <w:r>
        <w:rPr>
          <w:spacing w:val="41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této</w:t>
      </w:r>
      <w:r>
        <w:rPr>
          <w:spacing w:val="42"/>
          <w:sz w:val="20"/>
        </w:rPr>
        <w:t> </w:t>
      </w:r>
      <w:r>
        <w:rPr>
          <w:sz w:val="20"/>
        </w:rPr>
        <w:t>Smlouvy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8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v případě,   kdy</w:t>
      </w:r>
      <w:r>
        <w:rPr>
          <w:spacing w:val="55"/>
          <w:sz w:val="20"/>
        </w:rPr>
        <w:t> </w:t>
      </w:r>
      <w:r>
        <w:rPr>
          <w:sz w:val="20"/>
        </w:rPr>
        <w:t>nejsou</w:t>
      </w:r>
      <w:r>
        <w:rPr>
          <w:spacing w:val="55"/>
          <w:sz w:val="20"/>
        </w:rPr>
        <w:t> </w:t>
      </w:r>
      <w:r>
        <w:rPr>
          <w:sz w:val="20"/>
        </w:rPr>
        <w:t>zásadním</w:t>
      </w:r>
      <w:r>
        <w:rPr>
          <w:spacing w:val="54"/>
          <w:sz w:val="20"/>
        </w:rPr>
        <w:t> </w:t>
      </w:r>
      <w:r>
        <w:rPr>
          <w:sz w:val="20"/>
        </w:rPr>
        <w:t>způsobem</w:t>
      </w:r>
      <w:r>
        <w:rPr>
          <w:spacing w:val="55"/>
          <w:sz w:val="20"/>
        </w:rPr>
        <w:t> </w:t>
      </w:r>
      <w:r>
        <w:rPr>
          <w:sz w:val="20"/>
        </w:rPr>
        <w:t>dodrženy   podmínky</w:t>
      </w:r>
      <w:r>
        <w:rPr>
          <w:spacing w:val="55"/>
          <w:sz w:val="20"/>
        </w:rPr>
        <w:t> </w:t>
      </w:r>
      <w:r>
        <w:rPr>
          <w:sz w:val="20"/>
        </w:rPr>
        <w:t>Metodiky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1"/>
          <w:sz w:val="20"/>
        </w:rPr>
        <w:t> </w:t>
      </w:r>
      <w:r>
        <w:rPr>
          <w:sz w:val="20"/>
        </w:rPr>
        <w:t>podmínek přílohy č.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1"/>
          <w:sz w:val="20"/>
        </w:rPr>
        <w:t> </w:t>
      </w:r>
      <w:r>
        <w:rPr>
          <w:sz w:val="20"/>
        </w:rPr>
        <w:t>programového</w:t>
      </w:r>
      <w:r>
        <w:rPr>
          <w:spacing w:val="2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5"/>
        <w:ind w:left="3276"/>
      </w:pPr>
      <w:r>
        <w:rPr/>
        <w:t>VI.</w:t>
      </w:r>
    </w:p>
    <w:p>
      <w:pPr>
        <w:pStyle w:val="Heading2"/>
        <w:spacing w:before="1"/>
        <w:ind w:left="3274" w:right="314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 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4"/>
          <w:sz w:val="20"/>
        </w:rPr>
        <w:t> </w:t>
      </w:r>
      <w:r>
        <w:rPr>
          <w:sz w:val="20"/>
        </w:rPr>
        <w:t>to  </w:t>
      </w:r>
      <w:r>
        <w:rPr>
          <w:spacing w:val="24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5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6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1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6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"/>
        <w:ind w:left="242"/>
        <w:jc w:val="left"/>
      </w:pPr>
      <w:r>
        <w:rPr/>
        <w:t>V: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1"/>
        <w:ind w:left="242"/>
        <w:jc w:val="left"/>
      </w:pPr>
      <w:r>
        <w:rPr/>
        <w:t>Příloha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Specifické</w:t>
      </w:r>
      <w:r>
        <w:rPr>
          <w:spacing w:val="-4"/>
        </w:rPr>
        <w:t> </w:t>
      </w:r>
      <w:r>
        <w:rPr/>
        <w:t>podmínky</w:t>
      </w:r>
      <w:r>
        <w:rPr>
          <w:spacing w:val="-4"/>
        </w:rPr>
        <w:t> </w:t>
      </w:r>
      <w:r>
        <w:rPr/>
        <w:t>provozování</w:t>
      </w:r>
      <w:r>
        <w:rPr>
          <w:spacing w:val="-4"/>
        </w:rPr>
        <w:t> </w:t>
      </w:r>
      <w:r>
        <w:rPr/>
        <w:t>pro</w:t>
      </w:r>
      <w:r>
        <w:rPr>
          <w:spacing w:val="1"/>
        </w:rPr>
        <w:t> </w:t>
      </w:r>
      <w:r>
        <w:rPr/>
        <w:t>model</w:t>
      </w:r>
      <w:r>
        <w:rPr>
          <w:spacing w:val="-4"/>
        </w:rPr>
        <w:t> </w:t>
      </w:r>
      <w:r>
        <w:rPr/>
        <w:t>samostatného</w:t>
      </w:r>
      <w:r>
        <w:rPr>
          <w:spacing w:val="-2"/>
        </w:rPr>
        <w:t> </w:t>
      </w:r>
      <w:r>
        <w:rPr/>
        <w:t>provozování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2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5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1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894" w:top="1060" w:bottom="11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5"/>
        </w:rPr>
        <w:t> </w:t>
      </w:r>
      <w:r>
        <w:rPr/>
        <w:t>podmínky</w:t>
      </w:r>
      <w:r>
        <w:rPr>
          <w:spacing w:val="-4"/>
        </w:rPr>
        <w:t> </w:t>
      </w:r>
      <w:r>
        <w:rPr/>
        <w:t>provozování</w:t>
      </w:r>
      <w:r>
        <w:rPr>
          <w:spacing w:val="-4"/>
        </w:rPr>
        <w:t> </w:t>
      </w:r>
      <w:r>
        <w:rPr/>
        <w:t>pro model</w:t>
      </w:r>
      <w:r>
        <w:rPr>
          <w:spacing w:val="-4"/>
        </w:rPr>
        <w:t> </w:t>
      </w:r>
      <w:r>
        <w:rPr/>
        <w:t>samostatného 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670" w:val="left" w:leader="none"/>
        </w:tabs>
        <w:spacing w:line="264" w:lineRule="auto" w:before="0" w:after="0"/>
        <w:ind w:left="669" w:right="110" w:hanging="240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1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1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 rámci</w:t>
      </w:r>
      <w:r>
        <w:rPr>
          <w:spacing w:val="1"/>
          <w:sz w:val="20"/>
        </w:rPr>
        <w:t> </w:t>
      </w:r>
      <w:r>
        <w:rPr>
          <w:sz w:val="20"/>
        </w:rPr>
        <w:t>modelu</w:t>
      </w:r>
      <w:r>
        <w:rPr>
          <w:spacing w:val="1"/>
          <w:sz w:val="20"/>
        </w:rPr>
        <w:t> </w:t>
      </w:r>
      <w:r>
        <w:rPr>
          <w:sz w:val="20"/>
        </w:rPr>
        <w:t>samostatného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(příjemce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provozuje</w:t>
      </w:r>
      <w:r>
        <w:rPr>
          <w:spacing w:val="1"/>
          <w:sz w:val="20"/>
        </w:rPr>
        <w:t> </w:t>
      </w:r>
      <w:r>
        <w:rPr>
          <w:sz w:val="20"/>
        </w:rPr>
        <w:t>sám),</w:t>
      </w:r>
      <w:r>
        <w:rPr>
          <w:spacing w:val="1"/>
          <w:sz w:val="20"/>
        </w:rPr>
        <w:t> </w:t>
      </w:r>
      <w:r>
        <w:rPr>
          <w:sz w:val="20"/>
        </w:rPr>
        <w:t>tzn.,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> </w:t>
      </w:r>
      <w:r>
        <w:rPr>
          <w:sz w:val="20"/>
        </w:rPr>
        <w:t>infrastrukturu</w:t>
      </w:r>
      <w:r>
        <w:rPr>
          <w:spacing w:val="1"/>
          <w:sz w:val="20"/>
        </w:rPr>
        <w:t> </w:t>
      </w:r>
      <w:r>
        <w:rPr>
          <w:sz w:val="20"/>
        </w:rPr>
        <w:t>a přímo</w:t>
      </w:r>
      <w:r>
        <w:rPr>
          <w:spacing w:val="1"/>
          <w:sz w:val="20"/>
        </w:rPr>
        <w:t> </w:t>
      </w:r>
      <w:r>
        <w:rPr>
          <w:sz w:val="20"/>
        </w:rPr>
        <w:t>držet</w:t>
      </w:r>
      <w:r>
        <w:rPr>
          <w:spacing w:val="1"/>
          <w:sz w:val="20"/>
        </w:rPr>
        <w:t> </w:t>
      </w:r>
      <w:r>
        <w:rPr>
          <w:sz w:val="20"/>
        </w:rPr>
        <w:t>povolení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(k</w:t>
      </w:r>
      <w:r>
        <w:rPr>
          <w:spacing w:val="1"/>
          <w:sz w:val="20"/>
        </w:rPr>
        <w:t> </w:t>
      </w:r>
      <w:r>
        <w:rPr>
          <w:sz w:val="20"/>
        </w:rPr>
        <w:t>modelům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6</w:t>
      </w:r>
      <w:r>
        <w:rPr>
          <w:spacing w:val="55"/>
          <w:sz w:val="20"/>
        </w:rPr>
        <w:t> </w:t>
      </w:r>
      <w:r>
        <w:rPr>
          <w:sz w:val="20"/>
        </w:rPr>
        <w:t>Programového</w:t>
      </w:r>
      <w:r>
        <w:rPr>
          <w:spacing w:val="55"/>
          <w:sz w:val="20"/>
        </w:rPr>
        <w:t> </w:t>
      </w:r>
      <w:r>
        <w:rPr>
          <w:sz w:val="20"/>
        </w:rPr>
        <w:t>dokumentu</w:t>
      </w:r>
      <w:r>
        <w:rPr>
          <w:spacing w:val="55"/>
          <w:sz w:val="20"/>
        </w:rPr>
        <w:t> </w:t>
      </w:r>
      <w:r>
        <w:rPr>
          <w:sz w:val="20"/>
        </w:rPr>
        <w:t>OPŽP 2014</w:t>
      </w:r>
      <w:r>
        <w:rPr>
          <w:spacing w:val="54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2020“ dále jen</w:t>
      </w:r>
      <w:r>
        <w:rPr>
          <w:spacing w:val="55"/>
          <w:sz w:val="20"/>
        </w:rPr>
        <w:t> </w:t>
      </w:r>
      <w:r>
        <w:rPr>
          <w:sz w:val="20"/>
        </w:rPr>
        <w:t>„Metodika“,</w:t>
      </w:r>
      <w:r>
        <w:rPr>
          <w:spacing w:val="55"/>
          <w:sz w:val="20"/>
        </w:rPr>
        <w:t> </w:t>
      </w:r>
      <w:r>
        <w:rPr>
          <w:sz w:val="20"/>
        </w:rPr>
        <w:t>která</w:t>
      </w:r>
      <w:r>
        <w:rPr>
          <w:spacing w:val="-52"/>
          <w:sz w:val="20"/>
        </w:rPr>
        <w:t> </w:t>
      </w:r>
      <w:r>
        <w:rPr>
          <w:sz w:val="20"/>
        </w:rPr>
        <w:t>je součástí</w:t>
      </w:r>
      <w:r>
        <w:rPr>
          <w:spacing w:val="1"/>
          <w:sz w:val="20"/>
        </w:rPr>
        <w:t> </w:t>
      </w:r>
      <w:r>
        <w:rPr>
          <w:sz w:val="20"/>
        </w:rPr>
        <w:t>PrŽaP).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účely</w:t>
      </w:r>
      <w:r>
        <w:rPr>
          <w:spacing w:val="1"/>
          <w:sz w:val="20"/>
        </w:rPr>
        <w:t> </w:t>
      </w:r>
      <w:r>
        <w:rPr>
          <w:sz w:val="20"/>
        </w:rPr>
        <w:t>stanovení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týkajících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vodohospodářskou</w:t>
      </w:r>
      <w:r>
        <w:rPr>
          <w:spacing w:val="1"/>
          <w:sz w:val="20"/>
        </w:rPr>
        <w:t> </w:t>
      </w:r>
      <w:r>
        <w:rPr>
          <w:sz w:val="20"/>
        </w:rPr>
        <w:t>infrastrukturou</w:t>
      </w:r>
      <w:r>
        <w:rPr>
          <w:spacing w:val="1"/>
          <w:sz w:val="20"/>
        </w:rPr>
        <w:t> </w:t>
      </w:r>
      <w:r>
        <w:rPr>
          <w:sz w:val="20"/>
        </w:rPr>
        <w:t>rozumí</w:t>
      </w:r>
      <w:r>
        <w:rPr>
          <w:spacing w:val="1"/>
          <w:sz w:val="20"/>
        </w:rPr>
        <w:t> </w:t>
      </w:r>
      <w:r>
        <w:rPr>
          <w:sz w:val="20"/>
        </w:rPr>
        <w:t>celá</w:t>
      </w:r>
      <w:r>
        <w:rPr>
          <w:spacing w:val="1"/>
          <w:sz w:val="20"/>
        </w:rPr>
        <w:t> </w:t>
      </w:r>
      <w:r>
        <w:rPr>
          <w:sz w:val="20"/>
        </w:rPr>
        <w:t>složka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pořízené</w:t>
      </w:r>
      <w:r>
        <w:rPr>
          <w:spacing w:val="1"/>
          <w:sz w:val="20"/>
        </w:rPr>
        <w:t> </w:t>
      </w:r>
      <w:r>
        <w:rPr>
          <w:sz w:val="20"/>
        </w:rPr>
        <w:t>(rekonstruované)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podporou</w:t>
      </w:r>
      <w:r>
        <w:rPr>
          <w:spacing w:val="1"/>
          <w:sz w:val="20"/>
        </w:rPr>
        <w:t> </w:t>
      </w:r>
      <w:r>
        <w:rPr>
          <w:sz w:val="20"/>
        </w:rPr>
        <w:t>poskytnutou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Rozhodnutí</w:t>
      </w:r>
      <w:r>
        <w:rPr>
          <w:spacing w:val="1"/>
          <w:sz w:val="20"/>
        </w:rPr>
        <w:t> </w:t>
      </w:r>
      <w:r>
        <w:rPr>
          <w:sz w:val="20"/>
        </w:rPr>
        <w:t>(podpořená</w:t>
      </w:r>
      <w:r>
        <w:rPr>
          <w:spacing w:val="1"/>
          <w:sz w:val="20"/>
        </w:rPr>
        <w:t> </w:t>
      </w:r>
      <w:r>
        <w:rPr>
          <w:sz w:val="20"/>
        </w:rPr>
        <w:t>infrastruktura) a veškerá další infrastruktura provozovaná v této složce na území relevantní obce</w:t>
      </w:r>
      <w:r>
        <w:rPr>
          <w:spacing w:val="1"/>
          <w:sz w:val="20"/>
        </w:rPr>
        <w:t> </w:t>
      </w:r>
      <w:r>
        <w:rPr>
          <w:sz w:val="20"/>
        </w:rPr>
        <w:t>(podrobněji</w:t>
      </w:r>
      <w:r>
        <w:rPr>
          <w:spacing w:val="-9"/>
          <w:sz w:val="20"/>
        </w:rPr>
        <w:t> </w:t>
      </w:r>
      <w:r>
        <w:rPr>
          <w:sz w:val="20"/>
        </w:rPr>
        <w:t>viz</w:t>
      </w:r>
      <w:r>
        <w:rPr>
          <w:spacing w:val="-7"/>
          <w:sz w:val="20"/>
        </w:rPr>
        <w:t> </w:t>
      </w:r>
      <w:r>
        <w:rPr>
          <w:sz w:val="20"/>
        </w:rPr>
        <w:t>Metodika)</w:t>
      </w:r>
      <w:r>
        <w:rPr>
          <w:spacing w:val="-9"/>
          <w:sz w:val="20"/>
        </w:rPr>
        <w:t> </w:t>
      </w:r>
      <w:r>
        <w:rPr>
          <w:sz w:val="20"/>
        </w:rPr>
        <w:t>společně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podpořenou</w:t>
      </w:r>
      <w:r>
        <w:rPr>
          <w:spacing w:val="-9"/>
          <w:sz w:val="20"/>
        </w:rPr>
        <w:t> </w:t>
      </w:r>
      <w:r>
        <w:rPr>
          <w:sz w:val="20"/>
        </w:rPr>
        <w:t>infrastrukturou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rámci</w:t>
      </w:r>
      <w:r>
        <w:rPr>
          <w:spacing w:val="-8"/>
          <w:sz w:val="20"/>
        </w:rPr>
        <w:t> </w:t>
      </w:r>
      <w:r>
        <w:rPr>
          <w:sz w:val="20"/>
        </w:rPr>
        <w:t>podpořeného</w:t>
      </w:r>
      <w:r>
        <w:rPr>
          <w:spacing w:val="-8"/>
          <w:sz w:val="20"/>
        </w:rPr>
        <w:t> </w:t>
      </w:r>
      <w:r>
        <w:rPr>
          <w:sz w:val="20"/>
        </w:rPr>
        <w:t>samostatného</w:t>
      </w:r>
      <w:r>
        <w:rPr>
          <w:spacing w:val="-52"/>
          <w:sz w:val="20"/>
        </w:rPr>
        <w:t> </w:t>
      </w:r>
      <w:r>
        <w:rPr>
          <w:sz w:val="20"/>
        </w:rPr>
        <w:t>modelu</w:t>
      </w:r>
      <w:r>
        <w:rPr>
          <w:spacing w:val="-1"/>
          <w:sz w:val="20"/>
        </w:rPr>
        <w:t> </w:t>
      </w:r>
      <w:r>
        <w:rPr>
          <w:sz w:val="20"/>
        </w:rPr>
        <w:t>provozování.</w:t>
      </w:r>
    </w:p>
    <w:p>
      <w:pPr>
        <w:pStyle w:val="ListParagraph"/>
        <w:numPr>
          <w:ilvl w:val="1"/>
          <w:numId w:val="6"/>
        </w:numPr>
        <w:tabs>
          <w:tab w:pos="670" w:val="left" w:leader="none"/>
        </w:tabs>
        <w:spacing w:line="264" w:lineRule="auto" w:before="121" w:after="0"/>
        <w:ind w:left="669" w:right="111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0"/>
          <w:sz w:val="20"/>
        </w:rPr>
        <w:t> </w:t>
      </w:r>
      <w:r>
        <w:rPr>
          <w:sz w:val="20"/>
        </w:rPr>
        <w:t>kolaudačního</w:t>
      </w:r>
      <w:r>
        <w:rPr>
          <w:spacing w:val="65"/>
          <w:sz w:val="20"/>
        </w:rPr>
        <w:t> </w:t>
      </w:r>
      <w:r>
        <w:rPr>
          <w:sz w:val="20"/>
        </w:rPr>
        <w:t>souhlasu</w:t>
      </w:r>
      <w:r>
        <w:rPr>
          <w:spacing w:val="62"/>
          <w:sz w:val="20"/>
        </w:rPr>
        <w:t> </w:t>
      </w:r>
      <w:r>
        <w:rPr>
          <w:sz w:val="20"/>
        </w:rPr>
        <w:t>k</w:t>
      </w:r>
      <w:r>
        <w:rPr>
          <w:spacing w:val="61"/>
          <w:sz w:val="20"/>
        </w:rPr>
        <w:t> </w:t>
      </w:r>
      <w:r>
        <w:rPr>
          <w:sz w:val="20"/>
        </w:rPr>
        <w:t>projektu</w:t>
      </w:r>
      <w:r>
        <w:rPr>
          <w:spacing w:val="62"/>
          <w:sz w:val="20"/>
        </w:rPr>
        <w:t> </w:t>
      </w:r>
      <w:r>
        <w:rPr>
          <w:sz w:val="20"/>
        </w:rPr>
        <w:t>bude</w:t>
      </w:r>
      <w:r>
        <w:rPr>
          <w:spacing w:val="63"/>
          <w:sz w:val="20"/>
        </w:rPr>
        <w:t> </w:t>
      </w:r>
      <w:r>
        <w:rPr>
          <w:sz w:val="20"/>
        </w:rPr>
        <w:t>zabezpečena</w:t>
      </w:r>
      <w:r>
        <w:rPr>
          <w:spacing w:val="62"/>
          <w:sz w:val="20"/>
        </w:rPr>
        <w:t> </w:t>
      </w:r>
      <w:r>
        <w:rPr>
          <w:sz w:val="20"/>
        </w:rPr>
        <w:t>finanční</w:t>
      </w:r>
      <w:r>
        <w:rPr>
          <w:spacing w:val="62"/>
          <w:sz w:val="20"/>
        </w:rPr>
        <w:t> </w:t>
      </w:r>
      <w:r>
        <w:rPr>
          <w:sz w:val="20"/>
        </w:rPr>
        <w:t>udržitelnost</w:t>
      </w:r>
      <w:r>
        <w:rPr>
          <w:spacing w:val="61"/>
          <w:sz w:val="20"/>
        </w:rPr>
        <w:t> </w:t>
      </w:r>
      <w:r>
        <w:rPr>
          <w:sz w:val="20"/>
        </w:rPr>
        <w:t>projektu,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za podmínek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Fondem.</w:t>
      </w:r>
      <w:r>
        <w:rPr>
          <w:spacing w:val="1"/>
          <w:sz w:val="20"/>
        </w:rPr>
        <w:t> </w:t>
      </w:r>
      <w:r>
        <w:rPr>
          <w:sz w:val="20"/>
        </w:rPr>
        <w:t>Změna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kanalizací</w:t>
      </w:r>
      <w:r>
        <w:rPr>
          <w:spacing w:val="-2"/>
          <w:sz w:val="20"/>
        </w:rPr>
        <w:t> </w:t>
      </w:r>
      <w:r>
        <w:rPr>
          <w:sz w:val="20"/>
        </w:rPr>
        <w:t>je přípustná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2"/>
          <w:numId w:val="6"/>
        </w:numPr>
        <w:tabs>
          <w:tab w:pos="941" w:val="left" w:leader="none"/>
        </w:tabs>
        <w:spacing w:line="240" w:lineRule="auto" w:before="1" w:after="0"/>
        <w:ind w:left="950" w:right="202" w:hanging="281"/>
        <w:jc w:val="left"/>
        <w:rPr>
          <w:sz w:val="20"/>
        </w:rPr>
      </w:pP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zajistí</w:t>
      </w:r>
      <w:r>
        <w:rPr>
          <w:spacing w:val="-4"/>
          <w:sz w:val="20"/>
        </w:rPr>
        <w:t> </w:t>
      </w:r>
      <w:r>
        <w:rPr>
          <w:sz w:val="20"/>
        </w:rPr>
        <w:t>nepřekročení</w:t>
      </w:r>
      <w:r>
        <w:rPr>
          <w:spacing w:val="-4"/>
          <w:sz w:val="20"/>
        </w:rPr>
        <w:t> </w:t>
      </w:r>
      <w:r>
        <w:rPr>
          <w:sz w:val="20"/>
        </w:rPr>
        <w:t>hranice</w:t>
      </w:r>
      <w:r>
        <w:rPr>
          <w:spacing w:val="-3"/>
          <w:sz w:val="20"/>
        </w:rPr>
        <w:t> </w:t>
      </w:r>
      <w:r>
        <w:rPr>
          <w:sz w:val="20"/>
        </w:rPr>
        <w:t>sociálně</w:t>
      </w:r>
      <w:r>
        <w:rPr>
          <w:spacing w:val="-4"/>
          <w:sz w:val="20"/>
        </w:rPr>
        <w:t> </w:t>
      </w:r>
      <w:r>
        <w:rPr>
          <w:sz w:val="20"/>
        </w:rPr>
        <w:t>únosné</w:t>
      </w:r>
      <w:r>
        <w:rPr>
          <w:spacing w:val="3"/>
          <w:sz w:val="20"/>
        </w:rPr>
        <w:t> </w:t>
      </w:r>
      <w:r>
        <w:rPr>
          <w:sz w:val="20"/>
        </w:rPr>
        <w:t>ceny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vodné</w:t>
      </w:r>
      <w:r>
        <w:rPr>
          <w:spacing w:val="-51"/>
          <w:sz w:val="20"/>
        </w:rPr>
        <w:t> </w:t>
      </w:r>
      <w:r>
        <w:rPr>
          <w:sz w:val="20"/>
        </w:rPr>
        <w:t>a/nebo stočné</w:t>
      </w:r>
      <w:r>
        <w:rPr>
          <w:spacing w:val="-1"/>
          <w:sz w:val="20"/>
        </w:rPr>
        <w:t> </w:t>
      </w:r>
      <w:r>
        <w:rPr>
          <w:sz w:val="20"/>
        </w:rPr>
        <w:t>zveřejňované</w:t>
      </w:r>
      <w:r>
        <w:rPr>
          <w:spacing w:val="-1"/>
          <w:sz w:val="20"/>
        </w:rPr>
        <w:t> </w:t>
      </w:r>
      <w:r>
        <w:rPr>
          <w:sz w:val="20"/>
        </w:rPr>
        <w:t>každoročně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  <w:r>
        <w:rPr>
          <w:spacing w:val="-2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2"/>
          <w:numId w:val="6"/>
        </w:numPr>
        <w:tabs>
          <w:tab w:pos="958" w:val="left" w:leader="none"/>
        </w:tabs>
        <w:spacing w:line="240" w:lineRule="auto" w:before="0" w:after="0"/>
        <w:ind w:left="950" w:right="480" w:hanging="281"/>
        <w:jc w:val="left"/>
        <w:rPr>
          <w:sz w:val="20"/>
        </w:rPr>
      </w:pPr>
      <w:r>
        <w:rPr>
          <w:sz w:val="20"/>
        </w:rPr>
        <w:t>snížení na úroveň, která prokazatelně vytváří zdroje pro správu, obnovu a případné rozšíření</w:t>
      </w:r>
      <w:r>
        <w:rPr>
          <w:spacing w:val="1"/>
          <w:sz w:val="20"/>
        </w:rPr>
        <w:t> </w:t>
      </w:r>
      <w:r>
        <w:rPr>
          <w:sz w:val="20"/>
        </w:rPr>
        <w:t>vodovodů a/nebo kanalizací minimálně ve výši „plných odpisů“. V obou případech je nezbytné,</w:t>
      </w:r>
      <w:r>
        <w:rPr>
          <w:spacing w:val="-53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Fond navrženou odchylku odsouhlasil.</w:t>
      </w:r>
    </w:p>
    <w:p>
      <w:pPr>
        <w:pStyle w:val="ListParagraph"/>
        <w:numPr>
          <w:ilvl w:val="1"/>
          <w:numId w:val="6"/>
        </w:numPr>
        <w:tabs>
          <w:tab w:pos="670" w:val="left" w:leader="none"/>
        </w:tabs>
        <w:spacing w:line="264" w:lineRule="auto" w:before="120" w:after="0"/>
        <w:ind w:left="669"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</w:t>
      </w:r>
      <w:r>
        <w:rPr>
          <w:spacing w:val="1"/>
          <w:sz w:val="20"/>
        </w:rPr>
        <w:t> </w:t>
      </w:r>
      <w:r>
        <w:rPr>
          <w:sz w:val="20"/>
        </w:rPr>
        <w:t>řádného hospodáře.</w:t>
      </w:r>
    </w:p>
    <w:p>
      <w:pPr>
        <w:pStyle w:val="ListParagraph"/>
        <w:numPr>
          <w:ilvl w:val="1"/>
          <w:numId w:val="6"/>
        </w:numPr>
        <w:tabs>
          <w:tab w:pos="670" w:val="left" w:leader="none"/>
        </w:tabs>
        <w:spacing w:line="264" w:lineRule="auto" w:before="120" w:after="0"/>
        <w:ind w:left="669" w:right="115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> </w:t>
      </w:r>
      <w:r>
        <w:rPr>
          <w:sz w:val="20"/>
        </w:rPr>
        <w:t>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7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0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smlouvy,</w:t>
      </w:r>
      <w:r>
        <w:rPr>
          <w:spacing w:val="-52"/>
          <w:sz w:val="20"/>
        </w:rPr>
        <w:t> </w:t>
      </w:r>
      <w:r>
        <w:rPr>
          <w:sz w:val="20"/>
        </w:rPr>
        <w:t>oprávněn</w:t>
      </w:r>
      <w:r>
        <w:rPr>
          <w:spacing w:val="-1"/>
          <w:sz w:val="20"/>
        </w:rPr>
        <w:t> </w:t>
      </w:r>
      <w:r>
        <w:rPr>
          <w:sz w:val="20"/>
        </w:rPr>
        <w:t>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2"/>
          <w:sz w:val="20"/>
        </w:rPr>
        <w:t> </w:t>
      </w:r>
      <w:r>
        <w:rPr>
          <w:sz w:val="20"/>
        </w:rPr>
        <w:t>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line="264" w:lineRule="auto" w:before="20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9"/>
          <w:sz w:val="20"/>
        </w:rPr>
        <w:t> </w:t>
      </w:r>
      <w:r>
        <w:rPr>
          <w:sz w:val="20"/>
        </w:rPr>
        <w:t>kázně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spočívá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2)</w:t>
      </w:r>
      <w:r>
        <w:rPr>
          <w:spacing w:val="-53"/>
          <w:sz w:val="20"/>
        </w:rPr>
        <w:t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nedodržení</w:t>
      </w:r>
      <w:r>
        <w:rPr>
          <w:spacing w:val="16"/>
          <w:sz w:val="20"/>
        </w:rPr>
        <w:t> </w:t>
      </w:r>
      <w:r>
        <w:rPr>
          <w:sz w:val="20"/>
        </w:rPr>
        <w:t>postupu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zákona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134/2016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zadávání</w:t>
      </w:r>
      <w:r>
        <w:rPr>
          <w:spacing w:val="16"/>
          <w:sz w:val="20"/>
        </w:rPr>
        <w:t> </w:t>
      </w:r>
      <w:r>
        <w:rPr>
          <w:sz w:val="20"/>
        </w:rPr>
        <w:t>veřejných</w:t>
      </w:r>
      <w:r>
        <w:rPr>
          <w:spacing w:val="16"/>
          <w:sz w:val="20"/>
        </w:rPr>
        <w:t> </w:t>
      </w:r>
      <w:r>
        <w:rPr>
          <w:sz w:val="20"/>
        </w:rPr>
        <w:t>zakázek,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-4"/>
          <w:sz w:val="20"/>
        </w:rPr>
        <w:t> </w:t>
      </w:r>
      <w:r>
        <w:rPr>
          <w:sz w:val="20"/>
        </w:rPr>
        <w:t>2014 –</w:t>
      </w:r>
      <w:r>
        <w:rPr>
          <w:spacing w:val="-1"/>
          <w:sz w:val="20"/>
        </w:rPr>
        <w:t> </w:t>
      </w:r>
      <w:r>
        <w:rPr>
          <w:sz w:val="20"/>
        </w:rPr>
        <w:t>2020,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53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2020,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účinném</w:t>
      </w:r>
      <w:r>
        <w:rPr>
          <w:spacing w:val="-6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výběrového/zadávacího</w:t>
      </w:r>
      <w:r>
        <w:rPr>
          <w:spacing w:val="-4"/>
          <w:sz w:val="20"/>
        </w:rPr>
        <w:t> </w:t>
      </w:r>
      <w:r>
        <w:rPr>
          <w:sz w:val="20"/>
        </w:rPr>
        <w:t>řízení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3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894" w:top="106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 o účast tak, že jejich délka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nedosahovala minimálních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</w:t>
            </w:r>
          </w:p>
          <w:p>
            <w:pPr>
              <w:pStyle w:val="TableParagraph"/>
              <w:spacing w:line="264" w:lineRule="auto" w:before="0"/>
              <w:ind w:right="920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84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71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8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894" w:top="1140" w:bottom="187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7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2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894" w:top="114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05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910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894" w:top="114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1" w:hRule="atLeast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0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894" w:top="1140" w:bottom="11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1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line="264" w:lineRule="auto" w:before="0"/>
              <w:ind w:right="254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 čl.</w:t>
            </w:r>
          </w:p>
          <w:p>
            <w:pPr>
              <w:pStyle w:val="TableParagraph"/>
              <w:spacing w:line="264" w:lineRule="auto" w:before="1"/>
              <w:ind w:right="453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1" w:lineRule="auto" w:before="0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2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894" w:top="1140" w:bottom="11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290009pt;margin-top:732.900513pt;width:17.1pt;height:13.05pt;mso-position-horizontal-relative:page;mso-position-vertical-relative:page;z-index:-161930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50" w:hanging="272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60" w:hanging="27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60" w:hanging="27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60" w:hanging="27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60" w:hanging="27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60" w:hanging="27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60" w:hanging="27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5" w:hanging="22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4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8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65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4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3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1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9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3273" w:right="31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2022-01-18T06:40:27Z</dcterms:created>
  <dcterms:modified xsi:type="dcterms:W3CDTF">2022-01-18T06:40:27Z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2022-01-18T00:00:00Z</vt:filetime>
  </property>
</Properties>
</file>