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590" w:rsidRDefault="00352D53" w:rsidP="00B475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r w:rsidR="00B47590">
        <w:rPr>
          <w:b/>
          <w:bCs/>
          <w:sz w:val="28"/>
          <w:szCs w:val="28"/>
        </w:rPr>
        <w:t>SMLOUVA</w:t>
      </w:r>
      <w:r w:rsidR="005E2887">
        <w:rPr>
          <w:b/>
          <w:bCs/>
          <w:sz w:val="28"/>
          <w:szCs w:val="28"/>
        </w:rPr>
        <w:t xml:space="preserve"> </w:t>
      </w:r>
    </w:p>
    <w:p w:rsidR="00B47590" w:rsidRDefault="00B47590" w:rsidP="00B475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uzavřená níže uvedeného dne, měsíce a roku mezi</w:t>
      </w:r>
    </w:p>
    <w:p w:rsidR="00352D53" w:rsidRDefault="00352D53" w:rsidP="00B47590"/>
    <w:p w:rsidR="00B47590" w:rsidRDefault="00B47590" w:rsidP="00B47590">
      <w:r>
        <w:t>Objednatelem:</w:t>
      </w:r>
    </w:p>
    <w:p w:rsidR="00B47590" w:rsidRDefault="00B47590" w:rsidP="00B47590">
      <w:pPr>
        <w:rPr>
          <w:b/>
          <w:bCs/>
        </w:rPr>
      </w:pPr>
      <w:r>
        <w:rPr>
          <w:b/>
          <w:bCs/>
        </w:rPr>
        <w:t xml:space="preserve">Střední škola pedagogická, hotelnictví a služeb, Litoměřice, </w:t>
      </w:r>
    </w:p>
    <w:p w:rsidR="00B47590" w:rsidRDefault="00B47590" w:rsidP="00B47590">
      <w:pPr>
        <w:rPr>
          <w:b/>
          <w:bCs/>
        </w:rPr>
      </w:pPr>
      <w:r>
        <w:rPr>
          <w:b/>
          <w:bCs/>
        </w:rPr>
        <w:t>příspěvková organizace</w:t>
      </w:r>
    </w:p>
    <w:p w:rsidR="00B47590" w:rsidRDefault="00B47590" w:rsidP="00B47590">
      <w:r>
        <w:t>se sídlem Komenského 754/3, 412 01 Litoměřice</w:t>
      </w:r>
    </w:p>
    <w:p w:rsidR="00B47590" w:rsidRDefault="00B47590" w:rsidP="00B47590">
      <w:r>
        <w:t>IČO: 46773495, DIČ:CZ46773495</w:t>
      </w:r>
    </w:p>
    <w:p w:rsidR="00352D53" w:rsidRPr="00352D53" w:rsidRDefault="00352D53" w:rsidP="00352D53">
      <w:pPr>
        <w:rPr>
          <w:iCs/>
        </w:rPr>
      </w:pPr>
      <w:r w:rsidRPr="00352D53">
        <w:rPr>
          <w:iCs/>
        </w:rPr>
        <w:t>Zřizovací listina č.j. 175/2001 vydaná Krajským úřadem Ústeckého kraje</w:t>
      </w:r>
    </w:p>
    <w:p w:rsidR="00B47590" w:rsidRPr="00352D53" w:rsidRDefault="00352D53" w:rsidP="00352D53">
      <w:r w:rsidRPr="00352D53">
        <w:rPr>
          <w:iCs/>
        </w:rPr>
        <w:t xml:space="preserve"> č. 87/22/2001.</w:t>
      </w:r>
    </w:p>
    <w:p w:rsidR="00B47590" w:rsidRDefault="00B47590" w:rsidP="00B47590">
      <w:proofErr w:type="gramStart"/>
      <w:r>
        <w:t>zastoupená  paní</w:t>
      </w:r>
      <w:proofErr w:type="gramEnd"/>
      <w:r>
        <w:t xml:space="preserve"> </w:t>
      </w:r>
      <w:proofErr w:type="spellStart"/>
      <w:r w:rsidR="00B667AC">
        <w:t>xxxxxxxxxxxxxxxxxxxxxxxx</w:t>
      </w:r>
      <w:proofErr w:type="spellEnd"/>
      <w:r>
        <w:t xml:space="preserve">, ředitelkou školy </w:t>
      </w:r>
    </w:p>
    <w:p w:rsidR="00B47590" w:rsidRDefault="00B47590" w:rsidP="00B47590">
      <w:r>
        <w:t xml:space="preserve">  /dále jen jako „Objednatel“/ na straně jedné</w:t>
      </w:r>
    </w:p>
    <w:p w:rsidR="00352D53" w:rsidRDefault="00352D53" w:rsidP="00B47590"/>
    <w:p w:rsidR="00B47590" w:rsidRDefault="00B47590" w:rsidP="00B47590">
      <w:r>
        <w:t xml:space="preserve">a </w:t>
      </w:r>
    </w:p>
    <w:p w:rsidR="00352D53" w:rsidRDefault="00352D53" w:rsidP="00B47590"/>
    <w:p w:rsidR="00B47590" w:rsidRDefault="00B47590" w:rsidP="00B47590">
      <w:r>
        <w:t>Dodavatelem:</w:t>
      </w:r>
    </w:p>
    <w:p w:rsidR="00B47590" w:rsidRDefault="00370AAF" w:rsidP="00B47590">
      <w:pPr>
        <w:rPr>
          <w:b/>
          <w:bCs/>
        </w:rPr>
      </w:pPr>
      <w:r>
        <w:rPr>
          <w:b/>
          <w:bCs/>
        </w:rPr>
        <w:t>JAKUB Litoměřice s.r.o.</w:t>
      </w:r>
    </w:p>
    <w:p w:rsidR="00B47590" w:rsidRDefault="00B47590" w:rsidP="00B47590">
      <w:r>
        <w:rPr>
          <w:b/>
          <w:bCs/>
        </w:rPr>
        <w:t xml:space="preserve"> </w:t>
      </w:r>
      <w:r w:rsidR="00370AAF">
        <w:t>se sídlem Kolbenova 5</w:t>
      </w:r>
      <w:r w:rsidR="00875096">
        <w:t>68/29, Hloubětín, 198 00 Praha 14</w:t>
      </w:r>
    </w:p>
    <w:p w:rsidR="00B47590" w:rsidRDefault="00370AAF" w:rsidP="00B47590">
      <w:r>
        <w:t>IČO: 07732902, DIČ: CZ07732902</w:t>
      </w:r>
    </w:p>
    <w:p w:rsidR="00B47590" w:rsidRDefault="005E2887" w:rsidP="00B47590">
      <w:r>
        <w:t xml:space="preserve">Registrace: </w:t>
      </w:r>
      <w:r w:rsidR="00B277EC">
        <w:t>OR-Městský soud v Praze, oddíl B, vložka</w:t>
      </w:r>
      <w:r w:rsidR="00352D53">
        <w:t xml:space="preserve"> 19253</w:t>
      </w:r>
    </w:p>
    <w:p w:rsidR="00B47590" w:rsidRDefault="003247FE" w:rsidP="00B47590">
      <w:r>
        <w:t>z</w:t>
      </w:r>
      <w:r w:rsidR="00B277EC">
        <w:t>astoupený</w:t>
      </w:r>
      <w:r w:rsidR="00370AAF">
        <w:t xml:space="preserve"> </w:t>
      </w:r>
      <w:proofErr w:type="spellStart"/>
      <w:r w:rsidR="00370AAF">
        <w:t>paní</w:t>
      </w:r>
      <w:r w:rsidR="00B667AC">
        <w:t>xxxxxxxxxxxxxxxxxxxxxxxxxxxxxxxxxx</w:t>
      </w:r>
      <w:proofErr w:type="spellEnd"/>
      <w:r w:rsidR="00370AAF">
        <w:t>, jednatelkou společnosti</w:t>
      </w:r>
    </w:p>
    <w:p w:rsidR="00B47590" w:rsidRDefault="00B47590" w:rsidP="00B47590">
      <w:r>
        <w:t xml:space="preserve"> /dále jen jako „Dodavatel“/ na straně druhé</w:t>
      </w:r>
    </w:p>
    <w:p w:rsidR="00B47590" w:rsidRDefault="00B47590" w:rsidP="00B47590"/>
    <w:p w:rsidR="00370AAF" w:rsidRDefault="007529D2" w:rsidP="00370AAF">
      <w:pPr>
        <w:pStyle w:val="Odstavecseseznamem"/>
        <w:numPr>
          <w:ilvl w:val="0"/>
          <w:numId w:val="10"/>
        </w:numPr>
        <w:rPr>
          <w:b/>
        </w:rPr>
      </w:pPr>
      <w:r>
        <w:t>.</w:t>
      </w:r>
      <w:r w:rsidR="00370AAF" w:rsidRPr="00370AAF">
        <w:rPr>
          <w:b/>
        </w:rPr>
        <w:t xml:space="preserve"> </w:t>
      </w:r>
      <w:r w:rsidR="00370AAF">
        <w:rPr>
          <w:b/>
        </w:rPr>
        <w:t>Předmět smlouvy</w:t>
      </w:r>
    </w:p>
    <w:p w:rsidR="00370AAF" w:rsidRDefault="00370AAF" w:rsidP="00370AAF"/>
    <w:p w:rsidR="00370AAF" w:rsidRDefault="00370AAF" w:rsidP="00370AAF">
      <w:pPr>
        <w:pStyle w:val="Zkladntext2"/>
      </w:pPr>
      <w:r>
        <w:t>Předmětem této smlouvy je úprava vztahů, které vzniknou nebo mohou vzniknout mezi smluvními stranami v souvislosti s dodávkami zboží (elektromateriál), v jejímž rámci budou dohodnuty konkrétní parametry jednotlivých obchodů (objednávek). Sortiment dodávaného zboží je obsažen v seznamech, které jsou aktualizovány v souladu s nabídkou dodavatele. Objednatel se zavazuje dodávku převzít a zaplatit za ní dodavateli cenu sjednanou níže v článku II. této smlouvy.</w:t>
      </w:r>
    </w:p>
    <w:p w:rsidR="00370AAF" w:rsidRDefault="00370AAF" w:rsidP="00370AAF">
      <w:pPr>
        <w:pStyle w:val="Zkladntext2"/>
      </w:pPr>
    </w:p>
    <w:p w:rsidR="00370AAF" w:rsidRDefault="00370AAF" w:rsidP="00370AAF">
      <w:pPr>
        <w:pStyle w:val="Odstavecseseznamem"/>
      </w:pPr>
    </w:p>
    <w:p w:rsidR="00370AAF" w:rsidRDefault="00370AAF" w:rsidP="00370AAF">
      <w:pPr>
        <w:pStyle w:val="Odstavecseseznamem"/>
        <w:numPr>
          <w:ilvl w:val="0"/>
          <w:numId w:val="10"/>
        </w:numPr>
        <w:rPr>
          <w:b/>
        </w:rPr>
      </w:pPr>
      <w:r>
        <w:rPr>
          <w:b/>
        </w:rPr>
        <w:t>Cena a způsob její úhrady</w:t>
      </w:r>
    </w:p>
    <w:p w:rsidR="00370AAF" w:rsidRDefault="00370AAF" w:rsidP="00370AAF">
      <w:r>
        <w:t xml:space="preserve">Ceny jsou uvedeny v ceníku dodavatele, platném pro dané období. Základem pro fakturaci jsou ceny platné v den dodání zboží. Celková cena odebraného materiálu </w:t>
      </w:r>
    </w:p>
    <w:p w:rsidR="00370AAF" w:rsidRDefault="00370AAF" w:rsidP="00370AAF">
      <w:r>
        <w:t>za dobu trvání této smlouvy bude 249.000,-Kč bez DPH. Nevyčerpání této částky</w:t>
      </w:r>
    </w:p>
    <w:p w:rsidR="00370AAF" w:rsidRDefault="00370AAF" w:rsidP="00370AAF">
      <w:r>
        <w:t>nevzniká dodavateli možnost penalizace.</w:t>
      </w:r>
    </w:p>
    <w:p w:rsidR="00370AAF" w:rsidRDefault="00370AAF" w:rsidP="00370AAF">
      <w:pPr>
        <w:rPr>
          <w:b/>
        </w:rPr>
      </w:pPr>
    </w:p>
    <w:p w:rsidR="00370AAF" w:rsidRDefault="00370AAF" w:rsidP="00370AAF">
      <w:pPr>
        <w:pStyle w:val="Zkladntext2"/>
        <w:tabs>
          <w:tab w:val="left" w:pos="1134"/>
        </w:tabs>
      </w:pPr>
    </w:p>
    <w:p w:rsidR="00370AAF" w:rsidRDefault="00370AAF" w:rsidP="00370AAF">
      <w:pPr>
        <w:pStyle w:val="Zkladntext2"/>
        <w:ind w:left="420"/>
      </w:pPr>
      <w:r>
        <w:rPr>
          <w:b/>
        </w:rPr>
        <w:t xml:space="preserve">                                          III. Splatnost </w:t>
      </w:r>
      <w:proofErr w:type="gramStart"/>
      <w:r>
        <w:rPr>
          <w:b/>
        </w:rPr>
        <w:t>ceny</w:t>
      </w:r>
      <w:r>
        <w:t xml:space="preserve"> :</w:t>
      </w:r>
      <w:proofErr w:type="gramEnd"/>
    </w:p>
    <w:p w:rsidR="00370AAF" w:rsidRDefault="00370AAF" w:rsidP="00370AAF">
      <w:pPr>
        <w:pStyle w:val="Zkladntext2"/>
      </w:pPr>
      <w:r>
        <w:t>Kupní cenu zaplatí odběratel dodavateli na základě vystaveného daňového dokladu (faktury) vydaného dodavatelem, a to se splatností 14 dní ode dne vystavení.</w:t>
      </w:r>
    </w:p>
    <w:p w:rsidR="00370AAF" w:rsidRDefault="00370AAF" w:rsidP="00370AAF">
      <w:pPr>
        <w:pStyle w:val="Zkladntext2"/>
      </w:pPr>
    </w:p>
    <w:p w:rsidR="00370AAF" w:rsidRDefault="00370AAF" w:rsidP="00370AAF">
      <w:pPr>
        <w:pStyle w:val="Zkladntext2"/>
      </w:pPr>
    </w:p>
    <w:p w:rsidR="00370AAF" w:rsidRDefault="00370AAF" w:rsidP="00370AAF">
      <w:pPr>
        <w:pStyle w:val="Zkladntext2"/>
      </w:pPr>
    </w:p>
    <w:p w:rsidR="00370AAF" w:rsidRDefault="00370AAF" w:rsidP="00370AAF">
      <w:pPr>
        <w:pStyle w:val="Zkladntext2"/>
        <w:ind w:left="1140"/>
        <w:rPr>
          <w:b/>
        </w:rPr>
      </w:pPr>
      <w:r>
        <w:rPr>
          <w:b/>
        </w:rPr>
        <w:t xml:space="preserve">                             IV. Dodání zboží</w:t>
      </w:r>
    </w:p>
    <w:p w:rsidR="00370AAF" w:rsidRDefault="00370AAF" w:rsidP="00370AAF">
      <w:pPr>
        <w:pStyle w:val="Zkladntext2"/>
        <w:tabs>
          <w:tab w:val="left" w:pos="1134"/>
        </w:tabs>
      </w:pPr>
      <w:r>
        <w:t xml:space="preserve">Odběratel je povinen při odebírání zboží provést ihned kvantitativní </w:t>
      </w:r>
    </w:p>
    <w:p w:rsidR="00370AAF" w:rsidRDefault="00370AAF" w:rsidP="00370AAF">
      <w:pPr>
        <w:pStyle w:val="Zkladntext2"/>
        <w:tabs>
          <w:tab w:val="left" w:pos="1134"/>
        </w:tabs>
      </w:pPr>
      <w:r>
        <w:t>a kvalitativní přejímku zboží. Jakékoliv nedostatky, které zjistí musí okamžitě vyreklamovat.</w:t>
      </w:r>
    </w:p>
    <w:p w:rsidR="00370AAF" w:rsidRDefault="00370AAF" w:rsidP="00370AAF">
      <w:pPr>
        <w:pStyle w:val="Zkladntext2"/>
        <w:tabs>
          <w:tab w:val="left" w:pos="1134"/>
        </w:tabs>
        <w:ind w:left="360"/>
      </w:pPr>
    </w:p>
    <w:p w:rsidR="00370AAF" w:rsidRDefault="00370AAF" w:rsidP="00370AAF">
      <w:pPr>
        <w:jc w:val="both"/>
      </w:pPr>
    </w:p>
    <w:p w:rsidR="00370AAF" w:rsidRPr="008320D8" w:rsidRDefault="00370AAF" w:rsidP="00370AAF">
      <w:pPr>
        <w:jc w:val="both"/>
      </w:pPr>
      <w:r>
        <w:t xml:space="preserve">    </w:t>
      </w:r>
    </w:p>
    <w:p w:rsidR="00370AAF" w:rsidRDefault="00370AAF" w:rsidP="00370AAF">
      <w:pPr>
        <w:outlineLvl w:val="0"/>
        <w:rPr>
          <w:color w:val="000000"/>
        </w:rPr>
      </w:pPr>
    </w:p>
    <w:p w:rsidR="00370AAF" w:rsidRDefault="00370AAF" w:rsidP="00370AAF">
      <w:pPr>
        <w:pStyle w:val="Zkladntext2"/>
        <w:tabs>
          <w:tab w:val="left" w:pos="1134"/>
        </w:tabs>
        <w:ind w:left="1080" w:hanging="573"/>
      </w:pPr>
    </w:p>
    <w:p w:rsidR="00370AAF" w:rsidRDefault="00370AAF" w:rsidP="00370AAF">
      <w:pPr>
        <w:pStyle w:val="Zkladntext2"/>
        <w:rPr>
          <w:b/>
        </w:rPr>
      </w:pPr>
      <w:r>
        <w:rPr>
          <w:b/>
        </w:rPr>
        <w:t xml:space="preserve">                                         VI. Závěrečná ujednání </w:t>
      </w:r>
    </w:p>
    <w:p w:rsidR="00370AAF" w:rsidRDefault="00370AAF" w:rsidP="00370AAF">
      <w:pPr>
        <w:pStyle w:val="Odstavecseseznamem"/>
        <w:ind w:left="0"/>
        <w:jc w:val="both"/>
        <w:outlineLvl w:val="0"/>
      </w:pPr>
      <w:r>
        <w:t>Veškeré vztahy touto smlouvou neupravené se řídí ustanoveními příslušných právních předpisů. Tato smlouva je uzavřena na dobu určitou do 31.12.202</w:t>
      </w:r>
      <w:r w:rsidR="00B23F54">
        <w:t>2</w:t>
      </w:r>
      <w:r>
        <w:t xml:space="preserve">. </w:t>
      </w:r>
    </w:p>
    <w:p w:rsidR="00370AAF" w:rsidRDefault="00370AAF" w:rsidP="00370AAF">
      <w:pPr>
        <w:pStyle w:val="Odstavecseseznamem"/>
        <w:ind w:left="0"/>
        <w:jc w:val="both"/>
        <w:outlineLvl w:val="0"/>
        <w:rPr>
          <w:color w:val="000000"/>
        </w:rPr>
      </w:pPr>
      <w:r w:rsidRPr="007B4C84">
        <w:rPr>
          <w:color w:val="000000"/>
        </w:rPr>
        <w:t>Tato smlouva bude v úplném znění uveřejněna prostřednictvím registru smluv postupem dle zákona č. 340/2015 Sb., ve znění pozdějších předpisů. Smluvní strany se dohodly na tom, že uveřejnění v</w:t>
      </w:r>
      <w:r>
        <w:rPr>
          <w:color w:val="000000"/>
        </w:rPr>
        <w:t> registru smluv provede objednatel</w:t>
      </w:r>
      <w:r w:rsidRPr="007B4C84">
        <w:rPr>
          <w:color w:val="000000"/>
        </w:rPr>
        <w:t xml:space="preserve">, který zároveň zajistí, aby informace </w:t>
      </w:r>
      <w:r w:rsidR="00A67645" w:rsidRPr="007B4C84">
        <w:rPr>
          <w:color w:val="000000"/>
        </w:rPr>
        <w:t>o uveřejnění této smlouvy byla zaslána doda</w:t>
      </w:r>
      <w:r w:rsidR="00A67645">
        <w:rPr>
          <w:color w:val="000000"/>
        </w:rPr>
        <w:t xml:space="preserve">vateli na e-mail: </w:t>
      </w:r>
      <w:proofErr w:type="spellStart"/>
      <w:r w:rsidR="00B667AC">
        <w:rPr>
          <w:color w:val="000000"/>
        </w:rPr>
        <w:t>xxxxxxxxxxxxxxxxxxxxxx</w:t>
      </w:r>
      <w:proofErr w:type="spellEnd"/>
      <w:r w:rsidR="00A67645">
        <w:rPr>
          <w:color w:val="000000"/>
        </w:rPr>
        <w:t>.</w:t>
      </w:r>
    </w:p>
    <w:p w:rsidR="00A67645" w:rsidRDefault="00370AAF" w:rsidP="00370AAF">
      <w:pPr>
        <w:pStyle w:val="Odstavecseseznamem"/>
        <w:ind w:left="0"/>
        <w:jc w:val="both"/>
        <w:outlineLvl w:val="0"/>
      </w:pPr>
      <w:r>
        <w:t>Dodavatel souhlasí s tím, že objednatel</w:t>
      </w:r>
      <w:r w:rsidRPr="008F1618">
        <w:t xml:space="preserve"> bude zpracovávat a uchovávat</w:t>
      </w:r>
      <w:r>
        <w:t xml:space="preserve"> jeho osobní údaje. Objednatel</w:t>
      </w:r>
      <w:r w:rsidRPr="008F1618">
        <w:t xml:space="preserve"> se zavazuje, že tyto osobní údaje nebude předávat třetím osobám</w:t>
      </w:r>
    </w:p>
    <w:p w:rsidR="00370AAF" w:rsidRDefault="00370AAF" w:rsidP="00370AAF">
      <w:pPr>
        <w:pStyle w:val="Odstavecseseznamem"/>
        <w:ind w:left="0"/>
        <w:jc w:val="both"/>
        <w:outlineLvl w:val="0"/>
      </w:pPr>
      <w:r w:rsidRPr="00F65ED7">
        <w:t xml:space="preserve"> </w:t>
      </w:r>
      <w:r w:rsidRPr="008F1618">
        <w:t>a že s nimi bude nakládat dle Nařízení Evropského parlamentu a Rady EU 679/2016 ze dne 27.4.2016 (GDPR).</w:t>
      </w:r>
    </w:p>
    <w:p w:rsidR="00370AAF" w:rsidRPr="00EE1C6C" w:rsidRDefault="00370AAF" w:rsidP="00370AAF">
      <w:pPr>
        <w:pStyle w:val="Zkladntext2"/>
        <w:rPr>
          <w:szCs w:val="24"/>
        </w:rPr>
      </w:pPr>
      <w:r w:rsidRPr="008F1618">
        <w:t xml:space="preserve"> </w:t>
      </w:r>
      <w:r w:rsidRPr="007B4C84">
        <w:rPr>
          <w:color w:val="000000"/>
          <w:szCs w:val="24"/>
        </w:rPr>
        <w:t>Tato smlouva je vyhotovena ve dvou stejnopisech s platností originálu, přičemž každá ze stran obdrží po jednom. Může být měněna pouze písemnými dodatky na základě souhlasu o</w:t>
      </w:r>
      <w:r>
        <w:rPr>
          <w:color w:val="000000"/>
          <w:szCs w:val="24"/>
        </w:rPr>
        <w:t xml:space="preserve">bou stran. </w:t>
      </w:r>
      <w:r w:rsidRPr="00EE1C6C">
        <w:rPr>
          <w:color w:val="000000"/>
          <w:szCs w:val="24"/>
        </w:rPr>
        <w:t>Nabývá platnosti dnem jejího uzavření a účinnosti dnem uveřejnění v registru smluv.</w:t>
      </w:r>
    </w:p>
    <w:p w:rsidR="00B47590" w:rsidRPr="00A67645" w:rsidRDefault="00B47590" w:rsidP="00A67645">
      <w:pPr>
        <w:jc w:val="both"/>
      </w:pPr>
    </w:p>
    <w:p w:rsidR="00B47590" w:rsidRPr="00011B7C" w:rsidRDefault="00B47590" w:rsidP="00011B7C">
      <w:pPr>
        <w:outlineLvl w:val="0"/>
        <w:rPr>
          <w:color w:val="000000"/>
        </w:rPr>
      </w:pPr>
    </w:p>
    <w:p w:rsidR="00B47590" w:rsidRDefault="00B47590" w:rsidP="00B47590"/>
    <w:p w:rsidR="00B47590" w:rsidRDefault="00B47590" w:rsidP="00B47590">
      <w:r>
        <w:t>V Litoměřicích dne</w:t>
      </w:r>
      <w:r w:rsidR="00C62CEE">
        <w:t>:</w:t>
      </w:r>
      <w:r w:rsidR="00B667AC">
        <w:t>04.01.2022</w:t>
      </w:r>
      <w:r>
        <w:t xml:space="preserve"> </w:t>
      </w:r>
      <w:r w:rsidR="00352D53">
        <w:t xml:space="preserve">            </w:t>
      </w:r>
      <w:r>
        <w:t xml:space="preserve">      </w:t>
      </w:r>
      <w:r w:rsidR="00A67645">
        <w:t xml:space="preserve">  </w:t>
      </w:r>
      <w:r w:rsidR="00C62CEE">
        <w:t xml:space="preserve">  V Litoměřicích dne:</w:t>
      </w:r>
      <w:r w:rsidR="00A67645">
        <w:t xml:space="preserve"> </w:t>
      </w:r>
      <w:r w:rsidR="00B667AC">
        <w:t>14.01.2022</w:t>
      </w:r>
      <w:bookmarkStart w:id="0" w:name="_GoBack"/>
      <w:bookmarkEnd w:id="0"/>
    </w:p>
    <w:p w:rsidR="00B47590" w:rsidRDefault="00B47590" w:rsidP="00B47590"/>
    <w:p w:rsidR="00B47590" w:rsidRDefault="00B47590" w:rsidP="00B47590"/>
    <w:p w:rsidR="00B47590" w:rsidRDefault="00B47590" w:rsidP="00B47590"/>
    <w:p w:rsidR="00B47590" w:rsidRDefault="00B47590" w:rsidP="00B47590"/>
    <w:p w:rsidR="00011B7C" w:rsidRDefault="00011B7C" w:rsidP="00B47590"/>
    <w:p w:rsidR="00011B7C" w:rsidRDefault="00011B7C" w:rsidP="00B47590"/>
    <w:p w:rsidR="00011B7C" w:rsidRDefault="00011B7C" w:rsidP="00B47590"/>
    <w:p w:rsidR="00011B7C" w:rsidRDefault="00011B7C" w:rsidP="00B47590"/>
    <w:p w:rsidR="00B47590" w:rsidRDefault="00B47590" w:rsidP="00B47590"/>
    <w:p w:rsidR="00B47590" w:rsidRDefault="00B47590" w:rsidP="00B47590">
      <w:r>
        <w:t xml:space="preserve">.………………………………….                             …………………………………  </w:t>
      </w:r>
    </w:p>
    <w:p w:rsidR="00B47590" w:rsidRDefault="00B47590" w:rsidP="00B47590">
      <w:r>
        <w:t xml:space="preserve">        Za objednatele                                                             Za dodavatele     </w:t>
      </w:r>
    </w:p>
    <w:p w:rsidR="00B47590" w:rsidRDefault="00B47590" w:rsidP="00B47590">
      <w:r>
        <w:t xml:space="preserve"> </w:t>
      </w:r>
    </w:p>
    <w:p w:rsidR="00FD1E54" w:rsidRDefault="00FD1E54">
      <w:r>
        <w:t xml:space="preserve"> </w:t>
      </w:r>
    </w:p>
    <w:p w:rsidR="00716CA3" w:rsidRDefault="00716CA3"/>
    <w:p w:rsidR="00716CA3" w:rsidRDefault="00716CA3"/>
    <w:p w:rsidR="00716CA3" w:rsidRDefault="00716CA3"/>
    <w:p w:rsidR="00716CA3" w:rsidRDefault="00716CA3"/>
    <w:p w:rsidR="00716CA3" w:rsidRDefault="00716CA3"/>
    <w:p w:rsidR="00716CA3" w:rsidRDefault="00716CA3"/>
    <w:p w:rsidR="00716CA3" w:rsidRDefault="00716CA3"/>
    <w:p w:rsidR="00716CA3" w:rsidRDefault="00716CA3"/>
    <w:p w:rsidR="00716CA3" w:rsidRDefault="00716CA3"/>
    <w:p w:rsidR="00716CA3" w:rsidRDefault="00716CA3"/>
    <w:p w:rsidR="00716CA3" w:rsidRDefault="00716CA3"/>
    <w:p w:rsidR="00716CA3" w:rsidRDefault="00716CA3"/>
    <w:p w:rsidR="00716CA3" w:rsidRDefault="00716CA3"/>
    <w:p w:rsidR="00716CA3" w:rsidRDefault="00716CA3"/>
    <w:p w:rsidR="00716CA3" w:rsidRDefault="00716CA3"/>
    <w:p w:rsidR="00716CA3" w:rsidRDefault="00716CA3"/>
    <w:p w:rsidR="00716CA3" w:rsidRDefault="00716CA3"/>
    <w:p w:rsidR="005909A4" w:rsidRDefault="005909A4" w:rsidP="005909A4"/>
    <w:sectPr w:rsidR="005909A4" w:rsidSect="006F17C4">
      <w:pgSz w:w="11900" w:h="16840"/>
      <w:pgMar w:top="1021" w:right="1797" w:bottom="102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4715D"/>
    <w:multiLevelType w:val="hybridMultilevel"/>
    <w:tmpl w:val="4F9811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0DA7"/>
    <w:multiLevelType w:val="hybridMultilevel"/>
    <w:tmpl w:val="AC5A922C"/>
    <w:lvl w:ilvl="0" w:tplc="FE0E18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986E7F"/>
    <w:multiLevelType w:val="hybridMultilevel"/>
    <w:tmpl w:val="C8D66776"/>
    <w:lvl w:ilvl="0" w:tplc="E92A8B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31CC"/>
    <w:multiLevelType w:val="multilevel"/>
    <w:tmpl w:val="32A67710"/>
    <w:lvl w:ilvl="0">
      <w:start w:val="1"/>
      <w:numFmt w:val="upperRoman"/>
      <w:lvlText w:val="%1."/>
      <w:lvlJc w:val="left"/>
      <w:pPr>
        <w:ind w:left="3555" w:hanging="720"/>
      </w:pPr>
    </w:lvl>
    <w:lvl w:ilvl="1">
      <w:start w:val="1"/>
      <w:numFmt w:val="lowerLetter"/>
      <w:lvlText w:val="%2."/>
      <w:lvlJc w:val="left"/>
      <w:pPr>
        <w:ind w:left="3840" w:hanging="360"/>
      </w:pPr>
    </w:lvl>
    <w:lvl w:ilvl="2">
      <w:start w:val="1"/>
      <w:numFmt w:val="lowerRoman"/>
      <w:lvlText w:val="%3."/>
      <w:lvlJc w:val="right"/>
      <w:pPr>
        <w:ind w:left="4560" w:hanging="180"/>
      </w:pPr>
    </w:lvl>
    <w:lvl w:ilvl="3">
      <w:start w:val="1"/>
      <w:numFmt w:val="decimal"/>
      <w:lvlText w:val="%4."/>
      <w:lvlJc w:val="left"/>
      <w:pPr>
        <w:ind w:left="5280" w:hanging="360"/>
      </w:pPr>
    </w:lvl>
    <w:lvl w:ilvl="4">
      <w:start w:val="1"/>
      <w:numFmt w:val="lowerLetter"/>
      <w:lvlText w:val="%5."/>
      <w:lvlJc w:val="left"/>
      <w:pPr>
        <w:ind w:left="6000" w:hanging="360"/>
      </w:pPr>
    </w:lvl>
    <w:lvl w:ilvl="5">
      <w:start w:val="1"/>
      <w:numFmt w:val="lowerRoman"/>
      <w:lvlText w:val="%6."/>
      <w:lvlJc w:val="right"/>
      <w:pPr>
        <w:ind w:left="6720" w:hanging="180"/>
      </w:pPr>
    </w:lvl>
    <w:lvl w:ilvl="6">
      <w:start w:val="1"/>
      <w:numFmt w:val="decimal"/>
      <w:lvlText w:val="%7."/>
      <w:lvlJc w:val="left"/>
      <w:pPr>
        <w:ind w:left="7440" w:hanging="360"/>
      </w:pPr>
    </w:lvl>
    <w:lvl w:ilvl="7">
      <w:start w:val="1"/>
      <w:numFmt w:val="lowerLetter"/>
      <w:lvlText w:val="%8."/>
      <w:lvlJc w:val="left"/>
      <w:pPr>
        <w:ind w:left="8160" w:hanging="360"/>
      </w:pPr>
    </w:lvl>
    <w:lvl w:ilvl="8">
      <w:start w:val="1"/>
      <w:numFmt w:val="lowerRoman"/>
      <w:lvlText w:val="%9."/>
      <w:lvlJc w:val="right"/>
      <w:pPr>
        <w:ind w:left="8880" w:hanging="180"/>
      </w:pPr>
    </w:lvl>
  </w:abstractNum>
  <w:abstractNum w:abstractNumId="4" w15:restartNumberingAfterBreak="0">
    <w:nsid w:val="25A308DE"/>
    <w:multiLevelType w:val="hybridMultilevel"/>
    <w:tmpl w:val="E654DE70"/>
    <w:lvl w:ilvl="0" w:tplc="A8EAA972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840" w:hanging="360"/>
      </w:pPr>
    </w:lvl>
    <w:lvl w:ilvl="2" w:tplc="0405001B" w:tentative="1">
      <w:start w:val="1"/>
      <w:numFmt w:val="lowerRoman"/>
      <w:lvlText w:val="%3."/>
      <w:lvlJc w:val="right"/>
      <w:pPr>
        <w:ind w:left="4560" w:hanging="180"/>
      </w:pPr>
    </w:lvl>
    <w:lvl w:ilvl="3" w:tplc="0405000F" w:tentative="1">
      <w:start w:val="1"/>
      <w:numFmt w:val="decimal"/>
      <w:lvlText w:val="%4."/>
      <w:lvlJc w:val="left"/>
      <w:pPr>
        <w:ind w:left="5280" w:hanging="360"/>
      </w:pPr>
    </w:lvl>
    <w:lvl w:ilvl="4" w:tplc="04050019" w:tentative="1">
      <w:start w:val="1"/>
      <w:numFmt w:val="lowerLetter"/>
      <w:lvlText w:val="%5."/>
      <w:lvlJc w:val="left"/>
      <w:pPr>
        <w:ind w:left="6000" w:hanging="360"/>
      </w:pPr>
    </w:lvl>
    <w:lvl w:ilvl="5" w:tplc="0405001B" w:tentative="1">
      <w:start w:val="1"/>
      <w:numFmt w:val="lowerRoman"/>
      <w:lvlText w:val="%6."/>
      <w:lvlJc w:val="right"/>
      <w:pPr>
        <w:ind w:left="6720" w:hanging="180"/>
      </w:pPr>
    </w:lvl>
    <w:lvl w:ilvl="6" w:tplc="0405000F" w:tentative="1">
      <w:start w:val="1"/>
      <w:numFmt w:val="decimal"/>
      <w:lvlText w:val="%7."/>
      <w:lvlJc w:val="left"/>
      <w:pPr>
        <w:ind w:left="7440" w:hanging="360"/>
      </w:pPr>
    </w:lvl>
    <w:lvl w:ilvl="7" w:tplc="04050019" w:tentative="1">
      <w:start w:val="1"/>
      <w:numFmt w:val="lowerLetter"/>
      <w:lvlText w:val="%8."/>
      <w:lvlJc w:val="left"/>
      <w:pPr>
        <w:ind w:left="8160" w:hanging="360"/>
      </w:pPr>
    </w:lvl>
    <w:lvl w:ilvl="8" w:tplc="0405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5" w15:restartNumberingAfterBreak="0">
    <w:nsid w:val="33EB7F42"/>
    <w:multiLevelType w:val="hybridMultilevel"/>
    <w:tmpl w:val="3EB40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A4A13"/>
    <w:multiLevelType w:val="hybridMultilevel"/>
    <w:tmpl w:val="1CE607E8"/>
    <w:lvl w:ilvl="0" w:tplc="BB4862F2">
      <w:start w:val="1"/>
      <w:numFmt w:val="decimal"/>
      <w:lvlText w:val="%1)"/>
      <w:lvlJc w:val="left"/>
      <w:pPr>
        <w:ind w:left="1440" w:hanging="360"/>
      </w:pPr>
      <w:rPr>
        <w:rFonts w:ascii="Times New Roman" w:eastAsia="MS Minngs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7F41CC2"/>
    <w:multiLevelType w:val="hybridMultilevel"/>
    <w:tmpl w:val="2794A6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84394"/>
    <w:multiLevelType w:val="hybridMultilevel"/>
    <w:tmpl w:val="78B63B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5B2"/>
    <w:rsid w:val="00011B7C"/>
    <w:rsid w:val="00017391"/>
    <w:rsid w:val="00040944"/>
    <w:rsid w:val="00060AAA"/>
    <w:rsid w:val="000B011D"/>
    <w:rsid w:val="000B64E2"/>
    <w:rsid w:val="000C42E2"/>
    <w:rsid w:val="000D2B4E"/>
    <w:rsid w:val="000F11A8"/>
    <w:rsid w:val="000F1C3A"/>
    <w:rsid w:val="000F4253"/>
    <w:rsid w:val="001020B5"/>
    <w:rsid w:val="00137936"/>
    <w:rsid w:val="00177A2A"/>
    <w:rsid w:val="001A08F6"/>
    <w:rsid w:val="001A1644"/>
    <w:rsid w:val="001B26A8"/>
    <w:rsid w:val="001B37F4"/>
    <w:rsid w:val="001D6D2E"/>
    <w:rsid w:val="00200F9D"/>
    <w:rsid w:val="002040FB"/>
    <w:rsid w:val="002314BD"/>
    <w:rsid w:val="00242313"/>
    <w:rsid w:val="002436BA"/>
    <w:rsid w:val="00244B5E"/>
    <w:rsid w:val="00252932"/>
    <w:rsid w:val="00273199"/>
    <w:rsid w:val="00291C33"/>
    <w:rsid w:val="00294078"/>
    <w:rsid w:val="002A0FD2"/>
    <w:rsid w:val="002B3315"/>
    <w:rsid w:val="002B4D76"/>
    <w:rsid w:val="002E57DD"/>
    <w:rsid w:val="003002C6"/>
    <w:rsid w:val="00307F0F"/>
    <w:rsid w:val="003121FD"/>
    <w:rsid w:val="003247FE"/>
    <w:rsid w:val="003375F0"/>
    <w:rsid w:val="00351B9F"/>
    <w:rsid w:val="00352D53"/>
    <w:rsid w:val="00370AAF"/>
    <w:rsid w:val="00375A8A"/>
    <w:rsid w:val="003A1D6D"/>
    <w:rsid w:val="003B297D"/>
    <w:rsid w:val="003B7A93"/>
    <w:rsid w:val="003C0CFD"/>
    <w:rsid w:val="003F55F7"/>
    <w:rsid w:val="00407934"/>
    <w:rsid w:val="004E2CA3"/>
    <w:rsid w:val="004E2F53"/>
    <w:rsid w:val="0053756E"/>
    <w:rsid w:val="00540079"/>
    <w:rsid w:val="005909A4"/>
    <w:rsid w:val="005A2A8B"/>
    <w:rsid w:val="005A6FBA"/>
    <w:rsid w:val="005E2887"/>
    <w:rsid w:val="005F5F37"/>
    <w:rsid w:val="00632515"/>
    <w:rsid w:val="00633D65"/>
    <w:rsid w:val="00645649"/>
    <w:rsid w:val="00650D41"/>
    <w:rsid w:val="00654AD8"/>
    <w:rsid w:val="0067799E"/>
    <w:rsid w:val="006A4055"/>
    <w:rsid w:val="006B7295"/>
    <w:rsid w:val="006F17C4"/>
    <w:rsid w:val="00716CA3"/>
    <w:rsid w:val="007245B2"/>
    <w:rsid w:val="00727CD0"/>
    <w:rsid w:val="00730EEB"/>
    <w:rsid w:val="007350A2"/>
    <w:rsid w:val="007517C5"/>
    <w:rsid w:val="007529D2"/>
    <w:rsid w:val="00753AB2"/>
    <w:rsid w:val="0076328E"/>
    <w:rsid w:val="0076387F"/>
    <w:rsid w:val="00786754"/>
    <w:rsid w:val="007C7F37"/>
    <w:rsid w:val="00825527"/>
    <w:rsid w:val="00826F3B"/>
    <w:rsid w:val="00867DB3"/>
    <w:rsid w:val="0087236E"/>
    <w:rsid w:val="00875096"/>
    <w:rsid w:val="00897BE6"/>
    <w:rsid w:val="008B126E"/>
    <w:rsid w:val="009410D4"/>
    <w:rsid w:val="00947D01"/>
    <w:rsid w:val="00990049"/>
    <w:rsid w:val="00990CDB"/>
    <w:rsid w:val="009B3940"/>
    <w:rsid w:val="009D19FA"/>
    <w:rsid w:val="009D7C32"/>
    <w:rsid w:val="00A069E2"/>
    <w:rsid w:val="00A24543"/>
    <w:rsid w:val="00A42151"/>
    <w:rsid w:val="00A42ADB"/>
    <w:rsid w:val="00A67645"/>
    <w:rsid w:val="00AA5063"/>
    <w:rsid w:val="00AB3E23"/>
    <w:rsid w:val="00AC1E11"/>
    <w:rsid w:val="00AE3C1D"/>
    <w:rsid w:val="00B019C1"/>
    <w:rsid w:val="00B23F54"/>
    <w:rsid w:val="00B277EC"/>
    <w:rsid w:val="00B40614"/>
    <w:rsid w:val="00B47590"/>
    <w:rsid w:val="00B5493A"/>
    <w:rsid w:val="00B667AC"/>
    <w:rsid w:val="00B7692F"/>
    <w:rsid w:val="00B772D6"/>
    <w:rsid w:val="00B82DC0"/>
    <w:rsid w:val="00B92A55"/>
    <w:rsid w:val="00BA7F5D"/>
    <w:rsid w:val="00BB14AE"/>
    <w:rsid w:val="00BC2721"/>
    <w:rsid w:val="00C00FF0"/>
    <w:rsid w:val="00C166B4"/>
    <w:rsid w:val="00C62CEE"/>
    <w:rsid w:val="00C77F71"/>
    <w:rsid w:val="00C95CE3"/>
    <w:rsid w:val="00D073E3"/>
    <w:rsid w:val="00D24163"/>
    <w:rsid w:val="00D31C1A"/>
    <w:rsid w:val="00D37DF4"/>
    <w:rsid w:val="00D7572F"/>
    <w:rsid w:val="00D97D64"/>
    <w:rsid w:val="00DA41A6"/>
    <w:rsid w:val="00DD496E"/>
    <w:rsid w:val="00E10B89"/>
    <w:rsid w:val="00E25137"/>
    <w:rsid w:val="00E370B8"/>
    <w:rsid w:val="00E97397"/>
    <w:rsid w:val="00EF2B23"/>
    <w:rsid w:val="00F32B43"/>
    <w:rsid w:val="00F32F9A"/>
    <w:rsid w:val="00F33B8D"/>
    <w:rsid w:val="00F3497A"/>
    <w:rsid w:val="00F52210"/>
    <w:rsid w:val="00F5267D"/>
    <w:rsid w:val="00F56521"/>
    <w:rsid w:val="00F910C5"/>
    <w:rsid w:val="00FA4EAC"/>
    <w:rsid w:val="00FD1E54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BB525"/>
  <w15:docId w15:val="{5A4E1FCB-69EA-4CCA-A264-1B8ADF24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45B2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rsid w:val="00D757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40944"/>
    <w:rPr>
      <w:rFonts w:ascii="Times New Roman" w:hAnsi="Times New Roman" w:cs="Times New Roman"/>
      <w:sz w:val="2"/>
      <w:szCs w:val="2"/>
    </w:rPr>
  </w:style>
  <w:style w:type="paragraph" w:styleId="Odstavecseseznamem">
    <w:name w:val="List Paragraph"/>
    <w:basedOn w:val="Normln"/>
    <w:uiPriority w:val="34"/>
    <w:qFormat/>
    <w:rsid w:val="001A16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21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151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rsid w:val="0053756E"/>
    <w:rPr>
      <w:rFonts w:eastAsia="Times New Roman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53756E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491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Rezervační garanční smlouva na dodávky náhradního plnění v roce 2012</vt:lpstr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Rezervační garanční smlouva na dodávky náhradního plnění v roce 2012</dc:title>
  <dc:creator>Microsoft Office User</dc:creator>
  <cp:lastModifiedBy>Jarmila Lopušníková</cp:lastModifiedBy>
  <cp:revision>4</cp:revision>
  <cp:lastPrinted>2022-01-14T12:44:00Z</cp:lastPrinted>
  <dcterms:created xsi:type="dcterms:W3CDTF">2022-01-14T12:33:00Z</dcterms:created>
  <dcterms:modified xsi:type="dcterms:W3CDTF">2022-01-14T12:49:00Z</dcterms:modified>
</cp:coreProperties>
</file>