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A89" w:rsidRDefault="00B01C0D">
      <w:pPr>
        <w:spacing w:after="0" w:line="259" w:lineRule="auto"/>
        <w:ind w:left="1957" w:right="0" w:firstLine="0"/>
        <w:jc w:val="left"/>
      </w:pPr>
      <w:r>
        <w:rPr>
          <w:sz w:val="36"/>
        </w:rPr>
        <w:t>Smlouva o dodávkách</w:t>
      </w:r>
    </w:p>
    <w:p w:rsidR="00196A89" w:rsidRDefault="00B01C0D">
      <w:pPr>
        <w:spacing w:after="689" w:line="259" w:lineRule="auto"/>
        <w:ind w:left="1504" w:right="0" w:firstLine="0"/>
        <w:jc w:val="left"/>
      </w:pPr>
      <w:r>
        <w:rPr>
          <w:sz w:val="20"/>
        </w:rPr>
        <w:t>uzavřená dle ustanovení Š 409 a násl. Obchodního zákoníku</w:t>
      </w:r>
    </w:p>
    <w:p w:rsidR="00196A89" w:rsidRDefault="00B01C0D">
      <w:pPr>
        <w:spacing w:after="199" w:line="259" w:lineRule="auto"/>
        <w:ind w:left="0" w:right="0" w:firstLine="0"/>
        <w:jc w:val="left"/>
      </w:pPr>
      <w:r>
        <w:rPr>
          <w:sz w:val="26"/>
        </w:rPr>
        <w:t>I. Smluvní strany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1446" name="Picture 14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" name="Picture 144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A89" w:rsidRDefault="00B01C0D">
      <w:pPr>
        <w:spacing w:after="100" w:line="259" w:lineRule="auto"/>
        <w:ind w:left="233" w:right="0"/>
        <w:jc w:val="left"/>
      </w:pPr>
      <w:proofErr w:type="gramStart"/>
      <w:r>
        <w:rPr>
          <w:sz w:val="24"/>
        </w:rPr>
        <w:t>Prodávající : MRAZO</w:t>
      </w:r>
      <w:proofErr w:type="gramEnd"/>
      <w:r>
        <w:rPr>
          <w:sz w:val="24"/>
        </w:rPr>
        <w:t xml:space="preserve"> Tábor s.r.o.</w:t>
      </w:r>
    </w:p>
    <w:p w:rsidR="00B01C0D" w:rsidRDefault="00B01C0D">
      <w:pPr>
        <w:ind w:left="319"/>
      </w:pPr>
      <w:proofErr w:type="gramStart"/>
      <w:r>
        <w:t>Zastoupený : Roman</w:t>
      </w:r>
      <w:proofErr w:type="gramEnd"/>
      <w:r>
        <w:t xml:space="preserve"> </w:t>
      </w:r>
      <w:proofErr w:type="spellStart"/>
      <w:r>
        <w:t>Svec</w:t>
      </w:r>
      <w:proofErr w:type="spellEnd"/>
      <w:r>
        <w:t xml:space="preserve"> </w:t>
      </w:r>
    </w:p>
    <w:p w:rsidR="00196A89" w:rsidRDefault="00B01C0D">
      <w:pPr>
        <w:ind w:left="319"/>
      </w:pPr>
      <w:r>
        <w:t xml:space="preserve">se </w:t>
      </w:r>
      <w:proofErr w:type="gramStart"/>
      <w:r>
        <w:t>sídlem : Družstevní</w:t>
      </w:r>
      <w:proofErr w:type="gramEnd"/>
      <w:r>
        <w:t xml:space="preserve"> 348 390 02 Tábor - </w:t>
      </w:r>
      <w:proofErr w:type="spellStart"/>
      <w:r>
        <w:t>Čekanice</w:t>
      </w:r>
      <w:proofErr w:type="spellEnd"/>
      <w:r>
        <w:t xml:space="preserve"> IČO , DIČ : 26 02 26 72, CZ 26 02 26 72</w:t>
      </w:r>
    </w:p>
    <w:p w:rsidR="00196A89" w:rsidRDefault="00B01C0D">
      <w:pPr>
        <w:ind w:left="319" w:right="0"/>
      </w:pPr>
      <w:r>
        <w:t xml:space="preserve">Bankovní spoj. : </w:t>
      </w:r>
      <w:r w:rsidR="00695A70">
        <w:t>XXXXXX</w:t>
      </w:r>
      <w:r>
        <w:t xml:space="preserve">, č. </w:t>
      </w:r>
      <w:proofErr w:type="spellStart"/>
      <w:r>
        <w:t>ú.</w:t>
      </w:r>
      <w:proofErr w:type="spellEnd"/>
      <w:r>
        <w:t xml:space="preserve">: </w:t>
      </w:r>
      <w:r w:rsidR="00695A70">
        <w:t>XXXXXXXXXXXX</w:t>
      </w:r>
    </w:p>
    <w:p w:rsidR="00196A89" w:rsidRDefault="00B01C0D">
      <w:pPr>
        <w:spacing w:after="477"/>
        <w:ind w:left="319" w:right="0"/>
      </w:pPr>
      <w:r>
        <w:t xml:space="preserve">Zapsán v obch. </w:t>
      </w:r>
      <w:proofErr w:type="gramStart"/>
      <w:r>
        <w:t>rejstříku</w:t>
      </w:r>
      <w:proofErr w:type="gramEnd"/>
      <w:r>
        <w:t>: České Budějovice dne 1. 3. 2000, oddíl C, vložka 9602</w:t>
      </w:r>
    </w:p>
    <w:p w:rsidR="00196A89" w:rsidRDefault="001418C4">
      <w:pPr>
        <w:ind w:left="319" w:right="3101"/>
      </w:pPr>
      <w:r>
        <w:t>Kupující: Střední</w:t>
      </w:r>
      <w:r w:rsidR="00B01C0D">
        <w:t xml:space="preserve"> průmyslová škola, Vlašim, Komenského 41 se sídlem Komenského 41, 258 01 Vlašim IČO: 61664553 DIČ: CZ61664553</w:t>
      </w:r>
    </w:p>
    <w:p w:rsidR="00196A89" w:rsidRDefault="00B01C0D">
      <w:pPr>
        <w:ind w:left="319" w:right="0"/>
      </w:pPr>
      <w:r>
        <w:t xml:space="preserve">Bankovní spoj. </w:t>
      </w:r>
      <w:r w:rsidR="00695A70">
        <w:t>XXXXXX</w:t>
      </w:r>
      <w:bookmarkStart w:id="0" w:name="_GoBack"/>
      <w:bookmarkEnd w:id="0"/>
    </w:p>
    <w:p w:rsidR="00196A89" w:rsidRDefault="00B01C0D">
      <w:pPr>
        <w:spacing w:after="232"/>
        <w:ind w:left="319" w:right="3943"/>
      </w:pPr>
      <w:r>
        <w:t>Zapsán v obchodním rejstříku: zřizovací listina Místo podnikání: Vlašim</w:t>
      </w:r>
    </w:p>
    <w:p w:rsidR="00196A89" w:rsidRDefault="00B01C0D">
      <w:pPr>
        <w:spacing w:after="220" w:line="259" w:lineRule="auto"/>
        <w:ind w:left="45" w:right="0"/>
        <w:jc w:val="left"/>
      </w:pPr>
      <w:r>
        <w:rPr>
          <w:sz w:val="24"/>
        </w:rPr>
        <w:t>II. Předmět smlouvy</w:t>
      </w:r>
    </w:p>
    <w:p w:rsidR="00196A89" w:rsidRDefault="00B01C0D">
      <w:pPr>
        <w:ind w:left="240" w:right="0"/>
      </w:pPr>
      <w:r>
        <w:t>l. Předmětem smlouvy jsou dodávky mražených výrobků.</w:t>
      </w:r>
    </w:p>
    <w:p w:rsidR="00196A89" w:rsidRDefault="00B01C0D">
      <w:pPr>
        <w:spacing w:after="472"/>
        <w:ind w:left="454" w:right="165" w:hanging="245"/>
      </w:pPr>
      <w:r>
        <w:t>2. Kupní smlouva uzavírána na základě písemné, telefonické, ev. osobní objednávky , ve které je stanoveno místo dodání zboží , množství a sortiment dle nabídky prodávajícího. Součástí nabídky je i cena výrobků.</w:t>
      </w:r>
    </w:p>
    <w:p w:rsidR="00196A89" w:rsidRDefault="00B01C0D">
      <w:pPr>
        <w:spacing w:after="223"/>
        <w:ind w:left="111" w:right="0"/>
      </w:pPr>
      <w:r>
        <w:t>111. Dodací podmínky</w:t>
      </w:r>
    </w:p>
    <w:p w:rsidR="00196A89" w:rsidRDefault="00B01C0D">
      <w:pPr>
        <w:numPr>
          <w:ilvl w:val="0"/>
          <w:numId w:val="1"/>
        </w:numPr>
        <w:spacing w:after="229"/>
        <w:ind w:right="0" w:hanging="266"/>
      </w:pPr>
      <w:r>
        <w:t xml:space="preserve">Kupující je povinen učinit objednávku do 14.30hod přede dnem plnění dodávky. Dodávky budou uskutečňovány ve stanovených </w:t>
      </w:r>
      <w:r w:rsidR="001418C4">
        <w:t>dnech, které</w:t>
      </w:r>
      <w:r>
        <w:t xml:space="preserve"> prodávající oznámí kupujícímu předem.</w:t>
      </w:r>
    </w:p>
    <w:p w:rsidR="00196A89" w:rsidRDefault="00B01C0D">
      <w:pPr>
        <w:numPr>
          <w:ilvl w:val="0"/>
          <w:numId w:val="1"/>
        </w:numPr>
        <w:spacing w:after="226"/>
        <w:ind w:right="0" w:hanging="266"/>
      </w:pPr>
      <w:r>
        <w:t>Zboží bude dodáno dle platných norem a kupující se zavazuje dle těchto norem zboží uchovávat a prodávat.</w:t>
      </w:r>
    </w:p>
    <w:p w:rsidR="00196A89" w:rsidRDefault="00B01C0D">
      <w:pPr>
        <w:numPr>
          <w:ilvl w:val="0"/>
          <w:numId w:val="1"/>
        </w:numPr>
        <w:spacing w:after="509"/>
        <w:ind w:right="0" w:hanging="266"/>
      </w:pPr>
      <w:r>
        <w:t>Při vlastním odběru ze skladu prodávajícího se kupující prokáže osvědčením od příslušné veterinární správy o způsobilosti vozidla k převážení poživatin živočišného původu.</w:t>
      </w:r>
    </w:p>
    <w:p w:rsidR="00196A89" w:rsidRDefault="00B01C0D">
      <w:pPr>
        <w:spacing w:after="232"/>
        <w:ind w:left="154" w:right="0"/>
      </w:pPr>
      <w:r>
        <w:t>IV. Reklamace</w:t>
      </w:r>
    </w:p>
    <w:p w:rsidR="00196A89" w:rsidRDefault="00B01C0D">
      <w:pPr>
        <w:numPr>
          <w:ilvl w:val="0"/>
          <w:numId w:val="2"/>
        </w:numPr>
        <w:spacing w:after="224"/>
        <w:ind w:right="0" w:hanging="266"/>
      </w:pPr>
      <w:r>
        <w:t>Případné reklamace vad zboží se řídí ustanovením 5436 a násl. Obchodního zákoníku.</w:t>
      </w:r>
    </w:p>
    <w:p w:rsidR="00196A89" w:rsidRDefault="00B01C0D">
      <w:pPr>
        <w:numPr>
          <w:ilvl w:val="0"/>
          <w:numId w:val="2"/>
        </w:numPr>
        <w:spacing w:after="240"/>
        <w:ind w:right="0" w:hanging="266"/>
      </w:pPr>
      <w:r>
        <w:lastRenderedPageBreak/>
        <w:t xml:space="preserve">Zjevné </w:t>
      </w:r>
      <w:r w:rsidR="001418C4">
        <w:t>vady (zničený</w:t>
      </w:r>
      <w:r>
        <w:t xml:space="preserve"> obal </w:t>
      </w:r>
      <w:r w:rsidR="001418C4">
        <w:t>atd.) je</w:t>
      </w:r>
      <w:r>
        <w:t xml:space="preserve"> povinen kupující reklamovat u přepravce při přejímce zboží. Jiné vady je povinen reklamovat </w:t>
      </w:r>
      <w:r w:rsidR="001418C4">
        <w:t>písemně, avšak</w:t>
      </w:r>
      <w:r>
        <w:t xml:space="preserve"> v záruční lhůtě 14ti dnů jinak právo z odpovědnosti zaniká.</w:t>
      </w:r>
    </w:p>
    <w:p w:rsidR="00196A89" w:rsidRDefault="00B01C0D">
      <w:pPr>
        <w:numPr>
          <w:ilvl w:val="0"/>
          <w:numId w:val="2"/>
        </w:numPr>
        <w:ind w:right="0" w:hanging="266"/>
      </w:pPr>
      <w:r>
        <w:t xml:space="preserve">Prodávající neodpovídá za vady vzniklé v </w:t>
      </w:r>
      <w:proofErr w:type="spellStart"/>
      <w:r>
        <w:t>prod</w:t>
      </w:r>
      <w:proofErr w:type="spellEnd"/>
      <w:r>
        <w:t>. síti kupujícího.</w:t>
      </w:r>
    </w:p>
    <w:p w:rsidR="00196A89" w:rsidRDefault="00B01C0D">
      <w:pPr>
        <w:spacing w:after="187"/>
        <w:ind w:left="125" w:right="0"/>
      </w:pPr>
      <w:r>
        <w:t>V. Platební podmínky</w:t>
      </w:r>
    </w:p>
    <w:p w:rsidR="00196A89" w:rsidRDefault="001418C4">
      <w:pPr>
        <w:spacing w:after="176"/>
        <w:ind w:left="590" w:right="532" w:hanging="353"/>
      </w:pPr>
      <w:proofErr w:type="gramStart"/>
      <w:r>
        <w:t xml:space="preserve">l . </w:t>
      </w:r>
      <w:r w:rsidR="00B01C0D">
        <w:t>Cena</w:t>
      </w:r>
      <w:proofErr w:type="gramEnd"/>
      <w:r w:rsidR="00B01C0D">
        <w:t xml:space="preserve"> zboží bude stanovena dohodou v souladu se zák. 526/90 Sb. o cenách a bude uvedena na faktuře v den uskutečnění dodávky. Cena je potvrzena podpisem a razítkem kupujícího na faktuře při převzetí </w:t>
      </w:r>
      <w:r>
        <w:t>zboží.</w:t>
      </w:r>
    </w:p>
    <w:p w:rsidR="00196A89" w:rsidRDefault="00B01C0D">
      <w:pPr>
        <w:numPr>
          <w:ilvl w:val="0"/>
          <w:numId w:val="3"/>
        </w:numPr>
        <w:ind w:right="147" w:hanging="259"/>
      </w:pPr>
      <w:r>
        <w:t xml:space="preserve">Kupující se zavazuje uhradit dodané </w:t>
      </w:r>
      <w:r w:rsidR="001418C4">
        <w:t>zboží.</w:t>
      </w:r>
    </w:p>
    <w:p w:rsidR="00196A89" w:rsidRDefault="00B01C0D">
      <w:pPr>
        <w:numPr>
          <w:ilvl w:val="1"/>
          <w:numId w:val="3"/>
        </w:numPr>
        <w:spacing w:after="224"/>
        <w:ind w:right="0" w:hanging="223"/>
      </w:pPr>
      <w:r>
        <w:t>do 14-ti dnů ode dne odeslání faktury</w:t>
      </w:r>
    </w:p>
    <w:p w:rsidR="00196A89" w:rsidRDefault="00B01C0D">
      <w:pPr>
        <w:numPr>
          <w:ilvl w:val="1"/>
          <w:numId w:val="3"/>
        </w:numPr>
        <w:spacing w:after="470"/>
        <w:ind w:right="0" w:hanging="223"/>
      </w:pPr>
      <w:r>
        <w:t>v hotovosti po přejímce zboží</w:t>
      </w:r>
    </w:p>
    <w:p w:rsidR="00196A89" w:rsidRDefault="00B01C0D">
      <w:pPr>
        <w:numPr>
          <w:ilvl w:val="0"/>
          <w:numId w:val="3"/>
        </w:numPr>
        <w:spacing w:after="436"/>
        <w:ind w:right="147" w:hanging="259"/>
      </w:pPr>
      <w:r>
        <w:t xml:space="preserve">Pro případné neplnění platebních podmínek si smluvní strany dohodly úrok z prodlení ve výši 0,05% z dlužné částky za každý den </w:t>
      </w:r>
      <w:r w:rsidR="00A93AB7">
        <w:t>prodlení.</w:t>
      </w:r>
    </w:p>
    <w:p w:rsidR="00196A89" w:rsidRDefault="00B01C0D">
      <w:pPr>
        <w:spacing w:after="212"/>
        <w:ind w:left="154" w:right="0"/>
      </w:pPr>
      <w:r>
        <w:t>VI. Závěrečná ustanovení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2758" name="Picture 27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8" name="Picture 275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A89" w:rsidRDefault="00B01C0D">
      <w:pPr>
        <w:spacing w:after="184"/>
        <w:ind w:left="568" w:right="0" w:hanging="374"/>
      </w:pPr>
      <w:r>
        <w:rPr>
          <w:noProof/>
        </w:rPr>
        <w:drawing>
          <wp:inline distT="0" distB="0" distL="0" distR="0">
            <wp:extent cx="4569" cy="4568"/>
            <wp:effectExtent l="0" t="0" r="0" b="0"/>
            <wp:docPr id="2759" name="Picture 27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9" name="Picture 275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1. Prodávající může ukončit </w:t>
      </w:r>
      <w:r w:rsidR="001418C4">
        <w:t>dodávky, není</w:t>
      </w:r>
      <w:r>
        <w:t xml:space="preserve">-li zboží zaplaceno kupujícím ve lhůtě </w:t>
      </w:r>
      <w:r w:rsidR="001418C4">
        <w:t>splatnosti, nebo</w:t>
      </w:r>
      <w:r>
        <w:t xml:space="preserve"> nedohodnou-li se strany </w:t>
      </w:r>
      <w:r w:rsidR="001418C4">
        <w:t>jinak.</w:t>
      </w:r>
    </w:p>
    <w:p w:rsidR="00196A89" w:rsidRDefault="00B01C0D">
      <w:pPr>
        <w:numPr>
          <w:ilvl w:val="0"/>
          <w:numId w:val="4"/>
        </w:numPr>
        <w:spacing w:after="182"/>
        <w:ind w:right="0" w:hanging="273"/>
      </w:pPr>
      <w:r>
        <w:t xml:space="preserve">Veškeré změny a dodatky smlouvy mohou být prováděny po dohodě obou stran písemnou </w:t>
      </w:r>
      <w:r w:rsidR="001418C4">
        <w:t>formou.</w:t>
      </w:r>
    </w:p>
    <w:p w:rsidR="00196A89" w:rsidRDefault="00B01C0D">
      <w:pPr>
        <w:numPr>
          <w:ilvl w:val="0"/>
          <w:numId w:val="4"/>
        </w:numPr>
        <w:ind w:right="0" w:hanging="273"/>
      </w:pPr>
      <w:r>
        <w:t xml:space="preserve">Smlouva nabývá platnosti dnem jejího podpisu oběma stranami a je uzavírána na dobu neurčitou s oboustrannou výpovědní lhůtou I </w:t>
      </w:r>
      <w:r w:rsidR="001418C4">
        <w:t>měsíc, která</w:t>
      </w:r>
      <w:r>
        <w:t xml:space="preserve"> začíná běžet ode dne doručení druhé smluvní</w:t>
      </w:r>
      <w:r w:rsidR="001418C4">
        <w:t xml:space="preserve"> straně.</w:t>
      </w:r>
    </w:p>
    <w:p w:rsidR="00196A89" w:rsidRDefault="00196A89" w:rsidP="001418C4">
      <w:pPr>
        <w:spacing w:after="1150"/>
        <w:ind w:left="309" w:right="0" w:firstLine="0"/>
      </w:pPr>
    </w:p>
    <w:p w:rsidR="001418C4" w:rsidRDefault="001418C4" w:rsidP="001418C4">
      <w:pPr>
        <w:spacing w:after="1150"/>
        <w:ind w:left="309" w:right="0" w:firstLine="0"/>
        <w:sectPr w:rsidR="001418C4">
          <w:pgSz w:w="11900" w:h="16820"/>
          <w:pgMar w:top="1511" w:right="1597" w:bottom="2484" w:left="1532" w:header="708" w:footer="708" w:gutter="0"/>
          <w:cols w:space="708"/>
        </w:sectPr>
      </w:pPr>
    </w:p>
    <w:p w:rsidR="001418C4" w:rsidRDefault="00B01C0D">
      <w:pPr>
        <w:ind w:left="10" w:right="0"/>
      </w:pPr>
      <w:r>
        <w:t>V Táboře</w:t>
      </w:r>
    </w:p>
    <w:p w:rsidR="001418C4" w:rsidRDefault="001418C4">
      <w:pPr>
        <w:ind w:left="10" w:right="0"/>
      </w:pPr>
    </w:p>
    <w:p w:rsidR="00196A89" w:rsidRDefault="001418C4">
      <w:pPr>
        <w:ind w:left="10" w:right="0"/>
      </w:pPr>
      <w:r>
        <w:t xml:space="preserve">Dne: </w:t>
      </w:r>
    </w:p>
    <w:p w:rsidR="00196A89" w:rsidRDefault="00B01C0D">
      <w:pPr>
        <w:spacing w:after="252" w:line="259" w:lineRule="auto"/>
        <w:ind w:left="5878" w:right="-806" w:firstLine="0"/>
        <w:jc w:val="left"/>
      </w:pPr>
      <w:r>
        <w:rPr>
          <w:noProof/>
        </w:rPr>
        <w:drawing>
          <wp:inline distT="0" distB="0" distL="0" distR="0">
            <wp:extent cx="1471096" cy="904525"/>
            <wp:effectExtent l="0" t="0" r="0" b="0"/>
            <wp:docPr id="5643" name="Picture 56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3" name="Picture 564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71096" cy="90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A89" w:rsidRDefault="00B01C0D">
      <w:pPr>
        <w:spacing w:after="53" w:line="259" w:lineRule="auto"/>
        <w:ind w:left="-137" w:right="-978" w:firstLine="0"/>
        <w:jc w:val="left"/>
      </w:pPr>
      <w:r>
        <w:rPr>
          <w:noProof/>
        </w:rPr>
        <w:drawing>
          <wp:inline distT="0" distB="0" distL="0" distR="0">
            <wp:extent cx="5400111" cy="45682"/>
            <wp:effectExtent l="0" t="0" r="0" b="0"/>
            <wp:docPr id="5645" name="Picture 56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5" name="Picture 564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111" cy="45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A89" w:rsidRDefault="00B01C0D">
      <w:pPr>
        <w:tabs>
          <w:tab w:val="center" w:pos="701"/>
          <w:tab w:val="right" w:pos="7389"/>
        </w:tabs>
        <w:spacing w:after="0" w:line="259" w:lineRule="auto"/>
        <w:ind w:left="0" w:right="0" w:firstLine="0"/>
        <w:jc w:val="left"/>
      </w:pPr>
      <w:r>
        <w:rPr>
          <w:sz w:val="20"/>
        </w:rPr>
        <w:tab/>
        <w:t>kupující</w:t>
      </w:r>
      <w:r>
        <w:rPr>
          <w:sz w:val="20"/>
        </w:rPr>
        <w:tab/>
        <w:t>prodávající</w:t>
      </w:r>
    </w:p>
    <w:sectPr w:rsidR="00196A89">
      <w:type w:val="continuous"/>
      <w:pgSz w:w="11900" w:h="16820"/>
      <w:pgMar w:top="1511" w:right="2691" w:bottom="4411" w:left="1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6527D"/>
    <w:multiLevelType w:val="hybridMultilevel"/>
    <w:tmpl w:val="8E2CACC2"/>
    <w:lvl w:ilvl="0" w:tplc="17EAE782">
      <w:start w:val="2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A20DBA">
      <w:start w:val="1"/>
      <w:numFmt w:val="lowerLetter"/>
      <w:lvlText w:val="%2)"/>
      <w:lvlJc w:val="left"/>
      <w:pPr>
        <w:ind w:left="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5E5EDA">
      <w:start w:val="1"/>
      <w:numFmt w:val="lowerRoman"/>
      <w:lvlText w:val="%3"/>
      <w:lvlJc w:val="left"/>
      <w:pPr>
        <w:ind w:left="1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6A9782">
      <w:start w:val="1"/>
      <w:numFmt w:val="decimal"/>
      <w:lvlText w:val="%4"/>
      <w:lvlJc w:val="left"/>
      <w:pPr>
        <w:ind w:left="2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200B56">
      <w:start w:val="1"/>
      <w:numFmt w:val="lowerLetter"/>
      <w:lvlText w:val="%5"/>
      <w:lvlJc w:val="left"/>
      <w:pPr>
        <w:ind w:left="2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726A72">
      <w:start w:val="1"/>
      <w:numFmt w:val="lowerRoman"/>
      <w:lvlText w:val="%6"/>
      <w:lvlJc w:val="left"/>
      <w:pPr>
        <w:ind w:left="3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5410C8">
      <w:start w:val="1"/>
      <w:numFmt w:val="decimal"/>
      <w:lvlText w:val="%7"/>
      <w:lvlJc w:val="left"/>
      <w:pPr>
        <w:ind w:left="4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D2706E">
      <w:start w:val="1"/>
      <w:numFmt w:val="lowerLetter"/>
      <w:lvlText w:val="%8"/>
      <w:lvlJc w:val="left"/>
      <w:pPr>
        <w:ind w:left="5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AC14A0">
      <w:start w:val="1"/>
      <w:numFmt w:val="lowerRoman"/>
      <w:lvlText w:val="%9"/>
      <w:lvlJc w:val="left"/>
      <w:pPr>
        <w:ind w:left="5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0B1E7F"/>
    <w:multiLevelType w:val="hybridMultilevel"/>
    <w:tmpl w:val="66D08FD6"/>
    <w:lvl w:ilvl="0" w:tplc="AA98F508">
      <w:start w:val="1"/>
      <w:numFmt w:val="decimal"/>
      <w:lvlText w:val="%1."/>
      <w:lvlJc w:val="left"/>
      <w:pPr>
        <w:ind w:left="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02428C">
      <w:start w:val="1"/>
      <w:numFmt w:val="lowerLetter"/>
      <w:lvlText w:val="%2"/>
      <w:lvlJc w:val="left"/>
      <w:pPr>
        <w:ind w:left="1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1C82FA">
      <w:start w:val="1"/>
      <w:numFmt w:val="lowerRoman"/>
      <w:lvlText w:val="%3"/>
      <w:lvlJc w:val="left"/>
      <w:pPr>
        <w:ind w:left="2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30F9D4">
      <w:start w:val="1"/>
      <w:numFmt w:val="decimal"/>
      <w:lvlText w:val="%4"/>
      <w:lvlJc w:val="left"/>
      <w:pPr>
        <w:ind w:left="2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3C6F60">
      <w:start w:val="1"/>
      <w:numFmt w:val="lowerLetter"/>
      <w:lvlText w:val="%5"/>
      <w:lvlJc w:val="left"/>
      <w:pPr>
        <w:ind w:left="3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A83BAE">
      <w:start w:val="1"/>
      <w:numFmt w:val="lowerRoman"/>
      <w:lvlText w:val="%6"/>
      <w:lvlJc w:val="left"/>
      <w:pPr>
        <w:ind w:left="4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6423AC">
      <w:start w:val="1"/>
      <w:numFmt w:val="decimal"/>
      <w:lvlText w:val="%7"/>
      <w:lvlJc w:val="left"/>
      <w:pPr>
        <w:ind w:left="4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C6C448">
      <w:start w:val="1"/>
      <w:numFmt w:val="lowerLetter"/>
      <w:lvlText w:val="%8"/>
      <w:lvlJc w:val="left"/>
      <w:pPr>
        <w:ind w:left="5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942650">
      <w:start w:val="1"/>
      <w:numFmt w:val="lowerRoman"/>
      <w:lvlText w:val="%9"/>
      <w:lvlJc w:val="left"/>
      <w:pPr>
        <w:ind w:left="6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EA7E68"/>
    <w:multiLevelType w:val="hybridMultilevel"/>
    <w:tmpl w:val="8528C7D0"/>
    <w:lvl w:ilvl="0" w:tplc="00FE4AF0">
      <w:start w:val="2"/>
      <w:numFmt w:val="decimal"/>
      <w:lvlText w:val="%1."/>
      <w:lvlJc w:val="left"/>
      <w:pPr>
        <w:ind w:left="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5EA1D6">
      <w:start w:val="1"/>
      <w:numFmt w:val="lowerLetter"/>
      <w:lvlText w:val="%2"/>
      <w:lvlJc w:val="left"/>
      <w:pPr>
        <w:ind w:left="1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EA330A">
      <w:start w:val="1"/>
      <w:numFmt w:val="lowerRoman"/>
      <w:lvlText w:val="%3"/>
      <w:lvlJc w:val="left"/>
      <w:pPr>
        <w:ind w:left="1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28102E">
      <w:start w:val="1"/>
      <w:numFmt w:val="decimal"/>
      <w:lvlText w:val="%4"/>
      <w:lvlJc w:val="left"/>
      <w:pPr>
        <w:ind w:left="2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F035F2">
      <w:start w:val="1"/>
      <w:numFmt w:val="lowerLetter"/>
      <w:lvlText w:val="%5"/>
      <w:lvlJc w:val="left"/>
      <w:pPr>
        <w:ind w:left="3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BCCB14">
      <w:start w:val="1"/>
      <w:numFmt w:val="lowerRoman"/>
      <w:lvlText w:val="%6"/>
      <w:lvlJc w:val="left"/>
      <w:pPr>
        <w:ind w:left="4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38A664">
      <w:start w:val="1"/>
      <w:numFmt w:val="decimal"/>
      <w:lvlText w:val="%7"/>
      <w:lvlJc w:val="left"/>
      <w:pPr>
        <w:ind w:left="4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D43AD6">
      <w:start w:val="1"/>
      <w:numFmt w:val="lowerLetter"/>
      <w:lvlText w:val="%8"/>
      <w:lvlJc w:val="left"/>
      <w:pPr>
        <w:ind w:left="5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64022C">
      <w:start w:val="1"/>
      <w:numFmt w:val="lowerRoman"/>
      <w:lvlText w:val="%9"/>
      <w:lvlJc w:val="left"/>
      <w:pPr>
        <w:ind w:left="6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62328F"/>
    <w:multiLevelType w:val="hybridMultilevel"/>
    <w:tmpl w:val="B1429DB8"/>
    <w:lvl w:ilvl="0" w:tplc="27EC0724">
      <w:start w:val="1"/>
      <w:numFmt w:val="decimal"/>
      <w:lvlText w:val="%1."/>
      <w:lvlJc w:val="left"/>
      <w:pPr>
        <w:ind w:left="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786502">
      <w:start w:val="1"/>
      <w:numFmt w:val="lowerLetter"/>
      <w:lvlText w:val="%2"/>
      <w:lvlJc w:val="left"/>
      <w:pPr>
        <w:ind w:left="1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FCF750">
      <w:start w:val="1"/>
      <w:numFmt w:val="lowerRoman"/>
      <w:lvlText w:val="%3"/>
      <w:lvlJc w:val="left"/>
      <w:pPr>
        <w:ind w:left="2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266AFE">
      <w:start w:val="1"/>
      <w:numFmt w:val="decimal"/>
      <w:lvlText w:val="%4"/>
      <w:lvlJc w:val="left"/>
      <w:pPr>
        <w:ind w:left="2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70E6E2">
      <w:start w:val="1"/>
      <w:numFmt w:val="lowerLetter"/>
      <w:lvlText w:val="%5"/>
      <w:lvlJc w:val="left"/>
      <w:pPr>
        <w:ind w:left="3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460D3C">
      <w:start w:val="1"/>
      <w:numFmt w:val="lowerRoman"/>
      <w:lvlText w:val="%6"/>
      <w:lvlJc w:val="left"/>
      <w:pPr>
        <w:ind w:left="4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C099AA">
      <w:start w:val="1"/>
      <w:numFmt w:val="decimal"/>
      <w:lvlText w:val="%7"/>
      <w:lvlJc w:val="left"/>
      <w:pPr>
        <w:ind w:left="4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B42702">
      <w:start w:val="1"/>
      <w:numFmt w:val="lowerLetter"/>
      <w:lvlText w:val="%8"/>
      <w:lvlJc w:val="left"/>
      <w:pPr>
        <w:ind w:left="5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E6F5C0">
      <w:start w:val="1"/>
      <w:numFmt w:val="lowerRoman"/>
      <w:lvlText w:val="%9"/>
      <w:lvlJc w:val="left"/>
      <w:pPr>
        <w:ind w:left="6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A89"/>
    <w:rsid w:val="00050DA6"/>
    <w:rsid w:val="001418C4"/>
    <w:rsid w:val="00196A89"/>
    <w:rsid w:val="003D5743"/>
    <w:rsid w:val="00695A70"/>
    <w:rsid w:val="00A93AB7"/>
    <w:rsid w:val="00B0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ADAAD"/>
  <w15:docId w15:val="{FD133046-1E1B-4A68-802C-B23B0CE4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" w:line="262" w:lineRule="auto"/>
      <w:ind w:left="341" w:right="3633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18C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50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0DA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386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Holečková Zdenka</dc:creator>
  <cp:keywords/>
  <cp:lastModifiedBy>Laláková Ivana</cp:lastModifiedBy>
  <cp:revision>3</cp:revision>
  <cp:lastPrinted>2022-01-12T07:22:00Z</cp:lastPrinted>
  <dcterms:created xsi:type="dcterms:W3CDTF">2022-01-12T10:57:00Z</dcterms:created>
  <dcterms:modified xsi:type="dcterms:W3CDTF">2022-01-12T11:01:00Z</dcterms:modified>
</cp:coreProperties>
</file>