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76F4F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A95A99">
        <w:rPr>
          <w:b/>
          <w:bCs/>
          <w:u w:val="single"/>
        </w:rPr>
        <w:t>31.8.2020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D3257" w:rsidRPr="005E100D" w:rsidRDefault="00A157C6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D3257" w:rsidRPr="005E100D">
        <w:rPr>
          <w:sz w:val="20"/>
          <w:szCs w:val="20"/>
        </w:rPr>
        <w:t>Název:</w:t>
      </w:r>
      <w:r w:rsidR="00AD3257" w:rsidRPr="005E100D">
        <w:rPr>
          <w:b/>
          <w:bCs/>
          <w:sz w:val="20"/>
          <w:szCs w:val="20"/>
        </w:rPr>
        <w:tab/>
      </w:r>
      <w:r w:rsidR="00AD3257">
        <w:rPr>
          <w:b/>
          <w:bCs/>
          <w:sz w:val="20"/>
          <w:szCs w:val="20"/>
        </w:rPr>
        <w:tab/>
      </w:r>
      <w:r w:rsidR="00AD3257" w:rsidRPr="005E100D">
        <w:rPr>
          <w:b/>
          <w:bCs/>
          <w:sz w:val="20"/>
          <w:szCs w:val="20"/>
        </w:rPr>
        <w:t>Zařízení školního stravování Přerov, Kratochvílova 30</w:t>
      </w:r>
    </w:p>
    <w:p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AD3257" w:rsidRPr="00B76F4F" w:rsidRDefault="00AD3257" w:rsidP="00B76F4F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D3257" w:rsidRPr="005E100D" w:rsidRDefault="00AD3257" w:rsidP="00AD325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D3257" w:rsidRPr="006950DC" w:rsidRDefault="00AD3257" w:rsidP="00AD32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D3257" w:rsidRPr="006950DC" w:rsidRDefault="00AD3257" w:rsidP="00AD3257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4745DC" w:rsidRPr="005E100D" w:rsidRDefault="00AD3257" w:rsidP="004745D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4745DC" w:rsidRPr="005E100D">
        <w:rPr>
          <w:sz w:val="20"/>
          <w:szCs w:val="20"/>
        </w:rPr>
        <w:t>Název:</w:t>
      </w:r>
      <w:r w:rsidR="004745DC">
        <w:rPr>
          <w:b/>
          <w:bCs/>
          <w:sz w:val="20"/>
          <w:szCs w:val="20"/>
        </w:rPr>
        <w:tab/>
      </w:r>
      <w:r w:rsidR="004745DC">
        <w:rPr>
          <w:b/>
          <w:bCs/>
          <w:sz w:val="20"/>
          <w:szCs w:val="20"/>
        </w:rPr>
        <w:tab/>
        <w:t>Základní škola Přerov, Boženy Němcové 16</w:t>
      </w:r>
    </w:p>
    <w:p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Boženy Němcové 101/16, 750 02 Přerov I - Město</w:t>
      </w:r>
    </w:p>
    <w:p w:rsidR="004745DC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45180059</w:t>
      </w:r>
      <w:r>
        <w:rPr>
          <w:sz w:val="20"/>
          <w:szCs w:val="20"/>
        </w:rPr>
        <w:tab/>
      </w:r>
    </w:p>
    <w:p w:rsidR="004745DC" w:rsidRDefault="004745DC" w:rsidP="004745D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ředitelkou školy </w:t>
      </w:r>
    </w:p>
    <w:p w:rsidR="002A43C3" w:rsidRPr="006950DC" w:rsidRDefault="002A43C3" w:rsidP="004745DC">
      <w:pPr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C02BC4" w:rsidRDefault="00C02BC4" w:rsidP="007329E7">
      <w:pPr>
        <w:rPr>
          <w:sz w:val="20"/>
          <w:szCs w:val="20"/>
        </w:rPr>
      </w:pPr>
    </w:p>
    <w:p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B76F4F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a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A157C6"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B97C2F" w:rsidRDefault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B97C2F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sz w:val="20"/>
          <w:szCs w:val="20"/>
        </w:rPr>
        <w:t>Potraviny ve výši finančního limitu</w:t>
      </w:r>
    </w:p>
    <w:p w:rsidR="00516CE4" w:rsidRPr="00A37149" w:rsidRDefault="00516CE4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B97C2F" w:rsidRPr="00A37149" w:rsidRDefault="00516CE4" w:rsidP="00516CE4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strávníci do 6 let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30,00 Kč hradí strávník</w:t>
      </w:r>
    </w:p>
    <w:p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7-10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30,00 Kč hradí strávník</w:t>
      </w:r>
    </w:p>
    <w:p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11-14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35,00 Kč hradí strávník</w:t>
      </w:r>
    </w:p>
    <w:p w:rsidR="00B97C2F" w:rsidRPr="00A37149" w:rsidRDefault="00A37149" w:rsidP="00A95A9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15 a více let</w:t>
      </w:r>
      <w:r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40,00 Kč hradí strávník</w:t>
      </w:r>
    </w:p>
    <w:p w:rsidR="005816B3" w:rsidRPr="000C6BA5" w:rsidRDefault="005816B3" w:rsidP="001326C1">
      <w:pPr>
        <w:jc w:val="both"/>
        <w:rPr>
          <w:sz w:val="16"/>
          <w:szCs w:val="16"/>
        </w:rPr>
      </w:pPr>
    </w:p>
    <w:p w:rsidR="000C6BA5" w:rsidRDefault="007C11F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 w:rsidRPr="007C11F5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B97C2F">
        <w:rPr>
          <w:b/>
          <w:sz w:val="20"/>
          <w:szCs w:val="20"/>
        </w:rPr>
        <w:t>1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1. 2022</w:t>
      </w:r>
      <w:r w:rsidRPr="006950DC">
        <w:rPr>
          <w:b/>
          <w:bCs/>
          <w:sz w:val="20"/>
          <w:szCs w:val="20"/>
        </w:rPr>
        <w:t>.</w:t>
      </w:r>
      <w:r w:rsidRPr="001B1433">
        <w:rPr>
          <w:sz w:val="20"/>
          <w:szCs w:val="20"/>
        </w:rPr>
        <w:t>Účinnosti nabývá zveřejněním v informačním systému Registr smluv.</w:t>
      </w:r>
    </w:p>
    <w:p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Pr="00FD259F" w:rsidRDefault="00C02B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0C6BA5">
        <w:rPr>
          <w:sz w:val="20"/>
          <w:szCs w:val="20"/>
        </w:rPr>
        <w:t>1.12.2021</w:t>
      </w:r>
      <w:r w:rsidR="000C6BA5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C85141">
        <w:rPr>
          <w:sz w:val="20"/>
          <w:szCs w:val="20"/>
        </w:rPr>
        <w:t>1.12.2021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Pr="00FD259F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74" w:rsidRDefault="00AB1A74" w:rsidP="00B37D0E">
      <w:r>
        <w:separator/>
      </w:r>
    </w:p>
  </w:endnote>
  <w:endnote w:type="continuationSeparator" w:id="1">
    <w:p w:rsidR="00AB1A74" w:rsidRDefault="00AB1A74" w:rsidP="00B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74" w:rsidRDefault="00AB1A74" w:rsidP="00B37D0E">
      <w:r>
        <w:separator/>
      </w:r>
    </w:p>
  </w:footnote>
  <w:footnote w:type="continuationSeparator" w:id="1">
    <w:p w:rsidR="00AB1A74" w:rsidRDefault="00AB1A74" w:rsidP="00B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A7"/>
    <w:rsid w:val="0006594B"/>
    <w:rsid w:val="00081218"/>
    <w:rsid w:val="000C22D6"/>
    <w:rsid w:val="000C6BA5"/>
    <w:rsid w:val="00107629"/>
    <w:rsid w:val="001118BA"/>
    <w:rsid w:val="00126680"/>
    <w:rsid w:val="001326C1"/>
    <w:rsid w:val="00190846"/>
    <w:rsid w:val="001B5FE8"/>
    <w:rsid w:val="001E291E"/>
    <w:rsid w:val="0021088A"/>
    <w:rsid w:val="0021132B"/>
    <w:rsid w:val="002371EE"/>
    <w:rsid w:val="002756A2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818F8"/>
    <w:rsid w:val="003924C7"/>
    <w:rsid w:val="003A7259"/>
    <w:rsid w:val="003C50A1"/>
    <w:rsid w:val="003C7F68"/>
    <w:rsid w:val="003D447A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5DC"/>
    <w:rsid w:val="00474F67"/>
    <w:rsid w:val="00475B47"/>
    <w:rsid w:val="004A3B6D"/>
    <w:rsid w:val="005146E8"/>
    <w:rsid w:val="00516CE4"/>
    <w:rsid w:val="00532A46"/>
    <w:rsid w:val="00544837"/>
    <w:rsid w:val="005731D4"/>
    <w:rsid w:val="00580EC0"/>
    <w:rsid w:val="005816B3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7C11F5"/>
    <w:rsid w:val="00800E0D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37149"/>
    <w:rsid w:val="00A43663"/>
    <w:rsid w:val="00A533A5"/>
    <w:rsid w:val="00A54C4B"/>
    <w:rsid w:val="00A95A99"/>
    <w:rsid w:val="00AB1A74"/>
    <w:rsid w:val="00AD3257"/>
    <w:rsid w:val="00AF525D"/>
    <w:rsid w:val="00B33ABD"/>
    <w:rsid w:val="00B37D0E"/>
    <w:rsid w:val="00B661C8"/>
    <w:rsid w:val="00B76F4F"/>
    <w:rsid w:val="00B8390D"/>
    <w:rsid w:val="00B9042B"/>
    <w:rsid w:val="00B97C2F"/>
    <w:rsid w:val="00BB2F9E"/>
    <w:rsid w:val="00BD0200"/>
    <w:rsid w:val="00C004A7"/>
    <w:rsid w:val="00C01E91"/>
    <w:rsid w:val="00C02BC4"/>
    <w:rsid w:val="00C07263"/>
    <w:rsid w:val="00C109AE"/>
    <w:rsid w:val="00C37C64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D13CAE"/>
    <w:rsid w:val="00D5445D"/>
    <w:rsid w:val="00D73B40"/>
    <w:rsid w:val="00D75EBF"/>
    <w:rsid w:val="00D90BEB"/>
    <w:rsid w:val="00DA1891"/>
    <w:rsid w:val="00DB2808"/>
    <w:rsid w:val="00DD2022"/>
    <w:rsid w:val="00DE6656"/>
    <w:rsid w:val="00E070FB"/>
    <w:rsid w:val="00E669B8"/>
    <w:rsid w:val="00E804A4"/>
    <w:rsid w:val="00EB1627"/>
    <w:rsid w:val="00ED079A"/>
    <w:rsid w:val="00ED535E"/>
    <w:rsid w:val="00F316E4"/>
    <w:rsid w:val="00F84718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Uživatel systému Windows</cp:lastModifiedBy>
  <cp:revision>6</cp:revision>
  <cp:lastPrinted>2021-11-29T08:54:00Z</cp:lastPrinted>
  <dcterms:created xsi:type="dcterms:W3CDTF">2021-11-26T12:27:00Z</dcterms:created>
  <dcterms:modified xsi:type="dcterms:W3CDTF">2022-01-13T12:32:00Z</dcterms:modified>
</cp:coreProperties>
</file>