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63" w:rsidRDefault="00971963" w:rsidP="008123A9">
      <w:pPr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Smlouva o auditu</w:t>
      </w:r>
    </w:p>
    <w:p w:rsidR="00C7659B" w:rsidRDefault="00C7659B"/>
    <w:p w:rsidR="00971963" w:rsidRDefault="00971963">
      <w:pPr>
        <w:jc w:val="center"/>
      </w:pPr>
      <w:r>
        <w:t xml:space="preserve">uzavřená dle </w:t>
      </w:r>
      <w:r w:rsidR="000B71A6">
        <w:t xml:space="preserve">Občanského </w:t>
      </w:r>
      <w:r w:rsidR="007A3CCB">
        <w:t>zákoníku</w:t>
      </w:r>
      <w:r>
        <w:t xml:space="preserve"> v</w:t>
      </w:r>
      <w:r w:rsidR="000B71A6">
        <w:t xml:space="preserve"> platném </w:t>
      </w:r>
      <w:r>
        <w:t xml:space="preserve">znění pozdějších změn a </w:t>
      </w:r>
      <w:r w:rsidR="000B71A6">
        <w:t>z</w:t>
      </w:r>
      <w:r w:rsidR="007A3CCB">
        <w:t>ákona</w:t>
      </w:r>
      <w:r>
        <w:t xml:space="preserve"> č.</w:t>
      </w:r>
      <w:r w:rsidR="00392271">
        <w:t>93</w:t>
      </w:r>
      <w:r>
        <w:t>/</w:t>
      </w:r>
      <w:r w:rsidR="00392271">
        <w:t>2009 Sb. o auditorech.</w:t>
      </w:r>
    </w:p>
    <w:p w:rsidR="00971963" w:rsidRDefault="00971963">
      <w:pPr>
        <w:jc w:val="center"/>
      </w:pPr>
    </w:p>
    <w:p w:rsidR="007F30C4" w:rsidRDefault="007F30C4">
      <w:pPr>
        <w:jc w:val="center"/>
      </w:pPr>
    </w:p>
    <w:p w:rsidR="00971963" w:rsidRDefault="00971963"/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72"/>
        <w:gridCol w:w="1568"/>
        <w:gridCol w:w="6016"/>
      </w:tblGrid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ind w:left="-70"/>
            </w:pPr>
            <w:r>
              <w:rPr>
                <w:b/>
                <w:sz w:val="24"/>
              </w:rPr>
              <w:t>Objednatel:</w:t>
            </w:r>
            <w:r>
              <w:t xml:space="preserve"> </w:t>
            </w:r>
          </w:p>
          <w:p w:rsidR="003F7C4F" w:rsidRDefault="003F7C4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r>
              <w:t>Název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 w:rsidP="00FF279F">
            <w:pPr>
              <w:rPr>
                <w:b/>
              </w:rPr>
            </w:pPr>
            <w:r>
              <w:rPr>
                <w:b/>
              </w:rPr>
              <w:t xml:space="preserve">Ústav </w:t>
            </w:r>
            <w:r w:rsidR="00FF279F">
              <w:rPr>
                <w:b/>
              </w:rPr>
              <w:t>teorie informace a automatizace</w:t>
            </w:r>
            <w:r>
              <w:rPr>
                <w:b/>
              </w:rPr>
              <w:t xml:space="preserve"> AV ČR, v.v.i.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r>
              <w:t>DIČ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 w:rsidP="00DF59C8">
            <w:r w:rsidRPr="008A658F">
              <w:t>CZ</w:t>
            </w:r>
            <w:r w:rsidR="008A658F" w:rsidRPr="008A658F">
              <w:t>6</w:t>
            </w:r>
            <w:r w:rsidR="008A658F">
              <w:t>7985556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r>
              <w:t>Sídlo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FF279F" w:rsidP="00FF279F">
            <w:r>
              <w:t>Pod Vodárenskou věží 4</w:t>
            </w:r>
            <w:r w:rsidR="000702E9">
              <w:t>, 1</w:t>
            </w:r>
            <w:r>
              <w:t>82 00</w:t>
            </w:r>
            <w:r w:rsidR="000702E9">
              <w:t xml:space="preserve"> Praha </w:t>
            </w:r>
            <w:r>
              <w:t>8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 w:rsidP="004838EE">
            <w:r>
              <w:t>Zastoupený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FF279F" w:rsidP="00FF279F">
            <w:r>
              <w:t xml:space="preserve">Doc. </w:t>
            </w:r>
            <w:r w:rsidR="000702E9">
              <w:t>RNDr</w:t>
            </w:r>
            <w:r w:rsidR="003F7C4F">
              <w:t xml:space="preserve">. </w:t>
            </w:r>
            <w:r>
              <w:t>Jiřinou</w:t>
            </w:r>
            <w:r w:rsidR="000702E9">
              <w:t xml:space="preserve"> </w:t>
            </w:r>
            <w:r>
              <w:t>Vejnarovou</w:t>
            </w:r>
            <w:r w:rsidR="003F7C4F">
              <w:t xml:space="preserve">, </w:t>
            </w:r>
            <w:r>
              <w:t>C</w:t>
            </w:r>
            <w:r w:rsidR="003F7C4F">
              <w:t>Sc., ředitel</w:t>
            </w:r>
            <w:r>
              <w:t>kou</w:t>
            </w:r>
            <w:r w:rsidR="003F7C4F">
              <w:t xml:space="preserve"> ústavu</w:t>
            </w:r>
          </w:p>
        </w:tc>
      </w:tr>
      <w:tr w:rsidR="003F7C4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Pr="00953CE9" w:rsidRDefault="003F7C4F">
            <w:r w:rsidRPr="00953CE9">
              <w:t xml:space="preserve">č. účtu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7C4F" w:rsidRDefault="003D7313" w:rsidP="00B02D1A">
            <w:r>
              <w:t>19-8482430287/0100</w:t>
            </w:r>
          </w:p>
        </w:tc>
      </w:tr>
      <w:tr w:rsidR="0097196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71963" w:rsidRDefault="00971963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71963" w:rsidRDefault="00971963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71963" w:rsidRDefault="00CA19FF">
            <w:r>
              <w:t>(dále jen „objednatel“)</w:t>
            </w:r>
          </w:p>
        </w:tc>
      </w:tr>
    </w:tbl>
    <w:p w:rsidR="00971963" w:rsidRDefault="00971963"/>
    <w:p w:rsidR="00971963" w:rsidRDefault="00971963"/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1568"/>
        <w:gridCol w:w="6016"/>
      </w:tblGrid>
      <w:tr w:rsidR="00971963">
        <w:tc>
          <w:tcPr>
            <w:tcW w:w="1600" w:type="dxa"/>
            <w:shd w:val="clear" w:color="000000" w:fill="auto"/>
          </w:tcPr>
          <w:p w:rsidR="00971963" w:rsidRDefault="00971963">
            <w:pPr>
              <w:ind w:left="-7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  <w:p w:rsidR="00971963" w:rsidRDefault="00971963"/>
        </w:tc>
        <w:tc>
          <w:tcPr>
            <w:tcW w:w="1568" w:type="dxa"/>
            <w:shd w:val="clear" w:color="000000" w:fill="auto"/>
          </w:tcPr>
          <w:p w:rsidR="00971963" w:rsidRDefault="00971963">
            <w:r>
              <w:t>Název</w:t>
            </w:r>
          </w:p>
        </w:tc>
        <w:tc>
          <w:tcPr>
            <w:tcW w:w="6016" w:type="dxa"/>
            <w:shd w:val="clear" w:color="000000" w:fill="auto"/>
          </w:tcPr>
          <w:p w:rsidR="00971963" w:rsidRDefault="00DC39E5">
            <w:r w:rsidRPr="00DC39E5">
              <w:rPr>
                <w:b/>
              </w:rPr>
              <w:t>Efekt DC s.</w:t>
            </w:r>
            <w:r w:rsidR="008A658F">
              <w:rPr>
                <w:b/>
              </w:rPr>
              <w:t xml:space="preserve"> </w:t>
            </w:r>
            <w:r w:rsidRPr="00DC39E5">
              <w:rPr>
                <w:b/>
              </w:rPr>
              <w:t>r.</w:t>
            </w:r>
            <w:r w:rsidR="008A658F">
              <w:rPr>
                <w:b/>
              </w:rPr>
              <w:t xml:space="preserve"> </w:t>
            </w:r>
            <w:r w:rsidRPr="00DC39E5">
              <w:rPr>
                <w:b/>
              </w:rPr>
              <w:t>o.</w:t>
            </w:r>
          </w:p>
        </w:tc>
      </w:tr>
      <w:tr w:rsidR="00971963">
        <w:tc>
          <w:tcPr>
            <w:tcW w:w="1600" w:type="dxa"/>
            <w:shd w:val="clear" w:color="000000" w:fill="auto"/>
          </w:tcPr>
          <w:p w:rsidR="00971963" w:rsidRDefault="00971963">
            <w:pPr>
              <w:rPr>
                <w:b/>
              </w:rPr>
            </w:pPr>
          </w:p>
        </w:tc>
        <w:tc>
          <w:tcPr>
            <w:tcW w:w="1568" w:type="dxa"/>
            <w:shd w:val="clear" w:color="000000" w:fill="auto"/>
          </w:tcPr>
          <w:p w:rsidR="00971963" w:rsidRDefault="003B059F">
            <w:r>
              <w:t>D</w:t>
            </w:r>
            <w:r w:rsidR="00971963">
              <w:t>IČ</w:t>
            </w:r>
          </w:p>
        </w:tc>
        <w:tc>
          <w:tcPr>
            <w:tcW w:w="6016" w:type="dxa"/>
            <w:shd w:val="clear" w:color="000000" w:fill="auto"/>
          </w:tcPr>
          <w:p w:rsidR="00971963" w:rsidRDefault="00DC39E5">
            <w:r>
              <w:t>CZ62243292</w:t>
            </w:r>
          </w:p>
        </w:tc>
      </w:tr>
      <w:tr w:rsidR="00971963">
        <w:tc>
          <w:tcPr>
            <w:tcW w:w="1600" w:type="dxa"/>
            <w:shd w:val="clear" w:color="000000" w:fill="auto"/>
          </w:tcPr>
          <w:p w:rsidR="00971963" w:rsidRDefault="00971963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971963" w:rsidRDefault="00971963">
            <w:r>
              <w:t>Sídlo</w:t>
            </w:r>
          </w:p>
        </w:tc>
        <w:tc>
          <w:tcPr>
            <w:tcW w:w="6016" w:type="dxa"/>
            <w:shd w:val="clear" w:color="000000" w:fill="auto"/>
          </w:tcPr>
          <w:p w:rsidR="00971963" w:rsidRDefault="00DC39E5">
            <w:r>
              <w:t>Oldřichovská 14/11, 405 02 Děčín</w:t>
            </w:r>
          </w:p>
        </w:tc>
      </w:tr>
      <w:tr w:rsidR="00DC39E5">
        <w:tc>
          <w:tcPr>
            <w:tcW w:w="1600" w:type="dxa"/>
            <w:shd w:val="clear" w:color="000000" w:fill="auto"/>
          </w:tcPr>
          <w:p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DC39E5" w:rsidRDefault="00DC39E5" w:rsidP="00E76186">
            <w:r>
              <w:t>Zastoupený</w:t>
            </w:r>
          </w:p>
        </w:tc>
        <w:tc>
          <w:tcPr>
            <w:tcW w:w="6016" w:type="dxa"/>
            <w:shd w:val="clear" w:color="000000" w:fill="auto"/>
          </w:tcPr>
          <w:p w:rsidR="00DC39E5" w:rsidRDefault="00DC39E5">
            <w:r>
              <w:t>Ing. Miladou Adáškovou</w:t>
            </w:r>
          </w:p>
        </w:tc>
      </w:tr>
      <w:tr w:rsidR="00DC39E5">
        <w:tc>
          <w:tcPr>
            <w:tcW w:w="1600" w:type="dxa"/>
            <w:shd w:val="clear" w:color="000000" w:fill="auto"/>
          </w:tcPr>
          <w:p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DC39E5" w:rsidRDefault="00DC39E5" w:rsidP="00E76186">
            <w:r>
              <w:t>č.</w:t>
            </w:r>
            <w:r w:rsidR="007A3CCB">
              <w:t xml:space="preserve"> </w:t>
            </w:r>
            <w:r>
              <w:t>účtu</w:t>
            </w:r>
          </w:p>
        </w:tc>
        <w:tc>
          <w:tcPr>
            <w:tcW w:w="6016" w:type="dxa"/>
            <w:shd w:val="clear" w:color="000000" w:fill="auto"/>
          </w:tcPr>
          <w:p w:rsidR="00DC39E5" w:rsidRDefault="00026BF5">
            <w:r>
              <w:t>Komerční banka a.s., č. úč. 3935150227/0100</w:t>
            </w:r>
          </w:p>
        </w:tc>
      </w:tr>
      <w:tr w:rsidR="00DC39E5">
        <w:tc>
          <w:tcPr>
            <w:tcW w:w="1600" w:type="dxa"/>
            <w:shd w:val="clear" w:color="000000" w:fill="auto"/>
          </w:tcPr>
          <w:p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:rsidR="00DC39E5" w:rsidRDefault="00DC39E5"/>
        </w:tc>
        <w:tc>
          <w:tcPr>
            <w:tcW w:w="6016" w:type="dxa"/>
            <w:shd w:val="clear" w:color="000000" w:fill="auto"/>
          </w:tcPr>
          <w:p w:rsidR="00DC39E5" w:rsidRDefault="00DC39E5">
            <w:r>
              <w:t>(dále jen „zhotovitel“)</w:t>
            </w:r>
          </w:p>
        </w:tc>
      </w:tr>
    </w:tbl>
    <w:p w:rsidR="00971963" w:rsidRDefault="00CA19FF">
      <w:r>
        <w:t xml:space="preserve">                                               </w:t>
      </w:r>
    </w:p>
    <w:p w:rsidR="00CA19FF" w:rsidRDefault="00CA19FF"/>
    <w:p w:rsidR="00971963" w:rsidRDefault="00971963" w:rsidP="008123A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Předmět smlouvy</w:t>
      </w:r>
    </w:p>
    <w:p w:rsidR="00971963" w:rsidRPr="009C6F8D" w:rsidRDefault="00971963"/>
    <w:p w:rsidR="005E3CCB" w:rsidRPr="009C6F8D" w:rsidRDefault="005E3CCB" w:rsidP="005E3CCB">
      <w:pPr>
        <w:jc w:val="both"/>
      </w:pPr>
      <w:r w:rsidRPr="009C6F8D">
        <w:t xml:space="preserve">Předmětem smlouvy je závazek auditora (zhotovitele) provést pro objednatele, za podmínek dále uvedených, ověření – </w:t>
      </w:r>
      <w:r w:rsidRPr="009C6F8D">
        <w:rPr>
          <w:b/>
        </w:rPr>
        <w:t>audit</w:t>
      </w:r>
      <w:r w:rsidRPr="009C6F8D">
        <w:t xml:space="preserve"> – účetní závěrky</w:t>
      </w:r>
      <w:r w:rsidR="007A3CCB" w:rsidRPr="009C6F8D">
        <w:t xml:space="preserve"> a</w:t>
      </w:r>
      <w:r w:rsidR="0042730A" w:rsidRPr="009C6F8D">
        <w:t xml:space="preserve"> výroční zprávy</w:t>
      </w:r>
      <w:r w:rsidRPr="009C6F8D">
        <w:t xml:space="preserve"> </w:t>
      </w:r>
      <w:r w:rsidR="007A3CCB" w:rsidRPr="009C6F8D">
        <w:t xml:space="preserve">za </w:t>
      </w:r>
      <w:r w:rsidRPr="009C6F8D">
        <w:t xml:space="preserve">rok </w:t>
      </w:r>
      <w:r w:rsidRPr="009C6F8D">
        <w:rPr>
          <w:b/>
        </w:rPr>
        <w:t>20</w:t>
      </w:r>
      <w:r w:rsidR="000702E9">
        <w:rPr>
          <w:b/>
        </w:rPr>
        <w:t>2</w:t>
      </w:r>
      <w:r w:rsidR="00962DBB">
        <w:rPr>
          <w:b/>
        </w:rPr>
        <w:t>1</w:t>
      </w:r>
      <w:r w:rsidR="003F7C4F">
        <w:rPr>
          <w:b/>
        </w:rPr>
        <w:t xml:space="preserve"> </w:t>
      </w:r>
      <w:r w:rsidR="009C6F8D" w:rsidRPr="009C6F8D">
        <w:t xml:space="preserve">v </w:t>
      </w:r>
      <w:r w:rsidRPr="009C6F8D">
        <w:t>souladu s</w:t>
      </w:r>
      <w:r w:rsidR="007A3CCB" w:rsidRPr="009C6F8D">
        <w:t> </w:t>
      </w:r>
      <w:r w:rsidRPr="009C6F8D">
        <w:t>ustanovením</w:t>
      </w:r>
      <w:r w:rsidR="007A3CCB" w:rsidRPr="009C6F8D">
        <w:t xml:space="preserve"> § 2652 a následující</w:t>
      </w:r>
      <w:r w:rsidRPr="009C6F8D">
        <w:t xml:space="preserve"> zákona č. </w:t>
      </w:r>
      <w:r w:rsidR="007A3CCB" w:rsidRPr="009C6F8D">
        <w:t>89</w:t>
      </w:r>
      <w:r w:rsidRPr="009C6F8D">
        <w:t>/</w:t>
      </w:r>
      <w:r w:rsidR="007A3CCB" w:rsidRPr="009C6F8D">
        <w:t>2012</w:t>
      </w:r>
      <w:r w:rsidRPr="009C6F8D">
        <w:t xml:space="preserve"> Sb., ob</w:t>
      </w:r>
      <w:r w:rsidR="007A3CCB" w:rsidRPr="009C6F8D">
        <w:t>čanského</w:t>
      </w:r>
      <w:r w:rsidRPr="009C6F8D">
        <w:t xml:space="preserve"> zákoník</w:t>
      </w:r>
      <w:r w:rsidR="007A3CCB" w:rsidRPr="009C6F8D">
        <w:t>u</w:t>
      </w:r>
      <w:r w:rsidRPr="009C6F8D">
        <w:t xml:space="preserve">, ve znění pozdějších předpisů, zákona č. 563/1991 Sb., </w:t>
      </w:r>
      <w:r w:rsidR="009C6F8D">
        <w:br/>
      </w:r>
      <w:r w:rsidRPr="009C6F8D">
        <w:t xml:space="preserve">o účetnictví, </w:t>
      </w:r>
      <w:r w:rsidR="007A3CCB" w:rsidRPr="009C6F8D">
        <w:t xml:space="preserve">ve znění pozdějších předpisů, </w:t>
      </w:r>
      <w:r w:rsidRPr="009C6F8D">
        <w:t>vyhlášek na tento zákon navazujících, zejména vyhlášky č. 504/2002 Sb., v souladu s Českými účetními standardy, Mezinárodními účetními standardy,</w:t>
      </w:r>
      <w:r w:rsidRPr="009C6F8D">
        <w:rPr>
          <w:color w:val="FF0000"/>
        </w:rPr>
        <w:t xml:space="preserve"> </w:t>
      </w:r>
      <w:r w:rsidRPr="009C6F8D">
        <w:t xml:space="preserve">zákonem č. 93/2009 Sb., </w:t>
      </w:r>
      <w:r w:rsidR="009C6F8D">
        <w:br/>
      </w:r>
      <w:r w:rsidRPr="009C6F8D">
        <w:t>o auditorech</w:t>
      </w:r>
      <w:r w:rsidR="007A3CCB" w:rsidRPr="009C6F8D">
        <w:t xml:space="preserve"> a změně některých zákonů (zákon o auditorech), ve znění pozdějších předpisů</w:t>
      </w:r>
      <w:r w:rsidRPr="009C6F8D">
        <w:t xml:space="preserve"> a zákonem </w:t>
      </w:r>
      <w:r w:rsidR="009C6F8D">
        <w:br/>
      </w:r>
      <w:r w:rsidRPr="009C6F8D">
        <w:t>č. 341/2005 Sb., o veřejných výzkumných institucích, v platném znění.</w:t>
      </w:r>
    </w:p>
    <w:p w:rsidR="007F30C4" w:rsidRPr="009C6F8D" w:rsidRDefault="007F30C4" w:rsidP="005E3CCB">
      <w:pPr>
        <w:jc w:val="both"/>
      </w:pPr>
    </w:p>
    <w:p w:rsidR="0078020F" w:rsidRDefault="0078020F" w:rsidP="008123A9">
      <w:pPr>
        <w:jc w:val="center"/>
        <w:outlineLvl w:val="0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 xml:space="preserve">Povinnosti zhotovitele 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(1)</w:t>
      </w:r>
      <w:r w:rsidRPr="009C6F8D">
        <w:tab/>
        <w:t>Auditor provede ověření roční účetní závěrky na základě § 20 zákona č. 563/</w:t>
      </w:r>
      <w:r w:rsidR="007E6DDF" w:rsidRPr="009C6F8D">
        <w:t>19</w:t>
      </w:r>
      <w:r w:rsidRPr="009C6F8D">
        <w:t>91 Sb. o účetnictví</w:t>
      </w:r>
      <w:r w:rsidR="00020F48" w:rsidRPr="009C6F8D">
        <w:br/>
        <w:t>a</w:t>
      </w:r>
      <w:r w:rsidRPr="009C6F8D">
        <w:t xml:space="preserve"> podle § 14 zákona č. </w:t>
      </w:r>
      <w:r w:rsidR="00392271" w:rsidRPr="009C6F8D">
        <w:t>93/2009</w:t>
      </w:r>
      <w:r w:rsidRPr="009C6F8D">
        <w:t xml:space="preserve"> Sb. o auditorech a Komoře auditorů České republiky. Na základě tohoto ověření</w:t>
      </w:r>
      <w:r w:rsidR="00020F48" w:rsidRPr="009C6F8D">
        <w:br/>
      </w:r>
      <w:r w:rsidRPr="009C6F8D">
        <w:t>vypracuje písemnou zprávu včetně výroku auditora.</w:t>
      </w:r>
      <w:r w:rsidR="00971350" w:rsidRPr="009C6F8D">
        <w:t xml:space="preserve">  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(2)</w:t>
      </w:r>
      <w:r w:rsidRPr="009C6F8D">
        <w:tab/>
        <w:t>Způsob ověření účetní závěrky společnosti vychází z výše uvedeného zákona o auditorech (</w:t>
      </w:r>
      <w:r w:rsidR="00392271" w:rsidRPr="009C6F8D">
        <w:t>93</w:t>
      </w:r>
      <w:r w:rsidRPr="009C6F8D">
        <w:t>/</w:t>
      </w:r>
      <w:r w:rsidR="007E6DDF" w:rsidRPr="009C6F8D">
        <w:t>20</w:t>
      </w:r>
      <w:r w:rsidR="00392271" w:rsidRPr="009C6F8D">
        <w:t>09</w:t>
      </w:r>
      <w:r w:rsidRPr="009C6F8D">
        <w:t xml:space="preserve"> Sb.) a z auditorských standardů</w:t>
      </w:r>
      <w:r w:rsidR="00CA19FF" w:rsidRPr="009C6F8D">
        <w:t xml:space="preserve"> (Auditorských směrnic) </w:t>
      </w:r>
      <w:r w:rsidRPr="009C6F8D">
        <w:t>vydaných K</w:t>
      </w:r>
      <w:r w:rsidR="00CA19FF" w:rsidRPr="009C6F8D">
        <w:t>omorou auditorů České republik</w:t>
      </w:r>
      <w:r w:rsidR="00C30852" w:rsidRPr="009C6F8D">
        <w:t>y</w:t>
      </w:r>
      <w:r w:rsidR="003F6F57" w:rsidRPr="009C6F8D">
        <w:t>.</w:t>
      </w:r>
    </w:p>
    <w:p w:rsidR="00404536" w:rsidRPr="009C6F8D" w:rsidRDefault="00404536">
      <w:pPr>
        <w:jc w:val="both"/>
      </w:pPr>
    </w:p>
    <w:p w:rsidR="00971963" w:rsidRPr="009C6F8D" w:rsidRDefault="00EC1213">
      <w:r w:rsidRPr="009C6F8D">
        <w:t xml:space="preserve">(3)  </w:t>
      </w:r>
      <w:r w:rsidR="00077565" w:rsidRPr="009C6F8D">
        <w:tab/>
      </w:r>
      <w:r w:rsidRPr="009C6F8D">
        <w:t>Auditor u účetní jednotky ověřuje:</w:t>
      </w:r>
    </w:p>
    <w:p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 xml:space="preserve">údaje v účetní závěrce a </w:t>
      </w:r>
      <w:r w:rsidR="00AB7DBE" w:rsidRPr="009C6F8D">
        <w:t xml:space="preserve">výroční </w:t>
      </w:r>
      <w:r w:rsidR="00971963" w:rsidRPr="009C6F8D">
        <w:t>zprávě věrně zob</w:t>
      </w:r>
      <w:r w:rsidR="00AB7DBE" w:rsidRPr="009C6F8D">
        <w:t>razují</w:t>
      </w:r>
      <w:r w:rsidR="00A34115" w:rsidRPr="009C6F8D">
        <w:t xml:space="preserve"> stav majetku a závazků </w:t>
      </w:r>
      <w:r w:rsidR="00971963" w:rsidRPr="009C6F8D">
        <w:t xml:space="preserve">a </w:t>
      </w:r>
      <w:r w:rsidR="00404536" w:rsidRPr="009C6F8D">
        <w:t xml:space="preserve">hospodářský výsledek </w:t>
      </w:r>
      <w:r w:rsidR="00971963" w:rsidRPr="009C6F8D">
        <w:t>objednatele</w:t>
      </w:r>
      <w:r w:rsidR="00A34115" w:rsidRPr="009C6F8D">
        <w:t>,</w:t>
      </w:r>
    </w:p>
    <w:p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 xml:space="preserve">účetnictví je vedeno úplně, průkazným způsobem, správně </w:t>
      </w:r>
      <w:r w:rsidR="00637109" w:rsidRPr="009C6F8D">
        <w:t>a v souladu s platnými předpisy,</w:t>
      </w:r>
    </w:p>
    <w:p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>údaje v zahajovací rozvaze a závažné hospodářské operace uskutečněné účetní jednotkou v průběhu roku byly správně zachyceny a prezentovány,</w:t>
      </w:r>
    </w:p>
    <w:p w:rsidR="00971963" w:rsidRPr="009C6F8D" w:rsidRDefault="00EC1213" w:rsidP="009C6F8D">
      <w:pPr>
        <w:numPr>
          <w:ilvl w:val="0"/>
          <w:numId w:val="1"/>
        </w:numPr>
        <w:ind w:left="328" w:hanging="283"/>
        <w:jc w:val="both"/>
      </w:pPr>
      <w:r w:rsidRPr="009C6F8D">
        <w:t xml:space="preserve">zda </w:t>
      </w:r>
      <w:r w:rsidR="00971963" w:rsidRPr="009C6F8D">
        <w:t xml:space="preserve">roční účetní výkazy byly zpracovány podle platných pravidel se zaměřením na jejich kompletnost </w:t>
      </w:r>
      <w:r w:rsidR="009C6F8D">
        <w:br/>
      </w:r>
      <w:r w:rsidR="00971963" w:rsidRPr="009C6F8D">
        <w:t>a správnost a jsou předkládány v předepsaném formátu</w:t>
      </w:r>
      <w:r w:rsidR="00A34115" w:rsidRPr="009C6F8D">
        <w:t>.</w:t>
      </w:r>
    </w:p>
    <w:p w:rsidR="00971963" w:rsidRPr="009C6F8D" w:rsidRDefault="00EC1213">
      <w:pPr>
        <w:jc w:val="both"/>
      </w:pPr>
      <w:r w:rsidRPr="009C6F8D">
        <w:t xml:space="preserve"> </w:t>
      </w:r>
      <w:r w:rsidR="00077565" w:rsidRPr="009C6F8D">
        <w:t>(4)</w:t>
      </w:r>
      <w:r w:rsidR="00077565" w:rsidRPr="009C6F8D">
        <w:tab/>
      </w:r>
      <w:r w:rsidRPr="009C6F8D">
        <w:t>A</w:t>
      </w:r>
      <w:r w:rsidR="00971963" w:rsidRPr="009C6F8D">
        <w:t xml:space="preserve">uditor </w:t>
      </w:r>
      <w:r w:rsidRPr="009C6F8D">
        <w:t xml:space="preserve">po </w:t>
      </w:r>
      <w:r w:rsidR="00971963" w:rsidRPr="009C6F8D">
        <w:t>proveden</w:t>
      </w:r>
      <w:r w:rsidRPr="009C6F8D">
        <w:t>í</w:t>
      </w:r>
      <w:r w:rsidR="00971963" w:rsidRPr="009C6F8D">
        <w:t xml:space="preserve"> testů</w:t>
      </w:r>
      <w:r w:rsidRPr="009C6F8D">
        <w:t xml:space="preserve"> ve výroku </w:t>
      </w:r>
      <w:r w:rsidR="00971963" w:rsidRPr="009C6F8D">
        <w:t>vyjádř</w:t>
      </w:r>
      <w:r w:rsidRPr="009C6F8D">
        <w:t>í</w:t>
      </w:r>
      <w:r w:rsidR="00971963" w:rsidRPr="009C6F8D">
        <w:t xml:space="preserve"> názor</w:t>
      </w:r>
      <w:r w:rsidR="00A34115" w:rsidRPr="009C6F8D">
        <w:t>,</w:t>
      </w:r>
      <w:r w:rsidR="0079277F" w:rsidRPr="009C6F8D">
        <w:t xml:space="preserve"> </w:t>
      </w:r>
      <w:r w:rsidR="00A34115" w:rsidRPr="009C6F8D">
        <w:t>zda údaje</w:t>
      </w:r>
      <w:r w:rsidR="00971963" w:rsidRPr="009C6F8D">
        <w:t xml:space="preserve"> účetní závěrk</w:t>
      </w:r>
      <w:r w:rsidR="00A34115" w:rsidRPr="009C6F8D">
        <w:t>y</w:t>
      </w:r>
      <w:r w:rsidR="00971963" w:rsidRPr="009C6F8D">
        <w:t xml:space="preserve"> a </w:t>
      </w:r>
      <w:r w:rsidR="00A34115" w:rsidRPr="009C6F8D">
        <w:t xml:space="preserve">výroční zprávy </w:t>
      </w:r>
      <w:r w:rsidR="009C6F8D">
        <w:br/>
      </w:r>
      <w:r w:rsidR="00A34115" w:rsidRPr="009C6F8D">
        <w:t>za ověřovan</w:t>
      </w:r>
      <w:r w:rsidR="00E96C5A">
        <w:t>é</w:t>
      </w:r>
      <w:r w:rsidR="00A34115" w:rsidRPr="009C6F8D">
        <w:t xml:space="preserve"> období odpovídají požadavkům uvedeným v odstavci 2</w:t>
      </w:r>
      <w:r w:rsidR="0079260C" w:rsidRPr="009C6F8D">
        <w:t xml:space="preserve">. Při zjištění nedostatků uvede tyto </w:t>
      </w:r>
      <w:r w:rsidR="0079260C" w:rsidRPr="009C6F8D">
        <w:lastRenderedPageBreak/>
        <w:t xml:space="preserve">nedostatky ve zprávě. Auditor předá písemnou zprávu o ověření účetní závěrky statutárním orgánům objednatele. Vydání zprávy nezbavuje vedení objednatele odpovědnosti za důsledky kontrol provedených státními orgány. </w:t>
      </w:r>
    </w:p>
    <w:p w:rsidR="00A34115" w:rsidRPr="009C6F8D" w:rsidRDefault="00A34115">
      <w:pPr>
        <w:jc w:val="both"/>
      </w:pPr>
    </w:p>
    <w:p w:rsidR="00971963" w:rsidRPr="009C6F8D" w:rsidRDefault="00971963">
      <w:pPr>
        <w:jc w:val="both"/>
      </w:pPr>
      <w:r w:rsidRPr="009C6F8D">
        <w:t>(5)</w:t>
      </w:r>
      <w:r w:rsidRPr="009C6F8D">
        <w:tab/>
        <w:t xml:space="preserve">Auditor navrhuje a provádí takové testy, aby v rozumné míře zaručovaly zjištění případných nesrovnalostí vzniklých nesprávně uvedenými údaji v účetních výkazech. Nezavazuje to však auditora provést detailní testy všech operací, tak aby byly zjištěny všechny chyby, nesrovnalosti apod., které mohou existovat. Z toho vyplývá, že tento audit neslouží jako prostředek, který zjistí a </w:t>
      </w:r>
      <w:r w:rsidR="009C6F8D">
        <w:t xml:space="preserve">odstraní všechny nesrovnalosti </w:t>
      </w:r>
      <w:r w:rsidRPr="009C6F8D">
        <w:t>v účetnictví objednatele.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(6)</w:t>
      </w:r>
      <w:r w:rsidRPr="009C6F8D">
        <w:tab/>
        <w:t>Zvláštní pozornost auditora bude zaměřena na zjištění účinnosti vnitřního kontrolního systému objednatele.  Nedostatky, které bude považovat za významné, projedná s vedením a případně uvede v auditorské zprávě.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(7)</w:t>
      </w:r>
      <w:r w:rsidRPr="009C6F8D">
        <w:tab/>
        <w:t>V případě, že auditor v průběhu ověřovacích prací zjistí závažnější nedostatky ve vedení účetnictví nebo při zpracování závěrečných ročních účetních výkazů, bude o tomto neprodleně informovat vedení objednatele.</w:t>
      </w:r>
    </w:p>
    <w:p w:rsidR="0079260C" w:rsidRPr="009C6F8D" w:rsidRDefault="0079260C">
      <w:pPr>
        <w:jc w:val="both"/>
      </w:pPr>
    </w:p>
    <w:p w:rsidR="0079260C" w:rsidRPr="009C6F8D" w:rsidRDefault="0079260C">
      <w:pPr>
        <w:jc w:val="both"/>
      </w:pPr>
      <w:r w:rsidRPr="009C6F8D">
        <w:t xml:space="preserve">(8) </w:t>
      </w:r>
      <w:r w:rsidR="000A6F19">
        <w:tab/>
      </w:r>
      <w:r w:rsidRPr="009C6F8D">
        <w:t>Auditor je povinen projednat s objednatelem v dostatečném předstihu veškeré potřebné náležitosti týk</w:t>
      </w:r>
      <w:r w:rsidR="00971350" w:rsidRPr="009C6F8D">
        <w:t>a</w:t>
      </w:r>
      <w:r w:rsidRPr="009C6F8D">
        <w:t>jící se jeho činnosti vyplývající ze smlouvy, tj. harmonogram prací, podoba, roz</w:t>
      </w:r>
      <w:r w:rsidR="00971350" w:rsidRPr="009C6F8D">
        <w:t>s</w:t>
      </w:r>
      <w:r w:rsidRPr="009C6F8D">
        <w:t>ah a termíny předložení potřebných dokladů, písemností na vysvětlení.</w:t>
      </w:r>
    </w:p>
    <w:p w:rsidR="0079260C" w:rsidRPr="009C6F8D" w:rsidRDefault="0079260C">
      <w:pPr>
        <w:jc w:val="both"/>
      </w:pPr>
    </w:p>
    <w:p w:rsidR="0079260C" w:rsidRPr="009C6F8D" w:rsidRDefault="00AF16B9">
      <w:pPr>
        <w:jc w:val="both"/>
      </w:pPr>
      <w:r w:rsidRPr="009C6F8D">
        <w:t xml:space="preserve">(9) </w:t>
      </w:r>
      <w:r w:rsidR="000A6F19">
        <w:tab/>
      </w:r>
      <w:r w:rsidRPr="009C6F8D">
        <w:t xml:space="preserve">Auditor se zavazuje, že audit bude provádět podle </w:t>
      </w:r>
      <w:r w:rsidR="009C6F8D">
        <w:t>Auditorských směrnic vydávaných</w:t>
      </w:r>
      <w:r w:rsidRPr="009C6F8D">
        <w:t xml:space="preserve"> Komorou auditorů ČR a při ověřování údajů účetní závěrky a výroční zprávy bude vždy postupovat v souladu s předpisy, které vydává Komora auditorů České republiky.</w:t>
      </w:r>
    </w:p>
    <w:p w:rsidR="00077565" w:rsidRDefault="00077565">
      <w:pPr>
        <w:jc w:val="both"/>
      </w:pPr>
    </w:p>
    <w:p w:rsidR="00E929B4" w:rsidRPr="009C6F8D" w:rsidRDefault="00E929B4">
      <w:pPr>
        <w:jc w:val="both"/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III.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 xml:space="preserve">Povinnosti objednatele </w:t>
      </w:r>
    </w:p>
    <w:p w:rsidR="00971963" w:rsidRPr="009C6F8D" w:rsidRDefault="00971963">
      <w:pPr>
        <w:jc w:val="center"/>
        <w:rPr>
          <w:b/>
          <w:sz w:val="24"/>
        </w:rPr>
      </w:pPr>
    </w:p>
    <w:p w:rsidR="00971963" w:rsidRPr="009C6F8D" w:rsidRDefault="00971963">
      <w:pPr>
        <w:jc w:val="both"/>
      </w:pPr>
      <w:r w:rsidRPr="009C6F8D">
        <w:t>(1)</w:t>
      </w:r>
      <w:r w:rsidRPr="009C6F8D">
        <w:tab/>
        <w:t xml:space="preserve">Objednatel se zavazuje zajistit všem pracovníkům zhotovitele přístup k  účetním knihám, účtům </w:t>
      </w:r>
      <w:r w:rsidR="009C6F8D">
        <w:br/>
      </w:r>
      <w:r w:rsidRPr="009C6F8D">
        <w:t xml:space="preserve">a dokumentům společnosti za jakékoliv časové období a v  požadovaném čase, rozsahu a podrobnosti, </w:t>
      </w:r>
      <w:r w:rsidR="009C6F8D">
        <w:br/>
      </w:r>
      <w:r w:rsidRPr="009C6F8D">
        <w:t>a to i současně s informacemi a vysvětleními od příslušných odpovědných pracovníků objednatele, o kterých auditor usoudí, že jsou pro prováděné ověření nezbytné.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(2)</w:t>
      </w:r>
      <w:r w:rsidRPr="009C6F8D">
        <w:tab/>
        <w:t>Objednatel zajistí auditoru volný přístup do prostor úřadu a k veškerým aktivům objednatele k ověření fyzické existence účetně vykazovaných hodnot, které jsou předmětem kontroly.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(3)</w:t>
      </w:r>
      <w:r w:rsidRPr="009C6F8D">
        <w:tab/>
        <w:t xml:space="preserve">Auditor má </w:t>
      </w:r>
      <w:r w:rsidR="00AF16B9" w:rsidRPr="009C6F8D">
        <w:t>o</w:t>
      </w:r>
      <w:r w:rsidRPr="009C6F8D">
        <w:t>práv</w:t>
      </w:r>
      <w:r w:rsidR="00AF16B9" w:rsidRPr="009C6F8D">
        <w:t>nění</w:t>
      </w:r>
      <w:r w:rsidRPr="009C6F8D">
        <w:t xml:space="preserve"> požadovat vysvětlení, a to i v písemné formě a podepsané odpovědným pracovníkem, pokud to, podle jeho názoru, povaha problému vyžaduje.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</w:t>
      </w:r>
      <w:r w:rsidR="00AF16B9" w:rsidRPr="009C6F8D">
        <w:t>4</w:t>
      </w:r>
      <w:r w:rsidRPr="009C6F8D">
        <w:t>)</w:t>
      </w:r>
      <w:r w:rsidRPr="009C6F8D">
        <w:tab/>
        <w:t>Pokud auditor po</w:t>
      </w:r>
      <w:r w:rsidR="00AF16B9" w:rsidRPr="009C6F8D">
        <w:t>važu</w:t>
      </w:r>
      <w:r w:rsidRPr="009C6F8D">
        <w:t xml:space="preserve">je </w:t>
      </w:r>
      <w:r w:rsidR="00AF16B9" w:rsidRPr="009C6F8D">
        <w:t xml:space="preserve">za nutné </w:t>
      </w:r>
      <w:r w:rsidRPr="009C6F8D">
        <w:t>znát informace, které jsou podle jeho názoru pro provedení auditu nezbytné</w:t>
      </w:r>
      <w:r w:rsidR="00637109" w:rsidRPr="009C6F8D">
        <w:t xml:space="preserve"> a to i přesto</w:t>
      </w:r>
      <w:r w:rsidRPr="009C6F8D">
        <w:t>,</w:t>
      </w:r>
      <w:r w:rsidR="00637109" w:rsidRPr="009C6F8D">
        <w:t xml:space="preserve"> že </w:t>
      </w:r>
      <w:r w:rsidRPr="009C6F8D">
        <w:t xml:space="preserve">tyto informace </w:t>
      </w:r>
      <w:r w:rsidR="00637109" w:rsidRPr="009C6F8D">
        <w:t xml:space="preserve">mu </w:t>
      </w:r>
      <w:r w:rsidRPr="009C6F8D">
        <w:t xml:space="preserve">již byly poskytnuty v souvislosti s jinou prací nebo jiným pracovníkem objednatele, </w:t>
      </w:r>
      <w:r w:rsidR="00637109" w:rsidRPr="009C6F8D">
        <w:t>objednatel je povinen mu je opět</w:t>
      </w:r>
      <w:r w:rsidR="009C6F8D">
        <w:t xml:space="preserve"> poskytnout</w:t>
      </w:r>
      <w:r w:rsidRPr="009C6F8D">
        <w:t>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</w:t>
      </w:r>
      <w:r w:rsidR="00637109" w:rsidRPr="009C6F8D">
        <w:t>5</w:t>
      </w:r>
      <w:r w:rsidRPr="009C6F8D">
        <w:t>)</w:t>
      </w:r>
      <w:r w:rsidRPr="009C6F8D">
        <w:tab/>
        <w:t>Objednatel zajistí pro provádění auditu odpovídající prostory včetně materiálního zabezpečení nutného pro vlastní provedení auditu.</w:t>
      </w:r>
    </w:p>
    <w:p w:rsidR="00971963" w:rsidRPr="009C6F8D" w:rsidRDefault="00971963">
      <w:pPr>
        <w:jc w:val="both"/>
      </w:pPr>
    </w:p>
    <w:p w:rsidR="00971963" w:rsidRPr="009C6F8D" w:rsidRDefault="00637109">
      <w:pPr>
        <w:jc w:val="both"/>
      </w:pPr>
      <w:r w:rsidRPr="009C6F8D">
        <w:t>(6</w:t>
      </w:r>
      <w:r w:rsidR="00971963" w:rsidRPr="009C6F8D">
        <w:t>)</w:t>
      </w:r>
      <w:r w:rsidR="00971963" w:rsidRPr="009C6F8D">
        <w:tab/>
        <w:t>Objednatel seznámí s harmonogramem auditorských prací odpovědné pracovníky a zajistí tak jejich potřebnou součinnost pro včasné a bezproblémové provedení auditu.</w:t>
      </w:r>
    </w:p>
    <w:p w:rsidR="00971963" w:rsidRPr="009C6F8D" w:rsidRDefault="00971963">
      <w:pPr>
        <w:jc w:val="both"/>
      </w:pPr>
    </w:p>
    <w:p w:rsidR="003F6F57" w:rsidRPr="009C6F8D" w:rsidRDefault="00637109">
      <w:pPr>
        <w:jc w:val="both"/>
      </w:pPr>
      <w:r w:rsidRPr="009C6F8D">
        <w:t>(7</w:t>
      </w:r>
      <w:r w:rsidR="00971963" w:rsidRPr="009C6F8D">
        <w:t>)</w:t>
      </w:r>
      <w:r w:rsidR="00971963" w:rsidRPr="009C6F8D">
        <w:tab/>
        <w:t>Objednatel umožní účast auditora při provádění fyzických inventur majetku objednatele a minimálně jeden měsíc</w:t>
      </w:r>
      <w:r w:rsidRPr="009C6F8D">
        <w:t xml:space="preserve"> (slovy jeden měsíc)</w:t>
      </w:r>
      <w:r w:rsidR="00971963" w:rsidRPr="009C6F8D">
        <w:t xml:space="preserve"> před datem konání</w:t>
      </w:r>
      <w:r w:rsidRPr="009C6F8D">
        <w:t xml:space="preserve"> inventury</w:t>
      </w:r>
      <w:r w:rsidR="00971963" w:rsidRPr="009C6F8D">
        <w:t xml:space="preserve"> projedná s auditorem způsob a dobu provádění inventur.</w:t>
      </w:r>
    </w:p>
    <w:p w:rsidR="003F7C4F" w:rsidRDefault="003F7C4F">
      <w:pPr>
        <w:jc w:val="both"/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IV.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Závěrečné zprávy</w:t>
      </w:r>
    </w:p>
    <w:p w:rsidR="00971963" w:rsidRPr="009C6F8D" w:rsidRDefault="00971963">
      <w:pPr>
        <w:jc w:val="both"/>
      </w:pPr>
    </w:p>
    <w:p w:rsidR="00704DAB" w:rsidRDefault="00971963">
      <w:pPr>
        <w:jc w:val="both"/>
      </w:pPr>
      <w:r w:rsidRPr="009C6F8D">
        <w:t>(1)</w:t>
      </w:r>
      <w:r w:rsidRPr="009C6F8D">
        <w:tab/>
        <w:t>Auditor</w:t>
      </w:r>
      <w:r w:rsidR="00953CE9">
        <w:t xml:space="preserve"> v</w:t>
      </w:r>
      <w:r w:rsidRPr="009C6F8D">
        <w:t>ydá závěrečnou zprávu o ověření účetní závěrky</w:t>
      </w:r>
      <w:r w:rsidR="00BB2BDC" w:rsidRPr="009C6F8D">
        <w:t xml:space="preserve"> a výroční zprávy</w:t>
      </w:r>
      <w:r w:rsidRPr="009C6F8D">
        <w:t>, ve které vyjádří svůj názor na účetní závěrku a na údaje uvedené v</w:t>
      </w:r>
      <w:r w:rsidR="00BB2BDC" w:rsidRPr="009C6F8D">
        <w:t xml:space="preserve">e výroční </w:t>
      </w:r>
      <w:r w:rsidRPr="009C6F8D">
        <w:t>zprávě v souladu se statutárními předpisy.</w:t>
      </w:r>
      <w:r w:rsidR="00971350" w:rsidRPr="009C6F8D">
        <w:t xml:space="preserve">  </w:t>
      </w:r>
    </w:p>
    <w:p w:rsidR="00704DAB" w:rsidRDefault="00704DAB">
      <w:pPr>
        <w:jc w:val="both"/>
      </w:pPr>
    </w:p>
    <w:p w:rsidR="00971963" w:rsidRPr="009C6F8D" w:rsidRDefault="00971963">
      <w:pPr>
        <w:jc w:val="both"/>
      </w:pPr>
      <w:r w:rsidRPr="009C6F8D">
        <w:t>(2)</w:t>
      </w:r>
      <w:r w:rsidRPr="009C6F8D">
        <w:tab/>
        <w:t>Auditor uvede v této zprávě výhrady, pokud na základě provedených testů identifikuje nesprávnosti, které mohou podstatným způsobem zkreslit údaje v účetní závěrce, pokud vnitřní kontrolní systém vykazuje významné slabiny nebo účetnictví není vedeno správně, úplně a průkazným způsobem.</w:t>
      </w:r>
    </w:p>
    <w:p w:rsidR="00971963" w:rsidRPr="009C6F8D" w:rsidRDefault="00971963">
      <w:pPr>
        <w:jc w:val="center"/>
        <w:rPr>
          <w:b/>
          <w:sz w:val="24"/>
        </w:rPr>
      </w:pPr>
    </w:p>
    <w:p w:rsidR="00971963" w:rsidRPr="009C6F8D" w:rsidRDefault="00971963">
      <w:pPr>
        <w:jc w:val="both"/>
      </w:pPr>
      <w:r w:rsidRPr="009C6F8D">
        <w:t>(3)</w:t>
      </w:r>
      <w:r w:rsidRPr="009C6F8D">
        <w:tab/>
      </w:r>
      <w:r w:rsidR="009C6F8D">
        <w:t xml:space="preserve">Auditor má plné právo uvést </w:t>
      </w:r>
      <w:r w:rsidRPr="009C6F8D">
        <w:t>ve své zprávě veškerá omezení v rozsahu svých prací, pokud nebyl z objektivních důvodů</w:t>
      </w:r>
      <w:r w:rsidR="00C65DD6" w:rsidRPr="009C6F8D">
        <w:t>,</w:t>
      </w:r>
      <w:r w:rsidR="009C6F8D">
        <w:t xml:space="preserve"> anebo z viny účetní jednotky</w:t>
      </w:r>
      <w:r w:rsidRPr="009C6F8D">
        <w:t xml:space="preserve"> schopen ověřit podstatné údaje v roční účetní závěrce.</w:t>
      </w:r>
    </w:p>
    <w:p w:rsidR="00971963" w:rsidRPr="009C6F8D" w:rsidRDefault="00971963">
      <w:pPr>
        <w:jc w:val="both"/>
        <w:rPr>
          <w:b/>
          <w:sz w:val="24"/>
        </w:rPr>
      </w:pPr>
    </w:p>
    <w:p w:rsidR="00971963" w:rsidRPr="009C6F8D" w:rsidRDefault="00971963">
      <w:pPr>
        <w:jc w:val="both"/>
      </w:pPr>
      <w:r w:rsidRPr="009C6F8D">
        <w:t>(4)</w:t>
      </w:r>
      <w:r w:rsidRPr="009C6F8D">
        <w:tab/>
        <w:t xml:space="preserve">Auditor vydá kladný výrok, pokud neshledá dle jeho názoru závažnější nedostatky. Pokud je omezen v rozsahu svých prací nebo zjistí nedostatky, které mají na účetní závěrku větší vliv, vydá výrok s výhradou. Záporný výrok vydá auditor v tom případě, že rozsah práce auditora je omezen takovým způsobem nebo nalezené nesprávnosti jsou takového významu nebo povahy, že není možné podat výrok s výhradou.  Pokud </w:t>
      </w:r>
      <w:r w:rsidR="009C6F8D">
        <w:br/>
      </w:r>
      <w:r w:rsidRPr="009C6F8D">
        <w:t>je rozsah práce omezen takovým způsobem anebo zjištěné nesprávnosti u převážné většiny rozhodujících položek, že auditor není schopen získat potřebnou míru jistoty, odmítne vydat výrok. Ve všech případech vydá auditor popisující důvody ke stanovení výroku.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 xml:space="preserve">(5) </w:t>
      </w:r>
      <w:r w:rsidRPr="009C6F8D">
        <w:tab/>
        <w:t>Kromě vlastní zprávy</w:t>
      </w:r>
      <w:r w:rsidR="00C630E2">
        <w:t xml:space="preserve"> může auditor</w:t>
      </w:r>
      <w:r w:rsidR="00704DAB">
        <w:t xml:space="preserve"> vydat </w:t>
      </w:r>
      <w:r w:rsidRPr="009C6F8D">
        <w:t xml:space="preserve">také </w:t>
      </w:r>
      <w:r w:rsidRPr="00704DAB">
        <w:t>dopis</w:t>
      </w:r>
      <w:r w:rsidR="00704DAB">
        <w:t xml:space="preserve"> </w:t>
      </w:r>
      <w:r w:rsidRPr="00704DAB">
        <w:t>vedení</w:t>
      </w:r>
      <w:r w:rsidRPr="009C6F8D">
        <w:t>, který bude obsahovat poznatky o celém průběhu auditu, zjištěných nedostatcích a auditorská doporučení ke zlepšení vnitřního kontrolního systému.  Tento dopis slouží pouze pro interní potřeby objednatele.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(6)</w:t>
      </w:r>
      <w:r w:rsidRPr="009C6F8D">
        <w:tab/>
        <w:t>Závěrečná zpráva je veřejnou listinou a není možné ji doplňovat nebo pozměňovat.</w:t>
      </w:r>
    </w:p>
    <w:p w:rsidR="007F30C4" w:rsidRDefault="007F30C4">
      <w:pPr>
        <w:jc w:val="both"/>
      </w:pPr>
    </w:p>
    <w:p w:rsidR="0078020F" w:rsidRPr="009C6F8D" w:rsidRDefault="0078020F">
      <w:pPr>
        <w:jc w:val="both"/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Čas plnění smlouvy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(1)</w:t>
      </w:r>
      <w:r w:rsidRPr="009C6F8D">
        <w:tab/>
        <w:t xml:space="preserve">Zahájení auditorských prací </w:t>
      </w:r>
      <w:r w:rsidR="00704DAB" w:rsidRPr="000950D5">
        <w:t xml:space="preserve">proběhne do </w:t>
      </w:r>
      <w:r w:rsidR="00962DBB">
        <w:t>1</w:t>
      </w:r>
      <w:r w:rsidR="00090564">
        <w:t>1</w:t>
      </w:r>
      <w:r w:rsidR="00704DAB" w:rsidRPr="000950D5">
        <w:t>. 1. 20</w:t>
      </w:r>
      <w:r w:rsidR="000702E9" w:rsidRPr="000950D5">
        <w:t>2</w:t>
      </w:r>
      <w:r w:rsidR="00090564">
        <w:t>2</w:t>
      </w:r>
      <w:r w:rsidR="00C7659B" w:rsidRPr="000950D5">
        <w:t>.</w:t>
      </w:r>
      <w:r w:rsidR="003F6F57" w:rsidRPr="00BE032D">
        <w:t xml:space="preserve"> </w:t>
      </w:r>
      <w:r w:rsidR="003F6F57" w:rsidRPr="009C6F8D">
        <w:t>Auditorské práce budou probíhat průběžně.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(2)</w:t>
      </w:r>
      <w:r w:rsidRPr="009C6F8D">
        <w:tab/>
        <w:t>Vlastní ověření účetní závěrky</w:t>
      </w:r>
      <w:r w:rsidR="006A13FD" w:rsidRPr="009C6F8D">
        <w:t xml:space="preserve"> a výroční zprávy </w:t>
      </w:r>
      <w:r w:rsidRPr="009C6F8D">
        <w:t xml:space="preserve">společnosti </w:t>
      </w:r>
      <w:r w:rsidR="006A13FD" w:rsidRPr="009C6F8D">
        <w:t xml:space="preserve">za daný rok </w:t>
      </w:r>
      <w:r w:rsidRPr="009C6F8D">
        <w:t xml:space="preserve">bude probíhat po vzájemné dohodě tak, aby </w:t>
      </w:r>
      <w:r w:rsidR="00C7659B" w:rsidRPr="009C6F8D">
        <w:t xml:space="preserve">nejpozději </w:t>
      </w:r>
      <w:r w:rsidR="00C7659B" w:rsidRPr="000950D5">
        <w:t xml:space="preserve">do </w:t>
      </w:r>
      <w:r w:rsidR="00BC71AD" w:rsidRPr="000950D5">
        <w:t>3</w:t>
      </w:r>
      <w:r w:rsidR="003D7313" w:rsidRPr="000950D5">
        <w:t>1</w:t>
      </w:r>
      <w:r w:rsidR="00BC71AD" w:rsidRPr="000950D5">
        <w:t>.</w:t>
      </w:r>
      <w:r w:rsidR="001F3C2A" w:rsidRPr="000950D5">
        <w:t xml:space="preserve"> </w:t>
      </w:r>
      <w:r w:rsidR="003D7313" w:rsidRPr="000950D5">
        <w:t>5</w:t>
      </w:r>
      <w:r w:rsidR="00953CE9" w:rsidRPr="000950D5">
        <w:t xml:space="preserve">. </w:t>
      </w:r>
      <w:r w:rsidR="00637109" w:rsidRPr="000950D5">
        <w:t>roku</w:t>
      </w:r>
      <w:r w:rsidR="00637109" w:rsidRPr="009C6F8D">
        <w:t xml:space="preserve"> následujícího po auditovaném roku</w:t>
      </w:r>
      <w:r w:rsidRPr="009C6F8D">
        <w:t xml:space="preserve"> byla vypracována auditorská zpráva.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  <w:rPr>
          <w:b/>
          <w:sz w:val="24"/>
        </w:rPr>
      </w:pPr>
      <w:r w:rsidRPr="009C6F8D">
        <w:t>(3)</w:t>
      </w:r>
      <w:r w:rsidRPr="009C6F8D">
        <w:tab/>
        <w:t xml:space="preserve">Auditorská zpráva bude vypracována </w:t>
      </w:r>
      <w:r w:rsidRPr="001F3C2A">
        <w:t xml:space="preserve">ve </w:t>
      </w:r>
      <w:r w:rsidR="00953CE9" w:rsidRPr="001F3C2A">
        <w:t>3</w:t>
      </w:r>
      <w:r w:rsidRPr="001F3C2A">
        <w:t xml:space="preserve"> výtiscích</w:t>
      </w:r>
      <w:r w:rsidR="00953CE9" w:rsidRPr="001F3C2A">
        <w:t xml:space="preserve"> a elektronické podobě</w:t>
      </w:r>
      <w:r w:rsidRPr="009C6F8D">
        <w:t xml:space="preserve">.  </w:t>
      </w:r>
    </w:p>
    <w:p w:rsidR="0078020F" w:rsidRDefault="0078020F">
      <w:pPr>
        <w:jc w:val="both"/>
        <w:rPr>
          <w:b/>
          <w:sz w:val="24"/>
        </w:rPr>
      </w:pPr>
    </w:p>
    <w:p w:rsidR="0078020F" w:rsidRPr="009C6F8D" w:rsidRDefault="0078020F">
      <w:pPr>
        <w:jc w:val="both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Platební podmínky</w:t>
      </w:r>
    </w:p>
    <w:p w:rsidR="00971963" w:rsidRPr="009C6F8D" w:rsidRDefault="00971963">
      <w:pPr>
        <w:jc w:val="both"/>
        <w:rPr>
          <w:b/>
        </w:rPr>
      </w:pPr>
    </w:p>
    <w:p w:rsidR="00404536" w:rsidRPr="009C6F8D" w:rsidRDefault="00971963">
      <w:pPr>
        <w:jc w:val="both"/>
      </w:pPr>
      <w:r w:rsidRPr="009C6F8D">
        <w:t>(1)</w:t>
      </w:r>
      <w:r w:rsidRPr="009C6F8D">
        <w:tab/>
        <w:t xml:space="preserve">Cena za audit </w:t>
      </w:r>
      <w:r w:rsidR="0077533B">
        <w:t xml:space="preserve">je stanovena </w:t>
      </w:r>
      <w:r w:rsidR="0077533B" w:rsidRPr="00DF59C8">
        <w:t xml:space="preserve">ve výši </w:t>
      </w:r>
      <w:r w:rsidR="00E929B4" w:rsidRPr="00DF59C8">
        <w:t xml:space="preserve">Kč </w:t>
      </w:r>
      <w:r w:rsidR="00DF59C8" w:rsidRPr="000950D5">
        <w:t>7</w:t>
      </w:r>
      <w:r w:rsidR="000702E9" w:rsidRPr="000950D5">
        <w:t>5</w:t>
      </w:r>
      <w:r w:rsidR="00E929B4" w:rsidRPr="000950D5">
        <w:t> 000,- plus</w:t>
      </w:r>
      <w:r w:rsidR="00E929B4">
        <w:t xml:space="preserve"> </w:t>
      </w:r>
      <w:r w:rsidRPr="009C6F8D">
        <w:t xml:space="preserve">příslušná sazba DPH. </w:t>
      </w:r>
      <w:r w:rsidR="00E235F8" w:rsidRPr="009C6F8D">
        <w:t xml:space="preserve"> </w:t>
      </w:r>
      <w:r w:rsidRPr="009C6F8D">
        <w:t xml:space="preserve">Platební podmínky jsou sjednány tak, že auditor bude </w:t>
      </w:r>
      <w:r w:rsidRPr="00E929B4">
        <w:t xml:space="preserve">fakturovat </w:t>
      </w:r>
      <w:r w:rsidR="00971350" w:rsidRPr="00E929B4">
        <w:t>po provedení svých</w:t>
      </w:r>
      <w:r w:rsidRPr="00E929B4">
        <w:t xml:space="preserve"> prací</w:t>
      </w:r>
      <w:r w:rsidR="009C6F8D" w:rsidRPr="00E929B4">
        <w:t xml:space="preserve"> a odevzdání </w:t>
      </w:r>
      <w:r w:rsidR="00971350" w:rsidRPr="009C6F8D">
        <w:t xml:space="preserve">auditorské </w:t>
      </w:r>
      <w:r w:rsidR="00E929B4">
        <w:t>zprávy</w:t>
      </w:r>
      <w:r w:rsidR="00971350" w:rsidRPr="009C6F8D">
        <w:t>.</w:t>
      </w:r>
      <w:r w:rsidR="00E235F8" w:rsidRPr="009C6F8D">
        <w:t xml:space="preserve"> </w:t>
      </w:r>
    </w:p>
    <w:p w:rsidR="007F30C4" w:rsidRDefault="007F30C4">
      <w:pPr>
        <w:jc w:val="center"/>
        <w:rPr>
          <w:b/>
          <w:sz w:val="24"/>
        </w:rPr>
      </w:pPr>
    </w:p>
    <w:p w:rsidR="0078020F" w:rsidRDefault="0078020F" w:rsidP="008123A9">
      <w:pPr>
        <w:jc w:val="center"/>
        <w:outlineLvl w:val="0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VII.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Rozhodné právo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(1)</w:t>
      </w:r>
      <w:r w:rsidRPr="009C6F8D">
        <w:tab/>
        <w:t>Právní poměry této smlouvy se řeší podle platné české legislativy.</w:t>
      </w:r>
    </w:p>
    <w:p w:rsidR="00971963" w:rsidRPr="009C6F8D" w:rsidRDefault="00971963">
      <w:pPr>
        <w:jc w:val="both"/>
      </w:pPr>
    </w:p>
    <w:p w:rsidR="00971963" w:rsidRPr="009C6F8D" w:rsidRDefault="00971963">
      <w:pPr>
        <w:jc w:val="both"/>
      </w:pPr>
      <w:r w:rsidRPr="009C6F8D">
        <w:t>(2)</w:t>
      </w:r>
      <w:r w:rsidRPr="009C6F8D">
        <w:tab/>
        <w:t xml:space="preserve">Veškeré případné spory se řeší na úrovni statutárních orgánů. Pokud nedojde k dohodě, řeší spor </w:t>
      </w:r>
      <w:r w:rsidR="009C6F8D">
        <w:br/>
      </w:r>
      <w:r w:rsidRPr="009C6F8D">
        <w:t>na návrh kterékoliv strany příslušný soud.</w:t>
      </w:r>
    </w:p>
    <w:p w:rsidR="00542A88" w:rsidRPr="009C6F8D" w:rsidRDefault="00542A88" w:rsidP="00E929B4">
      <w:pPr>
        <w:rPr>
          <w:b/>
          <w:sz w:val="24"/>
        </w:rPr>
      </w:pPr>
    </w:p>
    <w:p w:rsidR="00542A88" w:rsidRPr="009C6F8D" w:rsidRDefault="00542A88">
      <w:pPr>
        <w:jc w:val="center"/>
        <w:rPr>
          <w:b/>
          <w:sz w:val="24"/>
        </w:rPr>
      </w:pPr>
    </w:p>
    <w:p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 xml:space="preserve">VIII. </w:t>
      </w:r>
    </w:p>
    <w:p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Závazek mlčenlivosti</w:t>
      </w:r>
    </w:p>
    <w:p w:rsidR="00971963" w:rsidRPr="009C6F8D" w:rsidRDefault="00971963"/>
    <w:p w:rsidR="00971963" w:rsidRPr="009C6F8D" w:rsidRDefault="00971963">
      <w:pPr>
        <w:jc w:val="both"/>
      </w:pPr>
      <w:r w:rsidRPr="009C6F8D">
        <w:t>(1)</w:t>
      </w:r>
      <w:r w:rsidRPr="009C6F8D">
        <w:tab/>
        <w:t xml:space="preserve">Smluvní strany se dohodly zachovávat mlčenlivost o všech skutečnostech, které se týkají druhé smluvní strany a to bez časového omezení.  Obě strany se též zavazují, že všechny zjištěné skutečnosti nezneužijí </w:t>
      </w:r>
      <w:r w:rsidR="009C6F8D">
        <w:br/>
      </w:r>
      <w:r w:rsidRPr="009C6F8D">
        <w:t xml:space="preserve">ke svému prospěchu na úkor strany druhé, nebo ve prospěch třetí osoby.  </w:t>
      </w:r>
    </w:p>
    <w:p w:rsidR="00971963" w:rsidRPr="009C6F8D" w:rsidRDefault="00971963">
      <w:pPr>
        <w:jc w:val="both"/>
      </w:pPr>
      <w:r w:rsidRPr="009C6F8D">
        <w:lastRenderedPageBreak/>
        <w:t xml:space="preserve">               </w:t>
      </w:r>
    </w:p>
    <w:p w:rsidR="00971963" w:rsidRPr="009C6F8D" w:rsidRDefault="00971963">
      <w:pPr>
        <w:jc w:val="both"/>
      </w:pPr>
      <w:r w:rsidRPr="009C6F8D">
        <w:t>(2)</w:t>
      </w:r>
      <w:r w:rsidRPr="009C6F8D">
        <w:tab/>
        <w:t xml:space="preserve">Za porušení mlčenlivosti ze strany auditora se nepovažuje, pokud bude využívat poznatky získané </w:t>
      </w:r>
      <w:r w:rsidR="009C6F8D">
        <w:br/>
      </w:r>
      <w:r w:rsidRPr="009C6F8D">
        <w:t xml:space="preserve">při auditu </w:t>
      </w:r>
      <w:r w:rsidR="000A6F19" w:rsidRPr="009C6F8D">
        <w:t>v</w:t>
      </w:r>
      <w:r w:rsidRPr="009C6F8D">
        <w:t xml:space="preserve"> zobecněné podobě (tj. nekonkrétní) pro vědeckou, výukovou nebo publikační činnost. Bez souhlasu objednatele auditor nesmí uvést žádné podrobnosti, týkající se hospodaření objednatele.</w:t>
      </w:r>
    </w:p>
    <w:p w:rsidR="00BA119F" w:rsidRPr="009C6F8D" w:rsidRDefault="00BA119F" w:rsidP="00BA119F">
      <w:pPr>
        <w:rPr>
          <w:b/>
        </w:rPr>
      </w:pPr>
      <w:r w:rsidRPr="009C6F8D">
        <w:rPr>
          <w:b/>
        </w:rPr>
        <w:t xml:space="preserve">                                                                                             </w:t>
      </w:r>
    </w:p>
    <w:p w:rsidR="00971963" w:rsidRPr="009C6F8D" w:rsidRDefault="00BA119F">
      <w:pPr>
        <w:jc w:val="both"/>
      </w:pPr>
      <w:r w:rsidRPr="009C6F8D">
        <w:t xml:space="preserve"> </w:t>
      </w:r>
      <w:r w:rsidR="00971963" w:rsidRPr="009C6F8D">
        <w:t>(3)</w:t>
      </w:r>
      <w:r w:rsidR="00971963" w:rsidRPr="009C6F8D">
        <w:tab/>
        <w:t xml:space="preserve">Všechny porady, zápisy, zprávy apod. mají interní charakter, jsou důvěrné, a platí pro ně předcházející body. </w:t>
      </w:r>
      <w:r w:rsidR="001E4A18" w:rsidRPr="009C6F8D">
        <w:t xml:space="preserve"> </w:t>
      </w:r>
      <w:r w:rsidR="00971963" w:rsidRPr="009C6F8D">
        <w:t>Lze je zveřejnit nebo použít pro třetí osobu pouze s písemným souhlasem strany druhé.</w:t>
      </w:r>
    </w:p>
    <w:p w:rsidR="00BA119F" w:rsidRPr="009C6F8D" w:rsidRDefault="00BA119F"/>
    <w:p w:rsidR="00971963" w:rsidRPr="009C6F8D" w:rsidRDefault="00971963">
      <w:pPr>
        <w:jc w:val="both"/>
      </w:pPr>
      <w:r w:rsidRPr="009C6F8D">
        <w:t>(4)</w:t>
      </w:r>
      <w:r w:rsidRPr="009C6F8D">
        <w:tab/>
        <w:t xml:space="preserve"> Výše uvedené body se netýkají zprávy a výroku auditora a objednatel je používá bez jakýchkoliv omezení.</w:t>
      </w:r>
    </w:p>
    <w:p w:rsidR="00971963" w:rsidRPr="009C6F8D" w:rsidRDefault="00971963"/>
    <w:p w:rsidR="00971963" w:rsidRPr="009C6F8D" w:rsidRDefault="00971963">
      <w:r w:rsidRPr="009C6F8D">
        <w:t>(5)</w:t>
      </w:r>
      <w:r w:rsidRPr="009C6F8D">
        <w:tab/>
        <w:t>Při porušení závazku mlčenlivosti má každá strana nárok na náhradu škody, která ji tímto vznikla.</w:t>
      </w:r>
    </w:p>
    <w:p w:rsidR="007F30C4" w:rsidRPr="009C6F8D" w:rsidRDefault="007F30C4" w:rsidP="00E929B4">
      <w:pPr>
        <w:outlineLvl w:val="0"/>
        <w:rPr>
          <w:b/>
          <w:sz w:val="24"/>
        </w:rPr>
      </w:pPr>
    </w:p>
    <w:p w:rsidR="0078020F" w:rsidRDefault="0078020F" w:rsidP="007F30C4">
      <w:pPr>
        <w:jc w:val="center"/>
        <w:outlineLvl w:val="0"/>
        <w:rPr>
          <w:b/>
          <w:sz w:val="24"/>
        </w:rPr>
      </w:pPr>
    </w:p>
    <w:p w:rsidR="007F30C4" w:rsidRPr="009C6F8D" w:rsidRDefault="007F30C4" w:rsidP="007F30C4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IX.</w:t>
      </w:r>
    </w:p>
    <w:p w:rsidR="007F30C4" w:rsidRPr="009C6F8D" w:rsidRDefault="007F30C4" w:rsidP="007F30C4">
      <w:pPr>
        <w:jc w:val="center"/>
        <w:rPr>
          <w:b/>
          <w:sz w:val="24"/>
        </w:rPr>
      </w:pPr>
      <w:r w:rsidRPr="009C6F8D">
        <w:rPr>
          <w:b/>
          <w:sz w:val="24"/>
        </w:rPr>
        <w:t>Odstoupení od smlouvy</w:t>
      </w:r>
    </w:p>
    <w:p w:rsidR="007F30C4" w:rsidRPr="009C6F8D" w:rsidRDefault="007F30C4" w:rsidP="007F30C4">
      <w:pPr>
        <w:jc w:val="center"/>
        <w:rPr>
          <w:b/>
          <w:sz w:val="24"/>
        </w:rPr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Auditor je oprávněn od této smlouvy odstoupit, pokud objednatel závažným způsobem poruší své povinnosti uvedené v čl. III. této smlouvy a nesplní je ani v přiměřené dodatečně stanovené lhůtě.</w:t>
      </w:r>
    </w:p>
    <w:p w:rsidR="007F30C4" w:rsidRPr="009C6F8D" w:rsidRDefault="007F30C4" w:rsidP="007F30C4">
      <w:pPr>
        <w:ind w:left="426" w:hanging="426"/>
        <w:jc w:val="both"/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Objednatel je oprávněn od smlouvy odstoupit, neprovádí-li auditor povinný audit v souladu s právními předpisy, vnitřními předpisy nebo etickým kodexem. Rozdílnost názorů na účetní řešení nebo auditorské postupy nelze považovat za důvod pro ukončení smluvního vztahu.</w:t>
      </w:r>
    </w:p>
    <w:p w:rsidR="007F30C4" w:rsidRPr="009C6F8D" w:rsidRDefault="007F30C4" w:rsidP="007F30C4">
      <w:pPr>
        <w:jc w:val="both"/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Pokud v důsledku odstoupení od smlouvy vznikne druhé smluvní straně škoda, je poškozená strana oprávněna požadovat náhradu takto vzniklé škody.</w:t>
      </w:r>
    </w:p>
    <w:p w:rsidR="007F30C4" w:rsidRPr="009C6F8D" w:rsidRDefault="007F30C4" w:rsidP="007F30C4">
      <w:pPr>
        <w:jc w:val="both"/>
      </w:pPr>
    </w:p>
    <w:p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Odstoupení od smlouvy o povinném auditu oznámí smluvní strana, která od smlouvy odstoupila, neprodleně Radě pro veřejný dohled nad auditem, a to včetně řádného uvedení důvodů.</w:t>
      </w:r>
    </w:p>
    <w:p w:rsidR="007F30C4" w:rsidRDefault="007F30C4" w:rsidP="00E929B4">
      <w:pPr>
        <w:outlineLvl w:val="0"/>
        <w:rPr>
          <w:b/>
          <w:sz w:val="24"/>
        </w:rPr>
      </w:pPr>
    </w:p>
    <w:p w:rsidR="0078020F" w:rsidRDefault="0078020F" w:rsidP="00E929B4">
      <w:pPr>
        <w:outlineLvl w:val="0"/>
        <w:rPr>
          <w:b/>
          <w:sz w:val="24"/>
        </w:rPr>
      </w:pPr>
    </w:p>
    <w:p w:rsidR="00971963" w:rsidRDefault="00971963" w:rsidP="008123A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X.</w:t>
      </w:r>
    </w:p>
    <w:p w:rsidR="00971963" w:rsidRDefault="00971963">
      <w:pPr>
        <w:jc w:val="center"/>
        <w:rPr>
          <w:b/>
          <w:sz w:val="24"/>
        </w:rPr>
      </w:pPr>
      <w:r>
        <w:rPr>
          <w:b/>
          <w:sz w:val="24"/>
        </w:rPr>
        <w:t>Závěrečná ujednání.</w:t>
      </w:r>
    </w:p>
    <w:p w:rsidR="00971963" w:rsidRDefault="00971963"/>
    <w:p w:rsidR="00971963" w:rsidRDefault="00971963">
      <w:r>
        <w:t>(1)</w:t>
      </w:r>
      <w:r>
        <w:tab/>
        <w:t>Pokud není stanoveno jinak, řídí se obě smluvní strany obecnými ustanoveními Ob</w:t>
      </w:r>
      <w:r w:rsidR="007E4C96">
        <w:t>čanského</w:t>
      </w:r>
      <w:r>
        <w:t xml:space="preserve"> zákoníku </w:t>
      </w:r>
      <w:r w:rsidR="000A6F19">
        <w:br/>
      </w:r>
      <w:r>
        <w:t xml:space="preserve">č. </w:t>
      </w:r>
      <w:r w:rsidR="002A48AC">
        <w:t>89</w:t>
      </w:r>
      <w:r>
        <w:t>/</w:t>
      </w:r>
      <w:r w:rsidR="002A48AC">
        <w:t xml:space="preserve"> 2012</w:t>
      </w:r>
      <w:r w:rsidR="009C6F8D">
        <w:t xml:space="preserve"> Sb. a </w:t>
      </w:r>
      <w:r>
        <w:t xml:space="preserve">zákonem č. </w:t>
      </w:r>
      <w:r w:rsidR="0086305C">
        <w:t>93</w:t>
      </w:r>
      <w:r>
        <w:t>/</w:t>
      </w:r>
      <w:r w:rsidR="0086305C">
        <w:t>2009</w:t>
      </w:r>
      <w:r>
        <w:t xml:space="preserve"> Sb. o auditorech a K</w:t>
      </w:r>
      <w:r w:rsidR="003E4A36">
        <w:t>omoře auditorů</w:t>
      </w:r>
      <w:r>
        <w:t xml:space="preserve">.  </w:t>
      </w:r>
    </w:p>
    <w:p w:rsidR="00971963" w:rsidRDefault="00971963"/>
    <w:p w:rsidR="00971963" w:rsidRDefault="00971963">
      <w:r>
        <w:t>(2)</w:t>
      </w:r>
      <w:r>
        <w:tab/>
      </w:r>
      <w:r w:rsidR="003E4A36">
        <w:t>Tuto smlouvu lze měnit a doplňovat jen formou písemného dodatku stvrzeného statutárními zástupci obou stran.</w:t>
      </w:r>
    </w:p>
    <w:p w:rsidR="00971963" w:rsidRDefault="00971963"/>
    <w:p w:rsidR="00971963" w:rsidRDefault="00971963">
      <w:r>
        <w:t>(3)</w:t>
      </w:r>
      <w:r>
        <w:tab/>
        <w:t>Výrok auditora má charakter veřejné listiny a její pozměňování nebo doplňování je trestné.</w:t>
      </w:r>
    </w:p>
    <w:p w:rsidR="00BB3BC2" w:rsidRDefault="00BB3BC2"/>
    <w:p w:rsidR="00BB3BC2" w:rsidRDefault="00BB3BC2" w:rsidP="000E3E05">
      <w:pPr>
        <w:jc w:val="both"/>
      </w:pPr>
      <w:r>
        <w:t>(4)</w:t>
      </w:r>
      <w:r>
        <w:tab/>
      </w:r>
      <w:r w:rsidR="000E3E05">
        <w:t>Tato Smlouva nabývá platnosti podpisem poslední ze Smluvních stran. Tato Smlouva nabývá účinnosti dnem jejího uveřejnění v registru smluv dle zákona č. 340/2015 Sb., o zvláštních podmínkách účinnosti některých smluv, uveřejňování těchto smluv a o registru smluv (zákon o registru smluv). Smluvní strany se dohodly, že uveřejnění této Smlouvy v registru smluv zajistí Objednatel, a to do pěti pracovních dnů od uzavření Smlouvy</w:t>
      </w:r>
      <w:r w:rsidR="005B2E45">
        <w:t>.</w:t>
      </w:r>
    </w:p>
    <w:p w:rsidR="00971963" w:rsidRDefault="00971963"/>
    <w:p w:rsidR="00F97B81" w:rsidRDefault="00DE61CC">
      <w:r>
        <w:t xml:space="preserve">                           10.1.2022                                                                                     10.1.2022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42A88" w:rsidTr="004F545A">
        <w:tc>
          <w:tcPr>
            <w:tcW w:w="4606" w:type="dxa"/>
          </w:tcPr>
          <w:p w:rsidR="00542A88" w:rsidRDefault="00542A88" w:rsidP="003D7313">
            <w:r>
              <w:t>V </w:t>
            </w:r>
            <w:r w:rsidR="000A6F19">
              <w:t>Praze</w:t>
            </w:r>
            <w:r>
              <w:t xml:space="preserve"> dne</w:t>
            </w:r>
            <w:r w:rsidR="00BE032D">
              <w:t xml:space="preserve"> </w:t>
            </w:r>
            <w:r w:rsidR="003D7313">
              <w:t>…………………..</w:t>
            </w:r>
          </w:p>
        </w:tc>
        <w:tc>
          <w:tcPr>
            <w:tcW w:w="4606" w:type="dxa"/>
          </w:tcPr>
          <w:p w:rsidR="00542A88" w:rsidRDefault="00542A88" w:rsidP="003D7313">
            <w:r>
              <w:t>V Praze dne</w:t>
            </w:r>
            <w:r w:rsidR="00BE032D">
              <w:t xml:space="preserve"> </w:t>
            </w:r>
            <w:r w:rsidR="003D7313">
              <w:t>………………………..</w:t>
            </w:r>
          </w:p>
        </w:tc>
      </w:tr>
    </w:tbl>
    <w:p w:rsidR="00971963" w:rsidRDefault="00971963">
      <w:bookmarkStart w:id="0" w:name="_GoBack"/>
      <w:bookmarkEnd w:id="0"/>
    </w:p>
    <w:p w:rsidR="006E45D0" w:rsidRDefault="006E45D0"/>
    <w:p w:rsidR="00542A88" w:rsidRDefault="00542A88"/>
    <w:p w:rsidR="00542A88" w:rsidRDefault="00542A88"/>
    <w:p w:rsidR="00542A88" w:rsidRDefault="00542A88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42A88" w:rsidTr="004F545A">
        <w:tc>
          <w:tcPr>
            <w:tcW w:w="4606" w:type="dxa"/>
          </w:tcPr>
          <w:p w:rsidR="00542A88" w:rsidRDefault="00FF279F" w:rsidP="001438CF">
            <w:pPr>
              <w:jc w:val="center"/>
            </w:pPr>
            <w:r>
              <w:t xml:space="preserve">Doc. </w:t>
            </w:r>
            <w:r w:rsidR="000702E9">
              <w:t>RNDr</w:t>
            </w:r>
            <w:r w:rsidR="003F7C4F">
              <w:t xml:space="preserve">. </w:t>
            </w:r>
            <w:r w:rsidR="001438CF">
              <w:t>Jiřina Vejnarová</w:t>
            </w:r>
            <w:r w:rsidR="003F7C4F">
              <w:t xml:space="preserve">, </w:t>
            </w:r>
            <w:r w:rsidR="001438CF">
              <w:t>C</w:t>
            </w:r>
            <w:r w:rsidR="003F7C4F">
              <w:t>Sc.</w:t>
            </w:r>
          </w:p>
        </w:tc>
        <w:tc>
          <w:tcPr>
            <w:tcW w:w="4606" w:type="dxa"/>
          </w:tcPr>
          <w:p w:rsidR="00542A88" w:rsidRDefault="00026BF5" w:rsidP="004F545A">
            <w:pPr>
              <w:jc w:val="center"/>
            </w:pPr>
            <w:r>
              <w:t>Ing. Milada Adášková</w:t>
            </w:r>
          </w:p>
        </w:tc>
      </w:tr>
      <w:tr w:rsidR="00542A88" w:rsidTr="004F545A">
        <w:tc>
          <w:tcPr>
            <w:tcW w:w="4606" w:type="dxa"/>
          </w:tcPr>
          <w:p w:rsidR="00542A88" w:rsidRDefault="003F6F57" w:rsidP="003F6F57">
            <w:pPr>
              <w:jc w:val="center"/>
            </w:pPr>
            <w:r>
              <w:t>ř</w:t>
            </w:r>
            <w:r w:rsidR="00F97B81">
              <w:t>editel</w:t>
            </w:r>
            <w:r w:rsidR="001438CF">
              <w:t>ka</w:t>
            </w:r>
          </w:p>
        </w:tc>
        <w:tc>
          <w:tcPr>
            <w:tcW w:w="4606" w:type="dxa"/>
          </w:tcPr>
          <w:p w:rsidR="00542A88" w:rsidRDefault="00026BF5" w:rsidP="004F545A">
            <w:pPr>
              <w:jc w:val="center"/>
            </w:pPr>
            <w:r>
              <w:t>jednatel</w:t>
            </w:r>
          </w:p>
        </w:tc>
      </w:tr>
      <w:tr w:rsidR="00542A88" w:rsidTr="004F545A">
        <w:tc>
          <w:tcPr>
            <w:tcW w:w="4606" w:type="dxa"/>
          </w:tcPr>
          <w:p w:rsidR="00542A88" w:rsidRPr="003F7C4F" w:rsidRDefault="003F7C4F" w:rsidP="001438CF">
            <w:pPr>
              <w:jc w:val="center"/>
            </w:pPr>
            <w:r w:rsidRPr="003F7C4F">
              <w:t xml:space="preserve">Ústav </w:t>
            </w:r>
            <w:r w:rsidR="001438CF">
              <w:t>teorie informace a automatizace</w:t>
            </w:r>
            <w:r w:rsidRPr="003F7C4F">
              <w:t xml:space="preserve"> AV ČR, v.v.i.</w:t>
            </w:r>
          </w:p>
        </w:tc>
        <w:tc>
          <w:tcPr>
            <w:tcW w:w="4606" w:type="dxa"/>
          </w:tcPr>
          <w:p w:rsidR="00542A88" w:rsidRDefault="00026BF5" w:rsidP="004F545A">
            <w:pPr>
              <w:jc w:val="center"/>
            </w:pPr>
            <w:r>
              <w:t>Efekt DC s.</w:t>
            </w:r>
            <w:r w:rsidR="000A6F19">
              <w:t xml:space="preserve"> </w:t>
            </w:r>
            <w:r>
              <w:t>r.</w:t>
            </w:r>
            <w:r w:rsidR="000A6F19">
              <w:t xml:space="preserve"> </w:t>
            </w:r>
            <w:r>
              <w:t>o.</w:t>
            </w:r>
          </w:p>
        </w:tc>
      </w:tr>
    </w:tbl>
    <w:p w:rsidR="00542A88" w:rsidRDefault="00542A88" w:rsidP="006E45D0"/>
    <w:sectPr w:rsidR="00542A88" w:rsidSect="00B619E3">
      <w:footerReference w:type="default" r:id="rId8"/>
      <w:endnotePr>
        <w:numFmt w:val="decimal"/>
        <w:numStart w:val="0"/>
      </w:endnotePr>
      <w:pgSz w:w="11906" w:h="16838"/>
      <w:pgMar w:top="1417" w:right="1417" w:bottom="1417" w:left="1417" w:header="1798" w:footer="6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5C" w:rsidRDefault="005E4C5C">
      <w:r>
        <w:separator/>
      </w:r>
    </w:p>
  </w:endnote>
  <w:endnote w:type="continuationSeparator" w:id="0">
    <w:p w:rsidR="005E4C5C" w:rsidRDefault="005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36" w:rsidRDefault="00542A88">
    <w:pPr>
      <w:pStyle w:val="Zpat"/>
    </w:pPr>
    <w:r>
      <w:tab/>
    </w:r>
    <w:r w:rsidR="00055616">
      <w:fldChar w:fldCharType="begin"/>
    </w:r>
    <w:r w:rsidR="003E4A36">
      <w:instrText xml:space="preserve"> PAGE  \* MERGEFORMAT </w:instrText>
    </w:r>
    <w:r w:rsidR="00055616">
      <w:fldChar w:fldCharType="separate"/>
    </w:r>
    <w:r w:rsidR="00DE61CC">
      <w:rPr>
        <w:noProof/>
      </w:rPr>
      <w:t>1</w:t>
    </w:r>
    <w:r w:rsidR="000556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5C" w:rsidRDefault="005E4C5C">
      <w:r>
        <w:separator/>
      </w:r>
    </w:p>
  </w:footnote>
  <w:footnote w:type="continuationSeparator" w:id="0">
    <w:p w:rsidR="005E4C5C" w:rsidRDefault="005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84DE7C"/>
    <w:lvl w:ilvl="0">
      <w:numFmt w:val="decimal"/>
      <w:lvlText w:val="*"/>
      <w:lvlJc w:val="left"/>
    </w:lvl>
  </w:abstractNum>
  <w:abstractNum w:abstractNumId="1" w15:restartNumberingAfterBreak="0">
    <w:nsid w:val="466308F4"/>
    <w:multiLevelType w:val="hybridMultilevel"/>
    <w:tmpl w:val="74FC84A2"/>
    <w:lvl w:ilvl="0" w:tplc="A62C5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63"/>
    <w:rsid w:val="00010138"/>
    <w:rsid w:val="00013F91"/>
    <w:rsid w:val="00020F48"/>
    <w:rsid w:val="00026179"/>
    <w:rsid w:val="00026BF5"/>
    <w:rsid w:val="00055616"/>
    <w:rsid w:val="000576E5"/>
    <w:rsid w:val="000702E9"/>
    <w:rsid w:val="00077565"/>
    <w:rsid w:val="00090564"/>
    <w:rsid w:val="000950D5"/>
    <w:rsid w:val="000A6F19"/>
    <w:rsid w:val="000B71A6"/>
    <w:rsid w:val="000C6000"/>
    <w:rsid w:val="000D10D4"/>
    <w:rsid w:val="000E3E05"/>
    <w:rsid w:val="00125AE0"/>
    <w:rsid w:val="00126B86"/>
    <w:rsid w:val="001438CF"/>
    <w:rsid w:val="001571DF"/>
    <w:rsid w:val="0016146D"/>
    <w:rsid w:val="00166557"/>
    <w:rsid w:val="00167CB7"/>
    <w:rsid w:val="0018408A"/>
    <w:rsid w:val="001B1BF5"/>
    <w:rsid w:val="001D40B3"/>
    <w:rsid w:val="001E4A18"/>
    <w:rsid w:val="001F3C2A"/>
    <w:rsid w:val="002151F9"/>
    <w:rsid w:val="00215DE7"/>
    <w:rsid w:val="0027002F"/>
    <w:rsid w:val="002A48AC"/>
    <w:rsid w:val="002B199E"/>
    <w:rsid w:val="002D3B79"/>
    <w:rsid w:val="00301899"/>
    <w:rsid w:val="00320EA8"/>
    <w:rsid w:val="00321211"/>
    <w:rsid w:val="00382C8F"/>
    <w:rsid w:val="00383299"/>
    <w:rsid w:val="00392271"/>
    <w:rsid w:val="003A65F3"/>
    <w:rsid w:val="003B059F"/>
    <w:rsid w:val="003D7313"/>
    <w:rsid w:val="003E4A36"/>
    <w:rsid w:val="003F6F57"/>
    <w:rsid w:val="003F7C4F"/>
    <w:rsid w:val="00404536"/>
    <w:rsid w:val="00406B76"/>
    <w:rsid w:val="0042730A"/>
    <w:rsid w:val="0044429F"/>
    <w:rsid w:val="00481FAA"/>
    <w:rsid w:val="004838EE"/>
    <w:rsid w:val="0049350A"/>
    <w:rsid w:val="004A47A9"/>
    <w:rsid w:val="004D11D6"/>
    <w:rsid w:val="004F545A"/>
    <w:rsid w:val="00535C4B"/>
    <w:rsid w:val="005360F0"/>
    <w:rsid w:val="00542A88"/>
    <w:rsid w:val="00597599"/>
    <w:rsid w:val="005B2E45"/>
    <w:rsid w:val="005B57DC"/>
    <w:rsid w:val="005E3CCB"/>
    <w:rsid w:val="005E4C5C"/>
    <w:rsid w:val="00637109"/>
    <w:rsid w:val="006406CF"/>
    <w:rsid w:val="00667C0A"/>
    <w:rsid w:val="006A13FD"/>
    <w:rsid w:val="006A163B"/>
    <w:rsid w:val="006B7F1E"/>
    <w:rsid w:val="006E03E7"/>
    <w:rsid w:val="006E45D0"/>
    <w:rsid w:val="006F3468"/>
    <w:rsid w:val="00704DAB"/>
    <w:rsid w:val="00732103"/>
    <w:rsid w:val="00767A2C"/>
    <w:rsid w:val="0077533B"/>
    <w:rsid w:val="00777D88"/>
    <w:rsid w:val="0078020F"/>
    <w:rsid w:val="0079260C"/>
    <w:rsid w:val="0079277F"/>
    <w:rsid w:val="007A14BF"/>
    <w:rsid w:val="007A3CCB"/>
    <w:rsid w:val="007E4C96"/>
    <w:rsid w:val="007E4DEA"/>
    <w:rsid w:val="007E6DDF"/>
    <w:rsid w:val="007F30C4"/>
    <w:rsid w:val="00800342"/>
    <w:rsid w:val="008123A9"/>
    <w:rsid w:val="0084002B"/>
    <w:rsid w:val="00846F60"/>
    <w:rsid w:val="0086305C"/>
    <w:rsid w:val="00867CCD"/>
    <w:rsid w:val="00895F84"/>
    <w:rsid w:val="00896582"/>
    <w:rsid w:val="008A658F"/>
    <w:rsid w:val="008D0CF7"/>
    <w:rsid w:val="0094135A"/>
    <w:rsid w:val="00953CE9"/>
    <w:rsid w:val="009547A0"/>
    <w:rsid w:val="00962DBB"/>
    <w:rsid w:val="00971350"/>
    <w:rsid w:val="00971963"/>
    <w:rsid w:val="009A042D"/>
    <w:rsid w:val="009A5310"/>
    <w:rsid w:val="009C6F8D"/>
    <w:rsid w:val="009D531C"/>
    <w:rsid w:val="009E5ACF"/>
    <w:rsid w:val="009F4994"/>
    <w:rsid w:val="00A33F19"/>
    <w:rsid w:val="00A34115"/>
    <w:rsid w:val="00A43792"/>
    <w:rsid w:val="00A43C54"/>
    <w:rsid w:val="00A97D37"/>
    <w:rsid w:val="00AB7DBE"/>
    <w:rsid w:val="00AF16B9"/>
    <w:rsid w:val="00B16575"/>
    <w:rsid w:val="00B35437"/>
    <w:rsid w:val="00B619E3"/>
    <w:rsid w:val="00B83D68"/>
    <w:rsid w:val="00BA119F"/>
    <w:rsid w:val="00BB2BDC"/>
    <w:rsid w:val="00BB3BC2"/>
    <w:rsid w:val="00BC71AD"/>
    <w:rsid w:val="00BD5DA2"/>
    <w:rsid w:val="00BE032D"/>
    <w:rsid w:val="00BE603F"/>
    <w:rsid w:val="00BE79BA"/>
    <w:rsid w:val="00BF4655"/>
    <w:rsid w:val="00C0248E"/>
    <w:rsid w:val="00C30852"/>
    <w:rsid w:val="00C337B5"/>
    <w:rsid w:val="00C630E2"/>
    <w:rsid w:val="00C65DD6"/>
    <w:rsid w:val="00C7659B"/>
    <w:rsid w:val="00C8264B"/>
    <w:rsid w:val="00C874C1"/>
    <w:rsid w:val="00CA19FF"/>
    <w:rsid w:val="00CB3529"/>
    <w:rsid w:val="00D250DF"/>
    <w:rsid w:val="00DA32DC"/>
    <w:rsid w:val="00DA6B81"/>
    <w:rsid w:val="00DC39E5"/>
    <w:rsid w:val="00DD24F4"/>
    <w:rsid w:val="00DE61CC"/>
    <w:rsid w:val="00DF59C8"/>
    <w:rsid w:val="00E04982"/>
    <w:rsid w:val="00E235F8"/>
    <w:rsid w:val="00E4234F"/>
    <w:rsid w:val="00E76186"/>
    <w:rsid w:val="00E87A3C"/>
    <w:rsid w:val="00E929B4"/>
    <w:rsid w:val="00E96C5A"/>
    <w:rsid w:val="00EA47D3"/>
    <w:rsid w:val="00EB2DDC"/>
    <w:rsid w:val="00EC1213"/>
    <w:rsid w:val="00ED6FC5"/>
    <w:rsid w:val="00EE6CC8"/>
    <w:rsid w:val="00F150B8"/>
    <w:rsid w:val="00F41F3B"/>
    <w:rsid w:val="00F56540"/>
    <w:rsid w:val="00F671CB"/>
    <w:rsid w:val="00F77B22"/>
    <w:rsid w:val="00F84164"/>
    <w:rsid w:val="00F905EC"/>
    <w:rsid w:val="00F95677"/>
    <w:rsid w:val="00F97B81"/>
    <w:rsid w:val="00FB0487"/>
    <w:rsid w:val="00FF279F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D6BC68"/>
  <w15:docId w15:val="{8FE46B24-3473-48A0-81E0-4DE7483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123A9"/>
    <w:pPr>
      <w:shd w:val="clear" w:color="auto" w:fill="000080"/>
    </w:pPr>
    <w:rPr>
      <w:rFonts w:ascii="Tahoma" w:hAnsi="Tahoma" w:cs="Tahoma"/>
    </w:rPr>
  </w:style>
  <w:style w:type="paragraph" w:customStyle="1" w:styleId="Standardnpsmoodstavce1">
    <w:name w:val="Standardní písmo odstavce1"/>
    <w:basedOn w:val="Normln"/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</w:style>
  <w:style w:type="table" w:styleId="Mkatabulky">
    <w:name w:val="Table Grid"/>
    <w:basedOn w:val="Normlntabulka"/>
    <w:rsid w:val="00542A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42A88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F97B81"/>
    <w:rPr>
      <w:b/>
      <w:bCs/>
    </w:rPr>
  </w:style>
  <w:style w:type="paragraph" w:styleId="Odstavecseseznamem">
    <w:name w:val="List Paragraph"/>
    <w:basedOn w:val="Normln"/>
    <w:uiPriority w:val="34"/>
    <w:qFormat/>
    <w:rsid w:val="00E9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CFF6-0764-4A06-88CA-F77FDFB1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1740</Words>
  <Characters>9762</Characters>
  <Application>Microsoft Office Word</Application>
  <DocSecurity>0</DocSecurity>
  <Lines>1084</Lines>
  <Paragraphs>522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Diligens s.r.o.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Jaroslava Marešová</cp:lastModifiedBy>
  <cp:revision>4</cp:revision>
  <cp:lastPrinted>1900-12-31T23:00:00Z</cp:lastPrinted>
  <dcterms:created xsi:type="dcterms:W3CDTF">2022-01-11T09:14:00Z</dcterms:created>
  <dcterms:modified xsi:type="dcterms:W3CDTF">2022-01-12T19:17:00Z</dcterms:modified>
</cp:coreProperties>
</file>