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ADE2C" w14:textId="77777777" w:rsidR="009E620B" w:rsidRPr="00B743D8" w:rsidRDefault="005F37EB" w:rsidP="009E620B">
      <w:pPr>
        <w:pStyle w:val="FreeForm"/>
        <w:tabs>
          <w:tab w:val="left" w:pos="710"/>
          <w:tab w:val="left" w:pos="9632"/>
        </w:tabs>
        <w:jc w:val="center"/>
        <w:rPr>
          <w:rStyle w:val="NoneA"/>
          <w:rFonts w:ascii="Tahoma" w:hAnsi="Tahoma" w:cs="Tahoma"/>
          <w:b/>
          <w:bCs/>
          <w:sz w:val="28"/>
          <w:szCs w:val="28"/>
          <w:lang w:val="cs-CZ"/>
        </w:rPr>
      </w:pPr>
      <w:r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>S</w:t>
      </w:r>
      <w:r w:rsidRPr="00B743D8"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 xml:space="preserve">mlouva o poskytování služby </w:t>
      </w:r>
      <w:r>
        <w:rPr>
          <w:rStyle w:val="NoneA"/>
          <w:rFonts w:ascii="Tahoma" w:hAnsi="Tahoma" w:cs="Tahoma"/>
          <w:b/>
          <w:bCs/>
          <w:sz w:val="28"/>
          <w:szCs w:val="28"/>
        </w:rPr>
        <w:t>INTERNET</w:t>
      </w:r>
    </w:p>
    <w:p w14:paraId="26DA089D" w14:textId="77777777" w:rsidR="009E620B" w:rsidRPr="00B743D8" w:rsidRDefault="005F37EB" w:rsidP="009E620B">
      <w:pPr>
        <w:pStyle w:val="FreeForm"/>
        <w:tabs>
          <w:tab w:val="left" w:pos="710"/>
        </w:tabs>
        <w:jc w:val="center"/>
        <w:rPr>
          <w:rStyle w:val="NoneA"/>
          <w:rFonts w:ascii="Tahoma" w:hAnsi="Tahoma" w:cs="Tahoma"/>
          <w:b/>
          <w:bCs/>
          <w:sz w:val="28"/>
          <w:szCs w:val="28"/>
          <w:lang w:val="cs-CZ"/>
        </w:rPr>
      </w:pPr>
      <w:r w:rsidRPr="00B743D8"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>č.2021/9016017</w:t>
      </w:r>
    </w:p>
    <w:p w14:paraId="15894595" w14:textId="02B718D0" w:rsidR="009E620B" w:rsidRDefault="0099595D" w:rsidP="0099595D">
      <w:pPr>
        <w:pStyle w:val="FreeForm"/>
        <w:tabs>
          <w:tab w:val="left" w:pos="993"/>
          <w:tab w:val="left" w:pos="5387"/>
        </w:tabs>
        <w:jc w:val="center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Systémové číslo: P21V00001584</w:t>
      </w:r>
    </w:p>
    <w:p w14:paraId="6D3F5B83" w14:textId="77777777" w:rsidR="0099595D" w:rsidRPr="00382213" w:rsidRDefault="0099595D" w:rsidP="009E620B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</w:p>
    <w:p w14:paraId="4E3F10BD" w14:textId="77777777" w:rsidR="009E620B" w:rsidRPr="00382213" w:rsidRDefault="005F37EB" w:rsidP="009E620B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Smluvní strany:</w:t>
      </w:r>
    </w:p>
    <w:p w14:paraId="6471F18F" w14:textId="77777777" w:rsidR="009E620B" w:rsidRPr="00382213" w:rsidRDefault="00894574" w:rsidP="005C5D77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024CDF0F" w14:textId="77777777" w:rsidR="009E620B" w:rsidRPr="00382213" w:rsidRDefault="005F37EB" w:rsidP="009E620B">
      <w:pPr>
        <w:pStyle w:val="FreeForm"/>
        <w:tabs>
          <w:tab w:val="left" w:pos="993"/>
          <w:tab w:val="left" w:pos="5387"/>
          <w:tab w:val="left" w:pos="6519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Poskytovatel:</w:t>
      </w:r>
    </w:p>
    <w:p w14:paraId="5A15E956" w14:textId="64C7CF55" w:rsidR="00CD0C65" w:rsidRPr="00382213" w:rsidRDefault="005F37EB" w:rsidP="00CD0C65">
      <w:pPr>
        <w:pStyle w:val="FreeForm"/>
        <w:tabs>
          <w:tab w:val="left" w:pos="993"/>
          <w:tab w:val="left" w:pos="5387"/>
          <w:tab w:val="left" w:pos="6519"/>
        </w:tabs>
        <w:jc w:val="both"/>
        <w:rPr>
          <w:rFonts w:ascii="Tahoma" w:hAnsi="Tahoma" w:cs="Tahoma"/>
          <w:sz w:val="20"/>
          <w:szCs w:val="20"/>
          <w:lang w:val="cs-CZ"/>
        </w:rPr>
      </w:pPr>
      <w:r w:rsidRPr="00AB1BA6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>JAWinternet.cz s.r.o.</w:t>
      </w:r>
      <w:r w:rsidRPr="00382213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 xml:space="preserve">, 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se sídlem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Slovanská 861/40, Děčín VI-Letná, 405 02 Děčín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IČ: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03390870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zapsána v obchodním rejstříku </w:t>
      </w:r>
      <w:r>
        <w:rPr>
          <w:rStyle w:val="dn"/>
          <w:rFonts w:ascii="Tahoma" w:hAnsi="Tahoma" w:cs="Tahoma"/>
          <w:bCs/>
          <w:sz w:val="20"/>
          <w:szCs w:val="20"/>
          <w:lang w:val="cs-CZ"/>
        </w:rPr>
        <w:t>Krajského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 soudu v</w:t>
      </w:r>
      <w:r>
        <w:rPr>
          <w:rStyle w:val="dn"/>
          <w:rFonts w:ascii="Tahoma" w:hAnsi="Tahoma" w:cs="Tahoma"/>
          <w:bCs/>
          <w:sz w:val="20"/>
          <w:szCs w:val="20"/>
          <w:lang w:val="cs-CZ"/>
        </w:rPr>
        <w:t> Ústí nad Labem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vložka C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34636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 xml:space="preserve">, jednatel společnosti </w:t>
      </w:r>
    </w:p>
    <w:p w14:paraId="15A56C80" w14:textId="77777777" w:rsidR="009E620B" w:rsidRPr="00382213" w:rsidRDefault="00894574" w:rsidP="005C5D77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</w:p>
    <w:p w14:paraId="06403655" w14:textId="77777777" w:rsidR="009E620B" w:rsidRPr="00382213" w:rsidRDefault="005F37EB" w:rsidP="009E620B">
      <w:pPr>
        <w:pStyle w:val="FreeForm"/>
        <w:tabs>
          <w:tab w:val="left" w:pos="993"/>
          <w:tab w:val="left" w:pos="5387"/>
          <w:tab w:val="left" w:pos="6519"/>
        </w:tabs>
        <w:rPr>
          <w:rFonts w:ascii="Tahoma" w:eastAsia="Tahoma" w:hAnsi="Tahoma" w:cs="Tahoma"/>
          <w:b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 xml:space="preserve">Odběratel: </w:t>
      </w:r>
      <w:r w:rsidRPr="005C5D77">
        <w:rPr>
          <w:rStyle w:val="dn"/>
          <w:rFonts w:ascii="Tahoma" w:hAnsi="Tahoma" w:cs="Tahoma"/>
          <w:b/>
          <w:sz w:val="20"/>
          <w:szCs w:val="20"/>
          <w:lang w:val="cs-CZ"/>
        </w:rPr>
        <w:t>(firma)</w:t>
      </w:r>
    </w:p>
    <w:p w14:paraId="68710776" w14:textId="77777777" w:rsidR="00E0410C" w:rsidRPr="00382213" w:rsidRDefault="005F37EB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>
        <w:rPr>
          <w:rStyle w:val="dn"/>
          <w:rFonts w:ascii="Tahoma" w:hAnsi="Tahoma" w:cs="Tahoma"/>
          <w:sz w:val="20"/>
          <w:szCs w:val="20"/>
          <w:lang w:val="cs-CZ"/>
        </w:rPr>
        <w:t>Název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B743D8">
        <w:rPr>
          <w:rStyle w:val="dn"/>
          <w:rFonts w:ascii="Tahoma" w:hAnsi="Tahoma" w:cs="Tahoma"/>
          <w:sz w:val="20"/>
          <w:szCs w:val="20"/>
          <w:lang w:val="cs-CZ"/>
        </w:rPr>
        <w:t>Základní škola a Mateřská škola Děčín VI, Školní 1544/5, příspěvková organizace</w:t>
      </w:r>
    </w:p>
    <w:p w14:paraId="533816A1" w14:textId="77777777" w:rsidR="00E0410C" w:rsidRPr="00382213" w:rsidRDefault="005F37EB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Sídlo: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B743D8">
        <w:rPr>
          <w:rStyle w:val="dn"/>
          <w:rFonts w:ascii="Tahoma" w:hAnsi="Tahoma" w:cs="Tahoma"/>
          <w:sz w:val="20"/>
          <w:szCs w:val="20"/>
          <w:lang w:val="cs-CZ"/>
        </w:rPr>
        <w:t>Školní 1544/5, 40502 Děčín, Děčín VI-Letná</w:t>
      </w:r>
      <w:r>
        <w:rPr>
          <w:rStyle w:val="dn"/>
          <w:rFonts w:ascii="Tahoma" w:hAnsi="Tahoma" w:cs="Tahoma"/>
          <w:sz w:val="20"/>
          <w:szCs w:val="20"/>
          <w:lang w:val="cs-CZ"/>
        </w:rPr>
        <w:t xml:space="preserve"> </w:t>
      </w:r>
    </w:p>
    <w:p w14:paraId="29C8F362" w14:textId="77777777" w:rsidR="00C466C8" w:rsidRPr="00382213" w:rsidRDefault="005F37EB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IČO: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>
        <w:rPr>
          <w:rStyle w:val="dn"/>
          <w:rFonts w:ascii="Tahoma" w:hAnsi="Tahoma"/>
          <w:sz w:val="20"/>
          <w:szCs w:val="20"/>
        </w:rPr>
        <w:t>47274743</w:t>
      </w:r>
    </w:p>
    <w:p w14:paraId="1D2DC8BA" w14:textId="77777777" w:rsidR="00245EF8" w:rsidRDefault="00894574" w:rsidP="00245EF8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</w:p>
    <w:p w14:paraId="007A3E0C" w14:textId="77777777" w:rsidR="00383684" w:rsidRDefault="00894574" w:rsidP="00245EF8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</w:p>
    <w:p w14:paraId="6CAB07DB" w14:textId="0F772CE9" w:rsidR="00245EF8" w:rsidRDefault="005F37EB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Zastupující osoba: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</w:p>
    <w:p w14:paraId="785950EC" w14:textId="7F867873" w:rsidR="00E0410C" w:rsidRPr="00382213" w:rsidRDefault="005F37EB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Kontaktní telefon: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  <w:t>E-mail: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</w:p>
    <w:p w14:paraId="15825690" w14:textId="77777777" w:rsidR="00C466C8" w:rsidRPr="00382213" w:rsidRDefault="00894574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  <w:lang w:val="cs-CZ"/>
        </w:rPr>
      </w:pPr>
    </w:p>
    <w:p w14:paraId="443F8A49" w14:textId="77777777" w:rsidR="005C5D77" w:rsidRPr="00382213" w:rsidRDefault="00894574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  <w:lang w:val="cs-CZ"/>
        </w:rPr>
      </w:pPr>
    </w:p>
    <w:p w14:paraId="54A8E04B" w14:textId="77777777" w:rsidR="009E620B" w:rsidRPr="0033033E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I. </w:t>
      </w:r>
      <w:r w:rsidRPr="0033033E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Poskytované služby</w:t>
      </w:r>
    </w:p>
    <w:p w14:paraId="6DB18BEA" w14:textId="77777777" w:rsidR="009E620B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Poskytovatel poskytuje odběrateli službu konektivity k síti INERNET </w:t>
      </w:r>
      <w:r>
        <w:rPr>
          <w:rFonts w:ascii="Tahoma" w:hAnsi="Tahoma" w:cs="Tahoma"/>
          <w:iCs/>
          <w:sz w:val="20"/>
          <w:szCs w:val="20"/>
          <w:lang w:val="cs-CZ"/>
        </w:rPr>
        <w:t xml:space="preserve">v parametrech </w:t>
      </w:r>
      <w:r w:rsidRPr="00E52F48">
        <w:rPr>
          <w:rFonts w:ascii="Tahoma" w:hAnsi="Tahoma" w:cs="Tahoma"/>
          <w:iCs/>
          <w:sz w:val="20"/>
          <w:szCs w:val="20"/>
          <w:lang w:val="cs-CZ"/>
        </w:rPr>
        <w:t>1000000/1000000</w:t>
      </w:r>
      <w:r>
        <w:rPr>
          <w:rFonts w:ascii="Tahoma" w:hAnsi="Tahoma" w:cs="Tahoma"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iCs/>
          <w:sz w:val="20"/>
          <w:szCs w:val="20"/>
          <w:lang w:val="cs-CZ"/>
        </w:rPr>
        <w:t>kbps</w:t>
      </w:r>
      <w:proofErr w:type="spellEnd"/>
      <w:r>
        <w:rPr>
          <w:rFonts w:ascii="Tahoma" w:hAnsi="Tahoma" w:cs="Tahoma"/>
          <w:iCs/>
          <w:sz w:val="20"/>
          <w:szCs w:val="20"/>
          <w:lang w:val="cs-CZ"/>
        </w:rPr>
        <w:t xml:space="preserve"> 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prostřednictvím sítě JAW.cz, kterou provozuje </w:t>
      </w:r>
      <w:r w:rsidRPr="004F0E6F">
        <w:rPr>
          <w:rFonts w:ascii="Tahoma" w:hAnsi="Tahoma" w:cs="Tahoma"/>
          <w:iCs/>
          <w:sz w:val="20"/>
          <w:szCs w:val="20"/>
          <w:lang w:val="cs-CZ"/>
        </w:rPr>
        <w:t>JAW</w:t>
      </w:r>
      <w:r>
        <w:rPr>
          <w:rFonts w:ascii="Tahoma" w:hAnsi="Tahoma" w:cs="Tahoma"/>
          <w:iCs/>
          <w:sz w:val="20"/>
          <w:szCs w:val="20"/>
          <w:lang w:val="cs-CZ"/>
        </w:rPr>
        <w:t>internet</w:t>
      </w:r>
      <w:r w:rsidRPr="004F0E6F">
        <w:rPr>
          <w:rFonts w:ascii="Tahoma" w:hAnsi="Tahoma" w:cs="Tahoma"/>
          <w:iCs/>
          <w:sz w:val="20"/>
          <w:szCs w:val="20"/>
          <w:lang w:val="cs-CZ"/>
        </w:rPr>
        <w:t>.cz s.r.o.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>, a dále správu a administraci této konektivity.</w:t>
      </w:r>
    </w:p>
    <w:p w14:paraId="4F5174B6" w14:textId="77777777" w:rsidR="0033033E" w:rsidRPr="00382213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</w:p>
    <w:p w14:paraId="02F748C1" w14:textId="77777777" w:rsidR="009E620B" w:rsidRPr="00382213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Adresa přípojky: 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ab/>
      </w:r>
      <w:r>
        <w:rPr>
          <w:rFonts w:ascii="Tahoma" w:hAnsi="Tahoma" w:cs="Tahoma"/>
          <w:iCs/>
          <w:sz w:val="20"/>
          <w:szCs w:val="20"/>
          <w:lang w:val="cs-CZ"/>
        </w:rPr>
        <w:tab/>
      </w:r>
      <w:r w:rsidRPr="00E52F48">
        <w:rPr>
          <w:rStyle w:val="dn"/>
          <w:rFonts w:ascii="Tahoma" w:hAnsi="Tahoma" w:cs="Tahoma"/>
          <w:sz w:val="20"/>
          <w:szCs w:val="20"/>
          <w:lang w:val="cs-CZ"/>
        </w:rPr>
        <w:t>Školní 1544/5, 40502 Děčín, Děčín VI-Letná</w:t>
      </w:r>
    </w:p>
    <w:p w14:paraId="63AED766" w14:textId="77777777" w:rsidR="000A5024" w:rsidRPr="00382213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</w:p>
    <w:p w14:paraId="458A423E" w14:textId="77777777" w:rsidR="009E620B" w:rsidRPr="00382213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iCs/>
          <w:sz w:val="20"/>
          <w:szCs w:val="20"/>
          <w:lang w:val="cs-CZ"/>
        </w:rPr>
        <w:t>Datum zahájení služby:</w:t>
      </w:r>
      <w:r>
        <w:rPr>
          <w:rFonts w:ascii="Tahoma" w:hAnsi="Tahoma" w:cs="Tahoma"/>
          <w:iCs/>
          <w:sz w:val="20"/>
          <w:szCs w:val="20"/>
          <w:lang w:val="cs-CZ"/>
        </w:rPr>
        <w:tab/>
      </w:r>
      <w:proofErr w:type="gramStart"/>
      <w:r>
        <w:rPr>
          <w:rStyle w:val="NoneA"/>
          <w:rFonts w:ascii="Tahoma" w:hAnsi="Tahoma" w:cs="Tahoma"/>
          <w:sz w:val="20"/>
          <w:szCs w:val="20"/>
        </w:rPr>
        <w:t>01.01.2022</w:t>
      </w:r>
      <w:proofErr w:type="gramEnd"/>
    </w:p>
    <w:p w14:paraId="641C1B5D" w14:textId="77777777" w:rsidR="009E620B" w:rsidRPr="00382213" w:rsidRDefault="00894574" w:rsidP="005C5D77">
      <w:pPr>
        <w:pStyle w:val="FreeForm"/>
        <w:tabs>
          <w:tab w:val="left" w:pos="1680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</w:rPr>
      </w:pPr>
    </w:p>
    <w:p w14:paraId="2552ACA2" w14:textId="77777777" w:rsidR="005C5D77" w:rsidRPr="00382213" w:rsidRDefault="00894574" w:rsidP="005C5D77">
      <w:pPr>
        <w:pStyle w:val="FreeForm"/>
        <w:tabs>
          <w:tab w:val="left" w:pos="1680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</w:rPr>
      </w:pPr>
    </w:p>
    <w:p w14:paraId="6FB58144" w14:textId="77777777" w:rsidR="009E620B" w:rsidRPr="00382213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b/>
          <w:i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b/>
          <w:i/>
          <w:iCs/>
          <w:sz w:val="20"/>
          <w:szCs w:val="20"/>
          <w:lang w:val="cs-CZ"/>
        </w:rPr>
        <w:t>II. Doba trvání smlouvy</w:t>
      </w:r>
    </w:p>
    <w:p w14:paraId="212CF34F" w14:textId="77777777" w:rsidR="00DF14F2" w:rsidRDefault="00894574" w:rsidP="0004580F">
      <w:pPr>
        <w:rPr>
          <w:rFonts w:ascii="Tahoma" w:hAnsi="Tahoma" w:cs="Tahoma"/>
          <w:color w:val="000000"/>
          <w:sz w:val="20"/>
          <w:szCs w:val="20"/>
        </w:rPr>
      </w:pPr>
    </w:p>
    <w:p w14:paraId="547EDCDD" w14:textId="77777777" w:rsidR="0004580F" w:rsidRPr="00382213" w:rsidRDefault="005F37EB" w:rsidP="0004580F">
      <w:pPr>
        <w:rPr>
          <w:rStyle w:val="apple-converted-space"/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color w:val="000000"/>
          <w:sz w:val="20"/>
          <w:szCs w:val="20"/>
        </w:rPr>
        <w:t>Tato smlouva je platná dnem podpisu oprávněnými zástupci smluvních stran. Smlouva je podepsaná ve dvou vyhotoveních.</w:t>
      </w:r>
    </w:p>
    <w:p w14:paraId="21EBE8D9" w14:textId="77777777" w:rsidR="000A5024" w:rsidRPr="00382213" w:rsidRDefault="005F37EB" w:rsidP="0004580F">
      <w:pPr>
        <w:rPr>
          <w:rStyle w:val="apple-converted-space"/>
          <w:rFonts w:ascii="Tahoma" w:hAnsi="Tahoma" w:cs="Tahoma"/>
          <w:color w:val="000000"/>
          <w:sz w:val="20"/>
          <w:szCs w:val="20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</w:p>
    <w:p w14:paraId="72508926" w14:textId="77777777" w:rsidR="009E620B" w:rsidRPr="00382213" w:rsidRDefault="005F37EB" w:rsidP="0004580F">
      <w:pPr>
        <w:rPr>
          <w:rStyle w:val="NoneA"/>
          <w:rFonts w:ascii="Tahoma" w:hAnsi="Tahoma" w:cs="Tahoma"/>
          <w:sz w:val="20"/>
          <w:szCs w:val="20"/>
          <w:lang w:val="cs-CZ"/>
        </w:rPr>
      </w:pPr>
      <w:r w:rsidRPr="00382213"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 xml:space="preserve">Smlouva se uzavírá na dobu </w:t>
      </w:r>
      <w:r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>4</w:t>
      </w:r>
      <w:r w:rsidRPr="00382213"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 xml:space="preserve"> let od </w:t>
      </w:r>
      <w:r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>termínu zahájení služby</w:t>
      </w:r>
      <w:r w:rsidRPr="00382213">
        <w:rPr>
          <w:rStyle w:val="apple-converted-space"/>
          <w:rFonts w:ascii="Tahoma" w:hAnsi="Tahoma" w:cs="Tahoma"/>
          <w:color w:val="000000"/>
          <w:sz w:val="20"/>
          <w:szCs w:val="20"/>
        </w:rPr>
        <w:t>.</w:t>
      </w:r>
    </w:p>
    <w:p w14:paraId="16AA591D" w14:textId="77777777" w:rsidR="0004580F" w:rsidRPr="00382213" w:rsidRDefault="005F37EB" w:rsidP="0004580F">
      <w:pPr>
        <w:rPr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iCs/>
          <w:sz w:val="20"/>
          <w:szCs w:val="20"/>
        </w:rPr>
        <w:t>Tuto smlouvu je možné změnit nebo zrušit, formou písemného dodatku obou smluvních stran.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382213">
        <w:rPr>
          <w:rFonts w:ascii="Tahoma" w:hAnsi="Tahoma" w:cs="Tahoma"/>
          <w:color w:val="000000"/>
          <w:sz w:val="20"/>
          <w:szCs w:val="20"/>
        </w:rPr>
        <w:t>Jednostranně vypovědět tuto smlouvu má právo kterákoli ze smluvních stran ve</w:t>
      </w:r>
      <w:r w:rsidRPr="00382213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82213">
        <w:rPr>
          <w:rFonts w:ascii="Tahoma" w:hAnsi="Tahoma" w:cs="Tahoma"/>
          <w:color w:val="000000"/>
          <w:sz w:val="20"/>
          <w:szCs w:val="20"/>
        </w:rPr>
        <w:t>výpovědní lhůtě dvou měsíců, kdy výpověď začíná plynout dnem doručení. Ostatní dle ujednání Všeobecných obchodních podmínek dodávek výrobků, prací a služeb </w:t>
      </w:r>
      <w:r w:rsidRPr="00382213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14:paraId="20296D00" w14:textId="77777777" w:rsidR="0004580F" w:rsidRDefault="005F37EB" w:rsidP="0004580F">
      <w:pPr>
        <w:rPr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color w:val="000000"/>
          <w:sz w:val="20"/>
          <w:szCs w:val="20"/>
        </w:rPr>
        <w:t>poskytovaných firmou.</w:t>
      </w:r>
    </w:p>
    <w:p w14:paraId="70476D11" w14:textId="77777777" w:rsidR="000B5B43" w:rsidRPr="00382213" w:rsidRDefault="00894574" w:rsidP="0004580F">
      <w:pPr>
        <w:rPr>
          <w:rFonts w:ascii="Tahoma" w:hAnsi="Tahoma" w:cs="Tahoma"/>
          <w:color w:val="000000"/>
          <w:sz w:val="20"/>
          <w:szCs w:val="20"/>
        </w:rPr>
      </w:pPr>
    </w:p>
    <w:p w14:paraId="7F301DBB" w14:textId="77777777" w:rsidR="0004580F" w:rsidRPr="00382213" w:rsidRDefault="005F37EB" w:rsidP="0004580F">
      <w:pPr>
        <w:rPr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color w:val="000000"/>
          <w:sz w:val="20"/>
          <w:szCs w:val="20"/>
        </w:rPr>
        <w:t>Tato smlouva spolu se všemi případnými dodatky představuje kompletní a úplná ujednání mezi smluvními stranami a nahrazuje všechny dosavadní smlouvy, dohody a ujednání, vztahující se k předmětu této smlouvy, která byla v minulosti učiněna v písemné, popřípadě v ústní formě.</w:t>
      </w:r>
    </w:p>
    <w:p w14:paraId="73F1992C" w14:textId="77777777" w:rsidR="009E620B" w:rsidRPr="00382213" w:rsidRDefault="00894574" w:rsidP="000A5024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  <w:sz w:val="20"/>
          <w:szCs w:val="20"/>
          <w:lang w:val="cs-CZ"/>
        </w:rPr>
      </w:pPr>
    </w:p>
    <w:p w14:paraId="168E3223" w14:textId="77777777" w:rsidR="005C5D77" w:rsidRPr="00382213" w:rsidRDefault="00894574" w:rsidP="000A5024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  <w:sz w:val="20"/>
          <w:szCs w:val="20"/>
          <w:lang w:val="cs-CZ"/>
        </w:rPr>
      </w:pPr>
    </w:p>
    <w:p w14:paraId="682613A6" w14:textId="77777777" w:rsidR="009E620B" w:rsidRPr="0059619A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b/>
          <w:bCs/>
          <w:i/>
          <w:iCs/>
          <w:color w:val="auto"/>
          <w:sz w:val="20"/>
          <w:szCs w:val="20"/>
          <w:lang w:val="cs-CZ"/>
        </w:rPr>
        <w:t>III. Cena služeb</w:t>
      </w:r>
    </w:p>
    <w:p w14:paraId="17CCA438" w14:textId="77777777" w:rsidR="009E620B" w:rsidRPr="0059619A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Za služby uvedené v bodě I. je stanoven měsíční paušál ve výši 4 990,00 Kč</w:t>
      </w:r>
      <w:r w:rsidRPr="0059619A"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>.</w:t>
      </w:r>
      <w:r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 xml:space="preserve"> Cena je konečná (nejsme plátci DPH).</w:t>
      </w:r>
    </w:p>
    <w:p w14:paraId="20C4B4D0" w14:textId="77777777" w:rsidR="009E620B" w:rsidRPr="0059619A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35595971" w14:textId="77777777" w:rsidR="009E620B" w:rsidRPr="0059619A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Odběratel je povinen uhradit každý měsíc tento paušál nejpozději do 15. dne příslušného měsíce na bankovní účet poskytovatele </w:t>
      </w:r>
      <w:r w:rsidRPr="00AB1BA6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2500747361</w:t>
      </w:r>
      <w:r w:rsidRPr="0059619A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/2010 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s variabilním symbolem </w:t>
      </w:r>
      <w:r w:rsidRPr="0059619A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9016017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. </w:t>
      </w:r>
    </w:p>
    <w:p w14:paraId="3FC921A3" w14:textId="77777777" w:rsidR="009E620B" w:rsidRPr="0059619A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221C3F09" w14:textId="77777777" w:rsidR="009E620B" w:rsidRPr="0059619A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V případě služeb s proměnlivou měsíční cenou (např. hlasové volání aj.) je cena stanovena </w:t>
      </w:r>
      <w:r w:rsidRPr="0059619A">
        <w:rPr>
          <w:rStyle w:val="NoneA"/>
          <w:rFonts w:ascii="Tahoma" w:hAnsi="Tahoma" w:cs="Tahoma"/>
          <w:b/>
          <w:color w:val="auto"/>
          <w:sz w:val="20"/>
          <w:szCs w:val="20"/>
          <w:lang w:val="cs-CZ"/>
        </w:rPr>
        <w:t>Ceníkem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 a Účastník obdrží na začátku každého měsíce e-mail s rozpisem využitých služeb za minulý měsíc a je povinen do 14 dní od vystavení vyúčtování cenu služeb uhradit na účet poskytovatele </w:t>
      </w:r>
      <w:r w:rsidRPr="00AB1BA6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2500747361</w:t>
      </w:r>
      <w:r w:rsidRPr="0059619A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/2010.</w:t>
      </w:r>
    </w:p>
    <w:p w14:paraId="30AB076D" w14:textId="77777777" w:rsidR="009E620B" w:rsidRPr="0059619A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2C489B31" w14:textId="77777777" w:rsidR="009E620B" w:rsidRPr="00382213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 xml:space="preserve">Fakturace bude prováděna elektronicky, není-li ve smlouvě sjednáno jinak. Zasílání faktur poštovní zásilkou je zpoplatněno dle </w:t>
      </w:r>
      <w:r w:rsidRPr="00382213">
        <w:rPr>
          <w:rStyle w:val="dn"/>
          <w:rFonts w:ascii="Tahoma" w:hAnsi="Tahoma" w:cs="Tahoma"/>
          <w:b/>
          <w:sz w:val="20"/>
          <w:szCs w:val="20"/>
          <w:lang w:val="cs-CZ"/>
        </w:rPr>
        <w:t>Ceníku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 xml:space="preserve">. </w:t>
      </w:r>
      <w:r w:rsidRPr="00382213">
        <w:rPr>
          <w:rStyle w:val="dn"/>
          <w:rFonts w:ascii="Tahoma" w:hAnsi="Tahoma" w:cs="Tahoma"/>
          <w:b/>
          <w:sz w:val="20"/>
          <w:szCs w:val="20"/>
          <w:lang w:val="cs-CZ"/>
        </w:rPr>
        <w:t xml:space="preserve">V případě elektronické fakturace budou faktury zasílány na e-mail uvedený </w:t>
      </w:r>
      <w:r w:rsidRPr="00382213">
        <w:rPr>
          <w:rStyle w:val="dn"/>
          <w:rFonts w:ascii="Tahoma" w:hAnsi="Tahoma" w:cs="Tahoma"/>
          <w:b/>
          <w:sz w:val="20"/>
          <w:szCs w:val="20"/>
          <w:lang w:val="cs-CZ"/>
        </w:rPr>
        <w:br/>
        <w:t>v záhlaví této smlouvy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. Je-li účastník v prodlení s úhradou ceny služby, je účastník povinen platit z nezaplacené částky smluvní úrok z prodlení dle Všeobecných obchodních podmínek.</w:t>
      </w:r>
    </w:p>
    <w:p w14:paraId="78768249" w14:textId="77777777" w:rsidR="005C5D77" w:rsidRPr="00382213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dn"/>
          <w:rFonts w:ascii="Tahoma" w:hAnsi="Tahoma" w:cs="Tahoma"/>
          <w:sz w:val="20"/>
          <w:szCs w:val="20"/>
          <w:lang w:val="cs-CZ"/>
        </w:rPr>
      </w:pPr>
    </w:p>
    <w:p w14:paraId="75712267" w14:textId="77777777" w:rsidR="005C5D77" w:rsidRPr="00382213" w:rsidRDefault="00894574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1041BB3D" w14:textId="77777777" w:rsidR="009E620B" w:rsidRPr="005C5D77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IV. Ostatní ustanovení </w:t>
      </w:r>
    </w:p>
    <w:p w14:paraId="44B8C357" w14:textId="77777777" w:rsidR="009E620B" w:rsidRPr="005C5D77" w:rsidRDefault="005F37EB" w:rsidP="009E620B">
      <w:pPr>
        <w:jc w:val="both"/>
        <w:rPr>
          <w:rStyle w:val="dn"/>
          <w:rFonts w:ascii="Tahoma" w:hAnsi="Tahoma" w:cs="Tahoma"/>
          <w:sz w:val="20"/>
          <w:szCs w:val="20"/>
        </w:rPr>
      </w:pPr>
      <w:r w:rsidRPr="005C5D77">
        <w:rPr>
          <w:rStyle w:val="dn"/>
          <w:rFonts w:ascii="Tahoma" w:hAnsi="Tahoma" w:cs="Tahoma"/>
          <w:sz w:val="20"/>
          <w:szCs w:val="20"/>
        </w:rPr>
        <w:t>Předmětem této smlouvy je závazek poskytovatele zřídit a poskytovat účastníkovi služby specifikované v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> </w:t>
      </w:r>
      <w:r w:rsidRPr="005C5D77">
        <w:rPr>
          <w:rStyle w:val="dn"/>
          <w:rFonts w:ascii="Tahoma" w:hAnsi="Tahoma" w:cs="Tahoma"/>
          <w:sz w:val="20"/>
          <w:szCs w:val="20"/>
        </w:rPr>
        <w:t xml:space="preserve">této smlouvě a 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 xml:space="preserve">Popisu služeb </w:t>
      </w:r>
      <w:r w:rsidRPr="005C5D77">
        <w:rPr>
          <w:rStyle w:val="dn"/>
          <w:rFonts w:ascii="Tahoma" w:hAnsi="Tahoma" w:cs="Tahoma"/>
          <w:sz w:val="20"/>
          <w:szCs w:val="20"/>
        </w:rPr>
        <w:t xml:space="preserve">a závazek účastníka užívat poskytované služby v souladu se 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 xml:space="preserve">Všeobecnými obchodními podmínkami poskytování služeb elektronických komunikací společnosti </w:t>
      </w:r>
      <w:r w:rsidRPr="00AB1BA6">
        <w:rPr>
          <w:rStyle w:val="dn"/>
          <w:rFonts w:ascii="Tahoma" w:hAnsi="Tahoma" w:cs="Tahoma"/>
          <w:b/>
          <w:bCs/>
          <w:sz w:val="20"/>
          <w:szCs w:val="20"/>
        </w:rPr>
        <w:t>JAW</w:t>
      </w:r>
      <w:r>
        <w:rPr>
          <w:rStyle w:val="dn"/>
          <w:rFonts w:ascii="Tahoma" w:hAnsi="Tahoma" w:cs="Tahoma"/>
          <w:b/>
          <w:bCs/>
          <w:sz w:val="20"/>
          <w:szCs w:val="20"/>
        </w:rPr>
        <w:t>internet</w:t>
      </w:r>
      <w:r w:rsidRPr="00AB1BA6">
        <w:rPr>
          <w:rStyle w:val="dn"/>
          <w:rFonts w:ascii="Tahoma" w:hAnsi="Tahoma" w:cs="Tahoma"/>
          <w:b/>
          <w:bCs/>
          <w:sz w:val="20"/>
          <w:szCs w:val="20"/>
        </w:rPr>
        <w:t>.cz s.r.o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 xml:space="preserve">. </w:t>
      </w:r>
      <w:r w:rsidRPr="005C5D77">
        <w:rPr>
          <w:rStyle w:val="dn"/>
          <w:rFonts w:ascii="Tahoma" w:hAnsi="Tahoma" w:cs="Tahoma"/>
          <w:sz w:val="20"/>
          <w:szCs w:val="20"/>
        </w:rPr>
        <w:t>a z</w:t>
      </w:r>
      <w:r>
        <w:rPr>
          <w:rStyle w:val="dn"/>
          <w:rFonts w:ascii="Tahoma" w:hAnsi="Tahoma" w:cs="Tahoma"/>
          <w:sz w:val="20"/>
          <w:szCs w:val="20"/>
        </w:rPr>
        <w:t> </w:t>
      </w:r>
      <w:r w:rsidRPr="005C5D77">
        <w:rPr>
          <w:rStyle w:val="dn"/>
          <w:rFonts w:ascii="Tahoma" w:hAnsi="Tahoma" w:cs="Tahoma"/>
          <w:sz w:val="20"/>
          <w:szCs w:val="20"/>
        </w:rPr>
        <w:t>poskytované služby platit řádně a včas sjednanou cenu. Podrobné podmínky poskytování služeb, jakož i práva a povinnosti smluvních stran, jsou stanoveny také v následujících přílohách této smlouvy, které tvoří její nedílnou součást a jsou pro strany závazné:</w:t>
      </w:r>
    </w:p>
    <w:p w14:paraId="7F2AB293" w14:textId="77777777" w:rsidR="009E620B" w:rsidRPr="005C5D77" w:rsidRDefault="00894574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  <w:lang w:val="cs-CZ"/>
        </w:rPr>
      </w:pPr>
    </w:p>
    <w:p w14:paraId="2411A6AB" w14:textId="77777777" w:rsidR="009E620B" w:rsidRPr="005C5D77" w:rsidRDefault="00894574" w:rsidP="009E620B">
      <w:pPr>
        <w:jc w:val="both"/>
        <w:rPr>
          <w:rFonts w:ascii="Tahoma" w:hAnsi="Tahoma" w:cs="Tahoma"/>
          <w:sz w:val="2"/>
          <w:szCs w:val="20"/>
        </w:rPr>
      </w:pPr>
    </w:p>
    <w:p w14:paraId="5433ABF0" w14:textId="77777777" w:rsidR="009E620B" w:rsidRPr="005C5D77" w:rsidRDefault="005F37EB" w:rsidP="009E620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rFonts w:ascii="Tahoma" w:hAnsi="Tahoma" w:cs="Tahoma"/>
          <w:sz w:val="20"/>
          <w:szCs w:val="20"/>
        </w:rPr>
      </w:pPr>
      <w:r w:rsidRPr="005C5D77">
        <w:rPr>
          <w:rFonts w:ascii="Tahoma" w:hAnsi="Tahoma" w:cs="Tahoma"/>
          <w:b/>
          <w:bCs/>
          <w:sz w:val="20"/>
          <w:szCs w:val="20"/>
        </w:rPr>
        <w:t>Všeobecné obchodní podmínky</w:t>
      </w:r>
      <w:r w:rsidRPr="005C5D77">
        <w:rPr>
          <w:rFonts w:ascii="Tahoma" w:hAnsi="Tahoma" w:cs="Tahoma"/>
          <w:sz w:val="20"/>
          <w:szCs w:val="20"/>
        </w:rPr>
        <w:t xml:space="preserve"> poskytování služeb el. </w:t>
      </w:r>
      <w:proofErr w:type="gramStart"/>
      <w:r w:rsidRPr="005C5D77">
        <w:rPr>
          <w:rFonts w:ascii="Tahoma" w:hAnsi="Tahoma" w:cs="Tahoma"/>
          <w:sz w:val="20"/>
          <w:szCs w:val="20"/>
        </w:rPr>
        <w:t>komunikací</w:t>
      </w:r>
      <w:proofErr w:type="gramEnd"/>
      <w:r w:rsidRPr="005C5D77">
        <w:rPr>
          <w:rFonts w:ascii="Tahoma" w:hAnsi="Tahoma" w:cs="Tahoma"/>
          <w:sz w:val="20"/>
          <w:szCs w:val="20"/>
        </w:rPr>
        <w:t xml:space="preserve"> společnosti </w:t>
      </w:r>
      <w:r w:rsidRPr="00AB1BA6">
        <w:rPr>
          <w:rStyle w:val="dn"/>
          <w:rFonts w:ascii="Tahoma" w:hAnsi="Tahoma" w:cs="Tahoma"/>
          <w:bCs/>
          <w:sz w:val="20"/>
          <w:szCs w:val="20"/>
        </w:rPr>
        <w:t>JAWinternet.cz s.r.o.</w:t>
      </w:r>
    </w:p>
    <w:p w14:paraId="5D57EA68" w14:textId="77777777" w:rsidR="009E620B" w:rsidRPr="005C5D77" w:rsidRDefault="005F37EB" w:rsidP="009E620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rFonts w:ascii="Tahoma" w:hAnsi="Tahoma" w:cs="Tahoma"/>
          <w:sz w:val="20"/>
          <w:szCs w:val="20"/>
        </w:rPr>
      </w:pPr>
      <w:r w:rsidRPr="005C5D77">
        <w:rPr>
          <w:rFonts w:ascii="Tahoma" w:hAnsi="Tahoma" w:cs="Tahoma"/>
          <w:b/>
          <w:bCs/>
          <w:sz w:val="20"/>
          <w:szCs w:val="20"/>
        </w:rPr>
        <w:t>Popis služby – předávací protokol</w:t>
      </w:r>
    </w:p>
    <w:p w14:paraId="10C877EB" w14:textId="77777777" w:rsidR="009E620B" w:rsidRPr="005C5D77" w:rsidRDefault="00894574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  <w:lang w:val="cs-CZ"/>
        </w:rPr>
      </w:pPr>
    </w:p>
    <w:p w14:paraId="75AD2791" w14:textId="77777777" w:rsidR="009E620B" w:rsidRPr="005C5D77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 w:rsidRPr="005C5D77">
        <w:rPr>
          <w:rStyle w:val="dn"/>
          <w:rFonts w:ascii="Tahoma" w:hAnsi="Tahoma" w:cs="Tahoma"/>
          <w:sz w:val="20"/>
          <w:lang w:val="cs-CZ"/>
        </w:rPr>
        <w:t>V</w:t>
      </w:r>
      <w:r w:rsidRPr="005C5D77">
        <w:rPr>
          <w:rStyle w:val="dn"/>
          <w:rFonts w:ascii="Tahoma" w:hAnsi="Tahoma" w:cs="Tahoma"/>
          <w:sz w:val="20"/>
          <w:szCs w:val="20"/>
          <w:lang w:val="cs-CZ"/>
        </w:rPr>
        <w:t xml:space="preserve">eškeré dokumenty jsou k dispozici také na </w:t>
      </w:r>
      <w:hyperlink r:id="rId9" w:history="1">
        <w:bookmarkStart w:id="0" w:name="_DdeLink__1187_1363986387"/>
        <w:r w:rsidRPr="005C5D77">
          <w:rPr>
            <w:rStyle w:val="Hyperlink2"/>
            <w:rFonts w:ascii="Tahoma" w:hAnsi="Tahoma" w:cs="Tahoma"/>
            <w:color w:val="auto"/>
            <w:lang w:val="cs-CZ"/>
          </w:rPr>
          <w:t>webu</w:t>
        </w:r>
      </w:hyperlink>
      <w:r w:rsidRPr="005C5D77">
        <w:rPr>
          <w:rStyle w:val="dn"/>
          <w:rFonts w:ascii="Tahoma" w:hAnsi="Tahoma" w:cs="Tahoma"/>
          <w:sz w:val="20"/>
          <w:szCs w:val="20"/>
          <w:lang w:val="cs-CZ"/>
        </w:rPr>
        <w:t>Poskytovatele</w:t>
      </w:r>
      <w:bookmarkEnd w:id="0"/>
      <w:r w:rsidRPr="005C5D77">
        <w:rPr>
          <w:rStyle w:val="dn"/>
          <w:rFonts w:ascii="Tahoma" w:hAnsi="Tahoma" w:cs="Tahoma"/>
          <w:color w:val="auto"/>
          <w:sz w:val="20"/>
          <w:szCs w:val="20"/>
          <w:lang w:val="cs-CZ"/>
        </w:rPr>
        <w:t>(</w:t>
      </w:r>
      <w:hyperlink r:id="rId10" w:history="1">
        <w:r w:rsidRPr="005C5D77">
          <w:rPr>
            <w:rStyle w:val="Hypertextovodkaz"/>
            <w:rFonts w:ascii="Tahoma" w:hAnsi="Tahoma" w:cs="Tahoma"/>
            <w:color w:val="auto"/>
            <w:sz w:val="20"/>
            <w:szCs w:val="20"/>
            <w:lang w:val="cs-CZ"/>
          </w:rPr>
          <w:t>www.jaw.cz</w:t>
        </w:r>
      </w:hyperlink>
      <w:r w:rsidRPr="005C5D77">
        <w:rPr>
          <w:rStyle w:val="dn"/>
          <w:rFonts w:ascii="Tahoma" w:hAnsi="Tahoma" w:cs="Tahoma"/>
          <w:sz w:val="20"/>
          <w:szCs w:val="20"/>
          <w:lang w:val="cs-CZ"/>
        </w:rPr>
        <w:t>). Účastník potvrzuje, že se s kompletní smluvní dokumentací před podpisem této smlouvy řádně seznámil a že s ní bezvýhradně souhlasí. Účastník taktéž potvrzuje, že se seznámil s Podmínkami přenositelnosti telefonních čísel.</w:t>
      </w:r>
    </w:p>
    <w:p w14:paraId="0ED3E488" w14:textId="77777777" w:rsidR="009E620B" w:rsidRPr="005C5D77" w:rsidRDefault="00894574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</w:p>
    <w:p w14:paraId="71F2FCCF" w14:textId="77777777" w:rsidR="009E620B" w:rsidRPr="005C5D77" w:rsidRDefault="005F37EB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360"/>
        </w:tabs>
        <w:jc w:val="both"/>
        <w:rPr>
          <w:rStyle w:val="dn"/>
          <w:rFonts w:ascii="Tahoma" w:eastAsia="Tahoma" w:hAnsi="Tahoma" w:cs="Tahoma"/>
          <w:sz w:val="20"/>
          <w:szCs w:val="20"/>
          <w:lang w:val="cs-CZ"/>
        </w:rPr>
      </w:pPr>
      <w:r w:rsidRPr="005C5D77">
        <w:rPr>
          <w:rStyle w:val="dn"/>
          <w:rFonts w:ascii="Tahoma" w:hAnsi="Tahoma" w:cs="Tahoma"/>
          <w:sz w:val="20"/>
          <w:szCs w:val="20"/>
          <w:lang w:val="cs-CZ"/>
        </w:rPr>
        <w:t xml:space="preserve">Právní vztahy výslovně neupravené touto smlouvou včetně výše uvedených příloh se řídí zákonem </w:t>
      </w:r>
      <w:r w:rsidRPr="005C5D77">
        <w:rPr>
          <w:rStyle w:val="dn"/>
          <w:rFonts w:ascii="Tahoma" w:hAnsi="Tahoma" w:cs="Tahoma"/>
          <w:sz w:val="20"/>
          <w:szCs w:val="20"/>
          <w:lang w:val="cs-CZ"/>
        </w:rPr>
        <w:br/>
      </w:r>
      <w:r w:rsidRPr="005C5D77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>č. 127/2005 Sb.</w:t>
      </w:r>
      <w:r w:rsidRPr="005C5D77">
        <w:rPr>
          <w:rStyle w:val="dn"/>
          <w:rFonts w:ascii="Tahoma" w:hAnsi="Tahoma" w:cs="Tahoma"/>
          <w:sz w:val="20"/>
          <w:szCs w:val="20"/>
          <w:lang w:val="cs-CZ"/>
        </w:rPr>
        <w:t>, o elektronických komunikacích, v platném znění. Tato smlouva je platná dnem podpisu oprávněnými zástupci smluvních stran. Smlouva se uzavírá ve dvou vyhotoveních s platností originálu. Každá smluvní strana obdrží jedno vyhotovení.</w:t>
      </w:r>
    </w:p>
    <w:p w14:paraId="11D99560" w14:textId="77777777" w:rsidR="009E620B" w:rsidRDefault="00894574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</w:p>
    <w:p w14:paraId="6344473C" w14:textId="77777777" w:rsidR="005C5D77" w:rsidRDefault="005F37EB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  <w:r>
        <w:rPr>
          <w:rStyle w:val="dn"/>
          <w:rFonts w:ascii="Tahoma" w:hAnsi="Tahoma" w:cs="Tahoma"/>
          <w:sz w:val="20"/>
        </w:rPr>
        <w:tab/>
      </w:r>
      <w:r>
        <w:rPr>
          <w:rStyle w:val="dn"/>
          <w:rFonts w:ascii="Tahoma" w:hAnsi="Tahoma" w:cs="Tahoma"/>
          <w:sz w:val="20"/>
        </w:rPr>
        <w:tab/>
      </w:r>
      <w:r>
        <w:rPr>
          <w:rStyle w:val="dn"/>
          <w:rFonts w:ascii="Tahoma" w:hAnsi="Tahoma" w:cs="Tahoma"/>
          <w:sz w:val="20"/>
        </w:rPr>
        <w:tab/>
      </w:r>
    </w:p>
    <w:p w14:paraId="4D6DADF3" w14:textId="77777777" w:rsidR="005C5D77" w:rsidRPr="005C5D77" w:rsidRDefault="00894574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</w:p>
    <w:p w14:paraId="03B7255D" w14:textId="3D3500A0" w:rsidR="009E620B" w:rsidRPr="005C5D77" w:rsidRDefault="005F37EB" w:rsidP="00382213">
      <w:pPr>
        <w:widowControl w:val="0"/>
        <w:suppressAutoHyphens/>
        <w:rPr>
          <w:rStyle w:val="NoneA"/>
          <w:rFonts w:ascii="Tahoma" w:hAnsi="Tahoma" w:cs="Tahoma"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>V</w:t>
      </w:r>
      <w:r>
        <w:rPr>
          <w:rStyle w:val="NoneA"/>
          <w:rFonts w:ascii="Tahoma" w:hAnsi="Tahoma" w:cs="Tahoma"/>
          <w:sz w:val="20"/>
          <w:szCs w:val="20"/>
          <w:lang w:val="cs-CZ"/>
        </w:rPr>
        <w:t> </w:t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>Děčín</w:t>
      </w:r>
      <w:r>
        <w:rPr>
          <w:rStyle w:val="NoneA"/>
          <w:rFonts w:ascii="Tahoma" w:hAnsi="Tahoma" w:cs="Tahoma"/>
          <w:sz w:val="20"/>
          <w:szCs w:val="20"/>
          <w:lang w:val="cs-CZ"/>
        </w:rPr>
        <w:t>ě d</w:t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 xml:space="preserve">ne </w:t>
      </w:r>
      <w:proofErr w:type="gramStart"/>
      <w:r w:rsidR="00B14B57">
        <w:rPr>
          <w:rStyle w:val="NoneA"/>
          <w:rFonts w:ascii="Tahoma" w:hAnsi="Tahoma" w:cs="Tahoma"/>
          <w:sz w:val="20"/>
          <w:szCs w:val="20"/>
          <w:lang w:val="cs-CZ"/>
        </w:rPr>
        <w:t>28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.12.2021</w:t>
      </w:r>
      <w:proofErr w:type="gramEnd"/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  <w:t xml:space="preserve">V Děčíně dne 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2</w:t>
      </w:r>
      <w:r w:rsidR="00B14B57">
        <w:rPr>
          <w:rStyle w:val="NoneA"/>
          <w:rFonts w:ascii="Tahoma" w:hAnsi="Tahoma" w:cs="Tahoma"/>
          <w:sz w:val="20"/>
          <w:szCs w:val="20"/>
          <w:lang w:val="cs-CZ"/>
        </w:rPr>
        <w:t>8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.12.2021</w:t>
      </w:r>
    </w:p>
    <w:p w14:paraId="24210B59" w14:textId="77777777" w:rsidR="009E620B" w:rsidRPr="005C5D77" w:rsidRDefault="00894574" w:rsidP="009E620B">
      <w:pPr>
        <w:pStyle w:val="FreeForm"/>
        <w:rPr>
          <w:rFonts w:ascii="Tahoma" w:hAnsi="Tahoma" w:cs="Tahoma"/>
          <w:sz w:val="20"/>
          <w:szCs w:val="20"/>
          <w:lang w:val="cs-CZ"/>
        </w:rPr>
      </w:pPr>
    </w:p>
    <w:p w14:paraId="22BD0F67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A04B37D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3166B0C8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B98B17C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3BDDD12B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7AE2068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7E1E220D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650D389E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741F4D1" w14:textId="77777777" w:rsidR="004A48D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859D396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3916FD48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1FF7A30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00FF64C6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60C9B188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4AC91B0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B5DE5BA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C42F3C7" w14:textId="77777777" w:rsidR="00281290" w:rsidRPr="005C5D77" w:rsidRDefault="00894574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6F8EDFA6" w14:textId="77777777" w:rsidR="009E620B" w:rsidRPr="005C5D77" w:rsidRDefault="005F37EB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………………………………………………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  <w:t>………………………………………………</w:t>
      </w:r>
    </w:p>
    <w:p w14:paraId="16B28BB4" w14:textId="77777777" w:rsidR="00E964D1" w:rsidRDefault="005F37EB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</w:rPr>
      </w:pPr>
      <w:proofErr w:type="spellStart"/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>Naumovič</w:t>
      </w:r>
      <w:proofErr w:type="spellEnd"/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 xml:space="preserve"> Vladislav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proofErr w:type="spellStart"/>
      <w:r>
        <w:rPr>
          <w:rStyle w:val="NoneA"/>
          <w:rFonts w:ascii="Tahoma" w:hAnsi="Tahoma" w:cs="Tahoma"/>
          <w:sz w:val="20"/>
          <w:szCs w:val="20"/>
        </w:rPr>
        <w:t>Základní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Mateřská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Děčín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VI,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Školní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1544/5,</w:t>
      </w:r>
    </w:p>
    <w:p w14:paraId="5726D2A6" w14:textId="2D1AC0B5" w:rsidR="009E620B" w:rsidRPr="005C5D77" w:rsidRDefault="00E964D1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vedoucí obchodního oddělení</w:t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proofErr w:type="spellStart"/>
      <w:r w:rsidR="005F37EB">
        <w:rPr>
          <w:rStyle w:val="NoneA"/>
          <w:rFonts w:ascii="Tahoma" w:hAnsi="Tahoma" w:cs="Tahoma"/>
          <w:sz w:val="20"/>
          <w:szCs w:val="20"/>
        </w:rPr>
        <w:t>příspěvková</w:t>
      </w:r>
      <w:proofErr w:type="spellEnd"/>
      <w:r w:rsidR="005F37EB"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 w:rsidR="005F37EB">
        <w:rPr>
          <w:rStyle w:val="NoneA"/>
          <w:rFonts w:ascii="Tahoma" w:hAnsi="Tahoma" w:cs="Tahoma"/>
          <w:sz w:val="20"/>
          <w:szCs w:val="20"/>
        </w:rPr>
        <w:t>organizace</w:t>
      </w:r>
      <w:proofErr w:type="spellEnd"/>
    </w:p>
    <w:p w14:paraId="076C0126" w14:textId="141EF86D" w:rsidR="00EE03A3" w:rsidRPr="005C5D77" w:rsidRDefault="00E964D1" w:rsidP="00EE03A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Poskytovatel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5F37EB"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5F37EB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5F37EB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5F37EB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5F37EB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5F37EB">
        <w:rPr>
          <w:rStyle w:val="dn"/>
          <w:rFonts w:ascii="Tahoma" w:hAnsi="Tahoma" w:cs="Tahoma"/>
          <w:sz w:val="20"/>
          <w:szCs w:val="20"/>
          <w:lang w:val="cs-CZ"/>
        </w:rPr>
        <w:t>Účastník</w:t>
      </w:r>
    </w:p>
    <w:p w14:paraId="5574D649" w14:textId="77777777" w:rsidR="00382213" w:rsidRPr="005C5D77" w:rsidRDefault="00894574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E4D934B" w14:textId="77777777" w:rsidR="00382213" w:rsidRDefault="00894574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0118B037" w14:textId="77777777" w:rsidR="00382213" w:rsidRDefault="00894574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2B2CED26" w14:textId="77777777" w:rsidR="00382213" w:rsidRDefault="00894574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5928300" w14:textId="77777777" w:rsidR="00382213" w:rsidRPr="005C5D77" w:rsidRDefault="00894574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10B8852F" w14:textId="77777777" w:rsidR="00382213" w:rsidRPr="005C5D77" w:rsidRDefault="00894574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11DA26C8" w14:textId="77777777" w:rsidR="004A48D0" w:rsidRPr="000B154E" w:rsidRDefault="005F37EB" w:rsidP="004A48D0">
      <w:pPr>
        <w:pStyle w:val="FreeForm"/>
        <w:tabs>
          <w:tab w:val="center" w:pos="4253"/>
          <w:tab w:val="center" w:pos="8505"/>
        </w:tabs>
        <w:jc w:val="center"/>
        <w:rPr>
          <w:rStyle w:val="NoneA"/>
          <w:rFonts w:ascii="Tahoma" w:hAnsi="Tahoma" w:cs="Tahoma"/>
          <w:b/>
          <w:bCs/>
          <w:sz w:val="28"/>
          <w:szCs w:val="28"/>
          <w:lang w:val="cs-CZ"/>
        </w:rPr>
      </w:pPr>
      <w:r w:rsidRPr="000B154E"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>Předávací protokol ke Smlouvě č.: 2021</w:t>
      </w:r>
      <w:r w:rsidRPr="000B154E">
        <w:rPr>
          <w:rStyle w:val="NoneA"/>
          <w:rFonts w:ascii="Tahoma" w:hAnsi="Tahoma" w:cs="Tahoma"/>
          <w:b/>
          <w:bCs/>
          <w:sz w:val="28"/>
          <w:szCs w:val="28"/>
        </w:rPr>
        <w:t>/9016017</w:t>
      </w:r>
    </w:p>
    <w:p w14:paraId="790E7DCD" w14:textId="77777777" w:rsidR="004A48D0" w:rsidRPr="005C5D77" w:rsidRDefault="00894574" w:rsidP="004A48D0">
      <w:pPr>
        <w:pStyle w:val="FreeForm"/>
        <w:tabs>
          <w:tab w:val="left" w:pos="710"/>
        </w:tabs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</w:p>
    <w:p w14:paraId="3BFD15B0" w14:textId="77777777" w:rsidR="00382213" w:rsidRPr="00382213" w:rsidRDefault="005F37EB" w:rsidP="00382213">
      <w:pPr>
        <w:pStyle w:val="FreeForm"/>
        <w:tabs>
          <w:tab w:val="left" w:pos="993"/>
          <w:tab w:val="left" w:pos="5387"/>
          <w:tab w:val="left" w:pos="6519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Poskytovatel:</w:t>
      </w:r>
    </w:p>
    <w:p w14:paraId="7735D049" w14:textId="77777777" w:rsidR="00382213" w:rsidRPr="00382213" w:rsidRDefault="005F37EB" w:rsidP="00382213">
      <w:pPr>
        <w:pStyle w:val="FreeForm"/>
        <w:tabs>
          <w:tab w:val="left" w:pos="993"/>
          <w:tab w:val="left" w:pos="5387"/>
          <w:tab w:val="left" w:pos="6519"/>
        </w:tabs>
        <w:jc w:val="both"/>
        <w:rPr>
          <w:rFonts w:ascii="Tahoma" w:hAnsi="Tahoma" w:cs="Tahoma"/>
          <w:sz w:val="20"/>
          <w:szCs w:val="20"/>
          <w:lang w:val="cs-CZ"/>
        </w:rPr>
      </w:pPr>
      <w:r w:rsidRPr="00AB1BA6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>JAWinternet.cz s.r.o.</w:t>
      </w:r>
      <w:r w:rsidRPr="00382213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 xml:space="preserve">, 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se sídlem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Slovanská 861/40, Děčín VI-Letná, 405 02 Děčín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IČ: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03390870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zapsána v obchodním rejstříku </w:t>
      </w:r>
      <w:r>
        <w:rPr>
          <w:rStyle w:val="dn"/>
          <w:rFonts w:ascii="Tahoma" w:hAnsi="Tahoma" w:cs="Tahoma"/>
          <w:bCs/>
          <w:sz w:val="20"/>
          <w:szCs w:val="20"/>
          <w:lang w:val="cs-CZ"/>
        </w:rPr>
        <w:t>Krajského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 soudu v</w:t>
      </w:r>
      <w:r>
        <w:rPr>
          <w:rStyle w:val="dn"/>
          <w:rFonts w:ascii="Tahoma" w:hAnsi="Tahoma" w:cs="Tahoma"/>
          <w:bCs/>
          <w:sz w:val="20"/>
          <w:szCs w:val="20"/>
          <w:lang w:val="cs-CZ"/>
        </w:rPr>
        <w:t> Ústí nad Labem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vložka C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34636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, jednatel společnosti je Ludvík Nesnídal</w:t>
      </w:r>
    </w:p>
    <w:p w14:paraId="66846812" w14:textId="77777777" w:rsidR="00382213" w:rsidRPr="00382213" w:rsidRDefault="00894574" w:rsidP="00382213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16"/>
          <w:szCs w:val="16"/>
          <w:lang w:val="cs-CZ"/>
        </w:rPr>
      </w:pPr>
    </w:p>
    <w:p w14:paraId="00995595" w14:textId="77777777" w:rsidR="00382213" w:rsidRPr="00382213" w:rsidRDefault="005F37EB" w:rsidP="00382213">
      <w:pPr>
        <w:pStyle w:val="FreeForm"/>
        <w:tabs>
          <w:tab w:val="left" w:pos="993"/>
          <w:tab w:val="left" w:pos="5387"/>
          <w:tab w:val="left" w:pos="6519"/>
        </w:tabs>
        <w:rPr>
          <w:rFonts w:ascii="Tahoma" w:eastAsia="Tahoma" w:hAnsi="Tahoma" w:cs="Tahoma"/>
          <w:b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 xml:space="preserve">Odběratel: </w:t>
      </w:r>
      <w:r w:rsidRPr="005C5D77">
        <w:rPr>
          <w:rStyle w:val="dn"/>
          <w:rFonts w:ascii="Tahoma" w:hAnsi="Tahoma" w:cs="Tahoma"/>
          <w:b/>
          <w:sz w:val="20"/>
          <w:szCs w:val="20"/>
          <w:lang w:val="cs-CZ"/>
        </w:rPr>
        <w:t>(firma)</w:t>
      </w:r>
    </w:p>
    <w:p w14:paraId="1574DCD8" w14:textId="77777777" w:rsidR="000B154E" w:rsidRPr="00382213" w:rsidRDefault="005F37EB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>
        <w:rPr>
          <w:rStyle w:val="dn"/>
          <w:rFonts w:ascii="Tahoma" w:hAnsi="Tahoma" w:cs="Tahoma"/>
          <w:sz w:val="20"/>
          <w:szCs w:val="20"/>
          <w:lang w:val="cs-CZ"/>
        </w:rPr>
        <w:t>Název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B743D8">
        <w:rPr>
          <w:rStyle w:val="dn"/>
          <w:rFonts w:ascii="Tahoma" w:hAnsi="Tahoma" w:cs="Tahoma"/>
          <w:sz w:val="20"/>
          <w:szCs w:val="20"/>
          <w:lang w:val="cs-CZ"/>
        </w:rPr>
        <w:t>Základní škola a Mateřská škola Děčín VI, Školní 1544/5, příspěvková organizace</w:t>
      </w:r>
    </w:p>
    <w:p w14:paraId="3F490849" w14:textId="77777777" w:rsidR="000B154E" w:rsidRPr="00382213" w:rsidRDefault="005F37EB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Sídlo: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B743D8">
        <w:rPr>
          <w:rStyle w:val="dn"/>
          <w:rFonts w:ascii="Tahoma" w:hAnsi="Tahoma" w:cs="Tahoma"/>
          <w:sz w:val="20"/>
          <w:szCs w:val="20"/>
          <w:lang w:val="cs-CZ"/>
        </w:rPr>
        <w:t>Školní 1544/5, 40502 Děčín, Děčín VI-Letná</w:t>
      </w:r>
      <w:r>
        <w:rPr>
          <w:rStyle w:val="dn"/>
          <w:rFonts w:ascii="Tahoma" w:hAnsi="Tahoma" w:cs="Tahoma"/>
          <w:sz w:val="20"/>
          <w:szCs w:val="20"/>
          <w:lang w:val="cs-CZ"/>
        </w:rPr>
        <w:t xml:space="preserve"> </w:t>
      </w:r>
    </w:p>
    <w:p w14:paraId="6FCFB83D" w14:textId="77777777" w:rsidR="000B154E" w:rsidRPr="00382213" w:rsidRDefault="005F37EB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IČO: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>
        <w:rPr>
          <w:rStyle w:val="dn"/>
          <w:rFonts w:ascii="Tahoma" w:hAnsi="Tahoma"/>
          <w:sz w:val="20"/>
          <w:szCs w:val="20"/>
        </w:rPr>
        <w:t>47274743</w:t>
      </w:r>
    </w:p>
    <w:p w14:paraId="0EDBEAE8" w14:textId="77777777" w:rsidR="00383684" w:rsidRDefault="00894574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/>
          <w:sz w:val="20"/>
          <w:szCs w:val="20"/>
        </w:rPr>
      </w:pPr>
    </w:p>
    <w:p w14:paraId="25CF8BBE" w14:textId="77777777" w:rsidR="00383684" w:rsidRDefault="00894574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/>
          <w:sz w:val="20"/>
          <w:szCs w:val="20"/>
        </w:rPr>
      </w:pPr>
    </w:p>
    <w:p w14:paraId="2630BA1D" w14:textId="685A406E" w:rsidR="000B154E" w:rsidRDefault="005F37EB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Zastupující osoba: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</w:p>
    <w:p w14:paraId="3660A5F4" w14:textId="24CC0EC0" w:rsidR="000B154E" w:rsidRPr="00382213" w:rsidRDefault="005F37EB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 xml:space="preserve">Kontaktní </w:t>
      </w:r>
      <w:proofErr w:type="gramStart"/>
      <w:r w:rsidRPr="00382213">
        <w:rPr>
          <w:rStyle w:val="dn"/>
          <w:rFonts w:ascii="Tahoma" w:hAnsi="Tahoma" w:cs="Tahoma"/>
          <w:sz w:val="20"/>
          <w:szCs w:val="20"/>
          <w:lang w:val="cs-CZ"/>
        </w:rPr>
        <w:t>telefon: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>
        <w:rPr>
          <w:rStyle w:val="dn"/>
          <w:rFonts w:ascii="Tahoma" w:hAnsi="Tahoma"/>
          <w:sz w:val="20"/>
          <w:szCs w:val="20"/>
        </w:rPr>
        <w:t xml:space="preserve">, 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  <w:t>E-mail</w:t>
      </w:r>
      <w:proofErr w:type="gramEnd"/>
      <w:r w:rsidRPr="00382213">
        <w:rPr>
          <w:rStyle w:val="dn"/>
          <w:rFonts w:ascii="Tahoma" w:hAnsi="Tahoma" w:cs="Tahoma"/>
          <w:sz w:val="20"/>
          <w:szCs w:val="20"/>
          <w:lang w:val="cs-CZ"/>
        </w:rPr>
        <w:t>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</w:p>
    <w:p w14:paraId="34CB5D0E" w14:textId="77777777" w:rsidR="004A48D0" w:rsidRPr="00382213" w:rsidRDefault="00894574" w:rsidP="000B154E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</w:p>
    <w:p w14:paraId="78BDACA3" w14:textId="77777777" w:rsidR="00382213" w:rsidRPr="00FF2557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b/>
          <w:bCs/>
          <w:i/>
          <w:iCs/>
          <w:lang w:val="cs-CZ"/>
        </w:rPr>
      </w:pPr>
      <w:r w:rsidRPr="00FF255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I. Předání služby:</w:t>
      </w:r>
    </w:p>
    <w:p w14:paraId="1F94DF27" w14:textId="77777777" w:rsidR="00382213" w:rsidRPr="00FF2557" w:rsidRDefault="005F37EB" w:rsidP="0038221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 xml:space="preserve">Dne </w:t>
      </w:r>
      <w:proofErr w:type="gramStart"/>
      <w:r>
        <w:rPr>
          <w:rStyle w:val="NoneA"/>
          <w:rFonts w:ascii="Tahoma" w:hAnsi="Tahoma" w:cs="Tahoma"/>
          <w:sz w:val="20"/>
          <w:szCs w:val="20"/>
        </w:rPr>
        <w:t>01.01.2022</w:t>
      </w:r>
      <w:proofErr w:type="gramEnd"/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 xml:space="preserve"> byla předána technikem </w:t>
      </w:r>
      <w:r w:rsidRPr="005E32E0">
        <w:rPr>
          <w:rStyle w:val="dn"/>
          <w:rFonts w:ascii="Tahoma" w:hAnsi="Tahoma"/>
          <w:bCs/>
          <w:sz w:val="20"/>
          <w:szCs w:val="20"/>
          <w:lang w:val="cs-CZ"/>
        </w:rPr>
        <w:t>JAW</w:t>
      </w:r>
      <w:r>
        <w:rPr>
          <w:rStyle w:val="dn"/>
          <w:rFonts w:ascii="Tahoma" w:hAnsi="Tahoma"/>
          <w:bCs/>
          <w:sz w:val="20"/>
          <w:szCs w:val="20"/>
          <w:lang w:val="cs-CZ"/>
        </w:rPr>
        <w:t>internet</w:t>
      </w:r>
      <w:r w:rsidRPr="005E32E0">
        <w:rPr>
          <w:rStyle w:val="dn"/>
          <w:rFonts w:ascii="Tahoma" w:hAnsi="Tahoma"/>
          <w:bCs/>
          <w:sz w:val="20"/>
          <w:szCs w:val="20"/>
          <w:lang w:val="cs-CZ"/>
        </w:rPr>
        <w:t>.cz s.r.o.</w:t>
      </w:r>
      <w:r>
        <w:rPr>
          <w:rStyle w:val="dn"/>
          <w:rFonts w:ascii="Tahoma" w:hAnsi="Tahoma"/>
          <w:bCs/>
          <w:sz w:val="20"/>
          <w:szCs w:val="20"/>
          <w:lang w:val="cs-CZ"/>
        </w:rPr>
        <w:t xml:space="preserve"> </w:t>
      </w:r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>odběrateli služba těchto parametrů: s</w:t>
      </w:r>
      <w:r>
        <w:rPr>
          <w:rStyle w:val="NoneA"/>
          <w:rFonts w:ascii="Tahoma" w:hAnsi="Tahoma" w:cs="Tahoma"/>
          <w:sz w:val="20"/>
          <w:szCs w:val="20"/>
          <w:lang w:val="cs-CZ"/>
        </w:rPr>
        <w:t> </w:t>
      </w:r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 xml:space="preserve">rychlostí </w:t>
      </w:r>
      <w:r w:rsidRPr="00935985">
        <w:rPr>
          <w:rStyle w:val="NoneA"/>
          <w:rFonts w:ascii="Tahoma" w:hAnsi="Tahoma" w:cs="Tahoma"/>
          <w:sz w:val="20"/>
          <w:szCs w:val="20"/>
          <w:lang w:val="cs-CZ"/>
        </w:rPr>
        <w:t>1000000</w:t>
      </w:r>
      <w:r>
        <w:rPr>
          <w:rStyle w:val="NoneA"/>
          <w:rFonts w:ascii="Tahoma" w:hAnsi="Tahoma" w:cs="Tahoma"/>
          <w:sz w:val="20"/>
          <w:szCs w:val="20"/>
          <w:lang w:val="cs-CZ"/>
        </w:rPr>
        <w:t>/</w:t>
      </w:r>
      <w:r w:rsidRPr="003D1DC0">
        <w:rPr>
          <w:rStyle w:val="NoneA"/>
          <w:rFonts w:ascii="Tahoma" w:hAnsi="Tahoma" w:cs="Tahoma"/>
          <w:sz w:val="20"/>
          <w:szCs w:val="20"/>
        </w:rPr>
        <w:t>1000000</w:t>
      </w:r>
      <w:r>
        <w:rPr>
          <w:rStyle w:val="NoneA"/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  <w:lang w:val="cs-CZ"/>
        </w:rPr>
        <w:t>kbp</w:t>
      </w:r>
      <w:r w:rsidRPr="0033033E">
        <w:rPr>
          <w:rStyle w:val="NoneA"/>
          <w:rFonts w:ascii="Tahoma" w:hAnsi="Tahoma" w:cs="Tahoma"/>
          <w:sz w:val="20"/>
          <w:szCs w:val="20"/>
          <w:lang w:val="cs-CZ"/>
        </w:rPr>
        <w:t>s</w:t>
      </w:r>
      <w:proofErr w:type="spellEnd"/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 xml:space="preserve">, </w:t>
      </w:r>
      <w:r>
        <w:rPr>
          <w:rStyle w:val="NoneA"/>
          <w:rFonts w:ascii="Tahoma" w:hAnsi="Tahoma" w:cs="Tahoma"/>
          <w:sz w:val="20"/>
          <w:szCs w:val="20"/>
          <w:lang w:val="cs-CZ"/>
        </w:rPr>
        <w:t>bez agregace a</w:t>
      </w:r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 xml:space="preserve"> bez omezení stahovaných dat.</w:t>
      </w:r>
    </w:p>
    <w:p w14:paraId="2D41B169" w14:textId="77777777" w:rsidR="000B5B43" w:rsidRPr="00F76BB6" w:rsidRDefault="00894574" w:rsidP="0038221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4C3FE59B" w14:textId="77777777" w:rsidR="00F76BB6" w:rsidRPr="00F76BB6" w:rsidRDefault="005F37EB" w:rsidP="00F76BB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F76BB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Měsíční cena za službu je </w:t>
      </w:r>
      <w:r w:rsidRPr="002E1C41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4 990,00 Kč</w:t>
      </w:r>
      <w:r w:rsidRPr="00F76BB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.</w:t>
      </w:r>
      <w:r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>Cena je konečná (nejsme plátci DPH).</w:t>
      </w:r>
    </w:p>
    <w:p w14:paraId="4A584AB1" w14:textId="77777777" w:rsidR="00F76BB6" w:rsidRPr="00F76BB6" w:rsidRDefault="005F37EB" w:rsidP="00F76BB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F76BB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Cena instalace je 0,00 Kč.</w:t>
      </w:r>
    </w:p>
    <w:p w14:paraId="38364AE8" w14:textId="77777777" w:rsidR="00382213" w:rsidRPr="00F76BB6" w:rsidRDefault="005F37EB" w:rsidP="00F76BB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F76BB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Fakturace bude zahájena od </w:t>
      </w:r>
      <w:proofErr w:type="gramStart"/>
      <w:r w:rsidRPr="00F76BB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01.01.2022</w:t>
      </w:r>
      <w:proofErr w:type="gramEnd"/>
      <w:r w:rsidRPr="00F76BB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.</w:t>
      </w:r>
    </w:p>
    <w:p w14:paraId="15E4819F" w14:textId="77777777" w:rsidR="00F76BB6" w:rsidRPr="00F76BB6" w:rsidRDefault="00894574" w:rsidP="00F76BB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noProof/>
          <w:color w:val="auto"/>
          <w:sz w:val="20"/>
          <w:szCs w:val="20"/>
          <w:lang w:val="cs-CZ"/>
        </w:rPr>
      </w:pPr>
    </w:p>
    <w:p w14:paraId="7A4D7458" w14:textId="77777777" w:rsidR="0033033E" w:rsidRPr="0033033E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noProof/>
          <w:color w:val="auto"/>
          <w:sz w:val="20"/>
          <w:szCs w:val="20"/>
          <w:lang w:val="cs-CZ"/>
        </w:rPr>
      </w:pPr>
      <w:r w:rsidRPr="0033033E">
        <w:rPr>
          <w:rStyle w:val="NoneA"/>
          <w:rFonts w:ascii="Tahoma" w:hAnsi="Tahoma" w:cs="Tahoma"/>
          <w:noProof/>
          <w:color w:val="auto"/>
          <w:sz w:val="20"/>
          <w:szCs w:val="20"/>
          <w:lang w:val="cs-CZ"/>
        </w:rPr>
        <w:t>Specifikace rychlostí internetového připojení</w:t>
      </w:r>
    </w:p>
    <w:p w14:paraId="08754E08" w14:textId="77777777" w:rsidR="0033033E" w:rsidRDefault="005F37EB" w:rsidP="0038221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C00000"/>
          <w:sz w:val="16"/>
          <w:szCs w:val="20"/>
          <w:lang w:val="cs-CZ"/>
        </w:rPr>
      </w:pPr>
      <w:r w:rsidRPr="00415796">
        <w:rPr>
          <w:rStyle w:val="NoneA"/>
          <w:noProof/>
          <w:lang w:val="cs-CZ"/>
        </w:rPr>
        <w:drawing>
          <wp:inline distT="0" distB="0" distL="0" distR="0" wp14:anchorId="2A40AB73" wp14:editId="0DFE1DC4">
            <wp:extent cx="6661150" cy="122745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F3857" w14:textId="77777777" w:rsidR="00382213" w:rsidRPr="00FF2557" w:rsidRDefault="00894574" w:rsidP="0038221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C00000"/>
          <w:sz w:val="16"/>
          <w:szCs w:val="20"/>
          <w:lang w:val="cs-CZ"/>
        </w:rPr>
      </w:pPr>
    </w:p>
    <w:p w14:paraId="6F611441" w14:textId="77777777" w:rsidR="00382213" w:rsidRPr="00F76BB6" w:rsidRDefault="005F37EB" w:rsidP="00F76BB6">
      <w:pPr>
        <w:pStyle w:val="Default"/>
        <w:tabs>
          <w:tab w:val="left" w:pos="2551"/>
        </w:tabs>
        <w:spacing w:after="120"/>
        <w:rPr>
          <w:rStyle w:val="NoneA"/>
          <w:b/>
          <w:bCs/>
          <w:i/>
          <w:iCs/>
          <w:sz w:val="20"/>
          <w:szCs w:val="20"/>
          <w:lang w:val="cs-CZ"/>
        </w:rPr>
      </w:pPr>
      <w:r w:rsidRPr="00F76BB6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II. Předání </w:t>
      </w:r>
      <w:r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–</w:t>
      </w:r>
      <w:r w:rsidRPr="00F76BB6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technického zařízení a ostatního hmotného nebo nehmotného majetku</w:t>
      </w:r>
    </w:p>
    <w:p w14:paraId="7A52F9B8" w14:textId="77777777" w:rsidR="00382213" w:rsidRPr="00F76BB6" w:rsidRDefault="005F37EB" w:rsidP="00F76BB6">
      <w:pPr>
        <w:pStyle w:val="Default"/>
        <w:jc w:val="both"/>
        <w:rPr>
          <w:rStyle w:val="NoneA"/>
          <w:sz w:val="20"/>
          <w:szCs w:val="20"/>
          <w:lang w:val="cs-CZ"/>
        </w:rPr>
      </w:pP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 xml:space="preserve">Dne </w:t>
      </w:r>
      <w:proofErr w:type="gramStart"/>
      <w:r w:rsidRPr="00902B56">
        <w:rPr>
          <w:rStyle w:val="NoneA"/>
          <w:rFonts w:ascii="Tahoma" w:hAnsi="Tahoma" w:cs="Tahoma"/>
          <w:sz w:val="20"/>
          <w:szCs w:val="20"/>
          <w:lang w:val="cs-CZ"/>
        </w:rPr>
        <w:t>01.01.2022</w:t>
      </w:r>
      <w:proofErr w:type="gramEnd"/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 xml:space="preserve"> bylo </w:t>
      </w:r>
      <w:r>
        <w:rPr>
          <w:rStyle w:val="NoneA"/>
          <w:rFonts w:ascii="Tahoma" w:hAnsi="Tahoma" w:cs="Tahoma"/>
          <w:sz w:val="20"/>
          <w:szCs w:val="20"/>
          <w:lang w:val="cs-CZ"/>
        </w:rPr>
        <w:t xml:space="preserve">uživateli 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předáno:</w:t>
      </w:r>
    </w:p>
    <w:p w14:paraId="5C430EA3" w14:textId="77777777" w:rsidR="00382213" w:rsidRPr="00F76BB6" w:rsidRDefault="00894574" w:rsidP="00F76BB6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13957ABA" w14:textId="77777777" w:rsidR="00382213" w:rsidRDefault="00894574" w:rsidP="00F76BB6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6892008B" w14:textId="77777777" w:rsidR="00E14C3A" w:rsidRPr="00F76BB6" w:rsidRDefault="00894574" w:rsidP="00F76BB6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42BBF92" w14:textId="77777777" w:rsidR="00F76BB6" w:rsidRPr="00F76BB6" w:rsidRDefault="00894574" w:rsidP="00F76BB6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D610D2B" w14:textId="77777777" w:rsidR="00382213" w:rsidRPr="00F76BB6" w:rsidRDefault="005F37EB" w:rsidP="00F76BB6">
      <w:pPr>
        <w:pStyle w:val="Default"/>
        <w:jc w:val="both"/>
        <w:rPr>
          <w:rStyle w:val="NoneA"/>
          <w:sz w:val="20"/>
          <w:szCs w:val="20"/>
          <w:lang w:val="cs-CZ"/>
        </w:rPr>
      </w:pP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…………………………………………………………………………………………………………………………………..</w:t>
      </w:r>
    </w:p>
    <w:p w14:paraId="6F430F3F" w14:textId="77777777" w:rsidR="00382213" w:rsidRPr="00F76BB6" w:rsidRDefault="00894574" w:rsidP="00F76BB6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AACE1EA" w14:textId="77777777" w:rsidR="000B5B43" w:rsidRPr="00F76BB6" w:rsidRDefault="00894574" w:rsidP="00F76BB6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563BBED" w14:textId="77777777" w:rsidR="00382213" w:rsidRPr="00FF2557" w:rsidRDefault="005F37EB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</w:pPr>
      <w:r w:rsidRPr="00FF255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III. Nastavení služby na vašem počítači nebo </w:t>
      </w:r>
      <w:proofErr w:type="spellStart"/>
      <w:r w:rsidRPr="00FF255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routeru</w:t>
      </w:r>
      <w:proofErr w:type="spellEnd"/>
      <w:r w:rsidRPr="00FF255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:</w:t>
      </w:r>
    </w:p>
    <w:p w14:paraId="6E2D5EEB" w14:textId="06E9C166" w:rsidR="00F76BB6" w:rsidRDefault="005F37EB" w:rsidP="00F76BB6">
      <w:pPr>
        <w:pStyle w:val="FreeForm"/>
        <w:tabs>
          <w:tab w:val="left" w:pos="1417"/>
          <w:tab w:val="left" w:pos="3118"/>
        </w:tabs>
        <w:rPr>
          <w:rStyle w:val="NoneA"/>
          <w:rFonts w:ascii="Tahoma" w:hAnsi="Tahoma" w:cs="Tahoma"/>
        </w:rPr>
      </w:pPr>
      <w:r>
        <w:rPr>
          <w:rStyle w:val="NoneA"/>
          <w:rFonts w:ascii="Tahoma" w:hAnsi="Tahoma" w:cs="Tahoma"/>
          <w:sz w:val="20"/>
          <w:szCs w:val="20"/>
        </w:rPr>
        <w:t xml:space="preserve">IP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adresa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>:</w:t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proofErr w:type="spellStart"/>
      <w:r>
        <w:rPr>
          <w:rStyle w:val="NoneA"/>
          <w:rFonts w:ascii="Tahoma" w:hAnsi="Tahoma" w:cs="Tahoma"/>
          <w:sz w:val="20"/>
          <w:szCs w:val="20"/>
        </w:rPr>
        <w:t>Výchozí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brána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>:</w:t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proofErr w:type="spellStart"/>
      <w:r>
        <w:rPr>
          <w:rStyle w:val="NoneA"/>
          <w:rFonts w:ascii="Tahoma" w:hAnsi="Tahoma" w:cs="Tahoma"/>
          <w:sz w:val="20"/>
          <w:szCs w:val="20"/>
        </w:rPr>
        <w:t>Maska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sítě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>:</w:t>
      </w:r>
      <w:r>
        <w:rPr>
          <w:rStyle w:val="NoneA"/>
          <w:rFonts w:ascii="Tahoma" w:hAnsi="Tahoma" w:cs="Tahoma"/>
          <w:sz w:val="20"/>
          <w:szCs w:val="20"/>
        </w:rPr>
        <w:tab/>
      </w:r>
    </w:p>
    <w:p w14:paraId="5D9F45D2" w14:textId="38393D19" w:rsidR="00F76BB6" w:rsidRDefault="005F37EB" w:rsidP="00F76BB6">
      <w:pPr>
        <w:pStyle w:val="FreeForm"/>
        <w:tabs>
          <w:tab w:val="left" w:pos="1417"/>
          <w:tab w:val="left" w:pos="3118"/>
        </w:tabs>
        <w:rPr>
          <w:rStyle w:val="NoneA"/>
          <w:rFonts w:ascii="Tahoma" w:hAnsi="Tahoma" w:cs="Tahoma"/>
          <w:sz w:val="20"/>
          <w:szCs w:val="20"/>
        </w:rPr>
      </w:pPr>
      <w:proofErr w:type="spellStart"/>
      <w:r>
        <w:rPr>
          <w:rStyle w:val="NoneA"/>
          <w:rFonts w:ascii="Tahoma" w:hAnsi="Tahoma" w:cs="Tahoma"/>
          <w:sz w:val="20"/>
          <w:szCs w:val="20"/>
        </w:rPr>
        <w:t>Primární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DNS:</w:t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proofErr w:type="spellStart"/>
      <w:r>
        <w:rPr>
          <w:rStyle w:val="NoneA"/>
          <w:rFonts w:ascii="Tahoma" w:hAnsi="Tahoma" w:cs="Tahoma"/>
          <w:sz w:val="20"/>
          <w:szCs w:val="20"/>
        </w:rPr>
        <w:t>Sekundární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DNS:</w:t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</w:p>
    <w:p w14:paraId="42466B38" w14:textId="50AD2D50" w:rsidR="00F76BB6" w:rsidRDefault="005F37EB" w:rsidP="00F76BB6">
      <w:pPr>
        <w:pStyle w:val="FreeForm"/>
        <w:tabs>
          <w:tab w:val="left" w:pos="1417"/>
          <w:tab w:val="left" w:pos="3118"/>
        </w:tabs>
        <w:rPr>
          <w:rStyle w:val="NoneA"/>
          <w:rFonts w:ascii="Tahoma" w:hAnsi="Tahoma" w:cs="Tahoma"/>
          <w:sz w:val="20"/>
          <w:szCs w:val="20"/>
        </w:rPr>
      </w:pPr>
      <w:r>
        <w:rPr>
          <w:rStyle w:val="NoneA"/>
          <w:rFonts w:ascii="Tahoma" w:hAnsi="Tahoma" w:cs="Tahoma"/>
          <w:sz w:val="20"/>
          <w:szCs w:val="20"/>
        </w:rPr>
        <w:t>SMTP server:</w:t>
      </w:r>
      <w:r>
        <w:rPr>
          <w:rStyle w:val="NoneA"/>
          <w:rFonts w:ascii="Tahoma" w:hAnsi="Tahoma" w:cs="Tahoma"/>
          <w:sz w:val="20"/>
          <w:szCs w:val="20"/>
        </w:rPr>
        <w:tab/>
      </w:r>
    </w:p>
    <w:p w14:paraId="228C2CB2" w14:textId="77777777" w:rsidR="000B5B43" w:rsidRDefault="00894574" w:rsidP="00382213">
      <w:pPr>
        <w:pStyle w:val="FreeForm"/>
        <w:tabs>
          <w:tab w:val="left" w:pos="1417"/>
          <w:tab w:val="left" w:pos="3118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69B6AF9" w14:textId="77777777" w:rsidR="00F76BB6" w:rsidRPr="00FF2557" w:rsidRDefault="00894574" w:rsidP="00382213">
      <w:pPr>
        <w:pStyle w:val="FreeForm"/>
        <w:tabs>
          <w:tab w:val="left" w:pos="1417"/>
          <w:tab w:val="left" w:pos="3118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363C925" w14:textId="77777777" w:rsidR="00382213" w:rsidRPr="00FF2557" w:rsidRDefault="005F37EB" w:rsidP="0033033E">
      <w:pPr>
        <w:pStyle w:val="Default"/>
        <w:tabs>
          <w:tab w:val="left" w:pos="2551"/>
        </w:tabs>
        <w:spacing w:after="120"/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</w:pPr>
      <w:r w:rsidRPr="00FF255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IV. Informační systém</w:t>
      </w:r>
    </w:p>
    <w:p w14:paraId="66285F7D" w14:textId="77777777" w:rsidR="00382213" w:rsidRPr="00FF2557" w:rsidRDefault="005F37EB" w:rsidP="00382213">
      <w:pPr>
        <w:pStyle w:val="Default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 xml:space="preserve">Informační systém naleznete na webové stránce </w:t>
      </w:r>
      <w:r w:rsidRPr="00FF2557">
        <w:rPr>
          <w:rStyle w:val="NoneA"/>
          <w:rFonts w:ascii="Tahoma" w:hAnsi="Tahoma" w:cs="Tahoma"/>
          <w:b/>
          <w:bCs/>
          <w:color w:val="C00000"/>
          <w:sz w:val="20"/>
          <w:szCs w:val="20"/>
          <w:lang w:val="cs-CZ"/>
        </w:rPr>
        <w:t>http://zakaznik.jaw.cz</w:t>
      </w:r>
      <w:r w:rsidRPr="00FF2557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, </w:t>
      </w:r>
      <w:r w:rsidRPr="00FF2557">
        <w:rPr>
          <w:rStyle w:val="NoneA"/>
          <w:rFonts w:ascii="Tahoma" w:hAnsi="Tahoma" w:cs="Tahoma"/>
          <w:sz w:val="20"/>
          <w:szCs w:val="20"/>
          <w:lang w:val="cs-CZ"/>
        </w:rPr>
        <w:t>po přihlášení zde můžete kontrolovat vystavené faktury, vaše platby, grafy přenesených dat.</w:t>
      </w:r>
    </w:p>
    <w:p w14:paraId="35E43074" w14:textId="1EB025F0" w:rsidR="00F76BB6" w:rsidRPr="00F76BB6" w:rsidRDefault="005F37EB" w:rsidP="00F76BB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eastAsia="Times New Roman" w:hAnsi="Tahoma" w:cs="Tahoma"/>
          <w:sz w:val="20"/>
          <w:szCs w:val="20"/>
          <w:lang w:val="cs-CZ"/>
        </w:rPr>
      </w:pPr>
      <w:r w:rsidRPr="00F76BB6">
        <w:rPr>
          <w:rStyle w:val="NoneA"/>
          <w:rFonts w:ascii="Tahoma" w:eastAsia="Times New Roman" w:hAnsi="Tahoma" w:cs="Tahoma"/>
          <w:sz w:val="20"/>
          <w:szCs w:val="20"/>
          <w:lang w:val="cs-CZ"/>
        </w:rPr>
        <w:t>Uživatelské jméno:</w:t>
      </w:r>
      <w:r w:rsidRPr="00F76BB6">
        <w:rPr>
          <w:rStyle w:val="NoneA"/>
          <w:rFonts w:ascii="Tahoma" w:eastAsia="Times New Roman" w:hAnsi="Tahoma" w:cs="Tahoma"/>
          <w:sz w:val="20"/>
          <w:szCs w:val="20"/>
          <w:lang w:val="cs-CZ"/>
        </w:rPr>
        <w:tab/>
      </w:r>
      <w:r w:rsidRPr="00F76BB6">
        <w:rPr>
          <w:rStyle w:val="NoneA"/>
          <w:rFonts w:ascii="Tahoma" w:eastAsia="Times New Roman" w:hAnsi="Tahoma" w:cs="Tahoma"/>
          <w:sz w:val="20"/>
          <w:szCs w:val="20"/>
          <w:lang w:val="cs-CZ"/>
        </w:rPr>
        <w:tab/>
      </w:r>
      <w:bookmarkStart w:id="1" w:name="_GoBack"/>
      <w:bookmarkEnd w:id="1"/>
    </w:p>
    <w:p w14:paraId="3C9CE658" w14:textId="77777777" w:rsidR="00F76BB6" w:rsidRPr="000B5B43" w:rsidRDefault="00894574" w:rsidP="0038221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6A3D9722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Definice rychlostí internetového připojení</w:t>
      </w:r>
    </w:p>
    <w:p w14:paraId="57DBD309" w14:textId="77777777" w:rsidR="00382213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273BD863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„</w:t>
      </w:r>
      <w:r w:rsidRPr="00C0680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Minimální rychlost</w:t>
      </w: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“ stahování i odesílání dat je taková, kterou poskytovatel garantuje jako nejnižší v běžném provozu. Hodnota minimální rychlosti odpovídá alespoň 30 % rychlosti inzerované.</w:t>
      </w:r>
    </w:p>
    <w:p w14:paraId="3DE918D2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„</w:t>
      </w:r>
      <w:r w:rsidRPr="00C0680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Běžná rychlost</w:t>
      </w: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“ je rychlost odpovídající stahování (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download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) a vkládání (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upload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 xml:space="preserve">) dat, jejíž hodnotu může koncový uživatel předpokládat a reálně dosahovat v době, kdy danou službu používá. Hodnota běžně dostupné rychlosti odpovídá alespoň 60 % hodnoty rychlosti inzerované a je dostupná v 95 % času během jednoho kalendářního dne. Hodnota běžně dostupné rychlosti odpovídá TCP propustnosti transportní vrstvy dle referenčního modelu ISO/OS. </w:t>
      </w:r>
    </w:p>
    <w:p w14:paraId="3269F560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„</w:t>
      </w:r>
      <w:r w:rsidRPr="00C0680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Inzerovaná rychlost</w:t>
      </w: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 xml:space="preserve">“ je hodnota rychlosti, kterou uvádí ve svých obchodních nabídkách a propagačních materiálech. </w:t>
      </w:r>
    </w:p>
    <w:p w14:paraId="25F7297C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„</w:t>
      </w:r>
      <w:r w:rsidRPr="00C0680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Maximální rychlost</w:t>
      </w: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 xml:space="preserve">“ je taková rychlost, která je dostupná zákazníkovi za ideálních podmínek, na výstupu koncového zařízení poskytovatele (anténa nebo datová zásuvka). </w:t>
      </w:r>
    </w:p>
    <w:p w14:paraId="15FF4A13" w14:textId="77777777" w:rsidR="00382213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DC96E13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Garantovaná kvalita služby</w:t>
      </w:r>
    </w:p>
    <w:p w14:paraId="3390D16E" w14:textId="77777777" w:rsidR="00382213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5BF2C9F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 xml:space="preserve">Poskytovatel se zavazuje poskytovat Účastníkům službu v co nejvyšší možné kvalitě. Dosažitelná rychlost poskytované služby je závislá na typu technologie, která je pro připojení využívána. </w:t>
      </w:r>
    </w:p>
    <w:p w14:paraId="221FAA6D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 xml:space="preserve">Na skutečně dosahovanou rychlost při měření rychlosti připojení i běžném používání služby přístupu k internetu může mít vliv běžící IPTV nebo další OTT služby typu 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Youtube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 xml:space="preserve"> nebo 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Netflix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, běžící aktualizace operačních systémů nebo aplikací, poslech hudby na pozadí a další služby, které běží mimo internetový prohlížeč a nemusí být na první pohled jejich činnost zjevná. Mezi další faktory ovlivňující rychlost připojení patří i připojená elektronická zařízení (jejich poloha umístění, počet připojených zařízení současně, kvalita zařízení, konfigurace zařízení). Běžnou či maximální rychlost připojení lze dosáhnout pouze v případě, že je elektronické zařízení kvalitní a je připojeno k síti přímo kabelem LAN, nikoliv prostřednictvím technologie Wi-Fi. Blíže je specifikováno ve Všeobecných obchodních podmínkách.</w:t>
      </w:r>
    </w:p>
    <w:p w14:paraId="33D9E932" w14:textId="77777777" w:rsidR="00382213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9D3F596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Odchylky rychlosti</w:t>
      </w:r>
    </w:p>
    <w:p w14:paraId="63814DD6" w14:textId="77777777" w:rsidR="00382213" w:rsidRPr="00F1710B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293FC7B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Za velkou trvající odchylku od běžně dostupné rychlosti stahování (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download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) nebo odesílání (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upload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) dat se považuje taková odchylka, která vytváří souvislý pokles výkonu služby přístupu k internetu, tj. pokles skutečně dosahované rychlosti odpovídající měřením stanovené TCP propustnosti pod definovanou hodnotu běžně dostupné rychlosti v</w:t>
      </w:r>
      <w:r>
        <w:rPr>
          <w:rStyle w:val="NoneA"/>
          <w:rFonts w:ascii="Tahoma" w:hAnsi="Tahoma" w:cs="Tahoma"/>
          <w:sz w:val="20"/>
          <w:szCs w:val="20"/>
          <w:lang w:val="cs-CZ"/>
        </w:rPr>
        <w:t> </w:t>
      </w: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intervalu delším než 70 minut.</w:t>
      </w:r>
    </w:p>
    <w:p w14:paraId="3249F08C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Za velkou opakující se odchylku od běžně dostupné rychlosti stahování (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download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) nebo odesílání (</w:t>
      </w:r>
      <w:proofErr w:type="spellStart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upload</w:t>
      </w:r>
      <w:proofErr w:type="spellEnd"/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) dat se považuje taková odchylka, při které dojde alespoň ke třem poklesům skutečně dosahované rychlosti odpovídající měřením stanovené TCP propustnosti pod definovanou hodnotu běžně dostupné rychlosti v intervalu delším nebo rovno 3,5 minutám v časovém úseku 90 minut.</w:t>
      </w:r>
    </w:p>
    <w:p w14:paraId="599DFA0F" w14:textId="77777777" w:rsidR="00382213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1C8EEB11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Možnosti reklamace</w:t>
      </w:r>
    </w:p>
    <w:p w14:paraId="31DCA7F2" w14:textId="77777777" w:rsidR="00382213" w:rsidRPr="00F1710B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923AE4D" w14:textId="77777777" w:rsidR="00382213" w:rsidRPr="00F1710B" w:rsidRDefault="005F37EB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F1710B">
        <w:rPr>
          <w:rStyle w:val="NoneA"/>
          <w:rFonts w:ascii="Tahoma" w:hAnsi="Tahoma" w:cs="Tahoma"/>
          <w:sz w:val="20"/>
          <w:szCs w:val="20"/>
          <w:lang w:val="cs-CZ"/>
        </w:rPr>
        <w:t>Velká trvající odchylka a velká opakující se odchylka, rovněž i pokles skutečně dosahované rychlosti pod úroveň minimální rychlosti, mohou mít vliv na kvalitu poskytované služby a v případech definovaných Všeobecnými obchodními podmínkami, má zákazník právo na reklamaci poskytované služby.</w:t>
      </w:r>
    </w:p>
    <w:p w14:paraId="68E2B36F" w14:textId="77777777" w:rsidR="00382213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C0AA614" w14:textId="77777777" w:rsidR="00721A51" w:rsidRPr="00F1710B" w:rsidRDefault="00894574" w:rsidP="00382213">
      <w:pPr>
        <w:pStyle w:val="FreeForm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1F9237AB" w14:textId="77777777" w:rsidR="000B5B43" w:rsidRPr="00FF2557" w:rsidRDefault="005F37EB" w:rsidP="000B5B4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 w:rsidRPr="00FF2557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Uživatel potvrzuje převzetí této služby ve funkčním stavu.</w:t>
      </w:r>
    </w:p>
    <w:p w14:paraId="476E4BE6" w14:textId="77777777" w:rsidR="00721A51" w:rsidRDefault="00894574" w:rsidP="000B5B4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6D6299E8" w14:textId="27F83A19" w:rsidR="000B5B43" w:rsidRDefault="005F37EB" w:rsidP="000B5B4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902B56">
        <w:rPr>
          <w:rStyle w:val="NoneA"/>
          <w:rFonts w:ascii="Tahoma" w:hAnsi="Tahoma" w:cs="Tahoma"/>
          <w:sz w:val="20"/>
          <w:szCs w:val="20"/>
          <w:lang w:val="cs-CZ"/>
        </w:rPr>
        <w:t xml:space="preserve">V Děčín, Děčín VI-Letná dne </w:t>
      </w:r>
      <w:proofErr w:type="gramStart"/>
      <w:r w:rsidR="00B14B57">
        <w:rPr>
          <w:rStyle w:val="NoneA"/>
          <w:rFonts w:ascii="Tahoma" w:hAnsi="Tahoma" w:cs="Tahoma"/>
          <w:sz w:val="20"/>
          <w:szCs w:val="20"/>
          <w:lang w:val="cs-CZ"/>
        </w:rPr>
        <w:t>28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.12.2021</w:t>
      </w:r>
      <w:proofErr w:type="gramEnd"/>
    </w:p>
    <w:p w14:paraId="7AB753F0" w14:textId="77777777" w:rsidR="000B5B43" w:rsidRDefault="00894574" w:rsidP="000B5B4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661C055D" w14:textId="77777777" w:rsidR="000B5B43" w:rsidRDefault="00894574" w:rsidP="000B5B4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C069F45" w14:textId="77777777" w:rsidR="00902B56" w:rsidRDefault="00894574" w:rsidP="000B5B4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0518F5C8" w14:textId="77777777" w:rsidR="000B5B43" w:rsidRPr="00FF2557" w:rsidRDefault="00894574" w:rsidP="000B5B43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2999B9B9" w14:textId="77777777" w:rsidR="000B5B43" w:rsidRPr="005C5D77" w:rsidRDefault="005F37EB" w:rsidP="000B5B4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………………………………………………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  <w:t>………………………………………………</w:t>
      </w:r>
    </w:p>
    <w:p w14:paraId="76631BAC" w14:textId="77777777" w:rsidR="00E964D1" w:rsidRDefault="005F37EB" w:rsidP="008D4FD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podpis technika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proofErr w:type="spellStart"/>
      <w:r>
        <w:rPr>
          <w:rStyle w:val="NoneA"/>
          <w:rFonts w:ascii="Tahoma" w:hAnsi="Tahoma" w:cs="Tahoma"/>
          <w:sz w:val="20"/>
          <w:szCs w:val="20"/>
        </w:rPr>
        <w:t>Základní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Mateřská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Děčín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VI,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Školní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1544/5,</w:t>
      </w:r>
    </w:p>
    <w:p w14:paraId="0976AD4D" w14:textId="1ACB2188" w:rsidR="008D4FDD" w:rsidRDefault="00E964D1" w:rsidP="008D4FD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proofErr w:type="spellStart"/>
      <w:proofErr w:type="gramStart"/>
      <w:r w:rsidR="005F37EB">
        <w:rPr>
          <w:rStyle w:val="NoneA"/>
          <w:rFonts w:ascii="Tahoma" w:hAnsi="Tahoma" w:cs="Tahoma"/>
          <w:sz w:val="20"/>
          <w:szCs w:val="20"/>
        </w:rPr>
        <w:t>příspěvková</w:t>
      </w:r>
      <w:proofErr w:type="spellEnd"/>
      <w:proofErr w:type="gramEnd"/>
      <w:r w:rsidR="005F37EB"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 w:rsidR="005F37EB">
        <w:rPr>
          <w:rStyle w:val="NoneA"/>
          <w:rFonts w:ascii="Tahoma" w:hAnsi="Tahoma" w:cs="Tahoma"/>
          <w:sz w:val="20"/>
          <w:szCs w:val="20"/>
        </w:rPr>
        <w:t>organizace</w:t>
      </w:r>
      <w:proofErr w:type="spellEnd"/>
    </w:p>
    <w:p w14:paraId="28E31434" w14:textId="77777777" w:rsidR="0043276A" w:rsidRDefault="00894574" w:rsidP="000B5B43">
      <w:pPr>
        <w:pStyle w:val="FreeForm"/>
        <w:tabs>
          <w:tab w:val="right" w:pos="2835"/>
          <w:tab w:val="right" w:pos="3969"/>
          <w:tab w:val="left" w:pos="5102"/>
          <w:tab w:val="right" w:pos="9356"/>
          <w:tab w:val="right" w:pos="10753"/>
        </w:tabs>
        <w:jc w:val="center"/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</w:pPr>
    </w:p>
    <w:p w14:paraId="2A8ACF55" w14:textId="77777777" w:rsidR="00CA062D" w:rsidRPr="000B5B43" w:rsidRDefault="005F37EB" w:rsidP="000B5B43">
      <w:pPr>
        <w:pStyle w:val="FreeForm"/>
        <w:tabs>
          <w:tab w:val="right" w:pos="2835"/>
          <w:tab w:val="right" w:pos="3969"/>
          <w:tab w:val="left" w:pos="5102"/>
          <w:tab w:val="right" w:pos="9356"/>
          <w:tab w:val="right" w:pos="10753"/>
        </w:tabs>
        <w:jc w:val="center"/>
        <w:rPr>
          <w:color w:val="C00000"/>
          <w:lang w:val="cs-CZ"/>
        </w:rPr>
      </w:pPr>
      <w:r w:rsidRPr="00FF2557"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  <w:lastRenderedPageBreak/>
        <w:t>ODDĚLENÍ PÉČE O ZÁKAZNÍKY:</w:t>
      </w:r>
      <w:r w:rsidRPr="00FF2557"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  <w:tab/>
      </w:r>
      <w:r w:rsidRPr="00FF2557">
        <w:rPr>
          <w:rStyle w:val="NoneA"/>
          <w:rFonts w:ascii="Tahoma" w:hAnsi="Tahoma" w:cs="Tahoma"/>
          <w:b/>
          <w:bCs/>
          <w:color w:val="C00000"/>
          <w:sz w:val="18"/>
          <w:szCs w:val="20"/>
          <w:lang w:val="cs-CZ"/>
        </w:rPr>
        <w:t xml:space="preserve">412 151 151, 777 151 151, HLÁŠENÍ PORUCH </w:t>
      </w:r>
      <w:r w:rsidRPr="00FF2557">
        <w:rPr>
          <w:rStyle w:val="NoneA"/>
          <w:rFonts w:ascii="Tahoma" w:hAnsi="Tahoma" w:cs="Tahoma"/>
          <w:bCs/>
          <w:color w:val="C00000"/>
          <w:sz w:val="18"/>
          <w:szCs w:val="20"/>
          <w:lang w:val="cs-CZ"/>
        </w:rPr>
        <w:t xml:space="preserve">(v </w:t>
      </w:r>
      <w:proofErr w:type="spellStart"/>
      <w:r w:rsidRPr="00FF2557">
        <w:rPr>
          <w:rStyle w:val="NoneA"/>
          <w:rFonts w:ascii="Tahoma" w:hAnsi="Tahoma" w:cs="Tahoma"/>
          <w:color w:val="C00000"/>
          <w:sz w:val="18"/>
          <w:szCs w:val="20"/>
          <w:lang w:val="cs-CZ"/>
        </w:rPr>
        <w:t>prac</w:t>
      </w:r>
      <w:proofErr w:type="spellEnd"/>
      <w:r w:rsidRPr="00FF2557">
        <w:rPr>
          <w:rStyle w:val="NoneA"/>
          <w:rFonts w:ascii="Tahoma" w:hAnsi="Tahoma" w:cs="Tahoma"/>
          <w:color w:val="C00000"/>
          <w:sz w:val="18"/>
          <w:szCs w:val="20"/>
          <w:lang w:val="cs-CZ"/>
        </w:rPr>
        <w:t xml:space="preserve">. </w:t>
      </w:r>
      <w:proofErr w:type="gramStart"/>
      <w:r w:rsidRPr="00FF2557">
        <w:rPr>
          <w:rStyle w:val="NoneA"/>
          <w:rFonts w:ascii="Tahoma" w:hAnsi="Tahoma" w:cs="Tahoma"/>
          <w:color w:val="C00000"/>
          <w:sz w:val="18"/>
          <w:szCs w:val="20"/>
          <w:lang w:val="cs-CZ"/>
        </w:rPr>
        <w:t>dny</w:t>
      </w:r>
      <w:proofErr w:type="gramEnd"/>
      <w:r w:rsidRPr="00FF2557">
        <w:rPr>
          <w:rStyle w:val="NoneA"/>
          <w:rFonts w:ascii="Tahoma" w:hAnsi="Tahoma" w:cs="Tahoma"/>
          <w:color w:val="C00000"/>
          <w:sz w:val="18"/>
          <w:szCs w:val="20"/>
          <w:lang w:val="cs-CZ"/>
        </w:rPr>
        <w:t xml:space="preserve"> 7:30 – 16:30 hod.)</w:t>
      </w:r>
      <w:r w:rsidRPr="00FF2557"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  <w:br/>
      </w:r>
      <w:r w:rsidRPr="00FF2557">
        <w:rPr>
          <w:rStyle w:val="NoneA"/>
          <w:rFonts w:ascii="Tahoma" w:hAnsi="Tahoma" w:cs="Tahoma"/>
          <w:b/>
          <w:bCs/>
          <w:color w:val="C00000"/>
          <w:sz w:val="18"/>
          <w:szCs w:val="20"/>
          <w:lang w:val="cs-CZ"/>
        </w:rPr>
        <w:t xml:space="preserve">777 151 151, SMS nonstop: 777 151 151 </w:t>
      </w:r>
      <w:r w:rsidRPr="00FF2557">
        <w:rPr>
          <w:rStyle w:val="NoneA"/>
          <w:rFonts w:ascii="Tahoma" w:hAnsi="Tahoma" w:cs="Tahoma"/>
          <w:bCs/>
          <w:color w:val="C00000"/>
          <w:sz w:val="18"/>
          <w:szCs w:val="20"/>
          <w:lang w:val="cs-CZ"/>
        </w:rPr>
        <w:t>(i o víkendech)</w:t>
      </w:r>
      <w:r w:rsidRPr="00FF2557">
        <w:rPr>
          <w:rStyle w:val="NoneA"/>
          <w:rFonts w:ascii="Tahoma" w:hAnsi="Tahoma" w:cs="Tahoma"/>
          <w:b/>
          <w:bCs/>
          <w:color w:val="C00000"/>
          <w:sz w:val="18"/>
          <w:szCs w:val="20"/>
          <w:lang w:val="cs-CZ"/>
        </w:rPr>
        <w:t xml:space="preserve">, </w:t>
      </w:r>
      <w:r w:rsidRPr="00FF2557"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  <w:t xml:space="preserve">e-mail: </w:t>
      </w:r>
      <w:r w:rsidRPr="00FF2557">
        <w:rPr>
          <w:rStyle w:val="Hypertextovodkaz"/>
          <w:rFonts w:ascii="Tahoma" w:hAnsi="Tahoma" w:cs="Tahoma"/>
          <w:b/>
          <w:color w:val="C00000"/>
          <w:sz w:val="18"/>
          <w:szCs w:val="20"/>
          <w:u w:val="none"/>
          <w:lang w:val="cs-CZ"/>
        </w:rPr>
        <w:t>info@jaw.cz</w:t>
      </w:r>
    </w:p>
    <w:sectPr w:rsidR="00CA062D" w:rsidRPr="000B5B43" w:rsidSect="00382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20" w:right="701" w:bottom="1135" w:left="709" w:header="1757" w:footer="33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2A276" w14:textId="77777777" w:rsidR="00894574" w:rsidRDefault="00894574">
      <w:r>
        <w:separator/>
      </w:r>
    </w:p>
  </w:endnote>
  <w:endnote w:type="continuationSeparator" w:id="0">
    <w:p w14:paraId="33E35ACD" w14:textId="77777777" w:rsidR="00894574" w:rsidRDefault="0089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 Bold">
    <w:charset w:val="00"/>
    <w:family w:val="auto"/>
    <w:pitch w:val="variable"/>
    <w:sig w:usb0="E1002EFF" w:usb1="C000605B" w:usb2="00000029" w:usb3="00000000" w:csb0="0001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55E0" w14:textId="77777777" w:rsidR="001C0286" w:rsidRDefault="008945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FCFDE" w14:textId="77777777" w:rsidR="004F119E" w:rsidRDefault="005F37EB" w:rsidP="004F119E">
    <w:pPr>
      <w:pStyle w:val="Zpat"/>
      <w:tabs>
        <w:tab w:val="clear" w:pos="4536"/>
        <w:tab w:val="clear" w:pos="9072"/>
        <w:tab w:val="left" w:pos="5812"/>
        <w:tab w:val="left" w:pos="7565"/>
        <w:tab w:val="right" w:pos="9356"/>
      </w:tabs>
      <w:rPr>
        <w:rFonts w:ascii="Tahoma" w:hAnsi="Tahoma" w:cs="Tahoma"/>
        <w:color w:val="A6A6A6" w:themeColor="background1" w:themeShade="A6"/>
        <w:sz w:val="16"/>
        <w:szCs w:val="16"/>
      </w:rPr>
    </w:pPr>
    <w:bookmarkStart w:id="2" w:name="_Hlk519081259"/>
    <w:r>
      <w:rPr>
        <w:rFonts w:ascii="Tahoma" w:hAnsi="Tahoma" w:cs="Tahoma"/>
        <w:b/>
        <w:color w:val="A6A6A6" w:themeColor="background1" w:themeShade="A6"/>
        <w:sz w:val="16"/>
        <w:szCs w:val="16"/>
      </w:rPr>
      <w:t>Internetová síť JAW.cz</w:t>
    </w:r>
    <w:r>
      <w:rPr>
        <w:rFonts w:ascii="Tahoma" w:hAnsi="Tahoma" w:cs="Tahoma"/>
        <w:color w:val="A6A6A6" w:themeColor="background1" w:themeShade="A6"/>
        <w:sz w:val="16"/>
        <w:szCs w:val="16"/>
      </w:rPr>
      <w:tab/>
      <w:t>Tel.: +420 412 151 151, + 420 777 151 151</w:t>
    </w:r>
  </w:p>
  <w:p w14:paraId="71862DAB" w14:textId="77777777" w:rsidR="00B73DC7" w:rsidRPr="004F119E" w:rsidRDefault="005F37EB" w:rsidP="004F119E">
    <w:pPr>
      <w:pStyle w:val="Zpat"/>
      <w:tabs>
        <w:tab w:val="clear" w:pos="4536"/>
        <w:tab w:val="clear" w:pos="9072"/>
        <w:tab w:val="left" w:pos="4065"/>
        <w:tab w:val="left" w:pos="5103"/>
        <w:tab w:val="left" w:pos="7565"/>
        <w:tab w:val="right" w:pos="9356"/>
      </w:tabs>
      <w:rPr>
        <w:rFonts w:ascii="Tahoma" w:hAnsi="Tahoma" w:cs="Tahoma"/>
        <w:color w:val="A6A6A6" w:themeColor="background1" w:themeShade="A6"/>
        <w:sz w:val="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     Provozovna: Slovanská 861/40, 405 02 Děčín VI – Letná</w:t>
    </w:r>
    <w:r>
      <w:rPr>
        <w:rFonts w:ascii="Tahoma" w:hAnsi="Tahoma" w:cs="Tahoma"/>
        <w:color w:val="A6A6A6" w:themeColor="background1" w:themeShade="A6"/>
        <w:sz w:val="16"/>
        <w:szCs w:val="16"/>
      </w:rPr>
      <w:tab/>
      <w:t xml:space="preserve">              info@jaw.cz</w:t>
    </w:r>
    <w:r>
      <w:rPr>
        <w:rStyle w:val="Hypertextovodkaz"/>
        <w:rFonts w:ascii="Tahoma" w:hAnsi="Tahoma" w:cs="Tahoma"/>
        <w:color w:val="A6A6A6" w:themeColor="background1" w:themeShade="A6"/>
        <w:sz w:val="16"/>
        <w:szCs w:val="16"/>
      </w:rPr>
      <w:t xml:space="preserve">, </w:t>
    </w:r>
    <w:hyperlink r:id="rId1" w:history="1">
      <w:r>
        <w:rPr>
          <w:rStyle w:val="Hypertextovodkaz"/>
          <w:rFonts w:ascii="Tahoma" w:hAnsi="Tahoma" w:cs="Tahoma"/>
          <w:color w:val="A6A6A6" w:themeColor="background1" w:themeShade="A6"/>
          <w:sz w:val="16"/>
          <w:szCs w:val="16"/>
        </w:rPr>
        <w:t>www.jaw.cz</w:t>
      </w:r>
    </w:hyperlink>
    <w:bookmarkEnd w:id="2"/>
    <w:r>
      <w:rPr>
        <w:rFonts w:ascii="Tahoma" w:hAnsi="Tahoma" w:cs="Tahoma"/>
        <w:color w:val="A6A6A6" w:themeColor="background1" w:themeShade="A6"/>
        <w:sz w:val="16"/>
        <w:szCs w:val="16"/>
      </w:rPr>
      <w:br/>
    </w:r>
    <w:r>
      <w:rPr>
        <w:rFonts w:ascii="Tahoma" w:hAnsi="Tahoma" w:cs="Tahoma"/>
        <w:color w:val="A6A6A6" w:themeColor="background1" w:themeShade="A6"/>
        <w:sz w:val="14"/>
      </w:rPr>
      <w:t xml:space="preserve">             VERZE VSP20180901</w:t>
    </w:r>
    <w:r>
      <w:rPr>
        <w:rFonts w:ascii="Tahoma" w:hAnsi="Tahoma" w:cs="Tahoma"/>
        <w:color w:val="A6A6A6" w:themeColor="background1" w:themeShade="A6"/>
        <w:sz w:val="14"/>
      </w:rPr>
      <w:tab/>
    </w:r>
    <w:r>
      <w:rPr>
        <w:rFonts w:ascii="Tahoma" w:hAnsi="Tahoma" w:cs="Tahoma"/>
        <w:color w:val="A6A6A6" w:themeColor="background1" w:themeShade="A6"/>
        <w:sz w:val="14"/>
      </w:rPr>
      <w:tab/>
      <w:t xml:space="preserve">                Platnost od 1. 9. 2018</w:t>
    </w:r>
    <w:r>
      <w:rPr>
        <w:rFonts w:ascii="Tahoma" w:hAnsi="Tahoma" w:cs="Tahoma"/>
        <w:color w:val="A6A6A6" w:themeColor="background1" w:themeShade="A6"/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3FE85" w14:textId="77777777" w:rsidR="001C0286" w:rsidRDefault="008945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3DDC9" w14:textId="77777777" w:rsidR="00894574" w:rsidRDefault="00894574">
      <w:r>
        <w:separator/>
      </w:r>
    </w:p>
  </w:footnote>
  <w:footnote w:type="continuationSeparator" w:id="0">
    <w:p w14:paraId="58F8E825" w14:textId="77777777" w:rsidR="00894574" w:rsidRDefault="0089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BBA" w14:textId="77777777" w:rsidR="001C0286" w:rsidRDefault="008945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7D358" w14:textId="77777777" w:rsidR="007E5763" w:rsidRPr="00EE49BF" w:rsidRDefault="005F37EB" w:rsidP="00EE49B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E2ED2" wp14:editId="2F87176A">
          <wp:simplePos x="0" y="0"/>
          <wp:positionH relativeFrom="margin">
            <wp:posOffset>-483235</wp:posOffset>
          </wp:positionH>
          <wp:positionV relativeFrom="paragraph">
            <wp:posOffset>-1267460</wp:posOffset>
          </wp:positionV>
          <wp:extent cx="7601515" cy="1764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W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15" cy="17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D1947" w14:textId="77777777" w:rsidR="001C0286" w:rsidRDefault="008945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color w:val="auto"/>
      </w:rPr>
    </w:lvl>
  </w:abstractNum>
  <w:abstractNum w:abstractNumId="3">
    <w:nsid w:val="06A46DF4"/>
    <w:multiLevelType w:val="hybridMultilevel"/>
    <w:tmpl w:val="C95C5892"/>
    <w:lvl w:ilvl="0" w:tplc="D75C84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8C109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7AEBC1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EDAFE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B40259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CF6B15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1EA801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BD8486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1248E4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334D3"/>
    <w:multiLevelType w:val="hybridMultilevel"/>
    <w:tmpl w:val="5C2A2730"/>
    <w:name w:val="WW8Num722"/>
    <w:lvl w:ilvl="0" w:tplc="80F83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0637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FF450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D894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A0AD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31046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40A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D474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4233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805D00"/>
    <w:multiLevelType w:val="multilevel"/>
    <w:tmpl w:val="096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B7790"/>
    <w:multiLevelType w:val="hybridMultilevel"/>
    <w:tmpl w:val="36B2D098"/>
    <w:styleLink w:val="Importovanstyl1"/>
    <w:lvl w:ilvl="0" w:tplc="785CDDCE">
      <w:start w:val="1"/>
      <w:numFmt w:val="bullet"/>
      <w:lvlText w:val="•"/>
      <w:lvlJc w:val="left"/>
      <w:pPr>
        <w:tabs>
          <w:tab w:val="num" w:pos="630"/>
          <w:tab w:val="left" w:pos="1418"/>
        </w:tabs>
        <w:ind w:left="652" w:hanging="2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806646">
      <w:start w:val="1"/>
      <w:numFmt w:val="bullet"/>
      <w:lvlText w:val="•"/>
      <w:lvlJc w:val="left"/>
      <w:pPr>
        <w:tabs>
          <w:tab w:val="num" w:pos="1418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8443B2">
      <w:start w:val="1"/>
      <w:numFmt w:val="bullet"/>
      <w:lvlText w:val="▪"/>
      <w:lvlJc w:val="left"/>
      <w:pPr>
        <w:tabs>
          <w:tab w:val="left" w:pos="1418"/>
          <w:tab w:val="num" w:pos="2160"/>
        </w:tabs>
        <w:ind w:left="21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F62F38">
      <w:start w:val="1"/>
      <w:numFmt w:val="bullet"/>
      <w:lvlText w:val="•"/>
      <w:lvlJc w:val="left"/>
      <w:pPr>
        <w:tabs>
          <w:tab w:val="left" w:pos="1418"/>
          <w:tab w:val="num" w:pos="2880"/>
        </w:tabs>
        <w:ind w:left="290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AA3DA2">
      <w:start w:val="1"/>
      <w:numFmt w:val="bullet"/>
      <w:lvlText w:val="o"/>
      <w:lvlJc w:val="left"/>
      <w:pPr>
        <w:tabs>
          <w:tab w:val="left" w:pos="1418"/>
          <w:tab w:val="num" w:pos="3600"/>
        </w:tabs>
        <w:ind w:left="362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6C9A84">
      <w:start w:val="1"/>
      <w:numFmt w:val="bullet"/>
      <w:lvlText w:val="▪"/>
      <w:lvlJc w:val="left"/>
      <w:pPr>
        <w:tabs>
          <w:tab w:val="left" w:pos="1418"/>
          <w:tab w:val="num" w:pos="4320"/>
        </w:tabs>
        <w:ind w:left="434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279A4">
      <w:start w:val="1"/>
      <w:numFmt w:val="bullet"/>
      <w:lvlText w:val="•"/>
      <w:lvlJc w:val="left"/>
      <w:pPr>
        <w:tabs>
          <w:tab w:val="left" w:pos="1418"/>
          <w:tab w:val="num" w:pos="5040"/>
        </w:tabs>
        <w:ind w:left="506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522F20">
      <w:start w:val="1"/>
      <w:numFmt w:val="bullet"/>
      <w:lvlText w:val="o"/>
      <w:lvlJc w:val="left"/>
      <w:pPr>
        <w:tabs>
          <w:tab w:val="left" w:pos="1418"/>
          <w:tab w:val="num" w:pos="5760"/>
        </w:tabs>
        <w:ind w:left="57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FAF4D4">
      <w:start w:val="1"/>
      <w:numFmt w:val="bullet"/>
      <w:lvlText w:val="▪"/>
      <w:lvlJc w:val="left"/>
      <w:pPr>
        <w:tabs>
          <w:tab w:val="left" w:pos="1418"/>
          <w:tab w:val="num" w:pos="6480"/>
        </w:tabs>
        <w:ind w:left="650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D036D24"/>
    <w:multiLevelType w:val="hybridMultilevel"/>
    <w:tmpl w:val="A1C801CE"/>
    <w:lvl w:ilvl="0" w:tplc="230C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CA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0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85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07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22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84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23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CE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E522F"/>
    <w:multiLevelType w:val="hybridMultilevel"/>
    <w:tmpl w:val="8B0E407E"/>
    <w:lvl w:ilvl="0" w:tplc="B9825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7BC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D7AF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7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8F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46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89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9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C6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863B0"/>
    <w:multiLevelType w:val="hybridMultilevel"/>
    <w:tmpl w:val="3822DFA8"/>
    <w:lvl w:ilvl="0" w:tplc="DED66DEA">
      <w:start w:val="1"/>
      <w:numFmt w:val="decimal"/>
      <w:lvlText w:val="%1)"/>
      <w:lvlJc w:val="left"/>
      <w:pPr>
        <w:ind w:left="228" w:hanging="236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4D120B88">
      <w:numFmt w:val="bullet"/>
      <w:lvlText w:val="•"/>
      <w:lvlJc w:val="left"/>
      <w:pPr>
        <w:ind w:left="1140" w:hanging="236"/>
      </w:pPr>
      <w:rPr>
        <w:rFonts w:hint="default"/>
      </w:rPr>
    </w:lvl>
    <w:lvl w:ilvl="2" w:tplc="CD4216FA">
      <w:numFmt w:val="bullet"/>
      <w:lvlText w:val="•"/>
      <w:lvlJc w:val="left"/>
      <w:pPr>
        <w:ind w:left="2060" w:hanging="236"/>
      </w:pPr>
      <w:rPr>
        <w:rFonts w:hint="default"/>
      </w:rPr>
    </w:lvl>
    <w:lvl w:ilvl="3" w:tplc="B42A492A">
      <w:numFmt w:val="bullet"/>
      <w:lvlText w:val="•"/>
      <w:lvlJc w:val="left"/>
      <w:pPr>
        <w:ind w:left="2980" w:hanging="236"/>
      </w:pPr>
      <w:rPr>
        <w:rFonts w:hint="default"/>
      </w:rPr>
    </w:lvl>
    <w:lvl w:ilvl="4" w:tplc="2DE2A764">
      <w:numFmt w:val="bullet"/>
      <w:lvlText w:val="•"/>
      <w:lvlJc w:val="left"/>
      <w:pPr>
        <w:ind w:left="3900" w:hanging="236"/>
      </w:pPr>
      <w:rPr>
        <w:rFonts w:hint="default"/>
      </w:rPr>
    </w:lvl>
    <w:lvl w:ilvl="5" w:tplc="3CD4F756">
      <w:numFmt w:val="bullet"/>
      <w:lvlText w:val="•"/>
      <w:lvlJc w:val="left"/>
      <w:pPr>
        <w:ind w:left="4820" w:hanging="236"/>
      </w:pPr>
      <w:rPr>
        <w:rFonts w:hint="default"/>
      </w:rPr>
    </w:lvl>
    <w:lvl w:ilvl="6" w:tplc="660C3FCC">
      <w:numFmt w:val="bullet"/>
      <w:lvlText w:val="•"/>
      <w:lvlJc w:val="left"/>
      <w:pPr>
        <w:ind w:left="5740" w:hanging="236"/>
      </w:pPr>
      <w:rPr>
        <w:rFonts w:hint="default"/>
      </w:rPr>
    </w:lvl>
    <w:lvl w:ilvl="7" w:tplc="F6D04E16">
      <w:numFmt w:val="bullet"/>
      <w:lvlText w:val="•"/>
      <w:lvlJc w:val="left"/>
      <w:pPr>
        <w:ind w:left="6660" w:hanging="236"/>
      </w:pPr>
      <w:rPr>
        <w:rFonts w:hint="default"/>
      </w:rPr>
    </w:lvl>
    <w:lvl w:ilvl="8" w:tplc="F132C022">
      <w:numFmt w:val="bullet"/>
      <w:lvlText w:val="•"/>
      <w:lvlJc w:val="left"/>
      <w:pPr>
        <w:ind w:left="7580" w:hanging="236"/>
      </w:pPr>
      <w:rPr>
        <w:rFonts w:hint="default"/>
      </w:rPr>
    </w:lvl>
  </w:abstractNum>
  <w:abstractNum w:abstractNumId="10">
    <w:nsid w:val="1DDF25D2"/>
    <w:multiLevelType w:val="hybridMultilevel"/>
    <w:tmpl w:val="458ECF7C"/>
    <w:lvl w:ilvl="0" w:tplc="9DEE1F94">
      <w:start w:val="1"/>
      <w:numFmt w:val="upperRoman"/>
      <w:lvlText w:val="%1."/>
      <w:lvlJc w:val="left"/>
      <w:pPr>
        <w:ind w:left="3936" w:hanging="169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B3BE2C62">
      <w:numFmt w:val="bullet"/>
      <w:lvlText w:val="•"/>
      <w:lvlJc w:val="left"/>
      <w:pPr>
        <w:ind w:left="4488" w:hanging="169"/>
      </w:pPr>
      <w:rPr>
        <w:rFonts w:hint="default"/>
      </w:rPr>
    </w:lvl>
    <w:lvl w:ilvl="2" w:tplc="25C661A4">
      <w:numFmt w:val="bullet"/>
      <w:lvlText w:val="•"/>
      <w:lvlJc w:val="left"/>
      <w:pPr>
        <w:ind w:left="5036" w:hanging="169"/>
      </w:pPr>
      <w:rPr>
        <w:rFonts w:hint="default"/>
      </w:rPr>
    </w:lvl>
    <w:lvl w:ilvl="3" w:tplc="44F8556E">
      <w:numFmt w:val="bullet"/>
      <w:lvlText w:val="•"/>
      <w:lvlJc w:val="left"/>
      <w:pPr>
        <w:ind w:left="5584" w:hanging="169"/>
      </w:pPr>
      <w:rPr>
        <w:rFonts w:hint="default"/>
      </w:rPr>
    </w:lvl>
    <w:lvl w:ilvl="4" w:tplc="C5AAAD4C">
      <w:numFmt w:val="bullet"/>
      <w:lvlText w:val="•"/>
      <w:lvlJc w:val="left"/>
      <w:pPr>
        <w:ind w:left="6132" w:hanging="169"/>
      </w:pPr>
      <w:rPr>
        <w:rFonts w:hint="default"/>
      </w:rPr>
    </w:lvl>
    <w:lvl w:ilvl="5" w:tplc="E7D678E2">
      <w:numFmt w:val="bullet"/>
      <w:lvlText w:val="•"/>
      <w:lvlJc w:val="left"/>
      <w:pPr>
        <w:ind w:left="6680" w:hanging="169"/>
      </w:pPr>
      <w:rPr>
        <w:rFonts w:hint="default"/>
      </w:rPr>
    </w:lvl>
    <w:lvl w:ilvl="6" w:tplc="0F348DEC">
      <w:numFmt w:val="bullet"/>
      <w:lvlText w:val="•"/>
      <w:lvlJc w:val="left"/>
      <w:pPr>
        <w:ind w:left="7228" w:hanging="169"/>
      </w:pPr>
      <w:rPr>
        <w:rFonts w:hint="default"/>
      </w:rPr>
    </w:lvl>
    <w:lvl w:ilvl="7" w:tplc="2A30D472">
      <w:numFmt w:val="bullet"/>
      <w:lvlText w:val="•"/>
      <w:lvlJc w:val="left"/>
      <w:pPr>
        <w:ind w:left="7776" w:hanging="169"/>
      </w:pPr>
      <w:rPr>
        <w:rFonts w:hint="default"/>
      </w:rPr>
    </w:lvl>
    <w:lvl w:ilvl="8" w:tplc="C1044DDA">
      <w:numFmt w:val="bullet"/>
      <w:lvlText w:val="•"/>
      <w:lvlJc w:val="left"/>
      <w:pPr>
        <w:ind w:left="8324" w:hanging="169"/>
      </w:pPr>
      <w:rPr>
        <w:rFonts w:hint="default"/>
      </w:rPr>
    </w:lvl>
  </w:abstractNum>
  <w:abstractNum w:abstractNumId="11">
    <w:nsid w:val="22C760CE"/>
    <w:multiLevelType w:val="hybridMultilevel"/>
    <w:tmpl w:val="EB608276"/>
    <w:lvl w:ilvl="0" w:tplc="CD12DD3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FABA7AF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BAEF8C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4BEDF7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4C2FF5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7138F8C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67E717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48CC4F1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6002F3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86E2095"/>
    <w:multiLevelType w:val="hybridMultilevel"/>
    <w:tmpl w:val="58120FCA"/>
    <w:lvl w:ilvl="0" w:tplc="3162FD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9ABF9C" w:tentative="1">
      <w:start w:val="1"/>
      <w:numFmt w:val="lowerLetter"/>
      <w:lvlText w:val="%2."/>
      <w:lvlJc w:val="left"/>
      <w:pPr>
        <w:ind w:left="1440" w:hanging="360"/>
      </w:pPr>
    </w:lvl>
    <w:lvl w:ilvl="2" w:tplc="74AEC1DA" w:tentative="1">
      <w:start w:val="1"/>
      <w:numFmt w:val="lowerRoman"/>
      <w:lvlText w:val="%3."/>
      <w:lvlJc w:val="right"/>
      <w:pPr>
        <w:ind w:left="2160" w:hanging="180"/>
      </w:pPr>
    </w:lvl>
    <w:lvl w:ilvl="3" w:tplc="6FA81B32" w:tentative="1">
      <w:start w:val="1"/>
      <w:numFmt w:val="decimal"/>
      <w:lvlText w:val="%4."/>
      <w:lvlJc w:val="left"/>
      <w:pPr>
        <w:ind w:left="2880" w:hanging="360"/>
      </w:pPr>
    </w:lvl>
    <w:lvl w:ilvl="4" w:tplc="D1B0EC62" w:tentative="1">
      <w:start w:val="1"/>
      <w:numFmt w:val="lowerLetter"/>
      <w:lvlText w:val="%5."/>
      <w:lvlJc w:val="left"/>
      <w:pPr>
        <w:ind w:left="3600" w:hanging="360"/>
      </w:pPr>
    </w:lvl>
    <w:lvl w:ilvl="5" w:tplc="07827600" w:tentative="1">
      <w:start w:val="1"/>
      <w:numFmt w:val="lowerRoman"/>
      <w:lvlText w:val="%6."/>
      <w:lvlJc w:val="right"/>
      <w:pPr>
        <w:ind w:left="4320" w:hanging="180"/>
      </w:pPr>
    </w:lvl>
    <w:lvl w:ilvl="6" w:tplc="73A61080" w:tentative="1">
      <w:start w:val="1"/>
      <w:numFmt w:val="decimal"/>
      <w:lvlText w:val="%7."/>
      <w:lvlJc w:val="left"/>
      <w:pPr>
        <w:ind w:left="5040" w:hanging="360"/>
      </w:pPr>
    </w:lvl>
    <w:lvl w:ilvl="7" w:tplc="67AC9DA2" w:tentative="1">
      <w:start w:val="1"/>
      <w:numFmt w:val="lowerLetter"/>
      <w:lvlText w:val="%8."/>
      <w:lvlJc w:val="left"/>
      <w:pPr>
        <w:ind w:left="5760" w:hanging="360"/>
      </w:pPr>
    </w:lvl>
    <w:lvl w:ilvl="8" w:tplc="F476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6001"/>
    <w:multiLevelType w:val="multilevel"/>
    <w:tmpl w:val="AAF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F02F8"/>
    <w:multiLevelType w:val="hybridMultilevel"/>
    <w:tmpl w:val="B09AB9D2"/>
    <w:lvl w:ilvl="0" w:tplc="B57E41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A4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7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2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05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E1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8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8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F0C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61715"/>
    <w:multiLevelType w:val="hybridMultilevel"/>
    <w:tmpl w:val="D4043894"/>
    <w:lvl w:ilvl="0" w:tplc="803613C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4AF40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B72D81C" w:tentative="1">
      <w:start w:val="1"/>
      <w:numFmt w:val="lowerRoman"/>
      <w:lvlText w:val="%3."/>
      <w:lvlJc w:val="right"/>
      <w:pPr>
        <w:ind w:left="2160" w:hanging="180"/>
      </w:pPr>
    </w:lvl>
    <w:lvl w:ilvl="3" w:tplc="67E64AE0" w:tentative="1">
      <w:start w:val="1"/>
      <w:numFmt w:val="decimal"/>
      <w:lvlText w:val="%4."/>
      <w:lvlJc w:val="left"/>
      <w:pPr>
        <w:ind w:left="2880" w:hanging="360"/>
      </w:pPr>
    </w:lvl>
    <w:lvl w:ilvl="4" w:tplc="05E6986C" w:tentative="1">
      <w:start w:val="1"/>
      <w:numFmt w:val="lowerLetter"/>
      <w:lvlText w:val="%5."/>
      <w:lvlJc w:val="left"/>
      <w:pPr>
        <w:ind w:left="3600" w:hanging="360"/>
      </w:pPr>
    </w:lvl>
    <w:lvl w:ilvl="5" w:tplc="CDF01486" w:tentative="1">
      <w:start w:val="1"/>
      <w:numFmt w:val="lowerRoman"/>
      <w:lvlText w:val="%6."/>
      <w:lvlJc w:val="right"/>
      <w:pPr>
        <w:ind w:left="4320" w:hanging="180"/>
      </w:pPr>
    </w:lvl>
    <w:lvl w:ilvl="6" w:tplc="C306549C" w:tentative="1">
      <w:start w:val="1"/>
      <w:numFmt w:val="decimal"/>
      <w:lvlText w:val="%7."/>
      <w:lvlJc w:val="left"/>
      <w:pPr>
        <w:ind w:left="5040" w:hanging="360"/>
      </w:pPr>
    </w:lvl>
    <w:lvl w:ilvl="7" w:tplc="3CBC69CA" w:tentative="1">
      <w:start w:val="1"/>
      <w:numFmt w:val="lowerLetter"/>
      <w:lvlText w:val="%8."/>
      <w:lvlJc w:val="left"/>
      <w:pPr>
        <w:ind w:left="5760" w:hanging="360"/>
      </w:pPr>
    </w:lvl>
    <w:lvl w:ilvl="8" w:tplc="E39EB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C1216"/>
    <w:multiLevelType w:val="hybridMultilevel"/>
    <w:tmpl w:val="6AFE0570"/>
    <w:lvl w:ilvl="0" w:tplc="BFEE80D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7048E7F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C34027E2" w:tentative="1">
      <w:start w:val="1"/>
      <w:numFmt w:val="lowerRoman"/>
      <w:lvlText w:val="%3."/>
      <w:lvlJc w:val="right"/>
      <w:pPr>
        <w:ind w:left="2160" w:hanging="180"/>
      </w:pPr>
    </w:lvl>
    <w:lvl w:ilvl="3" w:tplc="55029E86" w:tentative="1">
      <w:start w:val="1"/>
      <w:numFmt w:val="decimal"/>
      <w:lvlText w:val="%4."/>
      <w:lvlJc w:val="left"/>
      <w:pPr>
        <w:ind w:left="2880" w:hanging="360"/>
      </w:pPr>
    </w:lvl>
    <w:lvl w:ilvl="4" w:tplc="0A1E798C" w:tentative="1">
      <w:start w:val="1"/>
      <w:numFmt w:val="lowerLetter"/>
      <w:lvlText w:val="%5."/>
      <w:lvlJc w:val="left"/>
      <w:pPr>
        <w:ind w:left="3600" w:hanging="360"/>
      </w:pPr>
    </w:lvl>
    <w:lvl w:ilvl="5" w:tplc="6F2A0386" w:tentative="1">
      <w:start w:val="1"/>
      <w:numFmt w:val="lowerRoman"/>
      <w:lvlText w:val="%6."/>
      <w:lvlJc w:val="right"/>
      <w:pPr>
        <w:ind w:left="4320" w:hanging="180"/>
      </w:pPr>
    </w:lvl>
    <w:lvl w:ilvl="6" w:tplc="8FDC9384" w:tentative="1">
      <w:start w:val="1"/>
      <w:numFmt w:val="decimal"/>
      <w:lvlText w:val="%7."/>
      <w:lvlJc w:val="left"/>
      <w:pPr>
        <w:ind w:left="5040" w:hanging="360"/>
      </w:pPr>
    </w:lvl>
    <w:lvl w:ilvl="7" w:tplc="D780D91C" w:tentative="1">
      <w:start w:val="1"/>
      <w:numFmt w:val="lowerLetter"/>
      <w:lvlText w:val="%8."/>
      <w:lvlJc w:val="left"/>
      <w:pPr>
        <w:ind w:left="5760" w:hanging="360"/>
      </w:pPr>
    </w:lvl>
    <w:lvl w:ilvl="8" w:tplc="9CB2E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81E7F"/>
    <w:multiLevelType w:val="hybridMultilevel"/>
    <w:tmpl w:val="9E8608C0"/>
    <w:name w:val="WW8Num72"/>
    <w:lvl w:ilvl="0" w:tplc="9306B9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EF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648F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EAC3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10A7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BAA50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B8B4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0AD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02F3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B45E3"/>
    <w:multiLevelType w:val="multilevel"/>
    <w:tmpl w:val="CD8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76C1F"/>
    <w:multiLevelType w:val="multilevel"/>
    <w:tmpl w:val="50D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660E4"/>
    <w:multiLevelType w:val="hybridMultilevel"/>
    <w:tmpl w:val="909E7968"/>
    <w:lvl w:ilvl="0" w:tplc="74069B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6A8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4C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EC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02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AF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08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2A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0C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A07E0"/>
    <w:multiLevelType w:val="hybridMultilevel"/>
    <w:tmpl w:val="A1941270"/>
    <w:lvl w:ilvl="0" w:tplc="1832A2B0">
      <w:start w:val="9"/>
      <w:numFmt w:val="decimal"/>
      <w:lvlText w:val="%1"/>
      <w:lvlJc w:val="left"/>
      <w:pPr>
        <w:ind w:left="866" w:hanging="709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BE3EC58C">
      <w:numFmt w:val="bullet"/>
      <w:lvlText w:val="•"/>
      <w:lvlJc w:val="left"/>
      <w:pPr>
        <w:ind w:left="1708" w:hanging="709"/>
      </w:pPr>
      <w:rPr>
        <w:rFonts w:hint="default"/>
      </w:rPr>
    </w:lvl>
    <w:lvl w:ilvl="2" w:tplc="03E0286A">
      <w:numFmt w:val="bullet"/>
      <w:lvlText w:val="•"/>
      <w:lvlJc w:val="left"/>
      <w:pPr>
        <w:ind w:left="2556" w:hanging="709"/>
      </w:pPr>
      <w:rPr>
        <w:rFonts w:hint="default"/>
      </w:rPr>
    </w:lvl>
    <w:lvl w:ilvl="3" w:tplc="BB9E1A46">
      <w:numFmt w:val="bullet"/>
      <w:lvlText w:val="•"/>
      <w:lvlJc w:val="left"/>
      <w:pPr>
        <w:ind w:left="3404" w:hanging="709"/>
      </w:pPr>
      <w:rPr>
        <w:rFonts w:hint="default"/>
      </w:rPr>
    </w:lvl>
    <w:lvl w:ilvl="4" w:tplc="5B0669D8">
      <w:numFmt w:val="bullet"/>
      <w:lvlText w:val="•"/>
      <w:lvlJc w:val="left"/>
      <w:pPr>
        <w:ind w:left="4252" w:hanging="709"/>
      </w:pPr>
      <w:rPr>
        <w:rFonts w:hint="default"/>
      </w:rPr>
    </w:lvl>
    <w:lvl w:ilvl="5" w:tplc="E4F2D39E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CE1CAF2A">
      <w:numFmt w:val="bullet"/>
      <w:lvlText w:val="•"/>
      <w:lvlJc w:val="left"/>
      <w:pPr>
        <w:ind w:left="5948" w:hanging="709"/>
      </w:pPr>
      <w:rPr>
        <w:rFonts w:hint="default"/>
      </w:rPr>
    </w:lvl>
    <w:lvl w:ilvl="7" w:tplc="527CCB74">
      <w:numFmt w:val="bullet"/>
      <w:lvlText w:val="•"/>
      <w:lvlJc w:val="left"/>
      <w:pPr>
        <w:ind w:left="6796" w:hanging="709"/>
      </w:pPr>
      <w:rPr>
        <w:rFonts w:hint="default"/>
      </w:rPr>
    </w:lvl>
    <w:lvl w:ilvl="8" w:tplc="CC56A55E">
      <w:numFmt w:val="bullet"/>
      <w:lvlText w:val="•"/>
      <w:lvlJc w:val="left"/>
      <w:pPr>
        <w:ind w:left="7644" w:hanging="709"/>
      </w:pPr>
      <w:rPr>
        <w:rFonts w:hint="default"/>
      </w:rPr>
    </w:lvl>
  </w:abstractNum>
  <w:abstractNum w:abstractNumId="22">
    <w:nsid w:val="662F5D71"/>
    <w:multiLevelType w:val="hybridMultilevel"/>
    <w:tmpl w:val="36B2D098"/>
    <w:numStyleLink w:val="Importovanstyl1"/>
  </w:abstractNum>
  <w:abstractNum w:abstractNumId="23">
    <w:nsid w:val="6A2A1AB4"/>
    <w:multiLevelType w:val="multilevel"/>
    <w:tmpl w:val="F7924FD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2">
      <w:numFmt w:val="bullet"/>
      <w:lvlText w:val="•"/>
      <w:lvlJc w:val="left"/>
      <w:pPr>
        <w:tabs>
          <w:tab w:val="num" w:pos="1638"/>
        </w:tabs>
        <w:ind w:left="1638" w:hanging="36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88"/>
        </w:tabs>
        <w:ind w:left="4488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74"/>
        </w:tabs>
        <w:ind w:left="5274" w:hanging="1440"/>
      </w:pPr>
      <w:rPr>
        <w:rFonts w:cs="Times New Roman" w:hint="default"/>
        <w:b/>
      </w:rPr>
    </w:lvl>
  </w:abstractNum>
  <w:abstractNum w:abstractNumId="24">
    <w:nsid w:val="7A06186A"/>
    <w:multiLevelType w:val="multilevel"/>
    <w:tmpl w:val="B09AB9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20"/>
  </w:num>
  <w:num w:numId="5">
    <w:abstractNumId w:val="3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15"/>
  </w:num>
  <w:num w:numId="11">
    <w:abstractNumId w:val="0"/>
  </w:num>
  <w:num w:numId="12">
    <w:abstractNumId w:val="1"/>
  </w:num>
  <w:num w:numId="13">
    <w:abstractNumId w:val="6"/>
  </w:num>
  <w:num w:numId="14">
    <w:abstractNumId w:val="22"/>
  </w:num>
  <w:num w:numId="15">
    <w:abstractNumId w:val="13"/>
  </w:num>
  <w:num w:numId="16">
    <w:abstractNumId w:val="18"/>
  </w:num>
  <w:num w:numId="17">
    <w:abstractNumId w:val="19"/>
  </w:num>
  <w:num w:numId="18">
    <w:abstractNumId w:val="5"/>
  </w:num>
  <w:num w:numId="19">
    <w:abstractNumId w:val="10"/>
  </w:num>
  <w:num w:numId="20">
    <w:abstractNumId w:val="21"/>
  </w:num>
  <w:num w:numId="21">
    <w:abstractNumId w:val="9"/>
  </w:num>
  <w:num w:numId="22">
    <w:abstractNumId w:val="2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5D"/>
    <w:rsid w:val="001A23D9"/>
    <w:rsid w:val="005F37EB"/>
    <w:rsid w:val="007A25D1"/>
    <w:rsid w:val="00876665"/>
    <w:rsid w:val="00894574"/>
    <w:rsid w:val="0099595D"/>
    <w:rsid w:val="00B14B57"/>
    <w:rsid w:val="00B54919"/>
    <w:rsid w:val="00E9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5A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80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123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9B6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6C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35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87858"/>
    <w:rPr>
      <w:color w:val="0000FF"/>
      <w:u w:val="single"/>
    </w:rPr>
  </w:style>
  <w:style w:type="paragraph" w:styleId="Textbubliny">
    <w:name w:val="Balloon Text"/>
    <w:basedOn w:val="Normln"/>
    <w:semiHidden/>
    <w:rsid w:val="00F87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A0A3F"/>
    <w:pPr>
      <w:ind w:left="720"/>
      <w:contextualSpacing/>
    </w:pPr>
  </w:style>
  <w:style w:type="table" w:customStyle="1" w:styleId="TableNormal0">
    <w:name w:val="Table Normal_0"/>
    <w:qFormat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50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65098B"/>
    <w:rPr>
      <w:sz w:val="24"/>
      <w:szCs w:val="24"/>
    </w:rPr>
  </w:style>
  <w:style w:type="paragraph" w:customStyle="1" w:styleId="aaa3">
    <w:name w:val="aaa3"/>
    <w:basedOn w:val="Normln"/>
    <w:uiPriority w:val="99"/>
    <w:rsid w:val="0065098B"/>
    <w:pPr>
      <w:numPr>
        <w:ilvl w:val="2"/>
      </w:numPr>
      <w:tabs>
        <w:tab w:val="num" w:pos="1440"/>
      </w:tabs>
      <w:autoSpaceDE w:val="0"/>
      <w:autoSpaceDN w:val="0"/>
      <w:adjustRightInd w:val="0"/>
      <w:spacing w:after="120"/>
      <w:ind w:left="1440" w:hanging="360"/>
      <w:jc w:val="both"/>
    </w:pPr>
    <w:rPr>
      <w:rFonts w:cs="Arial"/>
      <w:szCs w:val="40"/>
    </w:rPr>
  </w:style>
  <w:style w:type="character" w:customStyle="1" w:styleId="ZpatChar">
    <w:name w:val="Zápatí Char"/>
    <w:basedOn w:val="Standardnpsmoodstavce"/>
    <w:link w:val="Zpat"/>
    <w:uiPriority w:val="99"/>
    <w:rsid w:val="0065098B"/>
    <w:rPr>
      <w:sz w:val="24"/>
      <w:szCs w:val="24"/>
    </w:rPr>
  </w:style>
  <w:style w:type="paragraph" w:customStyle="1" w:styleId="FreeForm">
    <w:name w:val="Free Form"/>
    <w:rsid w:val="00071D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071DA8"/>
    <w:rPr>
      <w:lang w:val="en-US"/>
    </w:rPr>
  </w:style>
  <w:style w:type="character" w:customStyle="1" w:styleId="Hyperlink1">
    <w:name w:val="Hyperlink.1"/>
    <w:basedOn w:val="NoneA"/>
    <w:rsid w:val="00071DA8"/>
    <w:rPr>
      <w:rFonts w:ascii="Times New Roman" w:eastAsia="Times New Roman" w:hAnsi="Times New Roman" w:cs="Times New Roman"/>
      <w:b/>
      <w:bCs/>
      <w:color w:val="000099"/>
      <w:sz w:val="20"/>
      <w:szCs w:val="20"/>
      <w:u w:val="single" w:color="000099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107B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7B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hlavazpat">
    <w:name w:val="Záhlaví a zápatí"/>
    <w:rsid w:val="007861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Importovanstyl1">
    <w:name w:val="Importovaný styl 1"/>
    <w:rsid w:val="007861B3"/>
    <w:pPr>
      <w:numPr>
        <w:numId w:val="13"/>
      </w:numPr>
    </w:pPr>
  </w:style>
  <w:style w:type="character" w:customStyle="1" w:styleId="Odkaz">
    <w:name w:val="Odkaz"/>
    <w:rsid w:val="007861B3"/>
    <w:rPr>
      <w:color w:val="0000FF"/>
      <w:u w:val="single" w:color="0000FF"/>
    </w:rPr>
  </w:style>
  <w:style w:type="character" w:customStyle="1" w:styleId="Hyperlink0">
    <w:name w:val="Hyperlink.0"/>
    <w:basedOn w:val="Odkaz"/>
    <w:rsid w:val="007861B3"/>
    <w:rPr>
      <w:color w:val="0000FF"/>
      <w:sz w:val="18"/>
      <w:szCs w:val="18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41231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4123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12316"/>
  </w:style>
  <w:style w:type="character" w:styleId="Siln">
    <w:name w:val="Strong"/>
    <w:basedOn w:val="Standardnpsmoodstavce"/>
    <w:uiPriority w:val="22"/>
    <w:qFormat/>
    <w:rsid w:val="00412316"/>
    <w:rPr>
      <w:b/>
      <w:bCs/>
    </w:rPr>
  </w:style>
  <w:style w:type="character" w:customStyle="1" w:styleId="Nadpis2Char">
    <w:name w:val="Nadpis 2 Char"/>
    <w:basedOn w:val="Standardnpsmoodstavce"/>
    <w:link w:val="Nadpis2"/>
    <w:rsid w:val="009B6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9B6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0">
    <w:name w:val="body"/>
    <w:basedOn w:val="Normln"/>
    <w:rsid w:val="009B6CB4"/>
    <w:pPr>
      <w:spacing w:before="100" w:beforeAutospacing="1" w:after="100" w:afterAutospacing="1"/>
    </w:pPr>
  </w:style>
  <w:style w:type="paragraph" w:customStyle="1" w:styleId="g">
    <w:name w:val="g"/>
    <w:basedOn w:val="Normln"/>
    <w:rsid w:val="009B6CB4"/>
    <w:pPr>
      <w:spacing w:before="100" w:beforeAutospacing="1" w:after="100" w:afterAutospacing="1"/>
    </w:pPr>
  </w:style>
  <w:style w:type="paragraph" w:customStyle="1" w:styleId="h">
    <w:name w:val="h"/>
    <w:basedOn w:val="Normln"/>
    <w:rsid w:val="006865CE"/>
    <w:pPr>
      <w:spacing w:before="100" w:beforeAutospacing="1" w:after="100" w:afterAutospacing="1"/>
    </w:pPr>
  </w:style>
  <w:style w:type="paragraph" w:customStyle="1" w:styleId="mm">
    <w:name w:val="mm"/>
    <w:basedOn w:val="Normln"/>
    <w:rsid w:val="006865CE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9D5D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9D5DA7"/>
    <w:pPr>
      <w:widowControl w:val="0"/>
      <w:autoSpaceDE w:val="0"/>
      <w:autoSpaceDN w:val="0"/>
      <w:spacing w:line="225" w:lineRule="exact"/>
      <w:ind w:left="5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1108F1"/>
    <w:rPr>
      <w:color w:val="2B579A"/>
      <w:shd w:val="clear" w:color="auto" w:fill="E6E6E6"/>
    </w:rPr>
  </w:style>
  <w:style w:type="table" w:styleId="Jednoduchtabulka1">
    <w:name w:val="Table Simple 1"/>
    <w:basedOn w:val="Normlntabulka"/>
    <w:uiPriority w:val="41"/>
    <w:rsid w:val="00FC1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hlav1">
    <w:name w:val="Záhlaví1"/>
    <w:rsid w:val="00C961E3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</w:rPr>
  </w:style>
  <w:style w:type="paragraph" w:customStyle="1" w:styleId="Vchoz">
    <w:name w:val="Výchozí"/>
    <w:rsid w:val="00C961E3"/>
    <w:pPr>
      <w:suppressAutoHyphens/>
    </w:pPr>
    <w:rPr>
      <w:rFonts w:eastAsia="ヒラギノ角ゴ Pro W3"/>
      <w:color w:val="000000"/>
      <w:sz w:val="24"/>
    </w:rPr>
  </w:style>
  <w:style w:type="paragraph" w:customStyle="1" w:styleId="Nadpis31">
    <w:name w:val="Nadpis 31"/>
    <w:next w:val="Vchoz"/>
    <w:rsid w:val="00C961E3"/>
    <w:pPr>
      <w:keepNext/>
      <w:tabs>
        <w:tab w:val="left" w:pos="0"/>
      </w:tabs>
      <w:suppressAutoHyphens/>
      <w:ind w:left="720" w:hanging="720"/>
      <w:outlineLvl w:val="2"/>
    </w:pPr>
    <w:rPr>
      <w:rFonts w:ascii="Arial" w:eastAsia="ヒラギノ角ゴ Pro W3" w:hAnsi="Arial"/>
      <w:color w:val="000000"/>
      <w:sz w:val="32"/>
    </w:rPr>
  </w:style>
  <w:style w:type="paragraph" w:customStyle="1" w:styleId="Nadpis41">
    <w:name w:val="Nadpis 41"/>
    <w:next w:val="Vchoz"/>
    <w:rsid w:val="00C961E3"/>
    <w:pPr>
      <w:keepNext/>
      <w:tabs>
        <w:tab w:val="left" w:pos="0"/>
      </w:tabs>
      <w:suppressAutoHyphens/>
      <w:ind w:left="864" w:hanging="864"/>
      <w:outlineLvl w:val="3"/>
    </w:pPr>
    <w:rPr>
      <w:rFonts w:ascii="Tahoma Bold" w:eastAsia="ヒラギノ角ゴ Pro W3" w:hAnsi="Tahoma Bold"/>
      <w:color w:val="000000"/>
      <w:sz w:val="14"/>
    </w:rPr>
  </w:style>
  <w:style w:type="paragraph" w:customStyle="1" w:styleId="Nadpis21">
    <w:name w:val="Nadpis 21"/>
    <w:next w:val="Vchoz"/>
    <w:rsid w:val="00C961E3"/>
    <w:pPr>
      <w:keepNext/>
      <w:tabs>
        <w:tab w:val="left" w:pos="0"/>
      </w:tabs>
      <w:suppressAutoHyphens/>
      <w:ind w:left="250" w:hanging="250"/>
      <w:outlineLvl w:val="1"/>
    </w:pPr>
    <w:rPr>
      <w:rFonts w:ascii="Tahoma Bold" w:eastAsia="ヒラギノ角ゴ Pro W3" w:hAnsi="Tahoma Bold"/>
      <w:color w:val="000000"/>
      <w:sz w:val="16"/>
    </w:rPr>
  </w:style>
  <w:style w:type="paragraph" w:customStyle="1" w:styleId="Nadpis11">
    <w:name w:val="Nadpis 11"/>
    <w:next w:val="Vchoz"/>
    <w:rsid w:val="00C961E3"/>
    <w:pPr>
      <w:keepNext/>
      <w:tabs>
        <w:tab w:val="left" w:pos="0"/>
      </w:tabs>
      <w:suppressAutoHyphens/>
      <w:ind w:left="432" w:hanging="432"/>
      <w:outlineLvl w:val="0"/>
    </w:pPr>
    <w:rPr>
      <w:rFonts w:ascii="Arial Bold" w:eastAsia="ヒラギノ角ゴ Pro W3" w:hAnsi="Arial Bold"/>
      <w:color w:val="000000"/>
      <w:sz w:val="16"/>
    </w:rPr>
  </w:style>
  <w:style w:type="character" w:customStyle="1" w:styleId="Internetovodkaz">
    <w:name w:val="Internetový odkaz"/>
    <w:rsid w:val="00C961E3"/>
    <w:rPr>
      <w:color w:val="0000FE"/>
      <w:sz w:val="20"/>
      <w:u w:val="single"/>
    </w:rPr>
  </w:style>
  <w:style w:type="paragraph" w:customStyle="1" w:styleId="Tlotextu">
    <w:name w:val="Tělo textu"/>
    <w:rsid w:val="00C961E3"/>
    <w:pPr>
      <w:suppressAutoHyphens/>
    </w:pPr>
    <w:rPr>
      <w:rFonts w:ascii="Arial" w:eastAsia="ヒラギノ角ゴ Pro W3" w:hAnsi="Arial"/>
      <w:color w:val="000000"/>
      <w:sz w:val="16"/>
    </w:rPr>
  </w:style>
  <w:style w:type="table" w:customStyle="1" w:styleId="Tabulkajakoseznam7barevn1">
    <w:name w:val="Tabulka jako seznam 7 barevná1"/>
    <w:basedOn w:val="Normlntabulka"/>
    <w:uiPriority w:val="52"/>
    <w:rsid w:val="00C961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F83"/>
    <w:rPr>
      <w:color w:val="808080"/>
      <w:shd w:val="clear" w:color="auto" w:fill="E6E6E6"/>
    </w:rPr>
  </w:style>
  <w:style w:type="character" w:customStyle="1" w:styleId="dn">
    <w:name w:val="Žádný"/>
    <w:rsid w:val="00B75E39"/>
  </w:style>
  <w:style w:type="character" w:customStyle="1" w:styleId="Hyperlink2">
    <w:name w:val="Hyperlink.2"/>
    <w:basedOn w:val="Standardnpsmoodstavce"/>
    <w:rsid w:val="00B75E39"/>
    <w:rPr>
      <w:color w:val="0000FF"/>
      <w:sz w:val="20"/>
      <w:szCs w:val="20"/>
      <w:u w:val="none" w:color="0000FF"/>
    </w:rPr>
  </w:style>
  <w:style w:type="table" w:customStyle="1" w:styleId="Svtlmkatabulky1">
    <w:name w:val="Světlá mřížka tabulky1"/>
    <w:basedOn w:val="Normlntabulka"/>
    <w:uiPriority w:val="40"/>
    <w:rsid w:val="00B75E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eenzmnka2">
    <w:name w:val="Nevyřešená zmínka2"/>
    <w:basedOn w:val="Standardnpsmoodstavce"/>
    <w:rsid w:val="00C466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80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123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9B6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6C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35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87858"/>
    <w:rPr>
      <w:color w:val="0000FF"/>
      <w:u w:val="single"/>
    </w:rPr>
  </w:style>
  <w:style w:type="paragraph" w:styleId="Textbubliny">
    <w:name w:val="Balloon Text"/>
    <w:basedOn w:val="Normln"/>
    <w:semiHidden/>
    <w:rsid w:val="00F87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A0A3F"/>
    <w:pPr>
      <w:ind w:left="720"/>
      <w:contextualSpacing/>
    </w:pPr>
  </w:style>
  <w:style w:type="table" w:customStyle="1" w:styleId="TableNormal0">
    <w:name w:val="Table Normal_0"/>
    <w:qFormat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50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65098B"/>
    <w:rPr>
      <w:sz w:val="24"/>
      <w:szCs w:val="24"/>
    </w:rPr>
  </w:style>
  <w:style w:type="paragraph" w:customStyle="1" w:styleId="aaa3">
    <w:name w:val="aaa3"/>
    <w:basedOn w:val="Normln"/>
    <w:uiPriority w:val="99"/>
    <w:rsid w:val="0065098B"/>
    <w:pPr>
      <w:numPr>
        <w:ilvl w:val="2"/>
      </w:numPr>
      <w:tabs>
        <w:tab w:val="num" w:pos="1440"/>
      </w:tabs>
      <w:autoSpaceDE w:val="0"/>
      <w:autoSpaceDN w:val="0"/>
      <w:adjustRightInd w:val="0"/>
      <w:spacing w:after="120"/>
      <w:ind w:left="1440" w:hanging="360"/>
      <w:jc w:val="both"/>
    </w:pPr>
    <w:rPr>
      <w:rFonts w:cs="Arial"/>
      <w:szCs w:val="40"/>
    </w:rPr>
  </w:style>
  <w:style w:type="character" w:customStyle="1" w:styleId="ZpatChar">
    <w:name w:val="Zápatí Char"/>
    <w:basedOn w:val="Standardnpsmoodstavce"/>
    <w:link w:val="Zpat"/>
    <w:uiPriority w:val="99"/>
    <w:rsid w:val="0065098B"/>
    <w:rPr>
      <w:sz w:val="24"/>
      <w:szCs w:val="24"/>
    </w:rPr>
  </w:style>
  <w:style w:type="paragraph" w:customStyle="1" w:styleId="FreeForm">
    <w:name w:val="Free Form"/>
    <w:rsid w:val="00071D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071DA8"/>
    <w:rPr>
      <w:lang w:val="en-US"/>
    </w:rPr>
  </w:style>
  <w:style w:type="character" w:customStyle="1" w:styleId="Hyperlink1">
    <w:name w:val="Hyperlink.1"/>
    <w:basedOn w:val="NoneA"/>
    <w:rsid w:val="00071DA8"/>
    <w:rPr>
      <w:rFonts w:ascii="Times New Roman" w:eastAsia="Times New Roman" w:hAnsi="Times New Roman" w:cs="Times New Roman"/>
      <w:b/>
      <w:bCs/>
      <w:color w:val="000099"/>
      <w:sz w:val="20"/>
      <w:szCs w:val="20"/>
      <w:u w:val="single" w:color="000099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107B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7B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hlavazpat">
    <w:name w:val="Záhlaví a zápatí"/>
    <w:rsid w:val="007861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Importovanstyl1">
    <w:name w:val="Importovaný styl 1"/>
    <w:rsid w:val="007861B3"/>
    <w:pPr>
      <w:numPr>
        <w:numId w:val="13"/>
      </w:numPr>
    </w:pPr>
  </w:style>
  <w:style w:type="character" w:customStyle="1" w:styleId="Odkaz">
    <w:name w:val="Odkaz"/>
    <w:rsid w:val="007861B3"/>
    <w:rPr>
      <w:color w:val="0000FF"/>
      <w:u w:val="single" w:color="0000FF"/>
    </w:rPr>
  </w:style>
  <w:style w:type="character" w:customStyle="1" w:styleId="Hyperlink0">
    <w:name w:val="Hyperlink.0"/>
    <w:basedOn w:val="Odkaz"/>
    <w:rsid w:val="007861B3"/>
    <w:rPr>
      <w:color w:val="0000FF"/>
      <w:sz w:val="18"/>
      <w:szCs w:val="18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41231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4123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12316"/>
  </w:style>
  <w:style w:type="character" w:styleId="Siln">
    <w:name w:val="Strong"/>
    <w:basedOn w:val="Standardnpsmoodstavce"/>
    <w:uiPriority w:val="22"/>
    <w:qFormat/>
    <w:rsid w:val="00412316"/>
    <w:rPr>
      <w:b/>
      <w:bCs/>
    </w:rPr>
  </w:style>
  <w:style w:type="character" w:customStyle="1" w:styleId="Nadpis2Char">
    <w:name w:val="Nadpis 2 Char"/>
    <w:basedOn w:val="Standardnpsmoodstavce"/>
    <w:link w:val="Nadpis2"/>
    <w:rsid w:val="009B6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9B6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0">
    <w:name w:val="body"/>
    <w:basedOn w:val="Normln"/>
    <w:rsid w:val="009B6CB4"/>
    <w:pPr>
      <w:spacing w:before="100" w:beforeAutospacing="1" w:after="100" w:afterAutospacing="1"/>
    </w:pPr>
  </w:style>
  <w:style w:type="paragraph" w:customStyle="1" w:styleId="g">
    <w:name w:val="g"/>
    <w:basedOn w:val="Normln"/>
    <w:rsid w:val="009B6CB4"/>
    <w:pPr>
      <w:spacing w:before="100" w:beforeAutospacing="1" w:after="100" w:afterAutospacing="1"/>
    </w:pPr>
  </w:style>
  <w:style w:type="paragraph" w:customStyle="1" w:styleId="h">
    <w:name w:val="h"/>
    <w:basedOn w:val="Normln"/>
    <w:rsid w:val="006865CE"/>
    <w:pPr>
      <w:spacing w:before="100" w:beforeAutospacing="1" w:after="100" w:afterAutospacing="1"/>
    </w:pPr>
  </w:style>
  <w:style w:type="paragraph" w:customStyle="1" w:styleId="mm">
    <w:name w:val="mm"/>
    <w:basedOn w:val="Normln"/>
    <w:rsid w:val="006865CE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9D5D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9D5DA7"/>
    <w:pPr>
      <w:widowControl w:val="0"/>
      <w:autoSpaceDE w:val="0"/>
      <w:autoSpaceDN w:val="0"/>
      <w:spacing w:line="225" w:lineRule="exact"/>
      <w:ind w:left="5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1108F1"/>
    <w:rPr>
      <w:color w:val="2B579A"/>
      <w:shd w:val="clear" w:color="auto" w:fill="E6E6E6"/>
    </w:rPr>
  </w:style>
  <w:style w:type="table" w:styleId="Jednoduchtabulka1">
    <w:name w:val="Table Simple 1"/>
    <w:basedOn w:val="Normlntabulka"/>
    <w:uiPriority w:val="41"/>
    <w:rsid w:val="00FC1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hlav1">
    <w:name w:val="Záhlaví1"/>
    <w:rsid w:val="00C961E3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</w:rPr>
  </w:style>
  <w:style w:type="paragraph" w:customStyle="1" w:styleId="Vchoz">
    <w:name w:val="Výchozí"/>
    <w:rsid w:val="00C961E3"/>
    <w:pPr>
      <w:suppressAutoHyphens/>
    </w:pPr>
    <w:rPr>
      <w:rFonts w:eastAsia="ヒラギノ角ゴ Pro W3"/>
      <w:color w:val="000000"/>
      <w:sz w:val="24"/>
    </w:rPr>
  </w:style>
  <w:style w:type="paragraph" w:customStyle="1" w:styleId="Nadpis31">
    <w:name w:val="Nadpis 31"/>
    <w:next w:val="Vchoz"/>
    <w:rsid w:val="00C961E3"/>
    <w:pPr>
      <w:keepNext/>
      <w:tabs>
        <w:tab w:val="left" w:pos="0"/>
      </w:tabs>
      <w:suppressAutoHyphens/>
      <w:ind w:left="720" w:hanging="720"/>
      <w:outlineLvl w:val="2"/>
    </w:pPr>
    <w:rPr>
      <w:rFonts w:ascii="Arial" w:eastAsia="ヒラギノ角ゴ Pro W3" w:hAnsi="Arial"/>
      <w:color w:val="000000"/>
      <w:sz w:val="32"/>
    </w:rPr>
  </w:style>
  <w:style w:type="paragraph" w:customStyle="1" w:styleId="Nadpis41">
    <w:name w:val="Nadpis 41"/>
    <w:next w:val="Vchoz"/>
    <w:rsid w:val="00C961E3"/>
    <w:pPr>
      <w:keepNext/>
      <w:tabs>
        <w:tab w:val="left" w:pos="0"/>
      </w:tabs>
      <w:suppressAutoHyphens/>
      <w:ind w:left="864" w:hanging="864"/>
      <w:outlineLvl w:val="3"/>
    </w:pPr>
    <w:rPr>
      <w:rFonts w:ascii="Tahoma Bold" w:eastAsia="ヒラギノ角ゴ Pro W3" w:hAnsi="Tahoma Bold"/>
      <w:color w:val="000000"/>
      <w:sz w:val="14"/>
    </w:rPr>
  </w:style>
  <w:style w:type="paragraph" w:customStyle="1" w:styleId="Nadpis21">
    <w:name w:val="Nadpis 21"/>
    <w:next w:val="Vchoz"/>
    <w:rsid w:val="00C961E3"/>
    <w:pPr>
      <w:keepNext/>
      <w:tabs>
        <w:tab w:val="left" w:pos="0"/>
      </w:tabs>
      <w:suppressAutoHyphens/>
      <w:ind w:left="250" w:hanging="250"/>
      <w:outlineLvl w:val="1"/>
    </w:pPr>
    <w:rPr>
      <w:rFonts w:ascii="Tahoma Bold" w:eastAsia="ヒラギノ角ゴ Pro W3" w:hAnsi="Tahoma Bold"/>
      <w:color w:val="000000"/>
      <w:sz w:val="16"/>
    </w:rPr>
  </w:style>
  <w:style w:type="paragraph" w:customStyle="1" w:styleId="Nadpis11">
    <w:name w:val="Nadpis 11"/>
    <w:next w:val="Vchoz"/>
    <w:rsid w:val="00C961E3"/>
    <w:pPr>
      <w:keepNext/>
      <w:tabs>
        <w:tab w:val="left" w:pos="0"/>
      </w:tabs>
      <w:suppressAutoHyphens/>
      <w:ind w:left="432" w:hanging="432"/>
      <w:outlineLvl w:val="0"/>
    </w:pPr>
    <w:rPr>
      <w:rFonts w:ascii="Arial Bold" w:eastAsia="ヒラギノ角ゴ Pro W3" w:hAnsi="Arial Bold"/>
      <w:color w:val="000000"/>
      <w:sz w:val="16"/>
    </w:rPr>
  </w:style>
  <w:style w:type="character" w:customStyle="1" w:styleId="Internetovodkaz">
    <w:name w:val="Internetový odkaz"/>
    <w:rsid w:val="00C961E3"/>
    <w:rPr>
      <w:color w:val="0000FE"/>
      <w:sz w:val="20"/>
      <w:u w:val="single"/>
    </w:rPr>
  </w:style>
  <w:style w:type="paragraph" w:customStyle="1" w:styleId="Tlotextu">
    <w:name w:val="Tělo textu"/>
    <w:rsid w:val="00C961E3"/>
    <w:pPr>
      <w:suppressAutoHyphens/>
    </w:pPr>
    <w:rPr>
      <w:rFonts w:ascii="Arial" w:eastAsia="ヒラギノ角ゴ Pro W3" w:hAnsi="Arial"/>
      <w:color w:val="000000"/>
      <w:sz w:val="16"/>
    </w:rPr>
  </w:style>
  <w:style w:type="table" w:customStyle="1" w:styleId="Tabulkajakoseznam7barevn1">
    <w:name w:val="Tabulka jako seznam 7 barevná1"/>
    <w:basedOn w:val="Normlntabulka"/>
    <w:uiPriority w:val="52"/>
    <w:rsid w:val="00C961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F83"/>
    <w:rPr>
      <w:color w:val="808080"/>
      <w:shd w:val="clear" w:color="auto" w:fill="E6E6E6"/>
    </w:rPr>
  </w:style>
  <w:style w:type="character" w:customStyle="1" w:styleId="dn">
    <w:name w:val="Žádný"/>
    <w:rsid w:val="00B75E39"/>
  </w:style>
  <w:style w:type="character" w:customStyle="1" w:styleId="Hyperlink2">
    <w:name w:val="Hyperlink.2"/>
    <w:basedOn w:val="Standardnpsmoodstavce"/>
    <w:rsid w:val="00B75E39"/>
    <w:rPr>
      <w:color w:val="0000FF"/>
      <w:sz w:val="20"/>
      <w:szCs w:val="20"/>
      <w:u w:val="none" w:color="0000FF"/>
    </w:rPr>
  </w:style>
  <w:style w:type="table" w:customStyle="1" w:styleId="Svtlmkatabulky1">
    <w:name w:val="Světlá mřížka tabulky1"/>
    <w:basedOn w:val="Normlntabulka"/>
    <w:uiPriority w:val="40"/>
    <w:rsid w:val="00B75E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eenzmnka2">
    <w:name w:val="Nevyřešená zmínka2"/>
    <w:basedOn w:val="Standardnpsmoodstavce"/>
    <w:rsid w:val="00C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everostav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aw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w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F068-C834-44F1-ABA2-ADAA816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1356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Pracovní sešit zakázky</vt:lpstr>
      <vt:lpstr>Pracovní sešit zakázky</vt:lpstr>
    </vt:vector>
  </TitlesOfParts>
  <Company>LD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sešit zakázky</dc:title>
  <dc:creator>Hana Kadašová</dc:creator>
  <cp:lastModifiedBy>Uživatel systému Windows</cp:lastModifiedBy>
  <cp:revision>4</cp:revision>
  <cp:lastPrinted>2016-09-08T07:27:00Z</cp:lastPrinted>
  <dcterms:created xsi:type="dcterms:W3CDTF">2022-01-12T19:25:00Z</dcterms:created>
  <dcterms:modified xsi:type="dcterms:W3CDTF">2022-01-12T19:32:00Z</dcterms:modified>
</cp:coreProperties>
</file>