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94F" w:rsidRDefault="00682B16" w:rsidP="00F1394F">
      <w:pPr>
        <w:spacing w:after="240"/>
        <w:rPr>
          <w:rFonts w:ascii="Garamond" w:hAnsi="Garamond" w:cs="Arial"/>
          <w:b/>
          <w:lang w:val="en-US"/>
        </w:rPr>
      </w:pPr>
    </w:p>
    <w:p w:rsidR="00F1394F" w:rsidRDefault="00682B16" w:rsidP="00F1394F">
      <w:pPr>
        <w:spacing w:after="240"/>
        <w:rPr>
          <w:rFonts w:ascii="Garamond" w:hAnsi="Garamond" w:cs="Arial"/>
          <w:b/>
          <w:lang w:val="en-US"/>
        </w:rPr>
      </w:pPr>
    </w:p>
    <w:p w:rsidR="00F1394F" w:rsidRDefault="00682B16" w:rsidP="00F1394F">
      <w:pPr>
        <w:spacing w:after="240"/>
        <w:rPr>
          <w:rFonts w:ascii="Garamond" w:hAnsi="Garamond" w:cs="Arial"/>
          <w:b/>
          <w:lang w:val="en-US"/>
        </w:rPr>
      </w:pPr>
    </w:p>
    <w:p w:rsidR="00F1394F" w:rsidRDefault="00682B16" w:rsidP="00F1394F">
      <w:pPr>
        <w:spacing w:after="240"/>
        <w:rPr>
          <w:rFonts w:ascii="Garamond" w:hAnsi="Garamond" w:cs="Arial"/>
          <w:b/>
          <w:lang w:val="en-US"/>
        </w:rPr>
      </w:pPr>
    </w:p>
    <w:p w:rsidR="00F1394F" w:rsidRDefault="002D0256" w:rsidP="00A93A0D">
      <w:pPr>
        <w:spacing w:after="240"/>
        <w:jc w:val="center"/>
        <w:rPr>
          <w:rFonts w:ascii="Garamond" w:hAnsi="Garamond" w:cs="Arial"/>
          <w:b/>
          <w:lang w:val="en-US"/>
        </w:rPr>
      </w:pPr>
      <w:r w:rsidRPr="00B65FB9">
        <w:rPr>
          <w:rFonts w:ascii="Garamond" w:hAnsi="Garamond" w:cs="Arial"/>
          <w:b/>
          <w:lang w:val="en-US"/>
        </w:rPr>
        <w:t>PURCHASE CONTRACT</w:t>
      </w:r>
    </w:p>
    <w:p w:rsidR="00F1394F" w:rsidRDefault="00682B16" w:rsidP="00A93A0D">
      <w:pPr>
        <w:spacing w:after="240"/>
        <w:jc w:val="center"/>
        <w:rPr>
          <w:rFonts w:ascii="Garamond" w:hAnsi="Garamond" w:cs="Arial"/>
          <w:b/>
          <w:lang w:val="en-US"/>
        </w:rPr>
      </w:pPr>
    </w:p>
    <w:p w:rsidR="00F1394F" w:rsidRDefault="00682B16" w:rsidP="00A93A0D">
      <w:pPr>
        <w:spacing w:after="240"/>
        <w:jc w:val="center"/>
        <w:rPr>
          <w:rFonts w:ascii="Garamond" w:hAnsi="Garamond" w:cs="Arial"/>
          <w:b/>
          <w:lang w:val="en-US"/>
        </w:rPr>
      </w:pPr>
    </w:p>
    <w:p w:rsidR="00F1394F" w:rsidRDefault="002D0256" w:rsidP="00A93A0D">
      <w:pPr>
        <w:spacing w:after="240"/>
        <w:jc w:val="center"/>
        <w:rPr>
          <w:rFonts w:ascii="Garamond" w:hAnsi="Garamond" w:cs="Arial"/>
          <w:b/>
          <w:lang w:val="en-US"/>
        </w:rPr>
      </w:pPr>
      <w:r>
        <w:rPr>
          <w:rFonts w:ascii="Garamond" w:hAnsi="Garamond" w:cs="Arial"/>
          <w:b/>
          <w:lang w:val="en-US"/>
        </w:rPr>
        <w:t>between</w:t>
      </w:r>
    </w:p>
    <w:p w:rsidR="00F1394F" w:rsidRPr="00F1394F" w:rsidRDefault="00682B16" w:rsidP="00A93A0D">
      <w:pPr>
        <w:spacing w:after="240"/>
        <w:jc w:val="center"/>
        <w:rPr>
          <w:rFonts w:ascii="Garamond" w:hAnsi="Garamond" w:cs="Arial"/>
          <w:lang w:val="en-US"/>
        </w:rPr>
      </w:pPr>
    </w:p>
    <w:p w:rsidR="00F1394F" w:rsidRPr="00FF320D" w:rsidRDefault="002D0256" w:rsidP="00F1394F">
      <w:pPr>
        <w:jc w:val="center"/>
        <w:rPr>
          <w:rFonts w:ascii="Garamond" w:hAnsi="Garamond"/>
          <w:b/>
        </w:rPr>
      </w:pPr>
      <w:r w:rsidRPr="00F1394F">
        <w:rPr>
          <w:rFonts w:ascii="Garamond" w:hAnsi="Garamond"/>
          <w:b/>
        </w:rPr>
        <w:t xml:space="preserve">ELDA S.A. </w:t>
      </w:r>
      <w:r w:rsidRPr="00F1394F">
        <w:rPr>
          <w:rFonts w:ascii="Garamond" w:hAnsi="Garamond" w:cs="Arial"/>
          <w:b/>
          <w:lang w:val="en-US"/>
        </w:rPr>
        <w:t>(hereinafter referred to as the “Seller</w:t>
      </w:r>
      <w:r w:rsidRPr="00CC41FC">
        <w:rPr>
          <w:rFonts w:ascii="Garamond" w:hAnsi="Garamond" w:cs="Arial"/>
          <w:lang w:val="en-US"/>
        </w:rPr>
        <w:t>”</w:t>
      </w:r>
      <w:r w:rsidRPr="00B80221">
        <w:rPr>
          <w:rFonts w:ascii="Garamond" w:hAnsi="Garamond" w:cs="Arial"/>
          <w:lang w:val="en-US"/>
        </w:rPr>
        <w:t>)</w:t>
      </w:r>
    </w:p>
    <w:p w:rsidR="00F1394F" w:rsidRPr="00FF320D" w:rsidRDefault="00E97427" w:rsidP="00F1394F">
      <w:pPr>
        <w:jc w:val="center"/>
        <w:rPr>
          <w:rFonts w:ascii="Garamond" w:hAnsi="Garamond"/>
          <w:b/>
        </w:rPr>
      </w:pPr>
      <w:r>
        <w:rPr>
          <w:rFonts w:ascii="Garamond" w:hAnsi="Garamond"/>
          <w:b/>
        </w:rPr>
        <w:t xml:space="preserve">9 </w:t>
      </w:r>
      <w:proofErr w:type="spellStart"/>
      <w:r>
        <w:rPr>
          <w:rFonts w:ascii="Garamond" w:hAnsi="Garamond"/>
          <w:b/>
        </w:rPr>
        <w:t>rue</w:t>
      </w:r>
      <w:proofErr w:type="spellEnd"/>
      <w:r>
        <w:rPr>
          <w:rFonts w:ascii="Garamond" w:hAnsi="Garamond"/>
          <w:b/>
        </w:rPr>
        <w:t xml:space="preserve"> des </w:t>
      </w:r>
      <w:proofErr w:type="spellStart"/>
      <w:r>
        <w:rPr>
          <w:rFonts w:ascii="Garamond" w:hAnsi="Garamond"/>
          <w:b/>
        </w:rPr>
        <w:t>Cordelières</w:t>
      </w:r>
      <w:proofErr w:type="spellEnd"/>
      <w:r w:rsidR="002D0256" w:rsidRPr="00FF320D">
        <w:rPr>
          <w:rFonts w:ascii="Garamond" w:hAnsi="Garamond"/>
          <w:b/>
        </w:rPr>
        <w:t xml:space="preserve"> - </w:t>
      </w:r>
      <w:r w:rsidRPr="00FF320D">
        <w:rPr>
          <w:rFonts w:ascii="Garamond" w:hAnsi="Garamond"/>
          <w:b/>
        </w:rPr>
        <w:t>7501</w:t>
      </w:r>
      <w:r>
        <w:rPr>
          <w:rFonts w:ascii="Garamond" w:hAnsi="Garamond"/>
          <w:b/>
        </w:rPr>
        <w:t>3</w:t>
      </w:r>
      <w:r w:rsidRPr="00FF320D">
        <w:rPr>
          <w:rFonts w:ascii="Garamond" w:hAnsi="Garamond"/>
          <w:b/>
        </w:rPr>
        <w:t xml:space="preserve"> </w:t>
      </w:r>
    </w:p>
    <w:p w:rsidR="00F1394F" w:rsidRDefault="002D0256" w:rsidP="00F1394F">
      <w:pPr>
        <w:jc w:val="center"/>
        <w:rPr>
          <w:rFonts w:ascii="Garamond" w:hAnsi="Garamond"/>
          <w:b/>
        </w:rPr>
      </w:pPr>
      <w:r w:rsidRPr="00FF320D">
        <w:rPr>
          <w:rFonts w:ascii="Garamond" w:hAnsi="Garamond"/>
          <w:b/>
        </w:rPr>
        <w:t>Paris, FRANCE</w:t>
      </w:r>
    </w:p>
    <w:p w:rsidR="00F1394F" w:rsidRDefault="00682B16" w:rsidP="00F1394F">
      <w:pPr>
        <w:jc w:val="center"/>
        <w:rPr>
          <w:rFonts w:ascii="Garamond" w:hAnsi="Garamond"/>
          <w:b/>
        </w:rPr>
      </w:pPr>
    </w:p>
    <w:p w:rsidR="00F1394F" w:rsidRPr="00687D82" w:rsidRDefault="00682B16" w:rsidP="00F1394F">
      <w:pPr>
        <w:jc w:val="center"/>
        <w:rPr>
          <w:rFonts w:ascii="Garamond" w:hAnsi="Garamond"/>
          <w:b/>
        </w:rPr>
      </w:pPr>
    </w:p>
    <w:p w:rsidR="00F1394F" w:rsidRDefault="002D0256" w:rsidP="00A93A0D">
      <w:pPr>
        <w:spacing w:after="240"/>
        <w:jc w:val="center"/>
        <w:rPr>
          <w:rFonts w:ascii="Garamond" w:hAnsi="Garamond" w:cs="Arial"/>
          <w:b/>
          <w:lang w:val="en-US"/>
        </w:rPr>
      </w:pPr>
      <w:r>
        <w:rPr>
          <w:rFonts w:ascii="Garamond" w:hAnsi="Garamond" w:cs="Arial"/>
          <w:b/>
          <w:lang w:val="en-US"/>
        </w:rPr>
        <w:t>and</w:t>
      </w:r>
    </w:p>
    <w:p w:rsidR="00F1394F" w:rsidRDefault="00682B16" w:rsidP="00A93A0D">
      <w:pPr>
        <w:spacing w:after="240"/>
        <w:jc w:val="center"/>
        <w:rPr>
          <w:rFonts w:ascii="Garamond" w:hAnsi="Garamond" w:cs="Arial"/>
          <w:b/>
          <w:lang w:val="en-US"/>
        </w:rPr>
      </w:pPr>
    </w:p>
    <w:p w:rsidR="00F1394F" w:rsidRDefault="00682B16" w:rsidP="00A93A0D">
      <w:pPr>
        <w:spacing w:after="240"/>
        <w:jc w:val="center"/>
        <w:rPr>
          <w:rFonts w:ascii="Garamond" w:hAnsi="Garamond" w:cs="Arial"/>
          <w:b/>
          <w:lang w:val="en-US"/>
        </w:rPr>
      </w:pPr>
    </w:p>
    <w:p w:rsidR="00F1394F" w:rsidRDefault="00682B16" w:rsidP="00A93A0D">
      <w:pPr>
        <w:spacing w:after="240"/>
        <w:jc w:val="center"/>
        <w:rPr>
          <w:rFonts w:ascii="Garamond" w:hAnsi="Garamond" w:cs="Arial"/>
          <w:b/>
          <w:lang w:val="en-US"/>
        </w:rPr>
      </w:pPr>
    </w:p>
    <w:p w:rsidR="00F1394F" w:rsidRDefault="002D0256" w:rsidP="00A93A0D">
      <w:pPr>
        <w:spacing w:after="240"/>
        <w:jc w:val="center"/>
        <w:rPr>
          <w:rFonts w:ascii="Garamond" w:hAnsi="Garamond" w:cs="Arial"/>
          <w:b/>
          <w:lang w:val="en-US"/>
        </w:rPr>
      </w:pPr>
      <w:r>
        <w:rPr>
          <w:rFonts w:ascii="Garamond" w:hAnsi="Garamond" w:cs="Arial"/>
          <w:b/>
          <w:lang w:val="en-US"/>
        </w:rPr>
        <w:t>University of West Bohemia in Pilsen</w:t>
      </w:r>
    </w:p>
    <w:p w:rsidR="00F1394F" w:rsidRDefault="00682B16" w:rsidP="00A93A0D">
      <w:pPr>
        <w:spacing w:after="240"/>
        <w:jc w:val="center"/>
        <w:rPr>
          <w:rFonts w:ascii="Garamond" w:hAnsi="Garamond" w:cs="Arial"/>
          <w:b/>
          <w:lang w:val="en-US"/>
        </w:rPr>
      </w:pPr>
    </w:p>
    <w:p w:rsidR="00F1394F" w:rsidRDefault="00682B16" w:rsidP="00A93A0D">
      <w:pPr>
        <w:spacing w:after="240"/>
        <w:jc w:val="center"/>
        <w:rPr>
          <w:rFonts w:ascii="Garamond" w:hAnsi="Garamond" w:cs="Arial"/>
          <w:b/>
          <w:lang w:val="en-US"/>
        </w:rPr>
      </w:pPr>
    </w:p>
    <w:p w:rsidR="00F1394F" w:rsidRDefault="00682B16" w:rsidP="00A93A0D">
      <w:pPr>
        <w:spacing w:after="240"/>
        <w:jc w:val="center"/>
        <w:rPr>
          <w:rFonts w:ascii="Garamond" w:hAnsi="Garamond" w:cs="Arial"/>
          <w:b/>
          <w:lang w:val="en-US"/>
        </w:rPr>
      </w:pPr>
    </w:p>
    <w:p w:rsidR="00F1394F" w:rsidRDefault="00682B16" w:rsidP="00A93A0D">
      <w:pPr>
        <w:spacing w:after="240"/>
        <w:jc w:val="center"/>
        <w:rPr>
          <w:rFonts w:ascii="Garamond" w:hAnsi="Garamond" w:cs="Arial"/>
          <w:b/>
          <w:lang w:val="en-US"/>
        </w:rPr>
      </w:pPr>
    </w:p>
    <w:p w:rsidR="00F1394F" w:rsidRDefault="00682B16" w:rsidP="00A93A0D">
      <w:pPr>
        <w:spacing w:after="240"/>
        <w:jc w:val="center"/>
        <w:rPr>
          <w:rFonts w:ascii="Garamond" w:hAnsi="Garamond" w:cs="Arial"/>
          <w:b/>
          <w:lang w:val="en-US"/>
        </w:rPr>
      </w:pPr>
    </w:p>
    <w:p w:rsidR="00F1394F" w:rsidRDefault="00682B16" w:rsidP="00A93A0D">
      <w:pPr>
        <w:spacing w:after="240"/>
        <w:jc w:val="center"/>
        <w:rPr>
          <w:rFonts w:ascii="Garamond" w:hAnsi="Garamond" w:cs="Arial"/>
          <w:b/>
          <w:lang w:val="en-US"/>
        </w:rPr>
      </w:pPr>
    </w:p>
    <w:p w:rsidR="00F1394F" w:rsidRDefault="00682B16" w:rsidP="00A93A0D">
      <w:pPr>
        <w:spacing w:after="240"/>
        <w:jc w:val="center"/>
        <w:rPr>
          <w:rFonts w:ascii="Garamond" w:hAnsi="Garamond" w:cs="Arial"/>
          <w:b/>
          <w:lang w:val="en-US"/>
        </w:rPr>
      </w:pPr>
    </w:p>
    <w:p w:rsidR="00F1394F" w:rsidRDefault="00682B16" w:rsidP="00A93A0D">
      <w:pPr>
        <w:spacing w:after="240"/>
        <w:jc w:val="center"/>
        <w:rPr>
          <w:rFonts w:ascii="Garamond" w:hAnsi="Garamond" w:cs="Arial"/>
          <w:b/>
          <w:lang w:val="en-US"/>
        </w:rPr>
      </w:pPr>
    </w:p>
    <w:p w:rsidR="00F1394F" w:rsidRDefault="002D0256" w:rsidP="00F1394F">
      <w:pPr>
        <w:spacing w:after="240"/>
        <w:jc w:val="center"/>
        <w:rPr>
          <w:rFonts w:ascii="Garamond" w:hAnsi="Garamond" w:cs="Arial"/>
          <w:b/>
          <w:lang w:val="en-US"/>
        </w:rPr>
      </w:pPr>
      <w:r w:rsidRPr="00B65FB9">
        <w:rPr>
          <w:rFonts w:ascii="Garamond" w:hAnsi="Garamond" w:cs="Arial"/>
          <w:b/>
          <w:lang w:val="en-US"/>
        </w:rPr>
        <w:t>PURCHASE CONTRACT</w:t>
      </w:r>
    </w:p>
    <w:p w:rsidR="00A93A0D" w:rsidRPr="00B80221" w:rsidRDefault="00682B16" w:rsidP="00A93A0D">
      <w:pPr>
        <w:spacing w:after="240"/>
        <w:jc w:val="center"/>
        <w:rPr>
          <w:rFonts w:ascii="Garamond" w:hAnsi="Garamond" w:cs="Arial"/>
          <w:b/>
          <w:lang w:val="en-US"/>
        </w:rPr>
      </w:pPr>
    </w:p>
    <w:p w:rsidR="00A93A0D" w:rsidRPr="00B80221" w:rsidRDefault="002D0256" w:rsidP="00A93A0D">
      <w:pPr>
        <w:spacing w:after="60"/>
        <w:jc w:val="center"/>
        <w:rPr>
          <w:rFonts w:ascii="Garamond" w:hAnsi="Garamond" w:cs="Arial"/>
          <w:lang w:val="en-US"/>
        </w:rPr>
      </w:pPr>
      <w:r w:rsidRPr="00B80221">
        <w:rPr>
          <w:rFonts w:ascii="Garamond" w:hAnsi="Garamond" w:cs="Arial"/>
          <w:lang w:val="en-US"/>
        </w:rPr>
        <w:t>(</w:t>
      </w:r>
      <w:r w:rsidRPr="00B65FB9">
        <w:rPr>
          <w:rFonts w:ascii="Garamond" w:hAnsi="Garamond" w:cs="Arial"/>
          <w:lang w:val="en-US"/>
        </w:rPr>
        <w:t>hereinafter referred to as the “</w:t>
      </w:r>
      <w:r w:rsidRPr="00B65FB9">
        <w:rPr>
          <w:rFonts w:ascii="Garamond" w:hAnsi="Garamond" w:cs="Arial"/>
          <w:b/>
          <w:lang w:val="en-US"/>
        </w:rPr>
        <w:t>Contract</w:t>
      </w:r>
      <w:r w:rsidRPr="00B65FB9">
        <w:rPr>
          <w:rFonts w:ascii="Garamond" w:hAnsi="Garamond" w:cs="Arial"/>
          <w:lang w:val="en-US"/>
        </w:rPr>
        <w:t>”</w:t>
      </w:r>
      <w:r w:rsidRPr="00B80221">
        <w:rPr>
          <w:rFonts w:ascii="Garamond" w:hAnsi="Garamond" w:cs="Arial"/>
          <w:lang w:val="en-US"/>
        </w:rPr>
        <w:t>)</w:t>
      </w:r>
    </w:p>
    <w:p w:rsidR="00A93A0D" w:rsidRPr="00B80221" w:rsidRDefault="00682B16" w:rsidP="00A93A0D">
      <w:pPr>
        <w:spacing w:after="60"/>
        <w:rPr>
          <w:rFonts w:ascii="Garamond" w:hAnsi="Garamond" w:cs="Arial"/>
          <w:b/>
          <w:lang w:val="en-US"/>
        </w:rPr>
      </w:pPr>
    </w:p>
    <w:p w:rsidR="00A93A0D" w:rsidRPr="00B80221" w:rsidRDefault="002D0256" w:rsidP="00A93A0D">
      <w:pPr>
        <w:spacing w:after="60"/>
        <w:jc w:val="center"/>
        <w:rPr>
          <w:rFonts w:ascii="Garamond" w:hAnsi="Garamond" w:cs="Arial"/>
          <w:i/>
          <w:lang w:val="en-US"/>
        </w:rPr>
      </w:pPr>
      <w:r w:rsidRPr="00B65FB9">
        <w:rPr>
          <w:rFonts w:ascii="Garamond" w:hAnsi="Garamond" w:cs="Arial"/>
          <w:i/>
          <w:lang w:val="en-US"/>
        </w:rPr>
        <w:t xml:space="preserve">Entered into pursuant to the </w:t>
      </w:r>
      <w:r>
        <w:rPr>
          <w:rFonts w:ascii="Garamond" w:hAnsi="Garamond" w:cs="Arial"/>
          <w:i/>
          <w:lang w:val="en-US"/>
        </w:rPr>
        <w:t>Civil</w:t>
      </w:r>
      <w:r w:rsidRPr="00B65FB9">
        <w:rPr>
          <w:rFonts w:ascii="Garamond" w:hAnsi="Garamond" w:cs="Arial"/>
          <w:i/>
          <w:lang w:val="en-US"/>
        </w:rPr>
        <w:t xml:space="preserve"> Code, Act no. </w:t>
      </w:r>
      <w:r>
        <w:rPr>
          <w:rFonts w:ascii="Garamond" w:hAnsi="Garamond" w:cs="Arial"/>
          <w:i/>
        </w:rPr>
        <w:t>89/2012</w:t>
      </w:r>
      <w:r>
        <w:rPr>
          <w:rFonts w:ascii="Garamond" w:hAnsi="Garamond" w:cs="Arial"/>
          <w:i/>
          <w:lang w:val="en-US"/>
        </w:rPr>
        <w:t>, Coll., Section 2079</w:t>
      </w:r>
      <w:r w:rsidRPr="00B65FB9">
        <w:rPr>
          <w:rFonts w:ascii="Garamond" w:hAnsi="Garamond" w:cs="Arial"/>
          <w:i/>
          <w:lang w:val="en-US"/>
        </w:rPr>
        <w:t xml:space="preserve"> et </w:t>
      </w:r>
      <w:proofErr w:type="spellStart"/>
      <w:r w:rsidRPr="00B65FB9">
        <w:rPr>
          <w:rFonts w:ascii="Garamond" w:hAnsi="Garamond" w:cs="Arial"/>
          <w:i/>
          <w:lang w:val="en-US"/>
        </w:rPr>
        <w:t>sequentes</w:t>
      </w:r>
      <w:proofErr w:type="spellEnd"/>
      <w:r w:rsidRPr="00B65FB9">
        <w:rPr>
          <w:rFonts w:ascii="Garamond" w:hAnsi="Garamond" w:cs="Arial"/>
          <w:i/>
          <w:lang w:val="en-US"/>
        </w:rPr>
        <w:t>, as amended</w:t>
      </w:r>
    </w:p>
    <w:p w:rsidR="00A93A0D" w:rsidRPr="00B80221" w:rsidRDefault="00682B16" w:rsidP="00A93A0D">
      <w:pPr>
        <w:spacing w:after="60"/>
        <w:rPr>
          <w:rFonts w:ascii="Garamond" w:hAnsi="Garamond" w:cs="Arial"/>
          <w:b/>
          <w:lang w:val="en-US"/>
        </w:rPr>
      </w:pPr>
    </w:p>
    <w:p w:rsidR="00A93A0D" w:rsidRPr="00B80221" w:rsidRDefault="002D0256" w:rsidP="00A93A0D">
      <w:pPr>
        <w:spacing w:after="60"/>
        <w:jc w:val="center"/>
        <w:rPr>
          <w:rFonts w:ascii="Garamond" w:hAnsi="Garamond"/>
          <w:b/>
          <w:lang w:val="en-US"/>
        </w:rPr>
      </w:pPr>
      <w:r w:rsidRPr="00B80221">
        <w:rPr>
          <w:rFonts w:ascii="Garamond" w:hAnsi="Garamond"/>
          <w:b/>
          <w:lang w:val="en-US"/>
        </w:rPr>
        <w:t>I.</w:t>
      </w:r>
    </w:p>
    <w:p w:rsidR="00A93A0D" w:rsidRPr="00B80221" w:rsidRDefault="002D0256" w:rsidP="00A93A0D">
      <w:pPr>
        <w:spacing w:after="60"/>
        <w:jc w:val="center"/>
        <w:rPr>
          <w:rFonts w:ascii="Garamond" w:hAnsi="Garamond"/>
          <w:b/>
          <w:lang w:val="en-US"/>
        </w:rPr>
      </w:pPr>
      <w:r w:rsidRPr="00B65FB9">
        <w:rPr>
          <w:rFonts w:ascii="Garamond" w:hAnsi="Garamond"/>
          <w:b/>
          <w:lang w:val="en-US"/>
        </w:rPr>
        <w:t>Contracting Parties</w:t>
      </w:r>
    </w:p>
    <w:p w:rsidR="00A93A0D" w:rsidRPr="00B80221" w:rsidRDefault="00682B16" w:rsidP="00A93A0D">
      <w:pPr>
        <w:spacing w:after="60"/>
        <w:rPr>
          <w:rFonts w:ascii="Garamond" w:hAnsi="Garamond"/>
          <w:lang w:val="en-US"/>
        </w:rPr>
      </w:pPr>
    </w:p>
    <w:p w:rsidR="00A93A0D" w:rsidRPr="00B80221" w:rsidRDefault="002D0256" w:rsidP="00A93A0D">
      <w:pPr>
        <w:pStyle w:val="Odstavec11"/>
        <w:numPr>
          <w:ilvl w:val="0"/>
          <w:numId w:val="0"/>
        </w:numPr>
        <w:spacing w:before="0" w:after="60" w:line="276" w:lineRule="auto"/>
        <w:ind w:left="567" w:hanging="567"/>
        <w:rPr>
          <w:rFonts w:ascii="Garamond" w:hAnsi="Garamond" w:cs="Arial"/>
          <w:sz w:val="22"/>
          <w:szCs w:val="22"/>
          <w:lang w:val="en-US"/>
        </w:rPr>
      </w:pPr>
      <w:r>
        <w:rPr>
          <w:rFonts w:ascii="Garamond" w:hAnsi="Garamond" w:cs="Arial"/>
          <w:b/>
          <w:sz w:val="22"/>
          <w:szCs w:val="22"/>
          <w:lang w:val="en-US"/>
        </w:rPr>
        <w:t>Purchaser</w:t>
      </w:r>
      <w:r w:rsidRPr="00B80221">
        <w:rPr>
          <w:rFonts w:ascii="Garamond" w:hAnsi="Garamond" w:cs="Arial"/>
          <w:sz w:val="22"/>
          <w:szCs w:val="22"/>
          <w:lang w:val="en-US"/>
        </w:rPr>
        <w:t>:</w:t>
      </w:r>
      <w:r w:rsidRPr="00B80221">
        <w:rPr>
          <w:rFonts w:ascii="Garamond" w:hAnsi="Garamond" w:cs="Arial"/>
          <w:sz w:val="22"/>
          <w:szCs w:val="22"/>
          <w:lang w:val="en-US"/>
        </w:rPr>
        <w:tab/>
      </w:r>
      <w:r w:rsidRPr="00B65FB9">
        <w:rPr>
          <w:rFonts w:ascii="Garamond" w:hAnsi="Garamond"/>
          <w:b/>
          <w:sz w:val="22"/>
          <w:szCs w:val="22"/>
          <w:lang w:val="en-US"/>
        </w:rPr>
        <w:t>University of West Bohemia in Pilsen</w:t>
      </w:r>
    </w:p>
    <w:p w:rsidR="00A93A0D" w:rsidRPr="00B80221" w:rsidRDefault="002D0256" w:rsidP="00A93A0D">
      <w:pPr>
        <w:pStyle w:val="Odstavec11"/>
        <w:numPr>
          <w:ilvl w:val="0"/>
          <w:numId w:val="0"/>
        </w:numPr>
        <w:spacing w:before="0" w:after="60" w:line="276" w:lineRule="auto"/>
        <w:ind w:left="1800" w:firstLine="324"/>
        <w:rPr>
          <w:rFonts w:ascii="Garamond" w:hAnsi="Garamond"/>
          <w:sz w:val="22"/>
          <w:szCs w:val="22"/>
          <w:lang w:val="en-US"/>
        </w:rPr>
      </w:pPr>
      <w:r w:rsidRPr="00A33AD8">
        <w:rPr>
          <w:rFonts w:ascii="Garamond" w:hAnsi="Garamond" w:cs="Arial"/>
          <w:sz w:val="22"/>
          <w:szCs w:val="22"/>
          <w:lang w:val="en-US"/>
        </w:rPr>
        <w:t>Address</w:t>
      </w:r>
      <w:r w:rsidRPr="00B80221">
        <w:rPr>
          <w:rFonts w:ascii="Garamond" w:hAnsi="Garamond" w:cs="Arial"/>
          <w:sz w:val="22"/>
          <w:szCs w:val="22"/>
          <w:lang w:val="en-US"/>
        </w:rPr>
        <w:t>:</w:t>
      </w:r>
      <w:r w:rsidRPr="00B80221">
        <w:rPr>
          <w:rFonts w:ascii="Garamond" w:hAnsi="Garamond" w:cs="Arial"/>
          <w:sz w:val="22"/>
          <w:szCs w:val="22"/>
          <w:lang w:val="en-US"/>
        </w:rPr>
        <w:tab/>
      </w:r>
      <w:r w:rsidRPr="00B80221">
        <w:rPr>
          <w:rFonts w:ascii="Garamond" w:hAnsi="Garamond" w:cs="Arial"/>
          <w:sz w:val="22"/>
          <w:szCs w:val="22"/>
          <w:lang w:val="en-US"/>
        </w:rPr>
        <w:tab/>
      </w:r>
      <w:r w:rsidRPr="00B80221">
        <w:rPr>
          <w:rFonts w:ascii="Garamond" w:hAnsi="Garamond"/>
          <w:sz w:val="22"/>
          <w:szCs w:val="22"/>
          <w:lang w:val="en-US"/>
        </w:rPr>
        <w:t>Univerzitní 8, 306 14 Plze</w:t>
      </w:r>
      <w:r w:rsidRPr="00B80221">
        <w:rPr>
          <w:sz w:val="22"/>
          <w:szCs w:val="22"/>
          <w:lang w:val="en-US"/>
        </w:rPr>
        <w:t>ň</w:t>
      </w:r>
    </w:p>
    <w:p w:rsidR="007D0B5C" w:rsidRDefault="002D0256" w:rsidP="00A93A0D">
      <w:pPr>
        <w:spacing w:after="60"/>
        <w:ind w:left="1797" w:firstLine="327"/>
        <w:rPr>
          <w:rFonts w:ascii="Garamond" w:hAnsi="Garamond"/>
          <w:lang w:val="en-US"/>
        </w:rPr>
      </w:pPr>
      <w:r w:rsidRPr="00A33AD8">
        <w:rPr>
          <w:rFonts w:ascii="Garamond" w:hAnsi="Garamond"/>
          <w:lang w:val="en-US"/>
        </w:rPr>
        <w:t>Represented by</w:t>
      </w:r>
      <w:r w:rsidRPr="00B80221">
        <w:rPr>
          <w:rFonts w:ascii="Garamond" w:hAnsi="Garamond"/>
          <w:lang w:val="en-US"/>
        </w:rPr>
        <w:t>:</w:t>
      </w:r>
      <w:r w:rsidRPr="00B80221">
        <w:rPr>
          <w:rFonts w:ascii="Garamond" w:hAnsi="Garamond"/>
          <w:lang w:val="en-US"/>
        </w:rPr>
        <w:tab/>
      </w:r>
      <w:r>
        <w:rPr>
          <w:rFonts w:ascii="Garamond" w:hAnsi="Garamond"/>
          <w:lang w:val="en-US"/>
        </w:rPr>
        <w:tab/>
      </w:r>
      <w:r w:rsidRPr="00070209">
        <w:rPr>
          <w:rFonts w:ascii="Garamond" w:hAnsi="Garamond"/>
          <w:lang w:val="en-US"/>
        </w:rPr>
        <w:t>Doc. Dr. RNDr. Miroslav Hole</w:t>
      </w:r>
      <w:r w:rsidRPr="00070209">
        <w:rPr>
          <w:rFonts w:ascii="Times New Roman" w:hAnsi="Times New Roman" w:cs="Times New Roman"/>
          <w:lang w:val="en-US"/>
        </w:rPr>
        <w:t>č</w:t>
      </w:r>
      <w:r w:rsidRPr="00070209">
        <w:rPr>
          <w:rFonts w:ascii="Garamond" w:hAnsi="Garamond"/>
          <w:lang w:val="en-US"/>
        </w:rPr>
        <w:t>ek</w:t>
      </w:r>
      <w:r w:rsidRPr="00B80221">
        <w:rPr>
          <w:rFonts w:ascii="Garamond" w:hAnsi="Garamond"/>
          <w:lang w:val="en-US"/>
        </w:rPr>
        <w:t xml:space="preserve">, </w:t>
      </w:r>
      <w:r w:rsidRPr="00A33AD8">
        <w:rPr>
          <w:rFonts w:ascii="Garamond" w:hAnsi="Garamond"/>
          <w:lang w:val="en-US"/>
        </w:rPr>
        <w:t>Rector</w:t>
      </w:r>
    </w:p>
    <w:p w:rsidR="007D0B5C" w:rsidRDefault="002D0256" w:rsidP="00A93A0D">
      <w:pPr>
        <w:spacing w:after="60"/>
        <w:ind w:left="1797" w:firstLine="327"/>
        <w:rPr>
          <w:rFonts w:ascii="Garamond" w:hAnsi="Garamond" w:cs="Arial"/>
        </w:rPr>
      </w:pPr>
      <w:r>
        <w:rPr>
          <w:rFonts w:ascii="Garamond" w:hAnsi="Garamond"/>
          <w:lang w:val="en-US"/>
        </w:rPr>
        <w:t>Bank:</w:t>
      </w:r>
      <w:r w:rsidRPr="007D0B5C">
        <w:rPr>
          <w:rFonts w:ascii="Garamond" w:hAnsi="Garamond" w:cs="Arial"/>
        </w:rPr>
        <w:t xml:space="preserve"> </w:t>
      </w:r>
      <w:r>
        <w:rPr>
          <w:rFonts w:ascii="Garamond" w:hAnsi="Garamond" w:cs="Arial"/>
        </w:rPr>
        <w:tab/>
      </w:r>
      <w:r>
        <w:rPr>
          <w:rFonts w:ascii="Garamond" w:hAnsi="Garamond" w:cs="Arial"/>
        </w:rPr>
        <w:tab/>
      </w:r>
      <w:r>
        <w:rPr>
          <w:rFonts w:ascii="Garamond" w:hAnsi="Garamond" w:cs="Arial"/>
        </w:rPr>
        <w:tab/>
      </w:r>
      <w:r w:rsidRPr="00687D82">
        <w:rPr>
          <w:rFonts w:ascii="Garamond" w:hAnsi="Garamond" w:cs="Arial"/>
        </w:rPr>
        <w:t>Komer</w:t>
      </w:r>
      <w:r w:rsidRPr="00687D82">
        <w:rPr>
          <w:rFonts w:ascii="Party LET" w:hAnsi="Party LET" w:cs="Party LET"/>
        </w:rPr>
        <w:t>č</w:t>
      </w:r>
      <w:r w:rsidRPr="00687D82">
        <w:rPr>
          <w:rFonts w:ascii="Garamond" w:hAnsi="Garamond" w:cs="Arial"/>
        </w:rPr>
        <w:t>ní banka a.s., Plze</w:t>
      </w:r>
      <w:r w:rsidRPr="00687D82">
        <w:rPr>
          <w:rFonts w:ascii="Party LET" w:hAnsi="Party LET" w:cs="Party LET"/>
        </w:rPr>
        <w:t>ň</w:t>
      </w:r>
      <w:r w:rsidRPr="00687D82">
        <w:rPr>
          <w:rFonts w:ascii="Garamond" w:hAnsi="Garamond" w:cs="Arial"/>
        </w:rPr>
        <w:t>-m</w:t>
      </w:r>
      <w:r w:rsidRPr="00687D82">
        <w:rPr>
          <w:rFonts w:ascii="Party LET" w:hAnsi="Party LET" w:cs="Party LET"/>
        </w:rPr>
        <w:t>ě</w:t>
      </w:r>
      <w:r w:rsidRPr="00687D82">
        <w:rPr>
          <w:rFonts w:ascii="Garamond" w:hAnsi="Garamond" w:cs="Arial"/>
        </w:rPr>
        <w:t>sto</w:t>
      </w:r>
    </w:p>
    <w:p w:rsidR="00A93A0D" w:rsidRPr="00B80221" w:rsidRDefault="002D0256" w:rsidP="00A93A0D">
      <w:pPr>
        <w:spacing w:after="60"/>
        <w:ind w:left="1797" w:firstLine="327"/>
        <w:rPr>
          <w:rFonts w:ascii="Garamond" w:hAnsi="Garamond"/>
          <w:lang w:val="en-US"/>
        </w:rPr>
      </w:pPr>
      <w:r>
        <w:rPr>
          <w:rFonts w:ascii="Garamond" w:hAnsi="Garamond" w:cs="Arial"/>
        </w:rPr>
        <w:t>Bank account no.:</w:t>
      </w:r>
      <w:r w:rsidRPr="007D0B5C">
        <w:rPr>
          <w:rFonts w:ascii="Garamond" w:hAnsi="Garamond" w:cs="Arial"/>
        </w:rPr>
        <w:t xml:space="preserve"> </w:t>
      </w:r>
      <w:r>
        <w:rPr>
          <w:rFonts w:ascii="Garamond" w:hAnsi="Garamond" w:cs="Arial"/>
        </w:rPr>
        <w:tab/>
      </w:r>
      <w:r w:rsidRPr="00687D82">
        <w:rPr>
          <w:rFonts w:ascii="Garamond" w:hAnsi="Garamond" w:cs="Arial"/>
        </w:rPr>
        <w:t>4811530257/0100</w:t>
      </w:r>
    </w:p>
    <w:p w:rsidR="00A93A0D" w:rsidRPr="00B80221" w:rsidRDefault="002D0256" w:rsidP="00A93A0D">
      <w:pPr>
        <w:spacing w:after="60"/>
        <w:ind w:left="1800" w:hanging="384"/>
        <w:rPr>
          <w:rFonts w:ascii="Garamond" w:hAnsi="Garamond" w:cs="Arial"/>
          <w:lang w:val="en-US"/>
        </w:rPr>
      </w:pPr>
      <w:r w:rsidRPr="00B80221">
        <w:rPr>
          <w:rFonts w:ascii="Garamond" w:hAnsi="Garamond" w:cs="Arial"/>
          <w:lang w:val="en-US"/>
        </w:rPr>
        <w:tab/>
      </w:r>
      <w:r w:rsidRPr="00B80221">
        <w:rPr>
          <w:rFonts w:ascii="Garamond" w:hAnsi="Garamond" w:cs="Arial"/>
          <w:lang w:val="en-US"/>
        </w:rPr>
        <w:tab/>
      </w:r>
      <w:r w:rsidRPr="00A33AD8">
        <w:rPr>
          <w:rFonts w:ascii="Garamond" w:hAnsi="Garamond" w:cs="Arial"/>
          <w:lang w:val="en-US"/>
        </w:rPr>
        <w:t>Identification no.</w:t>
      </w:r>
      <w:r w:rsidRPr="00B80221">
        <w:rPr>
          <w:rFonts w:ascii="Garamond" w:hAnsi="Garamond" w:cs="Arial"/>
          <w:lang w:val="en-US"/>
        </w:rPr>
        <w:t>:</w:t>
      </w:r>
      <w:r w:rsidRPr="00B80221">
        <w:rPr>
          <w:rFonts w:ascii="Garamond" w:hAnsi="Garamond" w:cs="Arial"/>
          <w:lang w:val="en-US"/>
        </w:rPr>
        <w:tab/>
      </w:r>
      <w:r w:rsidRPr="00B80221">
        <w:rPr>
          <w:rFonts w:ascii="Garamond" w:hAnsi="Garamond"/>
          <w:lang w:val="en-US"/>
        </w:rPr>
        <w:t>497 77 513</w:t>
      </w:r>
    </w:p>
    <w:p w:rsidR="00A93A0D" w:rsidRPr="00B80221" w:rsidRDefault="002D0256" w:rsidP="00A93A0D">
      <w:pPr>
        <w:spacing w:after="60"/>
        <w:ind w:left="1800" w:hanging="384"/>
        <w:rPr>
          <w:rFonts w:ascii="Garamond" w:hAnsi="Garamond" w:cs="Arial"/>
          <w:lang w:val="en-US"/>
        </w:rPr>
      </w:pPr>
      <w:r w:rsidRPr="00B80221">
        <w:rPr>
          <w:rFonts w:ascii="Garamond" w:hAnsi="Garamond" w:cs="Arial"/>
          <w:lang w:val="en-US"/>
        </w:rPr>
        <w:tab/>
      </w:r>
      <w:r w:rsidRPr="00B80221">
        <w:rPr>
          <w:rFonts w:ascii="Garamond" w:hAnsi="Garamond" w:cs="Arial"/>
          <w:lang w:val="en-US"/>
        </w:rPr>
        <w:tab/>
      </w:r>
      <w:r w:rsidRPr="00A33AD8">
        <w:rPr>
          <w:rFonts w:ascii="Garamond" w:hAnsi="Garamond" w:cs="Arial"/>
          <w:lang w:val="en-US"/>
        </w:rPr>
        <w:t>Tax identification no.:</w:t>
      </w:r>
      <w:r w:rsidRPr="00B80221">
        <w:rPr>
          <w:rFonts w:ascii="Garamond" w:hAnsi="Garamond" w:cs="Arial"/>
          <w:lang w:val="en-US"/>
        </w:rPr>
        <w:tab/>
      </w:r>
      <w:r w:rsidRPr="00B80221">
        <w:rPr>
          <w:rFonts w:ascii="Garamond" w:hAnsi="Garamond"/>
          <w:lang w:val="en-US"/>
        </w:rPr>
        <w:t>CZ49777513</w:t>
      </w:r>
    </w:p>
    <w:p w:rsidR="00A93A0D" w:rsidRPr="00B80221" w:rsidRDefault="002D0256" w:rsidP="00A93A0D">
      <w:pPr>
        <w:spacing w:after="60"/>
        <w:ind w:left="1800" w:hanging="384"/>
        <w:rPr>
          <w:rFonts w:ascii="Garamond" w:hAnsi="Garamond"/>
          <w:lang w:val="en-US"/>
        </w:rPr>
      </w:pPr>
      <w:r w:rsidRPr="00B80221">
        <w:rPr>
          <w:rFonts w:ascii="Garamond" w:hAnsi="Garamond"/>
          <w:lang w:val="en-US"/>
        </w:rPr>
        <w:tab/>
      </w:r>
      <w:r w:rsidRPr="00B80221">
        <w:rPr>
          <w:rFonts w:ascii="Garamond" w:hAnsi="Garamond"/>
          <w:lang w:val="en-US"/>
        </w:rPr>
        <w:tab/>
        <w:t>(</w:t>
      </w:r>
      <w:r w:rsidRPr="000349ED">
        <w:rPr>
          <w:rFonts w:ascii="Garamond" w:hAnsi="Garamond"/>
          <w:lang w:val="en-US"/>
        </w:rPr>
        <w:t>hereinafter referred to as the “Purchaser”) as one Contracting Party</w:t>
      </w:r>
    </w:p>
    <w:p w:rsidR="00A93A0D" w:rsidRPr="00B80221" w:rsidRDefault="00682B16" w:rsidP="00A93A0D">
      <w:pPr>
        <w:spacing w:after="60"/>
        <w:jc w:val="center"/>
        <w:rPr>
          <w:rFonts w:ascii="Garamond" w:hAnsi="Garamond"/>
          <w:lang w:val="en-US"/>
        </w:rPr>
      </w:pPr>
    </w:p>
    <w:p w:rsidR="00A93A0D" w:rsidRPr="00B80221" w:rsidRDefault="002D0256" w:rsidP="00A93A0D">
      <w:pPr>
        <w:spacing w:after="60"/>
        <w:jc w:val="center"/>
        <w:rPr>
          <w:rFonts w:ascii="Garamond" w:hAnsi="Garamond"/>
          <w:lang w:val="en-US"/>
        </w:rPr>
      </w:pPr>
      <w:r w:rsidRPr="00B80221">
        <w:rPr>
          <w:rFonts w:ascii="Garamond" w:hAnsi="Garamond"/>
          <w:lang w:val="en-US"/>
        </w:rPr>
        <w:t>a</w:t>
      </w:r>
    </w:p>
    <w:p w:rsidR="00A93A0D" w:rsidRPr="00B80221" w:rsidRDefault="00682B16" w:rsidP="00A93A0D">
      <w:pPr>
        <w:spacing w:after="60"/>
        <w:jc w:val="center"/>
        <w:rPr>
          <w:rFonts w:ascii="Garamond" w:hAnsi="Garamond"/>
          <w:lang w:val="en-US"/>
        </w:rPr>
      </w:pPr>
    </w:p>
    <w:p w:rsidR="00A93A0D" w:rsidRPr="00070209" w:rsidRDefault="002D0256" w:rsidP="00A93A0D">
      <w:pPr>
        <w:pStyle w:val="Odstavec11"/>
        <w:numPr>
          <w:ilvl w:val="0"/>
          <w:numId w:val="0"/>
        </w:numPr>
        <w:spacing w:before="0" w:after="60" w:line="276" w:lineRule="auto"/>
        <w:ind w:left="567" w:hanging="567"/>
        <w:rPr>
          <w:rFonts w:ascii="Garamond" w:hAnsi="Garamond" w:cs="Arial"/>
          <w:b/>
          <w:sz w:val="22"/>
          <w:szCs w:val="22"/>
          <w:lang w:val="en-US"/>
        </w:rPr>
      </w:pPr>
      <w:r w:rsidRPr="00A33AD8">
        <w:rPr>
          <w:rFonts w:ascii="Garamond" w:hAnsi="Garamond"/>
          <w:b/>
          <w:sz w:val="22"/>
          <w:szCs w:val="22"/>
          <w:lang w:val="en-US"/>
        </w:rPr>
        <w:t>Seller</w:t>
      </w:r>
      <w:r w:rsidRPr="00B80221">
        <w:rPr>
          <w:rFonts w:ascii="Garamond" w:hAnsi="Garamond"/>
          <w:sz w:val="22"/>
          <w:szCs w:val="22"/>
          <w:lang w:val="en-US"/>
        </w:rPr>
        <w:t>:</w:t>
      </w:r>
      <w:r>
        <w:rPr>
          <w:rFonts w:ascii="Garamond" w:hAnsi="Garamond"/>
          <w:sz w:val="22"/>
          <w:szCs w:val="22"/>
          <w:lang w:val="en-US"/>
        </w:rPr>
        <w:tab/>
      </w:r>
      <w:r w:rsidRPr="00B80221">
        <w:rPr>
          <w:rFonts w:ascii="Garamond" w:hAnsi="Garamond"/>
          <w:sz w:val="22"/>
          <w:szCs w:val="22"/>
          <w:lang w:val="en-US"/>
        </w:rPr>
        <w:tab/>
      </w:r>
      <w:r>
        <w:rPr>
          <w:rFonts w:ascii="Garamond" w:hAnsi="Garamond"/>
          <w:sz w:val="22"/>
          <w:szCs w:val="22"/>
          <w:lang w:val="en-US"/>
        </w:rPr>
        <w:tab/>
      </w:r>
      <w:r>
        <w:rPr>
          <w:rFonts w:ascii="Garamond" w:hAnsi="Garamond"/>
          <w:sz w:val="22"/>
          <w:szCs w:val="22"/>
          <w:lang w:val="en-US"/>
        </w:rPr>
        <w:tab/>
      </w:r>
      <w:r w:rsidRPr="00070209">
        <w:rPr>
          <w:rFonts w:ascii="Garamond" w:hAnsi="Garamond"/>
          <w:b/>
          <w:sz w:val="22"/>
          <w:szCs w:val="22"/>
          <w:lang w:val="en-US"/>
        </w:rPr>
        <w:t xml:space="preserve">ELDA </w:t>
      </w:r>
      <w:r>
        <w:rPr>
          <w:rFonts w:ascii="Garamond" w:hAnsi="Garamond"/>
          <w:b/>
          <w:sz w:val="22"/>
          <w:szCs w:val="22"/>
          <w:lang w:val="en-US"/>
        </w:rPr>
        <w:t>(Evaluations and Language resources Distribution Agency)</w:t>
      </w:r>
    </w:p>
    <w:p w:rsidR="00A93A0D" w:rsidRPr="00B80221" w:rsidRDefault="002D0256" w:rsidP="00A93A0D">
      <w:pPr>
        <w:pStyle w:val="Odstavec11"/>
        <w:numPr>
          <w:ilvl w:val="0"/>
          <w:numId w:val="0"/>
        </w:numPr>
        <w:tabs>
          <w:tab w:val="left" w:pos="4500"/>
        </w:tabs>
        <w:spacing w:before="0" w:after="60" w:line="276" w:lineRule="auto"/>
        <w:ind w:left="1983" w:firstLine="141"/>
        <w:rPr>
          <w:rFonts w:ascii="Garamond" w:hAnsi="Garamond" w:cs="Arial"/>
          <w:sz w:val="22"/>
          <w:szCs w:val="22"/>
          <w:lang w:val="en-US"/>
        </w:rPr>
      </w:pPr>
      <w:r w:rsidRPr="00A33AD8">
        <w:rPr>
          <w:rFonts w:ascii="Garamond" w:hAnsi="Garamond" w:cs="Arial"/>
          <w:sz w:val="22"/>
          <w:szCs w:val="22"/>
          <w:lang w:val="en-US"/>
        </w:rPr>
        <w:t>Address</w:t>
      </w:r>
      <w:r w:rsidRPr="00B80221">
        <w:rPr>
          <w:rFonts w:ascii="Garamond" w:hAnsi="Garamond" w:cs="Arial"/>
          <w:sz w:val="22"/>
          <w:szCs w:val="22"/>
          <w:lang w:val="en-US"/>
        </w:rPr>
        <w:t>:</w:t>
      </w:r>
      <w:r w:rsidRPr="00B80221">
        <w:rPr>
          <w:rFonts w:ascii="Garamond" w:hAnsi="Garamond" w:cs="Arial"/>
          <w:sz w:val="22"/>
          <w:szCs w:val="22"/>
          <w:lang w:val="en-US"/>
        </w:rPr>
        <w:tab/>
      </w:r>
      <w:r w:rsidR="00E97427">
        <w:rPr>
          <w:rFonts w:ascii="Garamond" w:hAnsi="Garamond"/>
          <w:sz w:val="22"/>
          <w:szCs w:val="22"/>
          <w:lang w:val="en-US"/>
        </w:rPr>
        <w:t xml:space="preserve">9 rue des </w:t>
      </w:r>
      <w:proofErr w:type="spellStart"/>
      <w:r w:rsidR="00E97427">
        <w:rPr>
          <w:rFonts w:ascii="Garamond" w:hAnsi="Garamond"/>
          <w:sz w:val="22"/>
          <w:szCs w:val="22"/>
          <w:lang w:val="en-US"/>
        </w:rPr>
        <w:t>Cordelières</w:t>
      </w:r>
      <w:proofErr w:type="spellEnd"/>
      <w:r w:rsidRPr="00070209">
        <w:rPr>
          <w:rFonts w:ascii="Garamond" w:hAnsi="Garamond"/>
          <w:sz w:val="22"/>
          <w:szCs w:val="22"/>
          <w:lang w:val="en-US"/>
        </w:rPr>
        <w:t xml:space="preserve"> </w:t>
      </w:r>
      <w:r w:rsidR="00FB631B">
        <w:rPr>
          <w:rFonts w:ascii="Garamond" w:hAnsi="Garamond"/>
          <w:sz w:val="22"/>
          <w:szCs w:val="22"/>
          <w:lang w:val="en-US"/>
        </w:rPr>
        <w:t>–</w:t>
      </w:r>
      <w:r w:rsidRPr="00070209">
        <w:rPr>
          <w:rFonts w:ascii="Garamond" w:hAnsi="Garamond"/>
          <w:sz w:val="22"/>
          <w:szCs w:val="22"/>
          <w:lang w:val="en-US"/>
        </w:rPr>
        <w:t xml:space="preserve"> </w:t>
      </w:r>
      <w:r w:rsidR="00E97427" w:rsidRPr="00070209">
        <w:rPr>
          <w:rFonts w:ascii="Garamond" w:hAnsi="Garamond"/>
          <w:sz w:val="22"/>
          <w:szCs w:val="22"/>
          <w:lang w:val="en-US"/>
        </w:rPr>
        <w:t>7501</w:t>
      </w:r>
      <w:r w:rsidR="00E97427">
        <w:rPr>
          <w:rFonts w:ascii="Garamond" w:hAnsi="Garamond"/>
          <w:sz w:val="22"/>
          <w:szCs w:val="22"/>
          <w:lang w:val="en-US"/>
        </w:rPr>
        <w:t>3</w:t>
      </w:r>
      <w:r w:rsidR="00FB631B">
        <w:rPr>
          <w:rFonts w:ascii="Garamond" w:hAnsi="Garamond"/>
          <w:sz w:val="22"/>
          <w:szCs w:val="22"/>
          <w:lang w:val="en-US"/>
        </w:rPr>
        <w:t xml:space="preserve"> Paris, France</w:t>
      </w:r>
    </w:p>
    <w:p w:rsidR="00A93A0D" w:rsidRPr="00B80221" w:rsidRDefault="002D0256" w:rsidP="00A93A0D">
      <w:pPr>
        <w:pStyle w:val="Odstavec11"/>
        <w:numPr>
          <w:ilvl w:val="0"/>
          <w:numId w:val="0"/>
        </w:numPr>
        <w:tabs>
          <w:tab w:val="left" w:pos="4500"/>
        </w:tabs>
        <w:spacing w:before="0" w:after="60" w:line="276" w:lineRule="auto"/>
        <w:ind w:left="3600" w:hanging="1440"/>
        <w:rPr>
          <w:rFonts w:ascii="Garamond" w:hAnsi="Garamond" w:cs="Arial"/>
          <w:sz w:val="22"/>
          <w:szCs w:val="22"/>
          <w:lang w:val="en-US"/>
        </w:rPr>
      </w:pPr>
      <w:r w:rsidRPr="00A33AD8">
        <w:rPr>
          <w:rFonts w:ascii="Garamond" w:hAnsi="Garamond"/>
          <w:sz w:val="22"/>
          <w:szCs w:val="22"/>
          <w:lang w:val="en-US"/>
        </w:rPr>
        <w:t>Represented by</w:t>
      </w:r>
      <w:r w:rsidRPr="00B80221">
        <w:rPr>
          <w:rFonts w:ascii="Garamond" w:hAnsi="Garamond" w:cs="Arial"/>
          <w:sz w:val="22"/>
          <w:szCs w:val="22"/>
          <w:lang w:val="en-US"/>
        </w:rPr>
        <w:t>:</w:t>
      </w:r>
      <w:r w:rsidRPr="00B80221">
        <w:rPr>
          <w:rFonts w:ascii="Garamond" w:hAnsi="Garamond"/>
          <w:sz w:val="22"/>
          <w:szCs w:val="22"/>
          <w:lang w:val="en-US"/>
        </w:rPr>
        <w:t xml:space="preserve"> </w:t>
      </w:r>
      <w:r>
        <w:rPr>
          <w:rFonts w:ascii="Garamond" w:hAnsi="Garamond"/>
          <w:sz w:val="22"/>
          <w:szCs w:val="22"/>
          <w:lang w:val="en-US"/>
        </w:rPr>
        <w:tab/>
      </w:r>
      <w:r w:rsidRPr="00B80221">
        <w:rPr>
          <w:rFonts w:ascii="Garamond" w:hAnsi="Garamond"/>
          <w:sz w:val="22"/>
          <w:szCs w:val="22"/>
          <w:lang w:val="en-US"/>
        </w:rPr>
        <w:tab/>
      </w:r>
      <w:r>
        <w:rPr>
          <w:rFonts w:ascii="Garamond" w:hAnsi="Garamond"/>
          <w:sz w:val="22"/>
          <w:szCs w:val="22"/>
          <w:lang w:val="en-US"/>
        </w:rPr>
        <w:t xml:space="preserve">Dr. </w:t>
      </w:r>
      <w:r w:rsidRPr="00070209">
        <w:rPr>
          <w:rFonts w:ascii="Garamond" w:hAnsi="Garamond"/>
          <w:sz w:val="22"/>
          <w:szCs w:val="22"/>
          <w:lang w:val="en-US"/>
        </w:rPr>
        <w:t xml:space="preserve">Khalid </w:t>
      </w:r>
      <w:proofErr w:type="spellStart"/>
      <w:r w:rsidRPr="00070209">
        <w:rPr>
          <w:rFonts w:ascii="Garamond" w:hAnsi="Garamond"/>
          <w:sz w:val="22"/>
          <w:szCs w:val="22"/>
          <w:lang w:val="en-US"/>
        </w:rPr>
        <w:t>Choukri</w:t>
      </w:r>
      <w:proofErr w:type="spellEnd"/>
      <w:r>
        <w:rPr>
          <w:rFonts w:ascii="Garamond" w:hAnsi="Garamond"/>
          <w:sz w:val="22"/>
          <w:szCs w:val="22"/>
          <w:lang w:val="en-US"/>
        </w:rPr>
        <w:t>, General manager</w:t>
      </w:r>
    </w:p>
    <w:p w:rsidR="00A93A0D" w:rsidRPr="00B80221" w:rsidRDefault="002D0256" w:rsidP="00A93A0D">
      <w:pPr>
        <w:tabs>
          <w:tab w:val="left" w:pos="4500"/>
        </w:tabs>
        <w:spacing w:after="60"/>
        <w:ind w:left="1416" w:firstLine="708"/>
        <w:rPr>
          <w:rFonts w:ascii="Garamond" w:hAnsi="Garamond" w:cs="Arial"/>
          <w:lang w:val="en-US"/>
        </w:rPr>
      </w:pPr>
      <w:r w:rsidRPr="00A33AD8">
        <w:rPr>
          <w:rFonts w:ascii="Garamond" w:hAnsi="Garamond" w:cs="Arial"/>
          <w:lang w:val="en-US"/>
        </w:rPr>
        <w:t>Identification no.:</w:t>
      </w:r>
      <w:r w:rsidRPr="00B80221">
        <w:rPr>
          <w:rFonts w:ascii="Garamond" w:hAnsi="Garamond" w:cs="Arial"/>
          <w:lang w:val="en-US"/>
        </w:rPr>
        <w:tab/>
      </w:r>
      <w:r>
        <w:rPr>
          <w:rFonts w:ascii="Garamond" w:hAnsi="Garamond"/>
          <w:lang w:val="en-US"/>
        </w:rPr>
        <w:t>402 781 876 R.C.S. PARIS</w:t>
      </w:r>
    </w:p>
    <w:p w:rsidR="00A93A0D" w:rsidRPr="00B80221" w:rsidRDefault="002D0256" w:rsidP="00A93A0D">
      <w:pPr>
        <w:tabs>
          <w:tab w:val="left" w:pos="4500"/>
        </w:tabs>
        <w:spacing w:after="60"/>
        <w:ind w:left="1416" w:firstLine="708"/>
        <w:rPr>
          <w:rFonts w:ascii="Garamond" w:hAnsi="Garamond" w:cs="Arial"/>
          <w:lang w:val="en-US"/>
        </w:rPr>
      </w:pPr>
      <w:r w:rsidRPr="00A33AD8">
        <w:rPr>
          <w:rFonts w:ascii="Garamond" w:hAnsi="Garamond" w:cs="Arial"/>
          <w:lang w:val="en-US"/>
        </w:rPr>
        <w:t>Tax identification no.:</w:t>
      </w:r>
      <w:r w:rsidRPr="00B80221">
        <w:rPr>
          <w:rFonts w:ascii="Garamond" w:hAnsi="Garamond" w:cs="Arial"/>
          <w:lang w:val="en-US"/>
        </w:rPr>
        <w:tab/>
      </w:r>
      <w:r>
        <w:rPr>
          <w:rFonts w:ascii="Garamond" w:hAnsi="Garamond"/>
          <w:lang w:val="en-US"/>
        </w:rPr>
        <w:t>FR 53 402781 876</w:t>
      </w:r>
    </w:p>
    <w:p w:rsidR="00A93A0D" w:rsidRDefault="002D0256" w:rsidP="00A93A0D">
      <w:pPr>
        <w:spacing w:after="60"/>
        <w:ind w:left="2124"/>
        <w:rPr>
          <w:rFonts w:ascii="Garamond" w:hAnsi="Garamond" w:cs="Arial"/>
          <w:lang w:val="en-US"/>
        </w:rPr>
      </w:pPr>
      <w:r w:rsidRPr="00747A85">
        <w:rPr>
          <w:rFonts w:ascii="Garamond" w:hAnsi="Garamond" w:cs="Arial"/>
          <w:lang w:val="en-US"/>
        </w:rPr>
        <w:t>Registered in </w:t>
      </w:r>
      <w:r w:rsidRPr="00747A85">
        <w:rPr>
          <w:rFonts w:ascii="Garamond" w:hAnsi="Garamond"/>
          <w:lang w:val="en-US"/>
        </w:rPr>
        <w:t>the</w:t>
      </w:r>
      <w:r>
        <w:rPr>
          <w:rFonts w:ascii="Garamond" w:hAnsi="Garamond"/>
          <w:lang w:val="en-US"/>
        </w:rPr>
        <w:t xml:space="preserve"> commercial register of “</w:t>
      </w:r>
      <w:proofErr w:type="spellStart"/>
      <w:r>
        <w:rPr>
          <w:rFonts w:ascii="Garamond" w:hAnsi="Garamond"/>
          <w:lang w:val="en-US"/>
        </w:rPr>
        <w:t>Registre</w:t>
      </w:r>
      <w:proofErr w:type="spellEnd"/>
      <w:r>
        <w:rPr>
          <w:rFonts w:ascii="Garamond" w:hAnsi="Garamond"/>
          <w:lang w:val="en-US"/>
        </w:rPr>
        <w:t xml:space="preserve"> du Commerce et des </w:t>
      </w:r>
      <w:proofErr w:type="spellStart"/>
      <w:r>
        <w:rPr>
          <w:rFonts w:ascii="Garamond" w:hAnsi="Garamond"/>
          <w:lang w:val="en-US"/>
        </w:rPr>
        <w:t>Sociétés</w:t>
      </w:r>
      <w:proofErr w:type="spellEnd"/>
      <w:r>
        <w:rPr>
          <w:rFonts w:ascii="Garamond" w:hAnsi="Garamond"/>
          <w:lang w:val="en-US"/>
        </w:rPr>
        <w:t xml:space="preserve">“ section </w:t>
      </w:r>
      <w:proofErr w:type="spellStart"/>
      <w:r>
        <w:rPr>
          <w:rFonts w:ascii="Garamond" w:hAnsi="Garamond"/>
          <w:lang w:val="en-US"/>
        </w:rPr>
        <w:t>Greffe</w:t>
      </w:r>
      <w:proofErr w:type="spellEnd"/>
      <w:r>
        <w:rPr>
          <w:rFonts w:ascii="Garamond" w:hAnsi="Garamond"/>
          <w:lang w:val="en-US"/>
        </w:rPr>
        <w:t xml:space="preserve"> du Tribunal de Commerce de Paris, insert 15 November 1995, Number 017099</w:t>
      </w:r>
      <w:r w:rsidRPr="00B80221">
        <w:rPr>
          <w:rFonts w:ascii="Garamond" w:hAnsi="Garamond" w:cs="Arial"/>
          <w:lang w:val="en-US"/>
        </w:rPr>
        <w:t xml:space="preserve"> </w:t>
      </w:r>
    </w:p>
    <w:p w:rsidR="00A93A0D" w:rsidRPr="00B80221" w:rsidRDefault="002D0256" w:rsidP="00A93A0D">
      <w:pPr>
        <w:spacing w:after="60"/>
        <w:ind w:left="2124"/>
        <w:rPr>
          <w:rFonts w:ascii="Garamond" w:hAnsi="Garamond" w:cs="Arial"/>
          <w:lang w:val="en-US"/>
        </w:rPr>
      </w:pPr>
      <w:r w:rsidRPr="00B80221">
        <w:rPr>
          <w:rFonts w:ascii="Garamond" w:hAnsi="Garamond" w:cs="Arial"/>
          <w:lang w:val="en-US"/>
        </w:rPr>
        <w:t>(</w:t>
      </w:r>
      <w:r w:rsidRPr="00CC41FC">
        <w:rPr>
          <w:rFonts w:ascii="Garamond" w:hAnsi="Garamond" w:cs="Arial"/>
          <w:lang w:val="en-US"/>
        </w:rPr>
        <w:t>hereinafter referred to as the “Seller”</w:t>
      </w:r>
      <w:r w:rsidRPr="00B80221">
        <w:rPr>
          <w:rFonts w:ascii="Garamond" w:hAnsi="Garamond" w:cs="Arial"/>
          <w:lang w:val="en-US"/>
        </w:rPr>
        <w:t xml:space="preserve">) </w:t>
      </w:r>
      <w:r w:rsidRPr="00CC41FC">
        <w:rPr>
          <w:rFonts w:ascii="Garamond" w:hAnsi="Garamond" w:cs="Arial"/>
          <w:lang w:val="en-US"/>
        </w:rPr>
        <w:t>as the other Contracting Party</w:t>
      </w:r>
      <w:r w:rsidRPr="00B80221">
        <w:rPr>
          <w:rFonts w:ascii="Garamond" w:hAnsi="Garamond" w:cs="Arial"/>
          <w:lang w:val="en-US"/>
        </w:rPr>
        <w:t xml:space="preserve"> </w:t>
      </w:r>
    </w:p>
    <w:p w:rsidR="00A93A0D" w:rsidRPr="00B80221" w:rsidRDefault="00682B16" w:rsidP="00A93A0D">
      <w:pPr>
        <w:spacing w:after="60"/>
        <w:ind w:left="1416" w:firstLine="708"/>
        <w:rPr>
          <w:rFonts w:ascii="Garamond" w:hAnsi="Garamond"/>
          <w:lang w:val="en-US"/>
        </w:rPr>
      </w:pPr>
    </w:p>
    <w:p w:rsidR="00A93A0D" w:rsidRPr="00B80221" w:rsidRDefault="002D0256" w:rsidP="00A93A0D">
      <w:pPr>
        <w:spacing w:after="60"/>
        <w:ind w:left="1416" w:firstLine="708"/>
        <w:rPr>
          <w:rFonts w:ascii="Garamond" w:hAnsi="Garamond"/>
          <w:lang w:val="en-US"/>
        </w:rPr>
      </w:pPr>
      <w:r w:rsidRPr="00B80221">
        <w:rPr>
          <w:rFonts w:ascii="Garamond" w:hAnsi="Garamond"/>
          <w:lang w:val="en-US"/>
        </w:rPr>
        <w:t>(</w:t>
      </w:r>
      <w:r w:rsidRPr="00CC41FC">
        <w:rPr>
          <w:rFonts w:ascii="Garamond" w:hAnsi="Garamond"/>
          <w:lang w:val="en-US"/>
        </w:rPr>
        <w:t>together also referred to as the “Contracting Parties”</w:t>
      </w:r>
      <w:r w:rsidRPr="00B80221">
        <w:rPr>
          <w:rFonts w:ascii="Garamond" w:hAnsi="Garamond"/>
          <w:lang w:val="en-US"/>
        </w:rPr>
        <w:t>)</w:t>
      </w:r>
    </w:p>
    <w:p w:rsidR="00A93A0D" w:rsidRPr="00B80221" w:rsidRDefault="00682B16" w:rsidP="00A93A0D">
      <w:pPr>
        <w:jc w:val="both"/>
        <w:rPr>
          <w:rFonts w:ascii="Garamond" w:hAnsi="Garamond" w:cs="Calibri"/>
          <w:lang w:val="en-US"/>
        </w:rPr>
      </w:pPr>
    </w:p>
    <w:p w:rsidR="00A93A0D" w:rsidRPr="00B80221" w:rsidRDefault="002D0256" w:rsidP="00A93A0D">
      <w:pPr>
        <w:jc w:val="both"/>
        <w:rPr>
          <w:rFonts w:ascii="Garamond" w:hAnsi="Garamond" w:cs="Calibri"/>
          <w:lang w:val="en-US"/>
        </w:rPr>
      </w:pPr>
      <w:r w:rsidRPr="00167CDD">
        <w:rPr>
          <w:rFonts w:ascii="Garamond" w:hAnsi="Garamond" w:cs="Calibri"/>
          <w:lang w:val="en-US"/>
        </w:rPr>
        <w:t>Enter into the following Contract based on the result of the Tender for the Public Contract entitled “</w:t>
      </w:r>
      <w:proofErr w:type="spellStart"/>
      <w:r w:rsidRPr="00747A85">
        <w:rPr>
          <w:rFonts w:ascii="Garamond" w:hAnsi="Garamond" w:cs="Calibri"/>
          <w:b/>
          <w:lang w:val="en-US"/>
        </w:rPr>
        <w:t>Dodávka</w:t>
      </w:r>
      <w:proofErr w:type="spellEnd"/>
      <w:r w:rsidRPr="00747A85">
        <w:rPr>
          <w:rFonts w:ascii="Garamond" w:hAnsi="Garamond" w:cs="Calibri"/>
          <w:b/>
          <w:lang w:val="en-US"/>
        </w:rPr>
        <w:t xml:space="preserve"> </w:t>
      </w:r>
      <w:proofErr w:type="spellStart"/>
      <w:r w:rsidRPr="00747A85">
        <w:rPr>
          <w:rFonts w:ascii="Times New Roman" w:hAnsi="Times New Roman" w:cs="Times New Roman"/>
          <w:b/>
          <w:lang w:val="en-US"/>
        </w:rPr>
        <w:t>ř</w:t>
      </w:r>
      <w:r w:rsidRPr="00747A85">
        <w:rPr>
          <w:rFonts w:ascii="Garamond" w:hAnsi="Garamond" w:cs="Calibri"/>
          <w:b/>
          <w:lang w:val="en-US"/>
        </w:rPr>
        <w:t>e</w:t>
      </w:r>
      <w:r w:rsidRPr="00747A85">
        <w:rPr>
          <w:rFonts w:ascii="Times New Roman" w:hAnsi="Times New Roman" w:cs="Times New Roman"/>
          <w:b/>
          <w:lang w:val="en-US"/>
        </w:rPr>
        <w:t>č</w:t>
      </w:r>
      <w:r w:rsidRPr="00747A85">
        <w:rPr>
          <w:rFonts w:ascii="Garamond" w:hAnsi="Garamond" w:cs="Calibri"/>
          <w:b/>
          <w:lang w:val="en-US"/>
        </w:rPr>
        <w:t>ových</w:t>
      </w:r>
      <w:proofErr w:type="spellEnd"/>
      <w:r w:rsidRPr="00747A85">
        <w:rPr>
          <w:rFonts w:ascii="Garamond" w:hAnsi="Garamond" w:cs="Calibri"/>
          <w:b/>
          <w:lang w:val="en-US"/>
        </w:rPr>
        <w:t xml:space="preserve"> </w:t>
      </w:r>
      <w:proofErr w:type="spellStart"/>
      <w:r w:rsidRPr="00747A85">
        <w:rPr>
          <w:rFonts w:ascii="Garamond" w:hAnsi="Garamond" w:cs="Calibri"/>
          <w:b/>
          <w:lang w:val="en-US"/>
        </w:rPr>
        <w:t>databází</w:t>
      </w:r>
      <w:proofErr w:type="spellEnd"/>
      <w:r w:rsidRPr="00747A85">
        <w:rPr>
          <w:rFonts w:ascii="Garamond" w:hAnsi="Garamond" w:cs="Calibri"/>
          <w:b/>
          <w:lang w:val="en-US"/>
        </w:rPr>
        <w:t xml:space="preserve"> </w:t>
      </w:r>
      <w:proofErr w:type="spellStart"/>
      <w:r w:rsidRPr="00747A85">
        <w:rPr>
          <w:rFonts w:ascii="Garamond" w:hAnsi="Garamond" w:cs="Calibri"/>
          <w:b/>
          <w:lang w:val="en-US"/>
        </w:rPr>
        <w:t>francouzštiny</w:t>
      </w:r>
      <w:proofErr w:type="spellEnd"/>
      <w:r w:rsidRPr="00747A85">
        <w:rPr>
          <w:rFonts w:ascii="Garamond" w:hAnsi="Garamond" w:cs="Calibri"/>
          <w:b/>
          <w:lang w:val="en-US"/>
        </w:rPr>
        <w:t xml:space="preserve"> a </w:t>
      </w:r>
      <w:proofErr w:type="spellStart"/>
      <w:r w:rsidRPr="00747A85">
        <w:rPr>
          <w:rFonts w:ascii="Garamond" w:hAnsi="Garamond" w:cs="Calibri"/>
          <w:b/>
          <w:lang w:val="en-US"/>
        </w:rPr>
        <w:t>polštiny</w:t>
      </w:r>
      <w:proofErr w:type="spellEnd"/>
      <w:r>
        <w:rPr>
          <w:rFonts w:ascii="Garamond" w:hAnsi="Garamond" w:cs="Calibri"/>
          <w:b/>
          <w:lang w:val="en-US"/>
        </w:rPr>
        <w:t>/</w:t>
      </w:r>
      <w:r w:rsidRPr="00747A85">
        <w:rPr>
          <w:rFonts w:ascii="Garamond" w:hAnsi="Garamond" w:cs="Calibri"/>
          <w:b/>
          <w:lang w:val="en-US"/>
        </w:rPr>
        <w:t xml:space="preserve">Delivery </w:t>
      </w:r>
      <w:r>
        <w:rPr>
          <w:rFonts w:ascii="Garamond" w:hAnsi="Garamond" w:cs="Calibri"/>
          <w:b/>
          <w:lang w:val="en-US"/>
        </w:rPr>
        <w:t xml:space="preserve">of </w:t>
      </w:r>
      <w:r w:rsidRPr="00747A85">
        <w:rPr>
          <w:rFonts w:ascii="Garamond" w:hAnsi="Garamond" w:cs="Calibri"/>
          <w:b/>
          <w:lang w:val="en-US"/>
        </w:rPr>
        <w:t xml:space="preserve">speech databases for </w:t>
      </w:r>
      <w:r>
        <w:rPr>
          <w:rFonts w:ascii="Garamond" w:hAnsi="Garamond" w:cs="Calibri"/>
          <w:b/>
          <w:lang w:val="en-US"/>
        </w:rPr>
        <w:t>F</w:t>
      </w:r>
      <w:r w:rsidRPr="00747A85">
        <w:rPr>
          <w:rFonts w:ascii="Garamond" w:hAnsi="Garamond" w:cs="Calibri"/>
          <w:b/>
          <w:lang w:val="en-US"/>
        </w:rPr>
        <w:t xml:space="preserve">rench and </w:t>
      </w:r>
      <w:r>
        <w:rPr>
          <w:rFonts w:ascii="Garamond" w:hAnsi="Garamond" w:cs="Calibri"/>
          <w:b/>
          <w:lang w:val="en-US"/>
        </w:rPr>
        <w:t>P</w:t>
      </w:r>
      <w:r w:rsidRPr="00747A85">
        <w:rPr>
          <w:rFonts w:ascii="Garamond" w:hAnsi="Garamond" w:cs="Calibri"/>
          <w:b/>
          <w:lang w:val="en-US"/>
        </w:rPr>
        <w:t>olish language</w:t>
      </w:r>
      <w:r>
        <w:rPr>
          <w:rFonts w:ascii="Garamond" w:hAnsi="Garamond" w:cs="Calibri"/>
          <w:b/>
          <w:lang w:val="en-US"/>
        </w:rPr>
        <w:t>s</w:t>
      </w:r>
      <w:r w:rsidRPr="00167CDD">
        <w:rPr>
          <w:rFonts w:ascii="Garamond" w:hAnsi="Garamond" w:cs="Calibri"/>
          <w:lang w:val="en-US"/>
        </w:rPr>
        <w:t>”</w:t>
      </w:r>
      <w:r w:rsidRPr="00B80221">
        <w:rPr>
          <w:rFonts w:ascii="Garamond" w:hAnsi="Garamond" w:cs="Calibri"/>
          <w:lang w:val="en-US"/>
        </w:rPr>
        <w:t>:</w:t>
      </w:r>
    </w:p>
    <w:p w:rsidR="00A93A0D" w:rsidRPr="00B80221" w:rsidRDefault="002D0256" w:rsidP="00A93A0D">
      <w:pPr>
        <w:jc w:val="center"/>
        <w:rPr>
          <w:rFonts w:ascii="Garamond" w:hAnsi="Garamond" w:cs="Arial"/>
          <w:b/>
          <w:lang w:val="en-US"/>
        </w:rPr>
      </w:pPr>
      <w:r w:rsidRPr="00B80221">
        <w:rPr>
          <w:rFonts w:ascii="Garamond" w:hAnsi="Garamond" w:cs="Arial"/>
          <w:b/>
          <w:lang w:val="en-US"/>
        </w:rPr>
        <w:t>II.</w:t>
      </w:r>
    </w:p>
    <w:p w:rsidR="00A93A0D" w:rsidRPr="00B80221" w:rsidRDefault="002D0256" w:rsidP="00A93A0D">
      <w:pPr>
        <w:jc w:val="center"/>
        <w:rPr>
          <w:rFonts w:ascii="Garamond" w:hAnsi="Garamond" w:cs="Arial"/>
          <w:b/>
          <w:lang w:val="en-US"/>
        </w:rPr>
      </w:pPr>
      <w:bookmarkStart w:id="0" w:name="_Toc323126849"/>
      <w:bookmarkStart w:id="1" w:name="_Toc328639560"/>
      <w:r w:rsidRPr="00A33AD8">
        <w:rPr>
          <w:rFonts w:ascii="Garamond" w:hAnsi="Garamond" w:cs="Arial"/>
          <w:b/>
          <w:lang w:val="en-US"/>
        </w:rPr>
        <w:t>Subject</w:t>
      </w:r>
      <w:r>
        <w:rPr>
          <w:rFonts w:ascii="Garamond" w:hAnsi="Garamond" w:cs="Arial"/>
          <w:b/>
          <w:lang w:val="en-US"/>
        </w:rPr>
        <w:t xml:space="preserve"> </w:t>
      </w:r>
      <w:r w:rsidRPr="00A33AD8">
        <w:rPr>
          <w:rFonts w:ascii="Garamond" w:hAnsi="Garamond" w:cs="Arial"/>
          <w:b/>
          <w:lang w:val="en-US"/>
        </w:rPr>
        <w:t>Matter of the Contract</w:t>
      </w:r>
      <w:bookmarkEnd w:id="0"/>
      <w:bookmarkEnd w:id="1"/>
    </w:p>
    <w:p w:rsidR="00A93A0D" w:rsidRPr="00B80221" w:rsidRDefault="002D0256" w:rsidP="00A93A0D">
      <w:pPr>
        <w:numPr>
          <w:ilvl w:val="1"/>
          <w:numId w:val="19"/>
        </w:numPr>
        <w:tabs>
          <w:tab w:val="clear" w:pos="360"/>
        </w:tabs>
        <w:spacing w:before="120" w:after="120" w:line="240" w:lineRule="auto"/>
        <w:ind w:left="720" w:hanging="720"/>
        <w:jc w:val="both"/>
        <w:rPr>
          <w:rFonts w:ascii="Garamond" w:hAnsi="Garamond"/>
          <w:lang w:val="en-US"/>
        </w:rPr>
      </w:pPr>
      <w:r w:rsidRPr="00A33AD8">
        <w:rPr>
          <w:rFonts w:ascii="Garamond" w:hAnsi="Garamond" w:cs="Calibri"/>
          <w:lang w:val="en-US"/>
        </w:rPr>
        <w:t xml:space="preserve">The Seller undertakes, within the scope, and pursuant to the terms and conditions of the Contract herein, to supply a total of </w:t>
      </w:r>
      <w:r>
        <w:rPr>
          <w:rFonts w:ascii="Garamond" w:hAnsi="Garamond" w:cs="Calibri"/>
          <w:b/>
          <w:lang w:val="en-US"/>
        </w:rPr>
        <w:t>two (2</w:t>
      </w:r>
      <w:r w:rsidRPr="00A33AD8">
        <w:rPr>
          <w:rFonts w:ascii="Garamond" w:hAnsi="Garamond" w:cs="Calibri"/>
          <w:b/>
          <w:lang w:val="en-US"/>
        </w:rPr>
        <w:t>) speech databases – language resources</w:t>
      </w:r>
      <w:r w:rsidRPr="00A33AD8">
        <w:rPr>
          <w:rFonts w:ascii="Garamond" w:hAnsi="Garamond" w:cs="Calibri"/>
          <w:lang w:val="en-US"/>
        </w:rPr>
        <w:t xml:space="preserve"> (hereinafter referred to as the “</w:t>
      </w:r>
      <w:r w:rsidRPr="00A33AD8">
        <w:rPr>
          <w:rFonts w:ascii="Garamond" w:hAnsi="Garamond" w:cs="Calibri"/>
          <w:b/>
          <w:bCs/>
          <w:lang w:val="en-US"/>
        </w:rPr>
        <w:t>Goods</w:t>
      </w:r>
      <w:r w:rsidRPr="00A33AD8">
        <w:rPr>
          <w:rFonts w:ascii="Garamond" w:hAnsi="Garamond" w:cs="Calibri"/>
          <w:lang w:val="en-US"/>
        </w:rPr>
        <w:t xml:space="preserve">”), </w:t>
      </w:r>
      <w:r>
        <w:rPr>
          <w:rFonts w:ascii="Garamond" w:hAnsi="Garamond" w:cs="Calibri"/>
          <w:lang w:val="en-US"/>
        </w:rPr>
        <w:t>tha</w:t>
      </w:r>
      <w:r w:rsidRPr="00A33AD8">
        <w:rPr>
          <w:rFonts w:ascii="Garamond" w:hAnsi="Garamond" w:cs="Calibri"/>
          <w:lang w:val="en-US"/>
        </w:rPr>
        <w:t xml:space="preserve">t will enable training of acoustic and language models of a multi-lingual system for automatic speech </w:t>
      </w:r>
      <w:r w:rsidRPr="008D7F19">
        <w:rPr>
          <w:rFonts w:ascii="Garamond" w:hAnsi="Garamond" w:cs="Calibri"/>
          <w:lang w:val="en-US"/>
        </w:rPr>
        <w:t xml:space="preserve">recognition, on an electronic medium, </w:t>
      </w:r>
      <w:r>
        <w:rPr>
          <w:rFonts w:ascii="Garamond" w:hAnsi="Garamond" w:cs="Calibri"/>
          <w:lang w:val="en-US"/>
        </w:rPr>
        <w:t>(</w:t>
      </w:r>
      <w:r w:rsidRPr="008D7F19">
        <w:rPr>
          <w:rFonts w:ascii="Garamond" w:hAnsi="Garamond" w:cs="Calibri"/>
          <w:lang w:val="en-US"/>
        </w:rPr>
        <w:t>for example a CD</w:t>
      </w:r>
      <w:r>
        <w:rPr>
          <w:rFonts w:ascii="Garamond" w:hAnsi="Garamond" w:cs="Calibri"/>
          <w:lang w:val="en-US"/>
        </w:rPr>
        <w:t>)</w:t>
      </w:r>
      <w:r w:rsidRPr="008D7F19">
        <w:rPr>
          <w:rFonts w:ascii="Garamond" w:hAnsi="Garamond" w:cs="Calibri"/>
          <w:lang w:val="en-US"/>
        </w:rPr>
        <w:t>, including</w:t>
      </w:r>
      <w:r w:rsidRPr="00A33AD8">
        <w:rPr>
          <w:rFonts w:ascii="Garamond" w:hAnsi="Garamond" w:cs="Calibri"/>
          <w:lang w:val="en-US"/>
        </w:rPr>
        <w:t xml:space="preserve"> a </w:t>
      </w:r>
      <w:r w:rsidRPr="00A33AD8">
        <w:rPr>
          <w:rFonts w:ascii="Garamond" w:hAnsi="Garamond" w:cs="Calibri"/>
          <w:b/>
          <w:lang w:val="en-US"/>
        </w:rPr>
        <w:t>Written report for every single database</w:t>
      </w:r>
      <w:r w:rsidRPr="00A33AD8">
        <w:rPr>
          <w:rFonts w:ascii="Garamond" w:hAnsi="Garamond" w:cs="Calibri"/>
          <w:lang w:val="en-US"/>
        </w:rPr>
        <w:t xml:space="preserve"> showing particularly that each database has been subject to a complex validation process that guarantees, for each of the databases, to contain data in the format and structure required by the Purchaser (hereinafter referred to as the “</w:t>
      </w:r>
      <w:r w:rsidRPr="00A33AD8">
        <w:rPr>
          <w:rFonts w:ascii="Garamond" w:hAnsi="Garamond" w:cs="Calibri"/>
          <w:b/>
          <w:bCs/>
          <w:lang w:val="en-US"/>
        </w:rPr>
        <w:t>Goods</w:t>
      </w:r>
      <w:r w:rsidRPr="00A33AD8">
        <w:rPr>
          <w:rFonts w:ascii="Garamond" w:hAnsi="Garamond" w:cs="Calibri"/>
          <w:lang w:val="en-US"/>
        </w:rPr>
        <w:t xml:space="preserve">”), to the Purchaser, and to </w:t>
      </w:r>
      <w:r>
        <w:rPr>
          <w:rFonts w:ascii="Garamond" w:hAnsi="Garamond" w:cs="Calibri"/>
          <w:lang w:val="en-US"/>
        </w:rPr>
        <w:t>grant</w:t>
      </w:r>
      <w:r w:rsidRPr="00A33AD8">
        <w:rPr>
          <w:rFonts w:ascii="Garamond" w:hAnsi="Garamond" w:cs="Calibri"/>
          <w:lang w:val="en-US"/>
        </w:rPr>
        <w:t xml:space="preserve"> the rights </w:t>
      </w:r>
      <w:r>
        <w:rPr>
          <w:rFonts w:ascii="Garamond" w:hAnsi="Garamond" w:cs="Calibri"/>
          <w:lang w:val="en-US"/>
        </w:rPr>
        <w:t xml:space="preserve">to use </w:t>
      </w:r>
      <w:r w:rsidRPr="00A33AD8">
        <w:rPr>
          <w:rFonts w:ascii="Garamond" w:hAnsi="Garamond" w:cs="Calibri"/>
          <w:lang w:val="en-US"/>
        </w:rPr>
        <w:t xml:space="preserve">to the Goods to the Purchaser. Together with the Goods, the Seller undertakes to transfer to the Purchaser the title to exercise the rights given by the permission (license) </w:t>
      </w:r>
      <w:r w:rsidRPr="00CF7D3A">
        <w:rPr>
          <w:rFonts w:ascii="Garamond" w:hAnsi="Garamond" w:cs="Calibri"/>
          <w:b/>
          <w:lang w:val="en-US"/>
        </w:rPr>
        <w:t xml:space="preserve">– </w:t>
      </w:r>
      <w:r w:rsidRPr="00CF7D3A">
        <w:rPr>
          <w:rFonts w:ascii="Garamond" w:hAnsi="Garamond" w:cs="Calibri"/>
          <w:lang w:val="en-US"/>
        </w:rPr>
        <w:t xml:space="preserve">granted without any time or territorial limits – to all possible ways of use pursuant to the Copyright Act no. 121/2000 Coll., as amended. </w:t>
      </w:r>
      <w:r w:rsidRPr="00A33AD8">
        <w:rPr>
          <w:rFonts w:ascii="Garamond" w:hAnsi="Garamond" w:cs="Calibri"/>
          <w:b/>
          <w:bCs/>
          <w:lang w:val="en-US"/>
        </w:rPr>
        <w:t>Annex no. 1</w:t>
      </w:r>
      <w:r w:rsidRPr="00A33AD8">
        <w:rPr>
          <w:rFonts w:ascii="Garamond" w:hAnsi="Garamond" w:cs="Calibri"/>
          <w:lang w:val="en-US"/>
        </w:rPr>
        <w:t>, which forms an integral part of this Contract, gives specifications of the Goods in full detail</w:t>
      </w:r>
      <w:r w:rsidRPr="00B80221">
        <w:rPr>
          <w:rFonts w:ascii="Garamond" w:hAnsi="Garamond" w:cs="Arial"/>
          <w:lang w:val="en-US"/>
        </w:rPr>
        <w:t>.</w:t>
      </w:r>
    </w:p>
    <w:p w:rsidR="00A93A0D" w:rsidRPr="00B80221" w:rsidRDefault="002D0256" w:rsidP="00A93A0D">
      <w:pPr>
        <w:numPr>
          <w:ilvl w:val="1"/>
          <w:numId w:val="19"/>
        </w:numPr>
        <w:tabs>
          <w:tab w:val="clear" w:pos="360"/>
        </w:tabs>
        <w:spacing w:after="120" w:line="240" w:lineRule="auto"/>
        <w:ind w:left="720" w:hanging="720"/>
        <w:jc w:val="both"/>
        <w:rPr>
          <w:rFonts w:ascii="Garamond" w:hAnsi="Garamond"/>
          <w:lang w:val="en-US"/>
        </w:rPr>
      </w:pPr>
      <w:r w:rsidRPr="00A33AD8">
        <w:rPr>
          <w:rFonts w:ascii="Garamond" w:hAnsi="Garamond" w:cs="Calibri"/>
          <w:lang w:val="en-US"/>
        </w:rPr>
        <w:t>The Seller’s commitment also includes transportation of the Goods to the place of delivery pursuant to Article III herein (including possible insurance of the Goods during transportation)</w:t>
      </w:r>
      <w:r w:rsidRPr="00B80221">
        <w:rPr>
          <w:rFonts w:ascii="Garamond" w:hAnsi="Garamond"/>
          <w:lang w:val="en-US"/>
        </w:rPr>
        <w:t xml:space="preserve">. </w:t>
      </w:r>
    </w:p>
    <w:p w:rsidR="00A93A0D" w:rsidRPr="00B80221" w:rsidRDefault="002D0256" w:rsidP="00A93A0D">
      <w:pPr>
        <w:numPr>
          <w:ilvl w:val="1"/>
          <w:numId w:val="19"/>
        </w:numPr>
        <w:tabs>
          <w:tab w:val="clear" w:pos="360"/>
        </w:tabs>
        <w:spacing w:after="120" w:line="240" w:lineRule="auto"/>
        <w:ind w:left="720" w:hanging="720"/>
        <w:jc w:val="both"/>
        <w:rPr>
          <w:rFonts w:ascii="Garamond" w:hAnsi="Garamond"/>
          <w:lang w:val="en-US"/>
        </w:rPr>
      </w:pPr>
      <w:r w:rsidRPr="00A33AD8">
        <w:rPr>
          <w:rFonts w:ascii="Garamond" w:hAnsi="Garamond" w:cs="Calibri"/>
          <w:lang w:val="en-US"/>
        </w:rPr>
        <w:t xml:space="preserve">The Purchaser undertakes to accept the Goods supplied by the Seller under the terms and conditions specified in Article II herein, and to pay the stipulated purchase price for the Goods to the </w:t>
      </w:r>
      <w:r>
        <w:rPr>
          <w:rFonts w:ascii="Garamond" w:hAnsi="Garamond" w:cs="Calibri"/>
          <w:lang w:val="en-US"/>
        </w:rPr>
        <w:t>Seller</w:t>
      </w:r>
      <w:r w:rsidRPr="00A33AD8">
        <w:rPr>
          <w:rFonts w:ascii="Garamond" w:hAnsi="Garamond" w:cs="Calibri"/>
          <w:lang w:val="en-US"/>
        </w:rPr>
        <w:t xml:space="preserve"> using the payment method, and by the due date, stipulated herein</w:t>
      </w:r>
      <w:r w:rsidRPr="00B80221">
        <w:rPr>
          <w:rFonts w:ascii="Garamond" w:hAnsi="Garamond" w:cs="Arial"/>
          <w:lang w:val="en-US"/>
        </w:rPr>
        <w:t>.</w:t>
      </w:r>
    </w:p>
    <w:p w:rsidR="00A93A0D" w:rsidRPr="00B80221" w:rsidRDefault="002D0256" w:rsidP="00A93A0D">
      <w:pPr>
        <w:numPr>
          <w:ilvl w:val="1"/>
          <w:numId w:val="19"/>
        </w:numPr>
        <w:tabs>
          <w:tab w:val="clear" w:pos="360"/>
        </w:tabs>
        <w:spacing w:after="120" w:line="240" w:lineRule="auto"/>
        <w:ind w:left="720" w:hanging="720"/>
        <w:jc w:val="both"/>
        <w:rPr>
          <w:rFonts w:ascii="Garamond" w:hAnsi="Garamond"/>
          <w:lang w:val="en-US"/>
        </w:rPr>
      </w:pPr>
      <w:r w:rsidRPr="00A33AD8">
        <w:rPr>
          <w:rFonts w:ascii="Garamond" w:hAnsi="Garamond" w:cs="Arial"/>
          <w:lang w:val="en-US"/>
        </w:rPr>
        <w:t>Each and every time the term “Goods“ is used in the Contract herein, it shall also mean all specific goods (the individual databases)</w:t>
      </w:r>
      <w:r w:rsidRPr="00B80221">
        <w:rPr>
          <w:rFonts w:ascii="Garamond" w:hAnsi="Garamond" w:cs="Arial"/>
          <w:lang w:val="en-US"/>
        </w:rPr>
        <w:t xml:space="preserve">.     </w:t>
      </w:r>
    </w:p>
    <w:p w:rsidR="00A93A0D" w:rsidRPr="00B80221" w:rsidRDefault="002D0256" w:rsidP="00A93A0D">
      <w:pPr>
        <w:spacing w:before="240"/>
        <w:jc w:val="center"/>
        <w:rPr>
          <w:rFonts w:ascii="Garamond" w:hAnsi="Garamond" w:cs="Arial"/>
          <w:b/>
          <w:lang w:val="en-US"/>
        </w:rPr>
      </w:pPr>
      <w:r w:rsidRPr="00B80221">
        <w:rPr>
          <w:rFonts w:ascii="Garamond" w:hAnsi="Garamond" w:cs="Arial"/>
          <w:b/>
          <w:lang w:val="en-US"/>
        </w:rPr>
        <w:t>III.</w:t>
      </w:r>
    </w:p>
    <w:p w:rsidR="00A93A0D" w:rsidRPr="00B80221" w:rsidRDefault="002D0256" w:rsidP="00A93A0D">
      <w:pPr>
        <w:jc w:val="center"/>
        <w:rPr>
          <w:rFonts w:ascii="Garamond" w:hAnsi="Garamond" w:cs="Arial"/>
          <w:b/>
          <w:lang w:val="en-US"/>
        </w:rPr>
      </w:pPr>
      <w:r w:rsidRPr="00A33AD8">
        <w:rPr>
          <w:rFonts w:ascii="Garamond" w:hAnsi="Garamond" w:cs="Arial"/>
          <w:b/>
          <w:lang w:val="en-US"/>
        </w:rPr>
        <w:t>Time and Place of Delivery, Use of Software</w:t>
      </w:r>
    </w:p>
    <w:p w:rsidR="00A93A0D" w:rsidRDefault="002D0256" w:rsidP="00A93A0D">
      <w:pPr>
        <w:numPr>
          <w:ilvl w:val="1"/>
          <w:numId w:val="22"/>
        </w:numPr>
        <w:tabs>
          <w:tab w:val="clear" w:pos="360"/>
        </w:tabs>
        <w:spacing w:before="120" w:after="120" w:line="240" w:lineRule="auto"/>
        <w:ind w:left="720" w:hanging="720"/>
        <w:jc w:val="both"/>
        <w:rPr>
          <w:rFonts w:ascii="Garamond" w:hAnsi="Garamond" w:cs="Arial"/>
          <w:lang w:val="en-US"/>
        </w:rPr>
      </w:pPr>
      <w:r w:rsidRPr="00A33AD8">
        <w:rPr>
          <w:rFonts w:ascii="Garamond" w:hAnsi="Garamond"/>
          <w:lang w:val="en-US"/>
        </w:rPr>
        <w:t>The Seller undertakes to deliver the Goods to the Purchaser and to fulfil its obligations pursuant the Article II of the</w:t>
      </w:r>
      <w:r w:rsidR="00CF7D3A">
        <w:rPr>
          <w:rFonts w:ascii="Garamond" w:hAnsi="Garamond"/>
          <w:lang w:val="en-US"/>
        </w:rPr>
        <w:t xml:space="preserve"> Contract within thirty (30) days upon entering into the Contract.</w:t>
      </w:r>
      <w:r w:rsidRPr="00B80221">
        <w:rPr>
          <w:rFonts w:ascii="Garamond" w:hAnsi="Garamond"/>
          <w:b/>
          <w:lang w:val="en-US"/>
        </w:rPr>
        <w:t xml:space="preserve"> </w:t>
      </w:r>
    </w:p>
    <w:p w:rsidR="00A93A0D" w:rsidRPr="005C0181" w:rsidRDefault="002D0256" w:rsidP="00A93A0D">
      <w:pPr>
        <w:numPr>
          <w:ilvl w:val="1"/>
          <w:numId w:val="22"/>
        </w:numPr>
        <w:tabs>
          <w:tab w:val="clear" w:pos="360"/>
        </w:tabs>
        <w:spacing w:before="120" w:after="120" w:line="240" w:lineRule="auto"/>
        <w:ind w:left="720" w:hanging="720"/>
        <w:jc w:val="both"/>
        <w:rPr>
          <w:rFonts w:ascii="Garamond" w:hAnsi="Garamond" w:cs="Arial"/>
          <w:lang w:val="en-US"/>
        </w:rPr>
      </w:pPr>
      <w:r w:rsidRPr="005C0181">
        <w:rPr>
          <w:rFonts w:ascii="Garamond" w:hAnsi="Garamond" w:cs="Arial"/>
          <w:lang w:val="en-US"/>
        </w:rPr>
        <w:t xml:space="preserve">Should the Seller be in delay fulfilling obligations specified in </w:t>
      </w:r>
      <w:r w:rsidRPr="00CF7D3A">
        <w:rPr>
          <w:rFonts w:ascii="Garamond" w:hAnsi="Garamond" w:cs="Arial"/>
          <w:lang w:val="en-US"/>
        </w:rPr>
        <w:t xml:space="preserve">Section 3.1. </w:t>
      </w:r>
      <w:r w:rsidRPr="00A33AD8">
        <w:rPr>
          <w:rFonts w:ascii="Garamond" w:hAnsi="Garamond"/>
          <w:lang w:val="en-US"/>
        </w:rPr>
        <w:t xml:space="preserve">of the </w:t>
      </w:r>
      <w:r>
        <w:rPr>
          <w:rFonts w:ascii="Garamond" w:hAnsi="Garamond"/>
          <w:lang w:val="en-US"/>
        </w:rPr>
        <w:t>Contract</w:t>
      </w:r>
      <w:r w:rsidRPr="00A33AD8">
        <w:rPr>
          <w:rFonts w:ascii="Garamond" w:hAnsi="Garamond"/>
          <w:lang w:val="en-US"/>
        </w:rPr>
        <w:t xml:space="preserve"> herein</w:t>
      </w:r>
      <w:r w:rsidRPr="005C0181">
        <w:rPr>
          <w:rFonts w:ascii="Garamond" w:hAnsi="Garamond" w:cs="Arial"/>
          <w:lang w:val="en-US"/>
        </w:rPr>
        <w:t xml:space="preserve">, </w:t>
      </w:r>
      <w:r w:rsidRPr="005C0181">
        <w:rPr>
          <w:rFonts w:ascii="Garamond" w:hAnsi="Garamond" w:cs="Calibri"/>
          <w:lang w:val="en-US"/>
        </w:rPr>
        <w:t>the Purchaser will be entitled to request the Seller to pay a contractual penalty amounting to 0.</w:t>
      </w:r>
      <w:r>
        <w:rPr>
          <w:rFonts w:ascii="Garamond" w:hAnsi="Garamond" w:cs="Calibri"/>
          <w:lang w:val="en-US"/>
        </w:rPr>
        <w:t>05</w:t>
      </w:r>
      <w:r w:rsidRPr="005C0181">
        <w:rPr>
          <w:rFonts w:ascii="Garamond" w:hAnsi="Garamond" w:cs="Calibri"/>
          <w:lang w:val="en-US"/>
        </w:rPr>
        <w:t>% of the purchase price of the specific Goods</w:t>
      </w:r>
      <w:r>
        <w:rPr>
          <w:rFonts w:ascii="Garamond" w:hAnsi="Garamond" w:cs="Calibri"/>
          <w:lang w:val="en-US"/>
        </w:rPr>
        <w:t xml:space="preserve"> </w:t>
      </w:r>
      <w:r w:rsidRPr="005C0181">
        <w:rPr>
          <w:rFonts w:ascii="Garamond" w:hAnsi="Garamond" w:cs="Calibri"/>
          <w:lang w:val="en-US"/>
        </w:rPr>
        <w:t>for every breach of duty</w:t>
      </w:r>
      <w:r>
        <w:rPr>
          <w:rFonts w:ascii="Garamond" w:hAnsi="Garamond" w:cs="Calibri"/>
          <w:lang w:val="en-US"/>
        </w:rPr>
        <w:t xml:space="preserve"> – every single delay of every database in question</w:t>
      </w:r>
      <w:r w:rsidRPr="005C0181">
        <w:rPr>
          <w:rFonts w:ascii="Garamond" w:hAnsi="Garamond" w:cs="Calibri"/>
          <w:lang w:val="en-US"/>
        </w:rPr>
        <w:t>, and for every, even incomplete, day of the delay; the right of the Purchaser to request damages will not be prejudiced</w:t>
      </w:r>
      <w:r w:rsidRPr="005C0181">
        <w:rPr>
          <w:rFonts w:ascii="Garamond" w:hAnsi="Garamond"/>
          <w:lang w:val="en-US"/>
        </w:rPr>
        <w:t>.</w:t>
      </w:r>
    </w:p>
    <w:p w:rsidR="00A93A0D" w:rsidRDefault="002D0256" w:rsidP="00A93A0D">
      <w:pPr>
        <w:numPr>
          <w:ilvl w:val="1"/>
          <w:numId w:val="22"/>
        </w:numPr>
        <w:tabs>
          <w:tab w:val="clear" w:pos="360"/>
        </w:tabs>
        <w:spacing w:after="120" w:line="240" w:lineRule="auto"/>
        <w:ind w:left="720" w:hanging="720"/>
        <w:jc w:val="both"/>
        <w:rPr>
          <w:rFonts w:ascii="Garamond" w:hAnsi="Garamond" w:cs="Arial"/>
          <w:lang w:val="en-US"/>
        </w:rPr>
      </w:pPr>
      <w:r w:rsidRPr="00CF7D3A">
        <w:rPr>
          <w:rFonts w:ascii="Garamond" w:hAnsi="Garamond" w:cs="Arial"/>
          <w:lang w:val="en-US"/>
        </w:rPr>
        <w:t xml:space="preserve">The Contracting Parties have agreed herein to write a </w:t>
      </w:r>
      <w:r w:rsidRPr="00CF7D3A">
        <w:rPr>
          <w:rFonts w:ascii="Garamond" w:hAnsi="Garamond" w:cs="Arial"/>
          <w:b/>
          <w:lang w:val="en-US"/>
        </w:rPr>
        <w:t>Memorandum of Transfer</w:t>
      </w:r>
      <w:r w:rsidRPr="00CF7D3A">
        <w:rPr>
          <w:rFonts w:ascii="Garamond" w:hAnsi="Garamond" w:cs="Arial"/>
          <w:lang w:val="en-US"/>
        </w:rPr>
        <w:t xml:space="preserve"> for delivery of each specific Goods – a single database; the Memorandum will contain at least a brief description of each database, the date of delivery and acceptance of the specific Goods, and signatures of authorized representatives of both Contracting Parties.</w:t>
      </w:r>
      <w:r w:rsidRPr="001E38A1">
        <w:rPr>
          <w:rFonts w:ascii="Garamond" w:hAnsi="Garamond" w:cs="Arial"/>
          <w:lang w:val="en-US"/>
        </w:rPr>
        <w:t xml:space="preserve"> </w:t>
      </w:r>
    </w:p>
    <w:p w:rsidR="00A93A0D" w:rsidRPr="001E38A1" w:rsidRDefault="002D0256" w:rsidP="00A93A0D">
      <w:pPr>
        <w:numPr>
          <w:ilvl w:val="1"/>
          <w:numId w:val="22"/>
        </w:numPr>
        <w:tabs>
          <w:tab w:val="clear" w:pos="360"/>
        </w:tabs>
        <w:spacing w:after="120" w:line="240" w:lineRule="auto"/>
        <w:ind w:left="720" w:hanging="720"/>
        <w:jc w:val="both"/>
        <w:rPr>
          <w:rFonts w:ascii="Garamond" w:hAnsi="Garamond" w:cs="Arial"/>
          <w:lang w:val="en-US"/>
        </w:rPr>
      </w:pPr>
      <w:r w:rsidRPr="001E38A1">
        <w:rPr>
          <w:rFonts w:ascii="Garamond" w:hAnsi="Garamond" w:cs="Calibri"/>
          <w:lang w:val="en-US"/>
        </w:rPr>
        <w:t>The</w:t>
      </w:r>
      <w:r w:rsidRPr="001E38A1">
        <w:rPr>
          <w:rFonts w:ascii="Garamond" w:hAnsi="Garamond" w:cs="Calibri"/>
          <w:b/>
          <w:lang w:val="en-US"/>
        </w:rPr>
        <w:t xml:space="preserve"> place of delivery</w:t>
      </w:r>
      <w:r w:rsidRPr="001E38A1">
        <w:rPr>
          <w:rFonts w:ascii="Garamond" w:hAnsi="Garamond" w:cs="Calibri"/>
          <w:lang w:val="en-US"/>
        </w:rPr>
        <w:t xml:space="preserve"> is the University of West Bohemia in Pilsen, Faculty of </w:t>
      </w:r>
      <w:r>
        <w:rPr>
          <w:rFonts w:ascii="Garamond" w:hAnsi="Garamond" w:cs="Calibri"/>
          <w:lang w:val="en-US"/>
        </w:rPr>
        <w:t>A</w:t>
      </w:r>
      <w:r w:rsidRPr="001E38A1">
        <w:rPr>
          <w:rFonts w:ascii="Garamond" w:hAnsi="Garamond" w:cs="Calibri"/>
          <w:lang w:val="en-US"/>
        </w:rPr>
        <w:t xml:space="preserve">pplied </w:t>
      </w:r>
      <w:r>
        <w:rPr>
          <w:rFonts w:ascii="Garamond" w:hAnsi="Garamond" w:cs="Calibri"/>
          <w:lang w:val="en-US"/>
        </w:rPr>
        <w:t>S</w:t>
      </w:r>
      <w:r w:rsidRPr="001E38A1">
        <w:rPr>
          <w:rFonts w:ascii="Garamond" w:hAnsi="Garamond" w:cs="Calibri"/>
          <w:lang w:val="en-US"/>
        </w:rPr>
        <w:t xml:space="preserve">ciences, </w:t>
      </w:r>
      <w:proofErr w:type="spellStart"/>
      <w:r w:rsidRPr="001E38A1">
        <w:rPr>
          <w:rFonts w:ascii="Garamond" w:hAnsi="Garamond" w:cs="Calibri"/>
          <w:lang w:val="en-US"/>
        </w:rPr>
        <w:t>Technicka</w:t>
      </w:r>
      <w:proofErr w:type="spellEnd"/>
      <w:r w:rsidRPr="001E38A1">
        <w:rPr>
          <w:rFonts w:ascii="Garamond" w:hAnsi="Garamond" w:cs="Calibri"/>
          <w:lang w:val="en-US"/>
        </w:rPr>
        <w:t xml:space="preserve"> 8, 306 14 Plzen, Czech Republic; or, if appropriate or needed, any other place according to the instructions of the Purchaser</w:t>
      </w:r>
      <w:r w:rsidRPr="001E38A1">
        <w:rPr>
          <w:rFonts w:ascii="Garamond" w:hAnsi="Garamond"/>
          <w:lang w:val="en-US"/>
        </w:rPr>
        <w:t>.</w:t>
      </w:r>
    </w:p>
    <w:p w:rsidR="00A93A0D" w:rsidRPr="00B80221" w:rsidRDefault="002D0256" w:rsidP="00A93A0D">
      <w:pPr>
        <w:numPr>
          <w:ilvl w:val="1"/>
          <w:numId w:val="22"/>
        </w:numPr>
        <w:tabs>
          <w:tab w:val="clear" w:pos="360"/>
        </w:tabs>
        <w:spacing w:after="120" w:line="240" w:lineRule="auto"/>
        <w:ind w:left="720" w:hanging="720"/>
        <w:jc w:val="both"/>
        <w:rPr>
          <w:rFonts w:ascii="Garamond" w:hAnsi="Garamond" w:cs="Arial"/>
          <w:lang w:val="en-US"/>
        </w:rPr>
      </w:pPr>
      <w:r w:rsidRPr="00A33AD8">
        <w:rPr>
          <w:rFonts w:ascii="Garamond" w:hAnsi="Garamond" w:cs="Calibri"/>
          <w:lang w:val="en-US"/>
        </w:rPr>
        <w:t xml:space="preserve">On the day of transfer of the Goods to the Purchaser, the Seller undertakes, pursuant to the Contract herein, to transfer to the Purchaser the title to exercise the rights given by the </w:t>
      </w:r>
      <w:r w:rsidRPr="00B330C5">
        <w:rPr>
          <w:rFonts w:ascii="Garamond" w:hAnsi="Garamond" w:cs="Calibri"/>
          <w:b/>
          <w:lang w:val="en-US"/>
        </w:rPr>
        <w:t>permission (</w:t>
      </w:r>
      <w:proofErr w:type="spellStart"/>
      <w:r w:rsidRPr="00B330C5">
        <w:rPr>
          <w:rFonts w:ascii="Garamond" w:hAnsi="Garamond" w:cs="Calibri"/>
          <w:b/>
          <w:lang w:val="en-US"/>
        </w:rPr>
        <w:t>licence</w:t>
      </w:r>
      <w:proofErr w:type="spellEnd"/>
      <w:r w:rsidRPr="00B330C5">
        <w:rPr>
          <w:rFonts w:ascii="Garamond" w:hAnsi="Garamond" w:cs="Calibri"/>
          <w:b/>
          <w:lang w:val="en-US"/>
        </w:rPr>
        <w:t>)</w:t>
      </w:r>
      <w:r w:rsidRPr="00A33AD8">
        <w:rPr>
          <w:rFonts w:ascii="Garamond" w:hAnsi="Garamond" w:cs="Calibri"/>
          <w:lang w:val="en-US"/>
        </w:rPr>
        <w:t xml:space="preserve"> delivered together with the Goods (each database), within the scope necessary for the proper and full use of the Goods, i</w:t>
      </w:r>
      <w:r w:rsidRPr="00CF7D3A">
        <w:rPr>
          <w:rFonts w:ascii="Garamond" w:hAnsi="Garamond" w:cs="Calibri"/>
          <w:lang w:val="en-US"/>
        </w:rPr>
        <w:t>.e., e.g</w:t>
      </w:r>
      <w:r w:rsidRPr="00FB631B">
        <w:rPr>
          <w:rFonts w:ascii="Garamond" w:hAnsi="Garamond" w:cs="Calibri"/>
          <w:lang w:val="en-US"/>
        </w:rPr>
        <w:t>. the authorization to use, edit, process and combine the Goods with another work, include it in a collection of works, and use such modified work in all manners of use without any restrictions; to conduct internal research and development using the Goods (the data)</w:t>
      </w:r>
      <w:r w:rsidR="00DD1863" w:rsidRPr="00FB631B">
        <w:rPr>
          <w:rFonts w:ascii="Garamond" w:hAnsi="Garamond" w:cs="Calibri"/>
          <w:lang w:val="en-US"/>
        </w:rPr>
        <w:t>.</w:t>
      </w:r>
      <w:r w:rsidR="00985018">
        <w:rPr>
          <w:rFonts w:ascii="Garamond" w:hAnsi="Garamond" w:cs="Calibri"/>
          <w:lang w:val="en-US"/>
        </w:rPr>
        <w:t xml:space="preserve"> </w:t>
      </w:r>
      <w:r w:rsidRPr="00A33AD8">
        <w:rPr>
          <w:rFonts w:ascii="Garamond" w:hAnsi="Garamond" w:cs="Calibri"/>
          <w:lang w:val="en-US"/>
        </w:rPr>
        <w:t xml:space="preserve">The </w:t>
      </w:r>
      <w:proofErr w:type="spellStart"/>
      <w:r w:rsidRPr="00A33AD8">
        <w:rPr>
          <w:rFonts w:ascii="Garamond" w:hAnsi="Garamond" w:cs="Calibri"/>
          <w:lang w:val="en-US"/>
        </w:rPr>
        <w:t>licence</w:t>
      </w:r>
      <w:proofErr w:type="spellEnd"/>
      <w:r w:rsidRPr="00A33AD8">
        <w:rPr>
          <w:rFonts w:ascii="Garamond" w:hAnsi="Garamond" w:cs="Calibri"/>
          <w:lang w:val="en-US"/>
        </w:rPr>
        <w:t xml:space="preserve"> is granted without any time and territorial limits; the compensation for the granted license is included in the purchase price of the Goods. The Purchaser is not obliged to use this license</w:t>
      </w:r>
      <w:r w:rsidRPr="00B80221">
        <w:rPr>
          <w:rFonts w:ascii="Garamond" w:hAnsi="Garamond" w:cs="Arial"/>
          <w:lang w:val="en-US"/>
        </w:rPr>
        <w:t xml:space="preserve">. </w:t>
      </w:r>
    </w:p>
    <w:p w:rsidR="00A93A0D" w:rsidRPr="00B80221" w:rsidRDefault="002D0256" w:rsidP="00A93A0D">
      <w:pPr>
        <w:numPr>
          <w:ilvl w:val="1"/>
          <w:numId w:val="22"/>
        </w:numPr>
        <w:tabs>
          <w:tab w:val="clear" w:pos="360"/>
        </w:tabs>
        <w:spacing w:after="120" w:line="240" w:lineRule="auto"/>
        <w:ind w:left="720" w:hanging="720"/>
        <w:jc w:val="both"/>
        <w:rPr>
          <w:rFonts w:ascii="Garamond" w:hAnsi="Garamond" w:cs="Arial"/>
          <w:lang w:val="en-US"/>
        </w:rPr>
      </w:pPr>
      <w:r w:rsidRPr="00A33AD8">
        <w:rPr>
          <w:rFonts w:ascii="Garamond" w:hAnsi="Garamond"/>
          <w:lang w:val="en-US"/>
        </w:rPr>
        <w:t xml:space="preserve">The Seller declares that it is authorized to grant such a license, that there are no limitations imposed by third parties – natural or legal persons – and that the relevant </w:t>
      </w:r>
      <w:proofErr w:type="spellStart"/>
      <w:r w:rsidRPr="00A33AD8">
        <w:rPr>
          <w:rFonts w:ascii="Garamond" w:hAnsi="Garamond"/>
          <w:lang w:val="en-US"/>
        </w:rPr>
        <w:t>licence</w:t>
      </w:r>
      <w:proofErr w:type="spellEnd"/>
      <w:r w:rsidRPr="00A33AD8">
        <w:rPr>
          <w:rFonts w:ascii="Garamond" w:hAnsi="Garamond"/>
          <w:lang w:val="en-US"/>
        </w:rPr>
        <w:t xml:space="preserve"> is not subject to any rights of third parties pursuant to the Copyright Act no. 121/2000, Coll., as amended, or to any other law. Should the rights of the Purchaser be limited by a third party, or should a third party prevent the Purchaser from proper exercise of these rights, the Seller agrees and undertakes to stop such </w:t>
      </w:r>
      <w:proofErr w:type="spellStart"/>
      <w:r w:rsidRPr="00A33AD8">
        <w:rPr>
          <w:rFonts w:ascii="Garamond" w:hAnsi="Garamond"/>
          <w:lang w:val="en-US"/>
        </w:rPr>
        <w:t>behavio</w:t>
      </w:r>
      <w:r>
        <w:rPr>
          <w:rFonts w:ascii="Garamond" w:hAnsi="Garamond"/>
          <w:lang w:val="en-US"/>
        </w:rPr>
        <w:t>u</w:t>
      </w:r>
      <w:r w:rsidRPr="00A33AD8">
        <w:rPr>
          <w:rFonts w:ascii="Garamond" w:hAnsi="Garamond"/>
          <w:lang w:val="en-US"/>
        </w:rPr>
        <w:t>r</w:t>
      </w:r>
      <w:proofErr w:type="spellEnd"/>
      <w:r w:rsidRPr="00A33AD8">
        <w:rPr>
          <w:rFonts w:ascii="Garamond" w:hAnsi="Garamond"/>
          <w:lang w:val="en-US"/>
        </w:rPr>
        <w:t xml:space="preserve"> at its own expense and to compensate the Purchaser for possible damage</w:t>
      </w:r>
      <w:r w:rsidRPr="00B80221">
        <w:rPr>
          <w:rFonts w:ascii="Garamond" w:hAnsi="Garamond" w:cs="Arial"/>
          <w:lang w:val="en-US"/>
        </w:rPr>
        <w:t xml:space="preserve">. </w:t>
      </w:r>
    </w:p>
    <w:p w:rsidR="00A93A0D" w:rsidRPr="00B80221" w:rsidRDefault="002D0256" w:rsidP="00A93A0D">
      <w:pPr>
        <w:numPr>
          <w:ilvl w:val="1"/>
          <w:numId w:val="22"/>
        </w:numPr>
        <w:tabs>
          <w:tab w:val="clear" w:pos="360"/>
        </w:tabs>
        <w:spacing w:after="120" w:line="240" w:lineRule="auto"/>
        <w:ind w:left="720" w:hanging="720"/>
        <w:jc w:val="both"/>
        <w:rPr>
          <w:rFonts w:ascii="Garamond" w:hAnsi="Garamond" w:cs="Arial"/>
          <w:b/>
          <w:lang w:val="en-US"/>
        </w:rPr>
      </w:pPr>
      <w:r w:rsidRPr="00A33AD8">
        <w:rPr>
          <w:rFonts w:ascii="Garamond" w:hAnsi="Garamond"/>
          <w:lang w:val="en-US"/>
        </w:rPr>
        <w:t>Should the declaration sta</w:t>
      </w:r>
      <w:r>
        <w:rPr>
          <w:rFonts w:ascii="Garamond" w:hAnsi="Garamond"/>
          <w:lang w:val="en-US"/>
        </w:rPr>
        <w:t>ted by the Seller in Section 3.6</w:t>
      </w:r>
      <w:r w:rsidRPr="00A33AD8">
        <w:rPr>
          <w:rFonts w:ascii="Garamond" w:hAnsi="Garamond"/>
          <w:lang w:val="en-US"/>
        </w:rPr>
        <w:t xml:space="preserve"> of the document herein turn out to be untrue, or the license is, contrary to the declaration of the Seller</w:t>
      </w:r>
      <w:r>
        <w:rPr>
          <w:rFonts w:ascii="Garamond" w:hAnsi="Garamond"/>
          <w:lang w:val="en-US"/>
        </w:rPr>
        <w:t xml:space="preserve"> herein</w:t>
      </w:r>
      <w:r w:rsidRPr="00A33AD8">
        <w:rPr>
          <w:rFonts w:ascii="Garamond" w:hAnsi="Garamond"/>
          <w:lang w:val="en-US"/>
        </w:rPr>
        <w:t>, invalid or insufficient, the Purchaser will be entitled to charge the Seller a contractual penalty of EUR 4,000; this will not prejudice the Purchaser’s right to claim damages</w:t>
      </w:r>
      <w:r>
        <w:rPr>
          <w:rFonts w:ascii="Garamond" w:hAnsi="Garamond"/>
          <w:lang w:val="en-US"/>
        </w:rPr>
        <w:t xml:space="preserve"> both material and immaterial)</w:t>
      </w:r>
      <w:r w:rsidRPr="00A33AD8">
        <w:rPr>
          <w:rFonts w:ascii="Garamond" w:hAnsi="Garamond"/>
          <w:lang w:val="en-US"/>
        </w:rPr>
        <w:t xml:space="preserve">. In such a case, the Purchaser will also be entitled to request the Seller to </w:t>
      </w:r>
      <w:r>
        <w:rPr>
          <w:rFonts w:ascii="Garamond" w:hAnsi="Garamond"/>
          <w:lang w:val="en-US"/>
        </w:rPr>
        <w:t>grant</w:t>
      </w:r>
      <w:r w:rsidRPr="00A33AD8">
        <w:rPr>
          <w:rFonts w:ascii="Garamond" w:hAnsi="Garamond"/>
          <w:lang w:val="en-US"/>
        </w:rPr>
        <w:t xml:space="preserve"> the appropriate license additionally; if the Seller fails to meet such an obligation within 30 calendar days after receiving the request from the Purchaser, the Purchaser will be entitled to withdraw from the Contract</w:t>
      </w:r>
      <w:r w:rsidRPr="00B80221">
        <w:rPr>
          <w:rFonts w:ascii="Garamond" w:hAnsi="Garamond" w:cs="Arial"/>
          <w:lang w:val="en-US"/>
        </w:rPr>
        <w:t xml:space="preserve">. </w:t>
      </w:r>
    </w:p>
    <w:p w:rsidR="00A93A0D" w:rsidRPr="00B80221" w:rsidRDefault="002D0256" w:rsidP="00A93A0D">
      <w:pPr>
        <w:spacing w:before="240"/>
        <w:jc w:val="center"/>
        <w:rPr>
          <w:rFonts w:ascii="Garamond" w:hAnsi="Garamond" w:cs="Arial"/>
          <w:b/>
          <w:lang w:val="en-US"/>
        </w:rPr>
      </w:pPr>
      <w:r w:rsidRPr="00B80221">
        <w:rPr>
          <w:rFonts w:ascii="Garamond" w:hAnsi="Garamond" w:cs="Arial"/>
          <w:b/>
          <w:lang w:val="en-US"/>
        </w:rPr>
        <w:t>IV.</w:t>
      </w:r>
    </w:p>
    <w:p w:rsidR="00A93A0D" w:rsidRPr="00B80221" w:rsidRDefault="002D0256" w:rsidP="00A93A0D">
      <w:pPr>
        <w:spacing w:after="120"/>
        <w:jc w:val="center"/>
        <w:rPr>
          <w:rFonts w:ascii="Garamond" w:hAnsi="Garamond" w:cs="Arial"/>
          <w:b/>
          <w:lang w:val="en-US"/>
        </w:rPr>
      </w:pPr>
      <w:bookmarkStart w:id="2" w:name="_Toc323126851"/>
      <w:bookmarkStart w:id="3" w:name="_Toc328639562"/>
      <w:r w:rsidRPr="00A33AD8">
        <w:rPr>
          <w:rFonts w:ascii="Garamond" w:hAnsi="Garamond" w:cs="Arial"/>
          <w:b/>
          <w:lang w:val="en-US"/>
        </w:rPr>
        <w:t>Price and Payment Terms</w:t>
      </w:r>
      <w:bookmarkEnd w:id="2"/>
      <w:bookmarkEnd w:id="3"/>
    </w:p>
    <w:p w:rsidR="00A93A0D" w:rsidRPr="00B80221" w:rsidRDefault="002D0256" w:rsidP="00A93A0D">
      <w:pPr>
        <w:numPr>
          <w:ilvl w:val="1"/>
          <w:numId w:val="23"/>
        </w:numPr>
        <w:tabs>
          <w:tab w:val="clear" w:pos="360"/>
        </w:tabs>
        <w:spacing w:after="120" w:line="240" w:lineRule="auto"/>
        <w:ind w:left="720" w:hanging="720"/>
        <w:jc w:val="both"/>
        <w:rPr>
          <w:rFonts w:ascii="Garamond" w:hAnsi="Garamond" w:cs="Arial"/>
          <w:lang w:val="en-US"/>
        </w:rPr>
      </w:pPr>
      <w:r w:rsidRPr="00A33AD8">
        <w:rPr>
          <w:rFonts w:ascii="Garamond" w:hAnsi="Garamond"/>
          <w:lang w:val="en-US"/>
        </w:rPr>
        <w:t>The purchase price for the Goods was stipulated based on an agreement of the Contracting Parties and results from the price bid submitted by the Seller calculated for the purposes of the Tender concerning the delivery of the subject-matter of this contract</w:t>
      </w:r>
      <w:r w:rsidRPr="00B80221">
        <w:rPr>
          <w:rFonts w:ascii="Garamond" w:hAnsi="Garamond"/>
          <w:lang w:val="en-US"/>
        </w:rPr>
        <w:t>.</w:t>
      </w:r>
    </w:p>
    <w:p w:rsidR="00A93A0D" w:rsidRPr="003F6E39" w:rsidRDefault="002D0256" w:rsidP="00A93A0D">
      <w:pPr>
        <w:numPr>
          <w:ilvl w:val="1"/>
          <w:numId w:val="23"/>
        </w:numPr>
        <w:tabs>
          <w:tab w:val="clear" w:pos="360"/>
        </w:tabs>
        <w:spacing w:after="120" w:line="240" w:lineRule="auto"/>
        <w:ind w:left="720" w:hanging="720"/>
        <w:jc w:val="both"/>
        <w:rPr>
          <w:rFonts w:ascii="Garamond" w:hAnsi="Garamond" w:cs="Arial"/>
          <w:b/>
          <w:lang w:val="en-US"/>
        </w:rPr>
      </w:pPr>
      <w:r w:rsidRPr="00A33AD8">
        <w:rPr>
          <w:rFonts w:ascii="Garamond" w:hAnsi="Garamond"/>
          <w:lang w:val="en-US"/>
        </w:rPr>
        <w:t xml:space="preserve">The Purchaser undertakes to pay the Seller for the supplied Goods the agreed </w:t>
      </w:r>
      <w:bookmarkStart w:id="4" w:name="OLE_LINK65"/>
      <w:bookmarkStart w:id="5" w:name="OLE_LINK66"/>
      <w:r w:rsidRPr="00A33AD8">
        <w:rPr>
          <w:rFonts w:ascii="Garamond" w:hAnsi="Garamond"/>
          <w:b/>
          <w:lang w:val="en-US"/>
        </w:rPr>
        <w:t xml:space="preserve">total purchase price for the subject-matter of the delivery (Databases) </w:t>
      </w:r>
      <w:bookmarkEnd w:id="4"/>
      <w:bookmarkEnd w:id="5"/>
      <w:r w:rsidRPr="00A33AD8">
        <w:rPr>
          <w:rFonts w:ascii="Garamond" w:hAnsi="Garamond"/>
          <w:b/>
          <w:lang w:val="en-US"/>
        </w:rPr>
        <w:t>amounting to</w:t>
      </w:r>
      <w:r w:rsidRPr="00B80221">
        <w:rPr>
          <w:rFonts w:ascii="Garamond" w:hAnsi="Garamond"/>
          <w:b/>
          <w:lang w:val="en-US"/>
        </w:rPr>
        <w:t>:</w:t>
      </w:r>
      <w:r>
        <w:rPr>
          <w:rFonts w:ascii="Garamond" w:hAnsi="Garamond" w:cs="Arial"/>
          <w:b/>
          <w:lang w:val="en-US"/>
        </w:rPr>
        <w:t xml:space="preserve"> </w:t>
      </w:r>
      <w:r w:rsidR="002814C5" w:rsidRPr="00275677">
        <w:rPr>
          <w:rFonts w:ascii="Garamond" w:hAnsi="Garamond"/>
          <w:b/>
          <w:lang w:val="en-US"/>
        </w:rPr>
        <w:t>100,000</w:t>
      </w:r>
      <w:r w:rsidRPr="003F6E39">
        <w:rPr>
          <w:rFonts w:ascii="Garamond" w:hAnsi="Garamond"/>
          <w:b/>
          <w:lang w:val="en-US"/>
        </w:rPr>
        <w:t xml:space="preserve"> € excluding VAT</w:t>
      </w:r>
    </w:p>
    <w:p w:rsidR="00A93A0D" w:rsidRPr="00B80221" w:rsidRDefault="002D0256" w:rsidP="00A93A0D">
      <w:pPr>
        <w:spacing w:after="120"/>
        <w:ind w:left="708"/>
        <w:jc w:val="both"/>
        <w:rPr>
          <w:rFonts w:ascii="Garamond" w:hAnsi="Garamond"/>
          <w:lang w:val="en-US"/>
        </w:rPr>
      </w:pPr>
      <w:r w:rsidRPr="00A33AD8">
        <w:rPr>
          <w:rFonts w:ascii="Garamond" w:hAnsi="Garamond"/>
          <w:lang w:val="en-US"/>
        </w:rPr>
        <w:t>The total purchase price for the subject-matter of the delivery (Databases) is calculated on the basis of the unit purchase price for the delivery of the specific Goods (individual databases); the unit price for each single database is stated in the following table</w:t>
      </w:r>
      <w:r w:rsidRPr="00B80221">
        <w:rPr>
          <w:rFonts w:ascii="Garamond" w:hAnsi="Garamond"/>
          <w:lang w:val="en-US"/>
        </w:rPr>
        <w:t xml:space="preserve">:  </w:t>
      </w:r>
    </w:p>
    <w:p w:rsidR="00A93A0D" w:rsidRPr="00B80221" w:rsidRDefault="00682B16" w:rsidP="00A93A0D">
      <w:pPr>
        <w:pStyle w:val="NormlnArial"/>
        <w:tabs>
          <w:tab w:val="clear" w:pos="540"/>
        </w:tabs>
        <w:spacing w:beforeLines="0"/>
        <w:rPr>
          <w:rFonts w:ascii="Garamond" w:hAnsi="Garamond" w:cs="Times New Roman"/>
          <w:bCs w:val="0"/>
          <w:lang w:val="en-US"/>
        </w:rPr>
      </w:pPr>
    </w:p>
    <w:tbl>
      <w:tblPr>
        <w:tblW w:w="7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0"/>
        <w:gridCol w:w="4735"/>
      </w:tblGrid>
      <w:tr w:rsidR="00A93A0D" w:rsidRPr="00B80221">
        <w:trPr>
          <w:jc w:val="center"/>
        </w:trPr>
        <w:tc>
          <w:tcPr>
            <w:tcW w:w="2480" w:type="dxa"/>
            <w:shd w:val="clear" w:color="auto" w:fill="00FFFF"/>
            <w:vAlign w:val="center"/>
          </w:tcPr>
          <w:p w:rsidR="00A93A0D" w:rsidRPr="00B80221" w:rsidRDefault="002D0256" w:rsidP="005B2F81">
            <w:pPr>
              <w:pStyle w:val="ZZZEssTer12B"/>
              <w:tabs>
                <w:tab w:val="num" w:pos="540"/>
              </w:tabs>
              <w:suppressAutoHyphens w:val="0"/>
              <w:spacing w:before="120"/>
              <w:jc w:val="center"/>
              <w:rPr>
                <w:rFonts w:ascii="Garamond" w:eastAsia="MS Mincho" w:hAnsi="Garamond"/>
                <w:sz w:val="22"/>
                <w:szCs w:val="22"/>
                <w:lang w:val="en-US"/>
              </w:rPr>
            </w:pPr>
            <w:r w:rsidRPr="00A33AD8">
              <w:rPr>
                <w:rFonts w:ascii="Garamond" w:eastAsia="MS Mincho" w:hAnsi="Garamond"/>
                <w:sz w:val="22"/>
                <w:szCs w:val="22"/>
                <w:lang w:val="en-US"/>
              </w:rPr>
              <w:t>Type of Database</w:t>
            </w:r>
          </w:p>
        </w:tc>
        <w:tc>
          <w:tcPr>
            <w:tcW w:w="4735" w:type="dxa"/>
            <w:shd w:val="clear" w:color="auto" w:fill="00FFFF"/>
            <w:vAlign w:val="center"/>
          </w:tcPr>
          <w:p w:rsidR="00A93A0D" w:rsidRPr="00B80221" w:rsidDel="00D2794C" w:rsidRDefault="002D0256" w:rsidP="005B2F81">
            <w:pPr>
              <w:pStyle w:val="Zhlav"/>
              <w:tabs>
                <w:tab w:val="clear" w:pos="4536"/>
                <w:tab w:val="clear" w:pos="9072"/>
                <w:tab w:val="num" w:pos="540"/>
                <w:tab w:val="left" w:pos="692"/>
              </w:tabs>
              <w:spacing w:before="120"/>
              <w:jc w:val="center"/>
              <w:rPr>
                <w:rFonts w:ascii="Garamond" w:hAnsi="Garamond"/>
                <w:b/>
                <w:lang w:val="en-US"/>
              </w:rPr>
            </w:pPr>
            <w:r w:rsidRPr="00A33AD8">
              <w:rPr>
                <w:rFonts w:ascii="Garamond" w:hAnsi="Garamond"/>
                <w:b/>
                <w:sz w:val="22"/>
                <w:szCs w:val="22"/>
                <w:lang w:val="en-US"/>
              </w:rPr>
              <w:t xml:space="preserve">Unit price in  EUR </w:t>
            </w:r>
            <w:r w:rsidRPr="00A33AD8">
              <w:rPr>
                <w:rFonts w:ascii="Garamond" w:hAnsi="Garamond"/>
                <w:b/>
                <w:color w:val="000000"/>
                <w:sz w:val="22"/>
                <w:szCs w:val="22"/>
                <w:lang w:val="en-US"/>
              </w:rPr>
              <w:t>(€)</w:t>
            </w:r>
            <w:r w:rsidRPr="00A33AD8">
              <w:rPr>
                <w:rFonts w:ascii="Garamond" w:hAnsi="Garamond"/>
                <w:b/>
                <w:sz w:val="22"/>
                <w:szCs w:val="22"/>
                <w:lang w:val="en-US"/>
              </w:rPr>
              <w:t xml:space="preserve"> excluding VAT</w:t>
            </w:r>
          </w:p>
        </w:tc>
      </w:tr>
      <w:tr w:rsidR="00A93A0D" w:rsidRPr="00B80221">
        <w:trPr>
          <w:jc w:val="center"/>
        </w:trPr>
        <w:tc>
          <w:tcPr>
            <w:tcW w:w="2480" w:type="dxa"/>
            <w:vAlign w:val="center"/>
          </w:tcPr>
          <w:p w:rsidR="00A93A0D" w:rsidRPr="00B80221" w:rsidRDefault="002D0256" w:rsidP="005B2F81">
            <w:pPr>
              <w:tabs>
                <w:tab w:val="num" w:pos="540"/>
              </w:tabs>
              <w:spacing w:before="120"/>
              <w:jc w:val="center"/>
              <w:rPr>
                <w:rFonts w:ascii="Garamond" w:hAnsi="Garamond"/>
                <w:lang w:val="en-US"/>
              </w:rPr>
            </w:pPr>
            <w:r w:rsidRPr="003F6E39">
              <w:rPr>
                <w:rFonts w:ascii="Garamond" w:hAnsi="Garamond"/>
                <w:b/>
                <w:lang w:val="en-US"/>
              </w:rPr>
              <w:t>Database for the Development of Dictation Applications for the Polish Language (ELRA-S0179)</w:t>
            </w:r>
          </w:p>
        </w:tc>
        <w:tc>
          <w:tcPr>
            <w:tcW w:w="4735" w:type="dxa"/>
            <w:vAlign w:val="center"/>
          </w:tcPr>
          <w:p w:rsidR="00A93A0D" w:rsidRPr="003F6E39" w:rsidRDefault="002814C5" w:rsidP="005B2F81">
            <w:pPr>
              <w:pStyle w:val="ZZZEsster"/>
              <w:tabs>
                <w:tab w:val="num" w:pos="540"/>
              </w:tabs>
              <w:suppressAutoHyphens w:val="0"/>
              <w:spacing w:before="120"/>
              <w:jc w:val="center"/>
              <w:rPr>
                <w:rFonts w:ascii="Garamond" w:eastAsia="MS Mincho" w:hAnsi="Garamond"/>
                <w:b/>
                <w:sz w:val="22"/>
                <w:szCs w:val="22"/>
                <w:lang w:val="en-US"/>
              </w:rPr>
            </w:pPr>
            <w:r>
              <w:rPr>
                <w:rFonts w:ascii="Garamond" w:hAnsi="Garamond"/>
                <w:lang w:val="en-US"/>
              </w:rPr>
              <w:t>50,000</w:t>
            </w:r>
          </w:p>
        </w:tc>
      </w:tr>
      <w:tr w:rsidR="00A93A0D" w:rsidRPr="00B80221">
        <w:trPr>
          <w:jc w:val="center"/>
        </w:trPr>
        <w:tc>
          <w:tcPr>
            <w:tcW w:w="2480" w:type="dxa"/>
            <w:vAlign w:val="center"/>
          </w:tcPr>
          <w:p w:rsidR="00A93A0D" w:rsidRPr="00B80221" w:rsidRDefault="002D0256" w:rsidP="005B2F81">
            <w:pPr>
              <w:tabs>
                <w:tab w:val="num" w:pos="540"/>
              </w:tabs>
              <w:spacing w:before="120"/>
              <w:jc w:val="center"/>
              <w:rPr>
                <w:rFonts w:ascii="Garamond" w:hAnsi="Garamond"/>
                <w:lang w:val="en-US"/>
              </w:rPr>
            </w:pPr>
            <w:r w:rsidRPr="003F6E39">
              <w:rPr>
                <w:rFonts w:ascii="Garamond" w:hAnsi="Garamond"/>
                <w:b/>
                <w:lang w:val="en-US"/>
              </w:rPr>
              <w:t>Database for the Development of Dictation Applications for the French Language (ELRA-S0168)</w:t>
            </w:r>
          </w:p>
        </w:tc>
        <w:tc>
          <w:tcPr>
            <w:tcW w:w="4735" w:type="dxa"/>
            <w:vAlign w:val="center"/>
          </w:tcPr>
          <w:p w:rsidR="00A93A0D" w:rsidRPr="003F6E39" w:rsidRDefault="002814C5" w:rsidP="005B2F81">
            <w:pPr>
              <w:tabs>
                <w:tab w:val="num" w:pos="540"/>
              </w:tabs>
              <w:spacing w:before="120"/>
              <w:jc w:val="center"/>
              <w:rPr>
                <w:rFonts w:ascii="Garamond" w:hAnsi="Garamond"/>
                <w:b/>
                <w:lang w:val="en-US"/>
              </w:rPr>
            </w:pPr>
            <w:r>
              <w:rPr>
                <w:rFonts w:ascii="Garamond" w:hAnsi="Garamond"/>
                <w:lang w:val="en-US"/>
              </w:rPr>
              <w:t>50,000</w:t>
            </w:r>
          </w:p>
        </w:tc>
      </w:tr>
    </w:tbl>
    <w:p w:rsidR="00A93A0D" w:rsidRPr="00B80221" w:rsidRDefault="00682B16" w:rsidP="00A93A0D">
      <w:pPr>
        <w:rPr>
          <w:lang w:val="en-US"/>
        </w:rPr>
      </w:pPr>
    </w:p>
    <w:p w:rsidR="00A93A0D" w:rsidRPr="00B80221" w:rsidRDefault="002D0256" w:rsidP="00A93A0D">
      <w:pPr>
        <w:tabs>
          <w:tab w:val="left" w:pos="652"/>
        </w:tabs>
        <w:rPr>
          <w:lang w:val="en-US"/>
        </w:rPr>
      </w:pPr>
      <w:r w:rsidRPr="00B80221">
        <w:rPr>
          <w:lang w:val="en-US"/>
        </w:rPr>
        <w:tab/>
      </w:r>
    </w:p>
    <w:p w:rsidR="00A93A0D" w:rsidRPr="00B80221" w:rsidRDefault="002D0256" w:rsidP="00A93A0D">
      <w:pPr>
        <w:numPr>
          <w:ilvl w:val="1"/>
          <w:numId w:val="23"/>
        </w:numPr>
        <w:tabs>
          <w:tab w:val="clear" w:pos="360"/>
        </w:tabs>
        <w:spacing w:after="120" w:line="240" w:lineRule="auto"/>
        <w:ind w:left="720" w:hanging="720"/>
        <w:jc w:val="both"/>
        <w:rPr>
          <w:rFonts w:ascii="Garamond" w:hAnsi="Garamond" w:cs="Arial"/>
          <w:b/>
          <w:lang w:val="en-US"/>
        </w:rPr>
      </w:pPr>
      <w:r w:rsidRPr="00A33AD8">
        <w:rPr>
          <w:rFonts w:ascii="Garamond" w:hAnsi="Garamond"/>
          <w:lang w:val="en-US"/>
        </w:rPr>
        <w:t>The purchase price is stipulated as the highest possible price including all fees and any other costs associated with the supply of the Goods pursuant to this Contract. The price includes especially transportation costs as well as relevant insurance.</w:t>
      </w:r>
      <w:r w:rsidRPr="00A33AD8">
        <w:rPr>
          <w:rFonts w:ascii="Garamond" w:hAnsi="Garamond" w:cs="Calibri"/>
          <w:lang w:val="en-US"/>
        </w:rPr>
        <w:t xml:space="preserve"> </w:t>
      </w:r>
      <w:r w:rsidRPr="00A33AD8">
        <w:rPr>
          <w:rFonts w:ascii="Garamond" w:hAnsi="Garamond"/>
          <w:lang w:val="en-US"/>
        </w:rPr>
        <w:t>The purchase price also includes any administrative charges, taxes</w:t>
      </w:r>
      <w:r>
        <w:rPr>
          <w:rFonts w:ascii="Garamond" w:hAnsi="Garamond"/>
          <w:lang w:val="en-US"/>
        </w:rPr>
        <w:t xml:space="preserve"> (except VAT)</w:t>
      </w:r>
      <w:r w:rsidRPr="00A33AD8">
        <w:rPr>
          <w:rFonts w:ascii="Garamond" w:hAnsi="Garamond"/>
          <w:lang w:val="en-US"/>
        </w:rPr>
        <w:t>, duties, import and export surcharges, approval procedure costs, required testing, compliance statements, certificates</w:t>
      </w:r>
      <w:r>
        <w:rPr>
          <w:rFonts w:ascii="Garamond" w:hAnsi="Garamond"/>
          <w:lang w:val="en-US"/>
        </w:rPr>
        <w:t xml:space="preserve"> and at</w:t>
      </w:r>
      <w:r w:rsidR="00223022">
        <w:rPr>
          <w:rFonts w:ascii="Garamond" w:hAnsi="Garamond"/>
          <w:lang w:val="en-US"/>
        </w:rPr>
        <w:t>t</w:t>
      </w:r>
      <w:r>
        <w:rPr>
          <w:rFonts w:ascii="Garamond" w:hAnsi="Garamond"/>
          <w:lang w:val="en-US"/>
        </w:rPr>
        <w:t>estations</w:t>
      </w:r>
      <w:r w:rsidRPr="00A33AD8">
        <w:rPr>
          <w:rFonts w:ascii="Garamond" w:hAnsi="Garamond"/>
          <w:lang w:val="en-US"/>
        </w:rPr>
        <w:t>, transfer of rights, insurance, transportation charges, etc</w:t>
      </w:r>
      <w:r w:rsidRPr="00B80221">
        <w:rPr>
          <w:rFonts w:ascii="Garamond" w:hAnsi="Garamond" w:cs="Arial"/>
          <w:lang w:val="en-US"/>
        </w:rPr>
        <w:t>.</w:t>
      </w:r>
    </w:p>
    <w:p w:rsidR="00A93A0D" w:rsidRPr="00B80221" w:rsidRDefault="002D0256" w:rsidP="00A93A0D">
      <w:pPr>
        <w:numPr>
          <w:ilvl w:val="1"/>
          <w:numId w:val="23"/>
        </w:numPr>
        <w:tabs>
          <w:tab w:val="clear" w:pos="360"/>
        </w:tabs>
        <w:spacing w:after="120" w:line="240" w:lineRule="auto"/>
        <w:ind w:left="720" w:hanging="720"/>
        <w:jc w:val="both"/>
        <w:rPr>
          <w:rFonts w:ascii="Garamond" w:hAnsi="Garamond" w:cs="Arial"/>
          <w:b/>
          <w:lang w:val="en-US"/>
        </w:rPr>
      </w:pPr>
      <w:r w:rsidRPr="00A33AD8">
        <w:rPr>
          <w:rFonts w:ascii="Garamond" w:hAnsi="Garamond" w:cs="Arial"/>
          <w:lang w:val="en-US"/>
        </w:rPr>
        <w:t>The purchase price for delivery of Goods under the Contract will be paid to the Seller in EUR on the basis of a tax document (invoice) issued by the Seller for each delivery of specific Goods (individual databases)</w:t>
      </w:r>
      <w:r w:rsidRPr="00B80221">
        <w:rPr>
          <w:rFonts w:ascii="Garamond" w:hAnsi="Garamond"/>
          <w:lang w:val="en-US"/>
        </w:rPr>
        <w:t xml:space="preserve">. </w:t>
      </w:r>
    </w:p>
    <w:p w:rsidR="00A93A0D" w:rsidRPr="00B80221" w:rsidRDefault="002D0256" w:rsidP="00A93A0D">
      <w:pPr>
        <w:numPr>
          <w:ilvl w:val="1"/>
          <w:numId w:val="23"/>
        </w:numPr>
        <w:tabs>
          <w:tab w:val="clear" w:pos="360"/>
        </w:tabs>
        <w:spacing w:after="120" w:line="240" w:lineRule="auto"/>
        <w:ind w:left="720" w:hanging="720"/>
        <w:jc w:val="both"/>
        <w:rPr>
          <w:rFonts w:ascii="Garamond" w:hAnsi="Garamond"/>
          <w:lang w:val="en-US"/>
        </w:rPr>
      </w:pPr>
      <w:r w:rsidRPr="00A33AD8">
        <w:rPr>
          <w:rFonts w:ascii="Garamond" w:hAnsi="Garamond"/>
          <w:lang w:val="en-US"/>
        </w:rPr>
        <w:t>The Contracting Parties have agreed that the Purchaser will not make any advance payments for the Goods to the Seller</w:t>
      </w:r>
      <w:r w:rsidRPr="00B80221">
        <w:rPr>
          <w:rFonts w:ascii="Garamond" w:hAnsi="Garamond"/>
          <w:lang w:val="en-US"/>
        </w:rPr>
        <w:t xml:space="preserve">. </w:t>
      </w:r>
    </w:p>
    <w:p w:rsidR="00A93A0D" w:rsidRPr="00F0014B" w:rsidRDefault="002D0256" w:rsidP="00A93A0D">
      <w:pPr>
        <w:numPr>
          <w:ilvl w:val="1"/>
          <w:numId w:val="23"/>
        </w:numPr>
        <w:tabs>
          <w:tab w:val="clear" w:pos="360"/>
        </w:tabs>
        <w:spacing w:after="120" w:line="240" w:lineRule="auto"/>
        <w:ind w:left="720" w:hanging="720"/>
        <w:jc w:val="both"/>
        <w:rPr>
          <w:rFonts w:ascii="Garamond" w:hAnsi="Garamond"/>
          <w:lang w:val="en-US"/>
        </w:rPr>
      </w:pPr>
      <w:bookmarkStart w:id="6" w:name="OLE_LINK71"/>
      <w:bookmarkStart w:id="7" w:name="OLE_LINK72"/>
      <w:r w:rsidRPr="00A33AD8">
        <w:rPr>
          <w:rFonts w:ascii="Garamond" w:hAnsi="Garamond" w:cs="Arial"/>
          <w:lang w:val="en-US"/>
        </w:rPr>
        <w:t xml:space="preserve">The purchase price for delivery of Goods under the Contract </w:t>
      </w:r>
      <w:r w:rsidRPr="00FB631B">
        <w:rPr>
          <w:rFonts w:ascii="Garamond" w:hAnsi="Garamond" w:cs="Arial"/>
          <w:lang w:val="en-US"/>
        </w:rPr>
        <w:t>will be paid to the Seller gradually</w:t>
      </w:r>
      <w:r w:rsidRPr="00A33AD8">
        <w:rPr>
          <w:rFonts w:ascii="Garamond" w:hAnsi="Garamond" w:cs="Arial"/>
          <w:lang w:val="en-US"/>
        </w:rPr>
        <w:t>, always following a proper delivery (handover) of the specific Goods (individual databases)</w:t>
      </w:r>
      <w:bookmarkEnd w:id="6"/>
      <w:bookmarkEnd w:id="7"/>
      <w:r w:rsidRPr="00A33AD8">
        <w:rPr>
          <w:rFonts w:ascii="Garamond" w:hAnsi="Garamond" w:cs="Arial"/>
          <w:lang w:val="en-US"/>
        </w:rPr>
        <w:t xml:space="preserve"> together with </w:t>
      </w:r>
      <w:r w:rsidRPr="00A33AD8">
        <w:rPr>
          <w:rFonts w:ascii="Garamond" w:hAnsi="Garamond"/>
          <w:color w:val="000000"/>
          <w:lang w:val="en-US"/>
        </w:rPr>
        <w:t>a Memorandum o</w:t>
      </w:r>
      <w:r>
        <w:rPr>
          <w:rFonts w:ascii="Garamond" w:hAnsi="Garamond"/>
          <w:color w:val="000000"/>
          <w:lang w:val="en-US"/>
        </w:rPr>
        <w:t>f</w:t>
      </w:r>
      <w:r w:rsidRPr="00A33AD8">
        <w:rPr>
          <w:rFonts w:ascii="Garamond" w:hAnsi="Garamond"/>
          <w:color w:val="000000"/>
          <w:lang w:val="en-US"/>
        </w:rPr>
        <w:t xml:space="preserve"> Transfer, duly signed by both Contracting Parties; also following the due fulfil</w:t>
      </w:r>
      <w:r>
        <w:rPr>
          <w:rFonts w:ascii="Garamond" w:hAnsi="Garamond"/>
          <w:color w:val="000000"/>
          <w:lang w:val="en-US"/>
        </w:rPr>
        <w:t>l</w:t>
      </w:r>
      <w:r w:rsidRPr="00A33AD8">
        <w:rPr>
          <w:rFonts w:ascii="Garamond" w:hAnsi="Garamond"/>
          <w:color w:val="000000"/>
          <w:lang w:val="en-US"/>
        </w:rPr>
        <w:t>ment of all obligations of the Seller stipulated in Articles 2.1 and 2.2 of the Contract herein in relation to the specific Goods</w:t>
      </w:r>
      <w:r w:rsidRPr="00B80221">
        <w:rPr>
          <w:rFonts w:ascii="Garamond" w:hAnsi="Garamond"/>
          <w:lang w:val="en-US"/>
        </w:rPr>
        <w:t xml:space="preserve">.   </w:t>
      </w:r>
      <w:r w:rsidRPr="00F0014B">
        <w:rPr>
          <w:rFonts w:ascii="Garamond" w:hAnsi="Garamond"/>
          <w:lang w:val="en-US"/>
        </w:rPr>
        <w:t xml:space="preserve"> </w:t>
      </w:r>
    </w:p>
    <w:p w:rsidR="00A93A0D" w:rsidRPr="00B80221" w:rsidRDefault="002D0256" w:rsidP="00CF7D3A">
      <w:pPr>
        <w:numPr>
          <w:ilvl w:val="1"/>
          <w:numId w:val="23"/>
        </w:numPr>
        <w:tabs>
          <w:tab w:val="clear" w:pos="360"/>
        </w:tabs>
        <w:spacing w:after="120" w:line="240" w:lineRule="auto"/>
        <w:ind w:left="720" w:hanging="720"/>
        <w:jc w:val="both"/>
        <w:rPr>
          <w:rFonts w:ascii="Garamond" w:hAnsi="Garamond" w:cs="Arial"/>
          <w:b/>
          <w:lang w:val="en-US"/>
        </w:rPr>
      </w:pPr>
      <w:r w:rsidRPr="00A33AD8">
        <w:rPr>
          <w:rFonts w:ascii="Garamond" w:hAnsi="Garamond"/>
          <w:lang w:val="en-US"/>
        </w:rPr>
        <w:t xml:space="preserve">A tax document (the invoice) must contain all elements of a proper accounting and tax document pursuant to the relevant legislation, namely the Value Added Tax Act no. 235/2004, Coll., as amended. </w:t>
      </w:r>
      <w:r>
        <w:rPr>
          <w:rFonts w:ascii="Garamond" w:hAnsi="Garamond"/>
          <w:lang w:val="en-US"/>
        </w:rPr>
        <w:t>Should an invoice miss any relevant element, t</w:t>
      </w:r>
      <w:r w:rsidRPr="00A33AD8">
        <w:rPr>
          <w:rFonts w:ascii="Garamond" w:hAnsi="Garamond"/>
          <w:lang w:val="en-US"/>
        </w:rPr>
        <w:t>he Purchaser will be entitled to return an invoice missing the relevant elements to the Seller to be amended before its due date, and the Purchaser will not be in delay with the payment in such a case. The payment period will start again after the duly amended or corrected invoice is received by the Purchaser</w:t>
      </w:r>
      <w:r w:rsidRPr="00B80221">
        <w:rPr>
          <w:rFonts w:ascii="Garamond" w:hAnsi="Garamond"/>
          <w:lang w:val="en-US"/>
        </w:rPr>
        <w:t>.</w:t>
      </w:r>
    </w:p>
    <w:p w:rsidR="00A93A0D" w:rsidRPr="00B80221" w:rsidRDefault="002D0256" w:rsidP="00A93A0D">
      <w:pPr>
        <w:numPr>
          <w:ilvl w:val="1"/>
          <w:numId w:val="23"/>
        </w:numPr>
        <w:tabs>
          <w:tab w:val="clear" w:pos="360"/>
        </w:tabs>
        <w:spacing w:after="120" w:line="240" w:lineRule="auto"/>
        <w:ind w:left="720" w:hanging="720"/>
        <w:jc w:val="both"/>
        <w:rPr>
          <w:rFonts w:ascii="Garamond" w:hAnsi="Garamond" w:cs="Arial"/>
          <w:b/>
          <w:lang w:val="en-US"/>
        </w:rPr>
      </w:pPr>
      <w:r w:rsidRPr="00A33AD8">
        <w:rPr>
          <w:rFonts w:ascii="Garamond" w:hAnsi="Garamond"/>
          <w:lang w:val="en-US"/>
        </w:rPr>
        <w:t>The invoice will be due 30 days after it is demonstr</w:t>
      </w:r>
      <w:r>
        <w:rPr>
          <w:rFonts w:ascii="Garamond" w:hAnsi="Garamond"/>
          <w:lang w:val="en-US"/>
        </w:rPr>
        <w:t>ably received by the Purchaser.</w:t>
      </w:r>
    </w:p>
    <w:p w:rsidR="00A93A0D" w:rsidRPr="00B80221" w:rsidRDefault="002D0256" w:rsidP="00A93A0D">
      <w:pPr>
        <w:numPr>
          <w:ilvl w:val="1"/>
          <w:numId w:val="23"/>
        </w:numPr>
        <w:tabs>
          <w:tab w:val="clear" w:pos="360"/>
        </w:tabs>
        <w:spacing w:after="120" w:line="240" w:lineRule="auto"/>
        <w:ind w:left="720" w:hanging="720"/>
        <w:jc w:val="both"/>
        <w:rPr>
          <w:rFonts w:ascii="Garamond" w:hAnsi="Garamond" w:cs="Arial"/>
          <w:b/>
          <w:lang w:val="en-US"/>
        </w:rPr>
      </w:pPr>
      <w:r w:rsidRPr="00A33AD8">
        <w:rPr>
          <w:rFonts w:ascii="Garamond" w:hAnsi="Garamond"/>
          <w:lang w:val="en-US"/>
        </w:rPr>
        <w:t>Should the Purchaser be in default with payment of the invoice, the Seller will be entitled to request an interest on late payment of 0.05% of the amount due for every, even incomplete, day o</w:t>
      </w:r>
      <w:r>
        <w:rPr>
          <w:rFonts w:ascii="Garamond" w:hAnsi="Garamond"/>
          <w:lang w:val="en-US"/>
        </w:rPr>
        <w:t>f the delay from the Purchaser.</w:t>
      </w:r>
    </w:p>
    <w:p w:rsidR="00A93A0D" w:rsidRPr="00B80221" w:rsidRDefault="002D0256" w:rsidP="00A93A0D">
      <w:pPr>
        <w:numPr>
          <w:ilvl w:val="1"/>
          <w:numId w:val="23"/>
        </w:numPr>
        <w:tabs>
          <w:tab w:val="clear" w:pos="360"/>
        </w:tabs>
        <w:spacing w:after="120" w:line="240" w:lineRule="auto"/>
        <w:ind w:left="720" w:hanging="720"/>
        <w:jc w:val="both"/>
        <w:rPr>
          <w:rFonts w:ascii="Garamond" w:hAnsi="Garamond" w:cs="Arial"/>
          <w:b/>
          <w:lang w:val="en-US"/>
        </w:rPr>
      </w:pPr>
      <w:r w:rsidRPr="00A33AD8">
        <w:rPr>
          <w:rFonts w:ascii="Garamond" w:hAnsi="Garamond"/>
          <w:lang w:val="en-US"/>
        </w:rPr>
        <w:t>The Purchaser will be entitled to off-set any contractual penalties that the Seller is obliged to pay against the invoiced amount</w:t>
      </w:r>
      <w:r w:rsidRPr="00B80221">
        <w:rPr>
          <w:rFonts w:ascii="Garamond" w:hAnsi="Garamond"/>
          <w:lang w:val="en-US"/>
        </w:rPr>
        <w:t>.</w:t>
      </w:r>
    </w:p>
    <w:p w:rsidR="00A93A0D" w:rsidRPr="00B80221" w:rsidRDefault="002D0256" w:rsidP="00A93A0D">
      <w:pPr>
        <w:spacing w:before="240" w:after="120"/>
        <w:jc w:val="center"/>
        <w:rPr>
          <w:rFonts w:ascii="Garamond" w:hAnsi="Garamond" w:cs="Arial"/>
          <w:b/>
          <w:lang w:val="en-US"/>
        </w:rPr>
      </w:pPr>
      <w:r w:rsidRPr="00B80221">
        <w:rPr>
          <w:rFonts w:ascii="Garamond" w:hAnsi="Garamond" w:cs="Arial"/>
          <w:b/>
          <w:lang w:val="en-US"/>
        </w:rPr>
        <w:t>V.</w:t>
      </w:r>
    </w:p>
    <w:p w:rsidR="00A93A0D" w:rsidRPr="00B80221" w:rsidRDefault="002D0256" w:rsidP="00A93A0D">
      <w:pPr>
        <w:spacing w:after="120"/>
        <w:jc w:val="center"/>
        <w:rPr>
          <w:rFonts w:ascii="Garamond" w:hAnsi="Garamond" w:cs="Arial"/>
          <w:b/>
          <w:lang w:val="en-US"/>
        </w:rPr>
      </w:pPr>
      <w:r w:rsidRPr="00A33AD8">
        <w:rPr>
          <w:rFonts w:ascii="Garamond" w:hAnsi="Garamond" w:cs="Arial"/>
          <w:b/>
          <w:lang w:val="en-US"/>
        </w:rPr>
        <w:t>Rights and Obligations of the Contracting Parties</w:t>
      </w:r>
    </w:p>
    <w:p w:rsidR="00A93A0D" w:rsidRPr="00B80221" w:rsidRDefault="002D0256" w:rsidP="00A93A0D">
      <w:pPr>
        <w:pStyle w:val="Odstavecseseznamem"/>
        <w:numPr>
          <w:ilvl w:val="1"/>
          <w:numId w:val="24"/>
        </w:numPr>
        <w:tabs>
          <w:tab w:val="clear" w:pos="360"/>
        </w:tabs>
        <w:autoSpaceDE w:val="0"/>
        <w:autoSpaceDN w:val="0"/>
        <w:adjustRightInd w:val="0"/>
        <w:spacing w:after="120" w:line="240" w:lineRule="auto"/>
        <w:ind w:left="720" w:hanging="720"/>
        <w:contextualSpacing w:val="0"/>
        <w:jc w:val="both"/>
        <w:rPr>
          <w:rFonts w:ascii="Garamond" w:hAnsi="Garamond" w:cs="Tahoma"/>
          <w:lang w:val="en-US"/>
        </w:rPr>
      </w:pPr>
      <w:r w:rsidRPr="00A33AD8">
        <w:rPr>
          <w:rFonts w:ascii="Garamond" w:eastAsia="MS Mincho" w:hAnsi="Garamond"/>
          <w:lang w:val="en-US"/>
        </w:rPr>
        <w:t>The Seller will be obliged to deliver the Goods in the agreed quantity, quality and design. All the Goods supplied to the Purchaser according to this Contract must meet the qualitative requirements as stipulated herein</w:t>
      </w:r>
      <w:r w:rsidRPr="00B80221">
        <w:rPr>
          <w:rFonts w:ascii="Garamond" w:hAnsi="Garamond" w:cs="Tahoma"/>
          <w:lang w:val="en-US"/>
        </w:rPr>
        <w:t>.</w:t>
      </w:r>
    </w:p>
    <w:p w:rsidR="00A93A0D" w:rsidRPr="00B80221" w:rsidRDefault="002D0256" w:rsidP="00A93A0D">
      <w:pPr>
        <w:pStyle w:val="Odstavecseseznamem"/>
        <w:numPr>
          <w:ilvl w:val="1"/>
          <w:numId w:val="24"/>
        </w:numPr>
        <w:tabs>
          <w:tab w:val="clear" w:pos="360"/>
        </w:tabs>
        <w:autoSpaceDE w:val="0"/>
        <w:autoSpaceDN w:val="0"/>
        <w:adjustRightInd w:val="0"/>
        <w:spacing w:after="120" w:line="240" w:lineRule="auto"/>
        <w:ind w:left="720" w:hanging="720"/>
        <w:contextualSpacing w:val="0"/>
        <w:jc w:val="both"/>
        <w:rPr>
          <w:rFonts w:ascii="Garamond" w:hAnsi="Garamond" w:cs="Tahoma"/>
          <w:lang w:val="en-US"/>
        </w:rPr>
      </w:pPr>
      <w:r w:rsidRPr="00A33AD8">
        <w:rPr>
          <w:rFonts w:ascii="Garamond" w:eastAsia="MS Mincho" w:hAnsi="Garamond"/>
          <w:lang w:val="en-US"/>
        </w:rPr>
        <w:t>The Seller will be obliged to supply to the Purchaser Goods free of any defects and according to the terms and conditions stip</w:t>
      </w:r>
      <w:r>
        <w:rPr>
          <w:rFonts w:ascii="Garamond" w:eastAsia="MS Mincho" w:hAnsi="Garamond"/>
          <w:lang w:val="en-US"/>
        </w:rPr>
        <w:t>ulated herein. The Memorandum of</w:t>
      </w:r>
      <w:r w:rsidRPr="00A33AD8">
        <w:rPr>
          <w:rFonts w:ascii="Garamond" w:eastAsia="MS Mincho" w:hAnsi="Garamond"/>
          <w:lang w:val="en-US"/>
        </w:rPr>
        <w:t xml:space="preserve"> Transfer certifying the handover of Goods may not be signed before a complete delivery of Goods is supplied to the Purchaser, including relevant associated tasks and services stipulated herein. The Purchaser will be entitled to reject defective Goods</w:t>
      </w:r>
      <w:r w:rsidRPr="00B80221">
        <w:rPr>
          <w:rFonts w:ascii="Garamond" w:hAnsi="Garamond" w:cs="Tahoma"/>
          <w:lang w:val="en-US"/>
        </w:rPr>
        <w:t>.</w:t>
      </w:r>
    </w:p>
    <w:p w:rsidR="00A93A0D" w:rsidRPr="00B80221" w:rsidRDefault="002D0256" w:rsidP="00A93A0D">
      <w:pPr>
        <w:pStyle w:val="Odstavecseseznamem"/>
        <w:numPr>
          <w:ilvl w:val="1"/>
          <w:numId w:val="24"/>
        </w:numPr>
        <w:tabs>
          <w:tab w:val="clear" w:pos="360"/>
        </w:tabs>
        <w:autoSpaceDE w:val="0"/>
        <w:autoSpaceDN w:val="0"/>
        <w:adjustRightInd w:val="0"/>
        <w:spacing w:after="120" w:line="240" w:lineRule="auto"/>
        <w:ind w:left="720" w:hanging="720"/>
        <w:contextualSpacing w:val="0"/>
        <w:jc w:val="both"/>
        <w:rPr>
          <w:rFonts w:ascii="Garamond" w:hAnsi="Garamond" w:cs="Tahoma"/>
          <w:lang w:val="en-US"/>
        </w:rPr>
      </w:pPr>
      <w:r w:rsidRPr="00A33AD8">
        <w:rPr>
          <w:rFonts w:ascii="Garamond" w:eastAsia="MS Mincho" w:hAnsi="Garamond"/>
          <w:lang w:val="en-US"/>
        </w:rPr>
        <w:t>The Seller will be obliged to supply exhaustive technical documentation necessary for the use of the Goods to the Purchaser together with the Goods; the said documentation will be in the English or Czech language, in electronic form</w:t>
      </w:r>
      <w:r w:rsidRPr="00B80221">
        <w:rPr>
          <w:rFonts w:ascii="Garamond" w:hAnsi="Garamond"/>
          <w:lang w:val="en-US"/>
        </w:rPr>
        <w:t>.</w:t>
      </w:r>
    </w:p>
    <w:p w:rsidR="00A93A0D" w:rsidRPr="00B80221" w:rsidRDefault="002D0256" w:rsidP="00A93A0D">
      <w:pPr>
        <w:pStyle w:val="Odstavecseseznamem"/>
        <w:numPr>
          <w:ilvl w:val="1"/>
          <w:numId w:val="24"/>
        </w:numPr>
        <w:tabs>
          <w:tab w:val="clear" w:pos="360"/>
        </w:tabs>
        <w:autoSpaceDE w:val="0"/>
        <w:autoSpaceDN w:val="0"/>
        <w:adjustRightInd w:val="0"/>
        <w:spacing w:after="120" w:line="240" w:lineRule="auto"/>
        <w:ind w:left="720" w:hanging="720"/>
        <w:contextualSpacing w:val="0"/>
        <w:jc w:val="both"/>
        <w:rPr>
          <w:rFonts w:ascii="Garamond" w:hAnsi="Garamond" w:cs="Tahoma"/>
          <w:lang w:val="en-US"/>
        </w:rPr>
      </w:pPr>
      <w:r w:rsidRPr="00A33AD8">
        <w:rPr>
          <w:rFonts w:ascii="Garamond" w:eastAsia="MS Mincho" w:hAnsi="Garamond"/>
          <w:lang w:val="en-US"/>
        </w:rPr>
        <w:t>The Purchaser assumes the right to</w:t>
      </w:r>
      <w:r>
        <w:rPr>
          <w:rFonts w:ascii="Garamond" w:eastAsia="MS Mincho" w:hAnsi="Garamond"/>
          <w:lang w:val="en-US"/>
        </w:rPr>
        <w:t xml:space="preserve"> use</w:t>
      </w:r>
      <w:r w:rsidRPr="00A33AD8">
        <w:rPr>
          <w:rFonts w:ascii="Garamond" w:eastAsia="MS Mincho" w:hAnsi="Garamond"/>
          <w:lang w:val="en-US"/>
        </w:rPr>
        <w:t xml:space="preserve"> the Goods on the day the Goods is properly delivered and accepted by the Purchaser on the grounds of a signed Memorandum o</w:t>
      </w:r>
      <w:r>
        <w:rPr>
          <w:rFonts w:ascii="Garamond" w:eastAsia="MS Mincho" w:hAnsi="Garamond"/>
          <w:lang w:val="en-US"/>
        </w:rPr>
        <w:t>f</w:t>
      </w:r>
      <w:r w:rsidRPr="00A33AD8">
        <w:rPr>
          <w:rFonts w:ascii="Garamond" w:eastAsia="MS Mincho" w:hAnsi="Garamond"/>
          <w:lang w:val="en-US"/>
        </w:rPr>
        <w:t xml:space="preserve"> Transfer confirming the receipt of Goods. Risk of damage to the Goods is assumed by the Purchaser on the same day</w:t>
      </w:r>
      <w:r w:rsidRPr="00B80221">
        <w:rPr>
          <w:rFonts w:ascii="Garamond" w:hAnsi="Garamond" w:cs="Arial"/>
          <w:lang w:val="en-US"/>
        </w:rPr>
        <w:t>.</w:t>
      </w:r>
    </w:p>
    <w:p w:rsidR="00A93A0D" w:rsidRPr="00B80221" w:rsidRDefault="002D0256" w:rsidP="00A93A0D">
      <w:pPr>
        <w:pStyle w:val="Odstavecseseznamem"/>
        <w:numPr>
          <w:ilvl w:val="1"/>
          <w:numId w:val="24"/>
        </w:numPr>
        <w:tabs>
          <w:tab w:val="clear" w:pos="360"/>
        </w:tabs>
        <w:autoSpaceDE w:val="0"/>
        <w:autoSpaceDN w:val="0"/>
        <w:adjustRightInd w:val="0"/>
        <w:spacing w:after="120" w:line="240" w:lineRule="auto"/>
        <w:ind w:left="720" w:hanging="720"/>
        <w:contextualSpacing w:val="0"/>
        <w:jc w:val="both"/>
        <w:rPr>
          <w:rFonts w:ascii="Garamond" w:hAnsi="Garamond" w:cs="Tahoma"/>
          <w:lang w:val="en-US"/>
        </w:rPr>
      </w:pPr>
      <w:r w:rsidRPr="00A33AD8">
        <w:rPr>
          <w:rFonts w:ascii="Garamond" w:eastAsia="MS Mincho" w:hAnsi="Garamond"/>
          <w:lang w:val="en-US"/>
        </w:rPr>
        <w:t>The Seller is obliged to immediately inform the Purchaser about possible risk that the deadline will not be met, and about any circumstances that might prevent the Goods from being delivered</w:t>
      </w:r>
      <w:r w:rsidRPr="00B80221">
        <w:rPr>
          <w:rFonts w:ascii="Garamond" w:hAnsi="Garamond"/>
          <w:lang w:val="en-US"/>
        </w:rPr>
        <w:t>.</w:t>
      </w:r>
    </w:p>
    <w:p w:rsidR="00A93A0D" w:rsidRPr="00B80221" w:rsidRDefault="002D0256" w:rsidP="00A93A0D">
      <w:pPr>
        <w:pStyle w:val="Odstavecseseznamem"/>
        <w:numPr>
          <w:ilvl w:val="1"/>
          <w:numId w:val="24"/>
        </w:numPr>
        <w:tabs>
          <w:tab w:val="clear" w:pos="360"/>
        </w:tabs>
        <w:autoSpaceDE w:val="0"/>
        <w:autoSpaceDN w:val="0"/>
        <w:adjustRightInd w:val="0"/>
        <w:spacing w:after="120" w:line="240" w:lineRule="auto"/>
        <w:ind w:left="720" w:hanging="720"/>
        <w:contextualSpacing w:val="0"/>
        <w:jc w:val="both"/>
        <w:rPr>
          <w:rFonts w:ascii="Garamond" w:hAnsi="Garamond" w:cs="Tahoma"/>
          <w:lang w:val="en-US"/>
        </w:rPr>
      </w:pPr>
      <w:r w:rsidRPr="00A33AD8">
        <w:rPr>
          <w:rFonts w:ascii="Garamond" w:eastAsia="MS Mincho" w:hAnsi="Garamond"/>
          <w:lang w:val="en-US"/>
        </w:rPr>
        <w:t>The Seller is not entitled to assign any rights or obligations arising from this Contract to a third party without obtaining a previous written consent of the Purchaser</w:t>
      </w:r>
      <w:r w:rsidRPr="00B80221">
        <w:rPr>
          <w:rFonts w:ascii="Garamond" w:hAnsi="Garamond"/>
          <w:lang w:val="en-US"/>
        </w:rPr>
        <w:t>.</w:t>
      </w:r>
    </w:p>
    <w:p w:rsidR="00A93A0D" w:rsidRPr="00B80221" w:rsidRDefault="002D0256" w:rsidP="00A93A0D">
      <w:pPr>
        <w:pStyle w:val="Odstavecseseznamem"/>
        <w:numPr>
          <w:ilvl w:val="1"/>
          <w:numId w:val="24"/>
        </w:numPr>
        <w:tabs>
          <w:tab w:val="clear" w:pos="360"/>
        </w:tabs>
        <w:autoSpaceDE w:val="0"/>
        <w:autoSpaceDN w:val="0"/>
        <w:adjustRightInd w:val="0"/>
        <w:spacing w:after="120" w:line="240" w:lineRule="auto"/>
        <w:ind w:left="720" w:hanging="720"/>
        <w:contextualSpacing w:val="0"/>
        <w:jc w:val="both"/>
        <w:rPr>
          <w:rFonts w:ascii="Garamond" w:hAnsi="Garamond" w:cs="Tahoma"/>
          <w:lang w:val="en-US"/>
        </w:rPr>
      </w:pPr>
      <w:r w:rsidRPr="00A33AD8">
        <w:rPr>
          <w:rFonts w:ascii="Garamond" w:eastAsia="MS Mincho" w:hAnsi="Garamond"/>
          <w:lang w:val="en-US"/>
        </w:rPr>
        <w:t>The Seller agrees that any receivables that may be claimed from the Purchaser and that come into existence based on this Contract may not be assigned or set off by a unilateral legal act</w:t>
      </w:r>
      <w:r w:rsidRPr="00B80221">
        <w:rPr>
          <w:rFonts w:ascii="Garamond" w:hAnsi="Garamond"/>
          <w:lang w:val="en-US"/>
        </w:rPr>
        <w:t>.</w:t>
      </w:r>
    </w:p>
    <w:p w:rsidR="00A93A0D" w:rsidRPr="00B80221" w:rsidRDefault="002D0256" w:rsidP="00A93A0D">
      <w:pPr>
        <w:pStyle w:val="Odstavecseseznamem"/>
        <w:numPr>
          <w:ilvl w:val="1"/>
          <w:numId w:val="24"/>
        </w:numPr>
        <w:tabs>
          <w:tab w:val="clear" w:pos="360"/>
        </w:tabs>
        <w:autoSpaceDE w:val="0"/>
        <w:autoSpaceDN w:val="0"/>
        <w:adjustRightInd w:val="0"/>
        <w:spacing w:after="120" w:line="240" w:lineRule="auto"/>
        <w:ind w:left="720" w:hanging="720"/>
        <w:contextualSpacing w:val="0"/>
        <w:jc w:val="both"/>
        <w:rPr>
          <w:rFonts w:ascii="Garamond" w:hAnsi="Garamond" w:cs="Tahoma"/>
          <w:lang w:val="en-US"/>
        </w:rPr>
      </w:pPr>
      <w:r w:rsidRPr="00A33AD8">
        <w:rPr>
          <w:rFonts w:ascii="Garamond" w:eastAsia="MS Mincho" w:hAnsi="Garamond"/>
          <w:lang w:val="en-US"/>
        </w:rPr>
        <w:t>The Seller will be liable to the Purchaser for any damage caused by violation of duties stipulated in this Contract or obligations stipulated by generally binding legal regulations</w:t>
      </w:r>
      <w:r w:rsidRPr="00B80221">
        <w:rPr>
          <w:rFonts w:ascii="Garamond" w:hAnsi="Garamond"/>
          <w:lang w:val="en-US"/>
        </w:rPr>
        <w:t>.</w:t>
      </w:r>
    </w:p>
    <w:p w:rsidR="00A93A0D" w:rsidRPr="00B80221" w:rsidRDefault="002D0256" w:rsidP="00A93A0D">
      <w:pPr>
        <w:pStyle w:val="Odstavecseseznamem"/>
        <w:numPr>
          <w:ilvl w:val="1"/>
          <w:numId w:val="24"/>
        </w:numPr>
        <w:tabs>
          <w:tab w:val="clear" w:pos="360"/>
        </w:tabs>
        <w:autoSpaceDE w:val="0"/>
        <w:autoSpaceDN w:val="0"/>
        <w:adjustRightInd w:val="0"/>
        <w:spacing w:after="120" w:line="240" w:lineRule="auto"/>
        <w:ind w:left="720" w:hanging="720"/>
        <w:contextualSpacing w:val="0"/>
        <w:jc w:val="both"/>
        <w:rPr>
          <w:rFonts w:ascii="Garamond" w:hAnsi="Garamond" w:cs="Tahoma"/>
          <w:lang w:val="en-US"/>
        </w:rPr>
      </w:pPr>
      <w:r w:rsidRPr="00A33AD8">
        <w:rPr>
          <w:rFonts w:ascii="Garamond" w:hAnsi="Garamond"/>
          <w:lang w:val="en-US"/>
        </w:rPr>
        <w:t>The Contracting Parties agreed, and the Seller determined, that the person authorized to act on behalf of the Seller in matters relating to the Contract herein and its execution is</w:t>
      </w:r>
      <w:r w:rsidRPr="00B80221">
        <w:rPr>
          <w:rFonts w:ascii="Garamond" w:hAnsi="Garamond"/>
          <w:lang w:val="en-US"/>
        </w:rPr>
        <w:t>:</w:t>
      </w:r>
    </w:p>
    <w:p w:rsidR="00A93A0D" w:rsidRPr="00B80221" w:rsidRDefault="002D0256" w:rsidP="00A93A0D">
      <w:pPr>
        <w:spacing w:after="120"/>
        <w:ind w:left="720"/>
        <w:jc w:val="both"/>
        <w:rPr>
          <w:rFonts w:ascii="Garamond" w:hAnsi="Garamond"/>
          <w:lang w:val="en-US"/>
        </w:rPr>
      </w:pPr>
      <w:r w:rsidRPr="00A33AD8">
        <w:rPr>
          <w:rFonts w:ascii="Garamond" w:hAnsi="Garamond"/>
          <w:lang w:val="en-US"/>
        </w:rPr>
        <w:t>Name</w:t>
      </w:r>
      <w:r w:rsidRPr="00B80221">
        <w:rPr>
          <w:rFonts w:ascii="Garamond" w:hAnsi="Garamond"/>
          <w:lang w:val="en-US"/>
        </w:rPr>
        <w:t xml:space="preserve">: </w:t>
      </w:r>
      <w:r w:rsidRPr="00B80221">
        <w:rPr>
          <w:rFonts w:ascii="Garamond" w:hAnsi="Garamond"/>
          <w:lang w:val="en-US"/>
        </w:rPr>
        <w:tab/>
      </w:r>
      <w:r w:rsidRPr="00B80221">
        <w:rPr>
          <w:rFonts w:ascii="Garamond" w:hAnsi="Garamond"/>
          <w:lang w:val="en-US"/>
        </w:rPr>
        <w:tab/>
      </w:r>
      <w:r w:rsidR="00275677">
        <w:rPr>
          <w:rFonts w:ascii="Garamond" w:hAnsi="Garamond"/>
          <w:lang w:val="en-US"/>
        </w:rPr>
        <w:t>xxx</w:t>
      </w:r>
    </w:p>
    <w:p w:rsidR="00A93A0D" w:rsidRPr="00B80221" w:rsidRDefault="002D0256" w:rsidP="00A93A0D">
      <w:pPr>
        <w:spacing w:after="120"/>
        <w:ind w:left="720"/>
        <w:jc w:val="both"/>
        <w:rPr>
          <w:rFonts w:ascii="Garamond" w:hAnsi="Garamond"/>
          <w:lang w:val="en-US"/>
        </w:rPr>
      </w:pPr>
      <w:r w:rsidRPr="00A33AD8">
        <w:rPr>
          <w:rFonts w:ascii="Garamond" w:hAnsi="Garamond"/>
          <w:lang w:val="en-US"/>
        </w:rPr>
        <w:t>E-mail</w:t>
      </w:r>
      <w:r w:rsidRPr="00B80221">
        <w:rPr>
          <w:rFonts w:ascii="Garamond" w:hAnsi="Garamond"/>
          <w:lang w:val="en-US"/>
        </w:rPr>
        <w:t>:</w:t>
      </w:r>
      <w:r w:rsidRPr="00B80221">
        <w:rPr>
          <w:rFonts w:ascii="Garamond" w:hAnsi="Garamond"/>
          <w:lang w:val="en-US"/>
        </w:rPr>
        <w:tab/>
      </w:r>
      <w:r w:rsidRPr="00B80221">
        <w:rPr>
          <w:rFonts w:ascii="Garamond" w:hAnsi="Garamond"/>
          <w:lang w:val="en-US"/>
        </w:rPr>
        <w:tab/>
      </w:r>
      <w:r w:rsidR="00275677">
        <w:rPr>
          <w:rFonts w:ascii="Garamond" w:hAnsi="Garamond"/>
          <w:lang w:val="en-US"/>
        </w:rPr>
        <w:t>xxx</w:t>
      </w:r>
    </w:p>
    <w:p w:rsidR="00A93A0D" w:rsidRPr="00B80221" w:rsidRDefault="002D0256" w:rsidP="00A93A0D">
      <w:pPr>
        <w:spacing w:after="120"/>
        <w:ind w:left="720"/>
        <w:jc w:val="both"/>
        <w:rPr>
          <w:rFonts w:ascii="Garamond" w:hAnsi="Garamond"/>
          <w:lang w:val="en-US"/>
        </w:rPr>
      </w:pPr>
      <w:r w:rsidRPr="00A33AD8">
        <w:rPr>
          <w:rFonts w:ascii="Garamond" w:hAnsi="Garamond"/>
          <w:lang w:val="en-US"/>
        </w:rPr>
        <w:t>Phone</w:t>
      </w:r>
      <w:r>
        <w:rPr>
          <w:rFonts w:ascii="Garamond" w:hAnsi="Garamond"/>
          <w:lang w:val="en-US"/>
        </w:rPr>
        <w:t xml:space="preserve">: </w:t>
      </w:r>
      <w:r>
        <w:rPr>
          <w:rFonts w:ascii="Garamond" w:hAnsi="Garamond"/>
          <w:lang w:val="en-US"/>
        </w:rPr>
        <w:tab/>
      </w:r>
      <w:r>
        <w:rPr>
          <w:rFonts w:ascii="Garamond" w:hAnsi="Garamond"/>
          <w:lang w:val="en-US"/>
        </w:rPr>
        <w:tab/>
      </w:r>
      <w:r w:rsidR="00275677">
        <w:rPr>
          <w:rFonts w:ascii="Garamond" w:hAnsi="Garamond"/>
          <w:lang w:val="en-US"/>
        </w:rPr>
        <w:t>xxx</w:t>
      </w:r>
    </w:p>
    <w:p w:rsidR="00A93A0D" w:rsidRPr="00B80221" w:rsidRDefault="002D0256" w:rsidP="00A93A0D">
      <w:pPr>
        <w:numPr>
          <w:ilvl w:val="1"/>
          <w:numId w:val="24"/>
        </w:numPr>
        <w:tabs>
          <w:tab w:val="clear" w:pos="360"/>
        </w:tabs>
        <w:spacing w:after="120" w:line="240" w:lineRule="auto"/>
        <w:ind w:left="709" w:hanging="709"/>
        <w:jc w:val="both"/>
        <w:rPr>
          <w:rFonts w:ascii="Garamond" w:hAnsi="Garamond"/>
          <w:lang w:val="en-US"/>
        </w:rPr>
      </w:pPr>
      <w:r w:rsidRPr="00A33AD8">
        <w:rPr>
          <w:rFonts w:ascii="Garamond" w:hAnsi="Garamond"/>
          <w:lang w:val="en-US"/>
        </w:rPr>
        <w:t>The parties agreed, and the Purchaser determined, that the person authorized to act on behalf of the Purchaser in matters relating to the Contract herein and its execution is</w:t>
      </w:r>
      <w:r w:rsidRPr="00B80221">
        <w:rPr>
          <w:rFonts w:ascii="Garamond" w:hAnsi="Garamond"/>
          <w:lang w:val="en-US"/>
        </w:rPr>
        <w:t>:</w:t>
      </w:r>
    </w:p>
    <w:p w:rsidR="00A93A0D" w:rsidRPr="00B80221" w:rsidRDefault="002D0256" w:rsidP="00A93A0D">
      <w:pPr>
        <w:spacing w:after="120"/>
        <w:ind w:left="720"/>
        <w:jc w:val="both"/>
        <w:rPr>
          <w:rFonts w:ascii="Garamond" w:hAnsi="Garamond"/>
          <w:lang w:val="en-US"/>
        </w:rPr>
      </w:pPr>
      <w:r w:rsidRPr="00A33AD8">
        <w:rPr>
          <w:rFonts w:ascii="Garamond" w:hAnsi="Garamond"/>
          <w:lang w:val="en-US"/>
        </w:rPr>
        <w:t>Name</w:t>
      </w:r>
      <w:r w:rsidRPr="00B80221">
        <w:rPr>
          <w:rFonts w:ascii="Garamond" w:hAnsi="Garamond"/>
          <w:lang w:val="en-US"/>
        </w:rPr>
        <w:t>:</w:t>
      </w:r>
      <w:r w:rsidRPr="00B80221">
        <w:rPr>
          <w:rFonts w:ascii="Garamond" w:hAnsi="Garamond"/>
          <w:lang w:val="en-US"/>
        </w:rPr>
        <w:tab/>
      </w:r>
      <w:r w:rsidRPr="00B80221">
        <w:rPr>
          <w:rFonts w:ascii="Garamond" w:hAnsi="Garamond"/>
          <w:lang w:val="en-US"/>
        </w:rPr>
        <w:tab/>
      </w:r>
      <w:r w:rsidR="00275677">
        <w:rPr>
          <w:rFonts w:ascii="Garamond" w:hAnsi="Garamond"/>
          <w:lang w:val="en-US"/>
        </w:rPr>
        <w:t>xxx</w:t>
      </w:r>
    </w:p>
    <w:p w:rsidR="00A93A0D" w:rsidRPr="00B80221" w:rsidRDefault="002D0256" w:rsidP="00A93A0D">
      <w:pPr>
        <w:spacing w:after="120"/>
        <w:ind w:left="720"/>
        <w:jc w:val="both"/>
        <w:rPr>
          <w:rFonts w:ascii="Garamond" w:hAnsi="Garamond"/>
          <w:lang w:val="en-US"/>
        </w:rPr>
      </w:pPr>
      <w:r w:rsidRPr="00A33AD8">
        <w:rPr>
          <w:rFonts w:ascii="Garamond" w:hAnsi="Garamond"/>
          <w:lang w:val="en-US"/>
        </w:rPr>
        <w:t>Email</w:t>
      </w:r>
      <w:r w:rsidRPr="00B80221">
        <w:rPr>
          <w:rFonts w:ascii="Garamond" w:hAnsi="Garamond"/>
          <w:lang w:val="en-US"/>
        </w:rPr>
        <w:t>:</w:t>
      </w:r>
      <w:r w:rsidRPr="00B80221">
        <w:rPr>
          <w:rFonts w:ascii="Garamond" w:hAnsi="Garamond"/>
          <w:lang w:val="en-US"/>
        </w:rPr>
        <w:tab/>
      </w:r>
      <w:r w:rsidRPr="00B80221">
        <w:rPr>
          <w:rFonts w:ascii="Garamond" w:hAnsi="Garamond"/>
          <w:lang w:val="en-US"/>
        </w:rPr>
        <w:tab/>
      </w:r>
      <w:r w:rsidR="00275677">
        <w:rPr>
          <w:rFonts w:ascii="Garamond" w:hAnsi="Garamond"/>
          <w:lang w:val="en-US"/>
        </w:rPr>
        <w:t>xxx</w:t>
      </w:r>
    </w:p>
    <w:p w:rsidR="00A93A0D" w:rsidRPr="00B80221" w:rsidRDefault="002D0256" w:rsidP="00A93A0D">
      <w:pPr>
        <w:spacing w:after="120"/>
        <w:ind w:left="720"/>
        <w:jc w:val="both"/>
        <w:rPr>
          <w:rFonts w:ascii="Garamond" w:hAnsi="Garamond"/>
          <w:lang w:val="en-US"/>
        </w:rPr>
      </w:pPr>
      <w:r w:rsidRPr="00A33AD8">
        <w:rPr>
          <w:rFonts w:ascii="Garamond" w:hAnsi="Garamond"/>
          <w:lang w:val="en-US"/>
        </w:rPr>
        <w:t>Phone</w:t>
      </w:r>
      <w:r w:rsidRPr="00B80221">
        <w:rPr>
          <w:rFonts w:ascii="Garamond" w:hAnsi="Garamond"/>
          <w:lang w:val="en-US"/>
        </w:rPr>
        <w:t>:</w:t>
      </w:r>
      <w:r w:rsidRPr="00B80221">
        <w:rPr>
          <w:rFonts w:ascii="Garamond" w:hAnsi="Garamond"/>
          <w:lang w:val="en-US"/>
        </w:rPr>
        <w:tab/>
      </w:r>
      <w:r w:rsidRPr="00B80221">
        <w:rPr>
          <w:rFonts w:ascii="Garamond" w:hAnsi="Garamond"/>
          <w:lang w:val="en-US"/>
        </w:rPr>
        <w:tab/>
      </w:r>
      <w:r w:rsidR="00275677">
        <w:rPr>
          <w:rFonts w:ascii="Garamond" w:hAnsi="Garamond"/>
          <w:lang w:val="en-US"/>
        </w:rPr>
        <w:t>xxx</w:t>
      </w:r>
    </w:p>
    <w:p w:rsidR="00A93A0D" w:rsidRPr="00B80221" w:rsidRDefault="002D0256" w:rsidP="00A93A0D">
      <w:pPr>
        <w:spacing w:after="120"/>
        <w:ind w:left="720"/>
        <w:jc w:val="both"/>
        <w:rPr>
          <w:rFonts w:ascii="Garamond" w:hAnsi="Garamond"/>
          <w:lang w:val="en-US"/>
        </w:rPr>
      </w:pPr>
      <w:bookmarkStart w:id="8" w:name="_Ref275511911"/>
      <w:r w:rsidRPr="00A33AD8">
        <w:rPr>
          <w:rFonts w:ascii="Garamond" w:hAnsi="Garamond"/>
          <w:lang w:val="en-US"/>
        </w:rPr>
        <w:t>All correspondence, instructions, notices, requests, notes and other documents made out by the Contracting Parties based on this Contract or in relation to it will be made out in writing in the English language and will be delivered either in person or by registered mail, fax or e-mail to the mailing addresses of the personnel authorized pursuant to this Contract and to their attention</w:t>
      </w:r>
      <w:r w:rsidRPr="00B80221">
        <w:rPr>
          <w:rFonts w:ascii="Garamond" w:hAnsi="Garamond"/>
          <w:lang w:val="en-US"/>
        </w:rPr>
        <w:t>.</w:t>
      </w:r>
      <w:bookmarkEnd w:id="8"/>
    </w:p>
    <w:p w:rsidR="00A93A0D" w:rsidRPr="00B80221" w:rsidRDefault="002D0256" w:rsidP="00A93A0D">
      <w:pPr>
        <w:numPr>
          <w:ilvl w:val="1"/>
          <w:numId w:val="24"/>
        </w:numPr>
        <w:tabs>
          <w:tab w:val="clear" w:pos="360"/>
          <w:tab w:val="left" w:pos="-3840"/>
          <w:tab w:val="num" w:pos="709"/>
        </w:tabs>
        <w:spacing w:after="120" w:line="240" w:lineRule="auto"/>
        <w:ind w:left="720" w:hanging="720"/>
        <w:jc w:val="both"/>
        <w:rPr>
          <w:rFonts w:ascii="Garamond" w:hAnsi="Garamond"/>
          <w:lang w:val="en-US"/>
        </w:rPr>
      </w:pPr>
      <w:r w:rsidRPr="00A33AD8">
        <w:rPr>
          <w:rFonts w:ascii="Garamond" w:hAnsi="Garamond"/>
          <w:lang w:val="en-US"/>
        </w:rPr>
        <w:t>The Seller will be obliged to observe all the commitments that had been stated in its bid submitted to the tender before this Contract was signed</w:t>
      </w:r>
      <w:r w:rsidRPr="00B80221">
        <w:rPr>
          <w:rFonts w:ascii="Garamond" w:hAnsi="Garamond"/>
          <w:lang w:val="en-US"/>
        </w:rPr>
        <w:t xml:space="preserve">. </w:t>
      </w:r>
    </w:p>
    <w:p w:rsidR="00A93A0D" w:rsidRPr="0041601F" w:rsidRDefault="002D0256" w:rsidP="00A93A0D">
      <w:pPr>
        <w:numPr>
          <w:ilvl w:val="1"/>
          <w:numId w:val="24"/>
        </w:numPr>
        <w:tabs>
          <w:tab w:val="clear" w:pos="360"/>
          <w:tab w:val="left" w:pos="-3840"/>
          <w:tab w:val="num" w:pos="709"/>
        </w:tabs>
        <w:spacing w:after="120" w:line="240" w:lineRule="auto"/>
        <w:ind w:left="720" w:hanging="720"/>
        <w:jc w:val="both"/>
        <w:rPr>
          <w:rFonts w:ascii="Garamond" w:hAnsi="Garamond"/>
          <w:lang w:val="en-US"/>
        </w:rPr>
      </w:pPr>
      <w:bookmarkStart w:id="9" w:name="_Toc323126852"/>
      <w:bookmarkStart w:id="10" w:name="_Toc328639563"/>
      <w:bookmarkStart w:id="11" w:name="_Toc330212594"/>
      <w:bookmarkStart w:id="12" w:name="_Toc334092427"/>
      <w:bookmarkStart w:id="13" w:name="_Toc334107588"/>
      <w:bookmarkStart w:id="14" w:name="_Toc334107714"/>
      <w:bookmarkStart w:id="15" w:name="_Toc334109878"/>
      <w:r w:rsidRPr="0041601F">
        <w:rPr>
          <w:rFonts w:ascii="Garamond" w:hAnsi="Garamond"/>
          <w:lang w:val="en-US"/>
        </w:rPr>
        <w:t xml:space="preserve">The Seller acknowledges and agrees that this Contract will be made public on the Purchaser’s website pursuant to the Public Contracts Act, Section </w:t>
      </w:r>
      <w:r>
        <w:rPr>
          <w:rFonts w:ascii="Garamond" w:hAnsi="Garamond"/>
          <w:lang w:val="en-US"/>
        </w:rPr>
        <w:t>219</w:t>
      </w:r>
      <w:r w:rsidRPr="0041601F">
        <w:rPr>
          <w:rFonts w:ascii="Garamond" w:hAnsi="Garamond"/>
          <w:lang w:val="en-US"/>
        </w:rPr>
        <w:t>, and that the actual price paid for the supply of the subject</w:t>
      </w:r>
      <w:r>
        <w:rPr>
          <w:rFonts w:ascii="Garamond" w:hAnsi="Garamond"/>
          <w:lang w:val="en-US"/>
        </w:rPr>
        <w:t xml:space="preserve"> </w:t>
      </w:r>
      <w:r w:rsidRPr="0041601F">
        <w:rPr>
          <w:rFonts w:ascii="Garamond" w:hAnsi="Garamond"/>
          <w:lang w:val="en-US"/>
        </w:rPr>
        <w:t xml:space="preserve">matter of the Contract will also be made public by the deadlines and in a manner defined by the Public Contracts Act, Section </w:t>
      </w:r>
      <w:r>
        <w:rPr>
          <w:rFonts w:ascii="Garamond" w:hAnsi="Garamond"/>
          <w:lang w:val="en-US"/>
        </w:rPr>
        <w:t>219.</w:t>
      </w:r>
    </w:p>
    <w:p w:rsidR="00A93A0D" w:rsidRPr="00B80221" w:rsidRDefault="00682B16" w:rsidP="00A93A0D">
      <w:pPr>
        <w:outlineLvl w:val="0"/>
        <w:rPr>
          <w:rFonts w:ascii="Garamond" w:hAnsi="Garamond" w:cs="Arial"/>
          <w:b/>
          <w:lang w:val="en-US"/>
        </w:rPr>
      </w:pPr>
    </w:p>
    <w:p w:rsidR="00A93A0D" w:rsidRPr="00B80221" w:rsidRDefault="002D0256" w:rsidP="00A93A0D">
      <w:pPr>
        <w:spacing w:before="240" w:after="120"/>
        <w:jc w:val="center"/>
        <w:rPr>
          <w:rFonts w:ascii="Garamond" w:hAnsi="Garamond" w:cs="Arial"/>
          <w:b/>
          <w:lang w:val="en-US"/>
        </w:rPr>
      </w:pPr>
      <w:bookmarkStart w:id="16" w:name="_Toc334698874"/>
      <w:bookmarkStart w:id="17" w:name="_Toc334698959"/>
      <w:bookmarkStart w:id="18" w:name="_Toc334703355"/>
      <w:bookmarkStart w:id="19" w:name="_Toc334703403"/>
      <w:r w:rsidRPr="00B80221">
        <w:rPr>
          <w:rFonts w:ascii="Garamond" w:hAnsi="Garamond" w:cs="Arial"/>
          <w:b/>
          <w:lang w:val="en-US"/>
        </w:rPr>
        <w:t>VI.</w:t>
      </w:r>
      <w:bookmarkEnd w:id="9"/>
      <w:bookmarkEnd w:id="10"/>
      <w:bookmarkEnd w:id="11"/>
      <w:bookmarkEnd w:id="12"/>
      <w:bookmarkEnd w:id="13"/>
      <w:bookmarkEnd w:id="14"/>
      <w:bookmarkEnd w:id="15"/>
      <w:bookmarkEnd w:id="16"/>
      <w:bookmarkEnd w:id="17"/>
      <w:bookmarkEnd w:id="18"/>
      <w:bookmarkEnd w:id="19"/>
    </w:p>
    <w:p w:rsidR="00A93A0D" w:rsidRPr="00B80221" w:rsidRDefault="002D0256" w:rsidP="00A93A0D">
      <w:pPr>
        <w:spacing w:after="120"/>
        <w:jc w:val="center"/>
        <w:rPr>
          <w:rFonts w:ascii="Garamond" w:hAnsi="Garamond" w:cs="Arial"/>
          <w:b/>
          <w:lang w:val="en-US"/>
        </w:rPr>
      </w:pPr>
      <w:r w:rsidRPr="009C3E46">
        <w:rPr>
          <w:rFonts w:ascii="Garamond" w:hAnsi="Garamond" w:cs="Arial"/>
          <w:b/>
          <w:lang w:val="en-US"/>
        </w:rPr>
        <w:t>Guarantee on the Goods</w:t>
      </w:r>
    </w:p>
    <w:p w:rsidR="00A93A0D" w:rsidRPr="00B80221" w:rsidRDefault="002D0256" w:rsidP="00A93A0D">
      <w:pPr>
        <w:pStyle w:val="Odstavecseseznamem"/>
        <w:numPr>
          <w:ilvl w:val="1"/>
          <w:numId w:val="25"/>
        </w:numPr>
        <w:spacing w:after="120" w:line="240" w:lineRule="auto"/>
        <w:contextualSpacing w:val="0"/>
        <w:jc w:val="both"/>
        <w:rPr>
          <w:rFonts w:ascii="Garamond" w:hAnsi="Garamond" w:cs="Arial"/>
          <w:lang w:val="en-US"/>
        </w:rPr>
      </w:pPr>
      <w:r w:rsidRPr="00A33AD8">
        <w:rPr>
          <w:rFonts w:ascii="Garamond" w:hAnsi="Garamond" w:cs="Tahoma"/>
          <w:lang w:val="en-US"/>
        </w:rPr>
        <w:t xml:space="preserve">The Seller assumes a guarantee on the Goods for the period of </w:t>
      </w:r>
      <w:r w:rsidRPr="00CF7D3A">
        <w:rPr>
          <w:rFonts w:ascii="Garamond" w:hAnsi="Garamond" w:cs="Tahoma"/>
          <w:lang w:val="en-US"/>
        </w:rPr>
        <w:t>24</w:t>
      </w:r>
      <w:r w:rsidRPr="00B80221">
        <w:rPr>
          <w:rFonts w:ascii="Garamond" w:hAnsi="Garamond" w:cs="Arial"/>
          <w:lang w:val="en-US"/>
        </w:rPr>
        <w:t xml:space="preserve"> </w:t>
      </w:r>
      <w:r w:rsidRPr="00A33AD8">
        <w:rPr>
          <w:rFonts w:ascii="Garamond" w:hAnsi="Garamond" w:cs="Tahoma"/>
          <w:lang w:val="en-US"/>
        </w:rPr>
        <w:t>months. The guarantee period starts on the day the Goods is delivered to the Purchaser, i.e. on the day the Memorandum o</w:t>
      </w:r>
      <w:r>
        <w:rPr>
          <w:rFonts w:ascii="Garamond" w:hAnsi="Garamond" w:cs="Tahoma"/>
          <w:lang w:val="en-US"/>
        </w:rPr>
        <w:t>f</w:t>
      </w:r>
      <w:r w:rsidRPr="00A33AD8">
        <w:rPr>
          <w:rFonts w:ascii="Garamond" w:hAnsi="Garamond" w:cs="Tahoma"/>
          <w:lang w:val="en-US"/>
        </w:rPr>
        <w:t xml:space="preserve"> Transfer confirming delivery and receipt of the Goods is signed</w:t>
      </w:r>
      <w:r w:rsidRPr="00B80221">
        <w:rPr>
          <w:rFonts w:ascii="Garamond" w:hAnsi="Garamond" w:cs="Arial"/>
          <w:lang w:val="en-US"/>
        </w:rPr>
        <w:t>.</w:t>
      </w:r>
      <w:bookmarkStart w:id="20" w:name="_Ref275512114"/>
    </w:p>
    <w:p w:rsidR="00A93A0D" w:rsidRPr="00B80221" w:rsidRDefault="002D0256" w:rsidP="00A93A0D">
      <w:pPr>
        <w:pStyle w:val="Odstavecseseznamem"/>
        <w:numPr>
          <w:ilvl w:val="1"/>
          <w:numId w:val="25"/>
        </w:numPr>
        <w:spacing w:after="120" w:line="240" w:lineRule="auto"/>
        <w:contextualSpacing w:val="0"/>
        <w:jc w:val="both"/>
        <w:rPr>
          <w:rFonts w:ascii="Garamond" w:hAnsi="Garamond" w:cs="Arial"/>
          <w:lang w:val="en-US"/>
        </w:rPr>
      </w:pPr>
      <w:bookmarkStart w:id="21" w:name="_Toc323126854"/>
      <w:bookmarkStart w:id="22" w:name="_Toc328639565"/>
      <w:bookmarkStart w:id="23" w:name="_Toc330212595"/>
      <w:bookmarkStart w:id="24" w:name="_Toc334092428"/>
      <w:bookmarkStart w:id="25" w:name="_Toc334107589"/>
      <w:bookmarkStart w:id="26" w:name="_Toc334107715"/>
      <w:bookmarkStart w:id="27" w:name="_Toc334109879"/>
      <w:bookmarkStart w:id="28" w:name="_Toc334698875"/>
      <w:bookmarkStart w:id="29" w:name="_Toc334698960"/>
      <w:bookmarkStart w:id="30" w:name="_Toc334703356"/>
      <w:bookmarkStart w:id="31" w:name="_Toc334703404"/>
      <w:bookmarkEnd w:id="20"/>
      <w:r w:rsidRPr="00A33AD8">
        <w:rPr>
          <w:rFonts w:ascii="Garamond" w:hAnsi="Garamond" w:cs="Arial"/>
          <w:lang w:val="en-US"/>
        </w:rPr>
        <w:t>The claims for any defects covered by the guarantee may be raised by the last day of the guarantee period at the latest; also claims mailed on the last day of the guarantee period will be considered duly raised claims</w:t>
      </w:r>
      <w:r w:rsidRPr="00B80221">
        <w:rPr>
          <w:rFonts w:ascii="Garamond" w:hAnsi="Garamond" w:cs="Arial"/>
          <w:lang w:val="en-US"/>
        </w:rPr>
        <w:t>.</w:t>
      </w:r>
    </w:p>
    <w:p w:rsidR="00A93A0D" w:rsidRPr="00B80221" w:rsidRDefault="00682B16" w:rsidP="00A93A0D">
      <w:pPr>
        <w:pStyle w:val="Odstavecseseznamem"/>
        <w:spacing w:after="120"/>
        <w:jc w:val="both"/>
        <w:rPr>
          <w:rFonts w:ascii="Garamond" w:hAnsi="Garamond" w:cs="Arial"/>
          <w:lang w:val="en-US"/>
        </w:rPr>
      </w:pPr>
    </w:p>
    <w:p w:rsidR="00A93A0D" w:rsidRPr="00B80221" w:rsidRDefault="002D0256" w:rsidP="00A93A0D">
      <w:pPr>
        <w:spacing w:before="240" w:after="120"/>
        <w:jc w:val="center"/>
        <w:rPr>
          <w:rFonts w:ascii="Garamond" w:hAnsi="Garamond" w:cs="Arial"/>
          <w:b/>
          <w:lang w:val="en-US"/>
        </w:rPr>
      </w:pPr>
      <w:r w:rsidRPr="00B80221">
        <w:rPr>
          <w:rFonts w:ascii="Garamond" w:hAnsi="Garamond" w:cs="Arial"/>
          <w:b/>
          <w:lang w:val="en-US"/>
        </w:rPr>
        <w:t>VII.</w:t>
      </w:r>
      <w:bookmarkEnd w:id="21"/>
      <w:bookmarkEnd w:id="22"/>
      <w:bookmarkEnd w:id="23"/>
      <w:bookmarkEnd w:id="24"/>
      <w:bookmarkEnd w:id="25"/>
      <w:bookmarkEnd w:id="26"/>
      <w:bookmarkEnd w:id="27"/>
      <w:bookmarkEnd w:id="28"/>
      <w:bookmarkEnd w:id="29"/>
      <w:bookmarkEnd w:id="30"/>
      <w:bookmarkEnd w:id="31"/>
    </w:p>
    <w:p w:rsidR="00A93A0D" w:rsidRPr="00B80221" w:rsidRDefault="002D0256" w:rsidP="00A93A0D">
      <w:pPr>
        <w:spacing w:after="120"/>
        <w:jc w:val="center"/>
        <w:rPr>
          <w:rFonts w:ascii="Garamond" w:hAnsi="Garamond" w:cs="Arial"/>
          <w:b/>
          <w:lang w:val="en-US"/>
        </w:rPr>
      </w:pPr>
      <w:bookmarkStart w:id="32" w:name="_Toc323126855"/>
      <w:bookmarkStart w:id="33" w:name="_Toc328639566"/>
      <w:r w:rsidRPr="00A33AD8">
        <w:rPr>
          <w:rFonts w:ascii="Garamond" w:hAnsi="Garamond" w:cs="Arial"/>
          <w:b/>
          <w:lang w:val="en-US"/>
        </w:rPr>
        <w:t>Validity and Effect of the Contract</w:t>
      </w:r>
      <w:bookmarkEnd w:id="32"/>
      <w:bookmarkEnd w:id="33"/>
    </w:p>
    <w:p w:rsidR="00A93A0D" w:rsidRPr="00B80221" w:rsidRDefault="002D0256" w:rsidP="00A93A0D">
      <w:pPr>
        <w:pStyle w:val="Odstavecseseznamem"/>
        <w:numPr>
          <w:ilvl w:val="1"/>
          <w:numId w:val="26"/>
        </w:numPr>
        <w:spacing w:after="120" w:line="240" w:lineRule="auto"/>
        <w:contextualSpacing w:val="0"/>
        <w:jc w:val="both"/>
        <w:rPr>
          <w:rFonts w:ascii="Garamond" w:hAnsi="Garamond" w:cs="Arial"/>
          <w:lang w:val="en-US"/>
        </w:rPr>
      </w:pPr>
      <w:r w:rsidRPr="00CF7D3A">
        <w:rPr>
          <w:rFonts w:ascii="Garamond" w:hAnsi="Garamond" w:cs="Arial"/>
          <w:lang w:val="en-US"/>
        </w:rPr>
        <w:t>The Contract becomes valid and effective on the day it is signed by authorized representatives of the two Contracting Parties</w:t>
      </w:r>
      <w:r w:rsidRPr="00CF7D3A">
        <w:rPr>
          <w:rFonts w:ascii="Garamond" w:hAnsi="Garamond"/>
          <w:lang w:val="en-US"/>
        </w:rPr>
        <w:t>. The Contract becomes effective on the day of its publication in the Register of Contracts pursuant to the Act no. 340/2015 Coll.</w:t>
      </w:r>
    </w:p>
    <w:p w:rsidR="00A93A0D" w:rsidRPr="00B80221" w:rsidRDefault="002D0256" w:rsidP="00A93A0D">
      <w:pPr>
        <w:pStyle w:val="Odstavecseseznamem"/>
        <w:numPr>
          <w:ilvl w:val="1"/>
          <w:numId w:val="26"/>
        </w:numPr>
        <w:spacing w:after="120" w:line="240" w:lineRule="auto"/>
        <w:contextualSpacing w:val="0"/>
        <w:jc w:val="both"/>
        <w:rPr>
          <w:rFonts w:ascii="Garamond" w:hAnsi="Garamond" w:cs="Arial"/>
          <w:lang w:val="en-US"/>
        </w:rPr>
      </w:pPr>
      <w:r w:rsidRPr="00A33AD8">
        <w:rPr>
          <w:rFonts w:ascii="Garamond" w:hAnsi="Garamond" w:cs="Arial"/>
          <w:lang w:val="en-US"/>
        </w:rPr>
        <w:t>The Contract can only be terminated for reasons stipulated in the Contract or specified by law</w:t>
      </w:r>
      <w:r w:rsidRPr="00B80221">
        <w:rPr>
          <w:rFonts w:ascii="Garamond" w:hAnsi="Garamond"/>
          <w:lang w:val="en-US"/>
        </w:rPr>
        <w:t>.</w:t>
      </w:r>
    </w:p>
    <w:p w:rsidR="00A93A0D" w:rsidRPr="00B80221" w:rsidRDefault="002D0256" w:rsidP="00A93A0D">
      <w:pPr>
        <w:pStyle w:val="Odstavecseseznamem"/>
        <w:numPr>
          <w:ilvl w:val="1"/>
          <w:numId w:val="26"/>
        </w:numPr>
        <w:spacing w:after="120" w:line="240" w:lineRule="auto"/>
        <w:contextualSpacing w:val="0"/>
        <w:jc w:val="both"/>
        <w:rPr>
          <w:rFonts w:ascii="Garamond" w:hAnsi="Garamond" w:cs="Arial"/>
          <w:lang w:val="en-US"/>
        </w:rPr>
      </w:pPr>
      <w:r w:rsidRPr="00A33AD8">
        <w:rPr>
          <w:rFonts w:ascii="Garamond" w:hAnsi="Garamond" w:cs="Arial"/>
          <w:lang w:val="en-US"/>
        </w:rPr>
        <w:t>A Contracting Party affected by the other party’s failure to meet its obligation may unilaterally terminate this Contract for a gross violation of the Contract; in particular, the following will be considered a gross violation of this Contract</w:t>
      </w:r>
      <w:r w:rsidRPr="00B80221">
        <w:rPr>
          <w:rFonts w:ascii="Garamond" w:hAnsi="Garamond" w:cs="Arial"/>
          <w:lang w:val="en-US"/>
        </w:rPr>
        <w:t>:</w:t>
      </w:r>
    </w:p>
    <w:p w:rsidR="00A93A0D" w:rsidRPr="00B80221" w:rsidRDefault="002D0256" w:rsidP="00A93A0D">
      <w:pPr>
        <w:numPr>
          <w:ilvl w:val="1"/>
          <w:numId w:val="20"/>
        </w:numPr>
        <w:tabs>
          <w:tab w:val="clear" w:pos="720"/>
        </w:tabs>
        <w:spacing w:after="120" w:line="240" w:lineRule="auto"/>
        <w:ind w:left="1134" w:hanging="425"/>
        <w:jc w:val="both"/>
        <w:rPr>
          <w:rFonts w:ascii="Garamond" w:hAnsi="Garamond" w:cs="Arial"/>
          <w:lang w:val="en-US"/>
        </w:rPr>
      </w:pPr>
      <w:r>
        <w:rPr>
          <w:rFonts w:ascii="Garamond" w:hAnsi="Garamond" w:cs="Arial"/>
          <w:lang w:val="en-US"/>
        </w:rPr>
        <w:t xml:space="preserve">the </w:t>
      </w:r>
      <w:r w:rsidRPr="00A33AD8">
        <w:rPr>
          <w:rFonts w:ascii="Garamond" w:hAnsi="Garamond" w:cs="Arial"/>
          <w:lang w:val="en-US"/>
        </w:rPr>
        <w:t>Purchaser’s failure to pay the purchase price in accordance with this Contract within 60 days after the due date of a relevant invoice</w:t>
      </w:r>
      <w:r w:rsidRPr="00B80221">
        <w:rPr>
          <w:rFonts w:ascii="Garamond" w:hAnsi="Garamond" w:cs="Arial"/>
          <w:lang w:val="en-US"/>
        </w:rPr>
        <w:t xml:space="preserve">, </w:t>
      </w:r>
    </w:p>
    <w:p w:rsidR="00A93A0D" w:rsidRPr="00B80221" w:rsidRDefault="002D0256" w:rsidP="00A93A0D">
      <w:pPr>
        <w:numPr>
          <w:ilvl w:val="1"/>
          <w:numId w:val="20"/>
        </w:numPr>
        <w:tabs>
          <w:tab w:val="clear" w:pos="720"/>
        </w:tabs>
        <w:spacing w:after="120" w:line="240" w:lineRule="auto"/>
        <w:ind w:left="1134" w:hanging="425"/>
        <w:jc w:val="both"/>
        <w:rPr>
          <w:rFonts w:ascii="Garamond" w:hAnsi="Garamond" w:cs="Arial"/>
          <w:b/>
          <w:lang w:val="en-US"/>
        </w:rPr>
      </w:pPr>
      <w:r>
        <w:rPr>
          <w:rFonts w:ascii="Garamond" w:hAnsi="Garamond" w:cs="Arial"/>
          <w:lang w:val="en-US"/>
        </w:rPr>
        <w:t xml:space="preserve">the </w:t>
      </w:r>
      <w:r w:rsidRPr="00A33AD8">
        <w:rPr>
          <w:rFonts w:ascii="Garamond" w:hAnsi="Garamond" w:cs="Arial"/>
          <w:lang w:val="en-US"/>
        </w:rPr>
        <w:t>Seller’s failure to duly deliver the Goods, or even part of the Goods, on the agreed date</w:t>
      </w:r>
      <w:r w:rsidRPr="00B80221">
        <w:rPr>
          <w:rFonts w:ascii="Garamond" w:hAnsi="Garamond" w:cs="Arial"/>
          <w:lang w:val="en-US"/>
        </w:rPr>
        <w:t>,</w:t>
      </w:r>
    </w:p>
    <w:p w:rsidR="00A93A0D" w:rsidRPr="00B80221" w:rsidRDefault="002D0256" w:rsidP="00A93A0D">
      <w:pPr>
        <w:numPr>
          <w:ilvl w:val="1"/>
          <w:numId w:val="20"/>
        </w:numPr>
        <w:tabs>
          <w:tab w:val="clear" w:pos="720"/>
        </w:tabs>
        <w:spacing w:after="120" w:line="240" w:lineRule="auto"/>
        <w:ind w:left="1134" w:hanging="425"/>
        <w:jc w:val="both"/>
        <w:rPr>
          <w:rFonts w:ascii="Garamond" w:hAnsi="Garamond" w:cs="Arial"/>
          <w:b/>
          <w:lang w:val="en-US"/>
        </w:rPr>
      </w:pPr>
      <w:r>
        <w:rPr>
          <w:rFonts w:ascii="Garamond" w:hAnsi="Garamond" w:cs="Arial"/>
          <w:lang w:val="en-US"/>
        </w:rPr>
        <w:t xml:space="preserve">the </w:t>
      </w:r>
      <w:r w:rsidRPr="00A33AD8">
        <w:rPr>
          <w:rFonts w:ascii="Garamond" w:hAnsi="Garamond" w:cs="Arial"/>
          <w:lang w:val="en-US"/>
        </w:rPr>
        <w:t>Seller’s failure to supply Goods possessing the characteristics declared by the Seller in this Contract</w:t>
      </w:r>
      <w:r w:rsidRPr="00B80221">
        <w:rPr>
          <w:rFonts w:ascii="Garamond" w:hAnsi="Garamond" w:cs="Arial"/>
          <w:lang w:val="en-US"/>
        </w:rPr>
        <w:t>,</w:t>
      </w:r>
    </w:p>
    <w:p w:rsidR="00A93A0D" w:rsidRPr="00B80221" w:rsidRDefault="002D0256" w:rsidP="00A93A0D">
      <w:pPr>
        <w:numPr>
          <w:ilvl w:val="1"/>
          <w:numId w:val="20"/>
        </w:numPr>
        <w:tabs>
          <w:tab w:val="clear" w:pos="720"/>
        </w:tabs>
        <w:spacing w:after="120" w:line="240" w:lineRule="auto"/>
        <w:ind w:left="1134" w:hanging="425"/>
        <w:jc w:val="both"/>
        <w:rPr>
          <w:rFonts w:ascii="Garamond" w:hAnsi="Garamond" w:cs="Arial"/>
          <w:lang w:val="en-US"/>
        </w:rPr>
      </w:pPr>
      <w:r>
        <w:rPr>
          <w:rFonts w:ascii="Garamond" w:hAnsi="Garamond" w:cs="Arial"/>
          <w:lang w:val="en-US"/>
        </w:rPr>
        <w:t xml:space="preserve">the </w:t>
      </w:r>
      <w:r w:rsidRPr="00A33AD8">
        <w:rPr>
          <w:rFonts w:ascii="Garamond" w:hAnsi="Garamond" w:cs="Arial"/>
          <w:lang w:val="en-US"/>
        </w:rPr>
        <w:t>Seller’s failure to provide correct information or documents indicative of the actual situation in the Bid that had been submitted to the Tender before this Contract was signed, which have or could have affected the result of the Tender</w:t>
      </w:r>
      <w:r w:rsidRPr="00B80221">
        <w:rPr>
          <w:rFonts w:ascii="Garamond" w:hAnsi="Garamond"/>
          <w:lang w:val="en-US"/>
        </w:rPr>
        <w:t>.</w:t>
      </w:r>
    </w:p>
    <w:p w:rsidR="00A93A0D" w:rsidRPr="00B80221" w:rsidRDefault="002D0256" w:rsidP="00A93A0D">
      <w:pPr>
        <w:pStyle w:val="Odstavecseseznamem"/>
        <w:numPr>
          <w:ilvl w:val="1"/>
          <w:numId w:val="26"/>
        </w:numPr>
        <w:spacing w:after="120" w:line="240" w:lineRule="auto"/>
        <w:contextualSpacing w:val="0"/>
        <w:jc w:val="both"/>
        <w:rPr>
          <w:rFonts w:ascii="Garamond" w:hAnsi="Garamond" w:cs="Arial"/>
          <w:lang w:val="en-US"/>
        </w:rPr>
      </w:pPr>
      <w:r w:rsidRPr="00A33AD8">
        <w:rPr>
          <w:rFonts w:ascii="Garamond" w:hAnsi="Garamond"/>
          <w:lang w:val="en-US"/>
        </w:rPr>
        <w:t>Once the Contract becomes ineffective, all and any obligations of the Contracting Parties arising from this Contract will cease to exist. The ineffectiveness or termination of the Contract will not affect the existence of the right to claim damages and contractual penalties in case of violation of the contractual obligations existing before the Contract becomes ineffective, and obligations of the Contracting Parties that are to survive this Contract by their nature or by law</w:t>
      </w:r>
      <w:r w:rsidRPr="00B80221">
        <w:rPr>
          <w:rFonts w:ascii="Garamond" w:hAnsi="Garamond"/>
          <w:lang w:val="en-US"/>
        </w:rPr>
        <w:t>.</w:t>
      </w:r>
    </w:p>
    <w:p w:rsidR="00A93A0D" w:rsidRPr="00B80221" w:rsidRDefault="00682B16" w:rsidP="00A93A0D">
      <w:pPr>
        <w:autoSpaceDE w:val="0"/>
        <w:autoSpaceDN w:val="0"/>
        <w:adjustRightInd w:val="0"/>
        <w:jc w:val="center"/>
        <w:rPr>
          <w:rFonts w:ascii="Garamond" w:hAnsi="Garamond" w:cs="Calibri,Bold"/>
          <w:b/>
          <w:bCs/>
          <w:lang w:val="en-US"/>
        </w:rPr>
      </w:pPr>
    </w:p>
    <w:p w:rsidR="00A93A0D" w:rsidRPr="00B80221" w:rsidRDefault="002D0256" w:rsidP="00A93A0D">
      <w:pPr>
        <w:autoSpaceDE w:val="0"/>
        <w:autoSpaceDN w:val="0"/>
        <w:adjustRightInd w:val="0"/>
        <w:jc w:val="center"/>
        <w:rPr>
          <w:rFonts w:ascii="Garamond" w:hAnsi="Garamond" w:cs="Calibri,Bold"/>
          <w:b/>
          <w:bCs/>
          <w:lang w:val="en-US"/>
        </w:rPr>
      </w:pPr>
      <w:r w:rsidRPr="00B80221">
        <w:rPr>
          <w:rFonts w:ascii="Garamond" w:hAnsi="Garamond" w:cs="Calibri,Bold"/>
          <w:b/>
          <w:bCs/>
          <w:lang w:val="en-US"/>
        </w:rPr>
        <w:t>VIII.</w:t>
      </w:r>
    </w:p>
    <w:p w:rsidR="00A93A0D" w:rsidRPr="00B80221" w:rsidRDefault="002D0256" w:rsidP="00A93A0D">
      <w:pPr>
        <w:spacing w:after="120"/>
        <w:jc w:val="center"/>
        <w:rPr>
          <w:rFonts w:ascii="Garamond" w:hAnsi="Garamond" w:cs="Calibri,Bold"/>
          <w:b/>
          <w:bCs/>
          <w:lang w:val="en-US"/>
        </w:rPr>
      </w:pPr>
      <w:r w:rsidRPr="00A33AD8">
        <w:rPr>
          <w:rFonts w:ascii="Garamond" w:hAnsi="Garamond" w:cs="Calibri,Bold"/>
          <w:b/>
          <w:bCs/>
          <w:lang w:val="en-US"/>
        </w:rPr>
        <w:t>Closing Provisions</w:t>
      </w:r>
    </w:p>
    <w:p w:rsidR="00A93A0D" w:rsidRPr="00B80221" w:rsidRDefault="002D0256" w:rsidP="00A93A0D">
      <w:pPr>
        <w:pStyle w:val="Odstavecseseznamem"/>
        <w:numPr>
          <w:ilvl w:val="1"/>
          <w:numId w:val="27"/>
        </w:numPr>
        <w:autoSpaceDE w:val="0"/>
        <w:autoSpaceDN w:val="0"/>
        <w:adjustRightInd w:val="0"/>
        <w:spacing w:after="120" w:line="240" w:lineRule="auto"/>
        <w:contextualSpacing w:val="0"/>
        <w:jc w:val="both"/>
        <w:rPr>
          <w:rFonts w:ascii="Garamond" w:hAnsi="Garamond" w:cs="Calibri"/>
          <w:lang w:val="en-US"/>
        </w:rPr>
      </w:pPr>
      <w:r w:rsidRPr="00A33AD8">
        <w:rPr>
          <w:rFonts w:ascii="Garamond" w:hAnsi="Garamond"/>
          <w:lang w:val="en-US"/>
        </w:rPr>
        <w:t>The relationship between the Parties will be governed by Czech law. Unless expressly stipulated otherwise in the Contract, the relationships that come into existence based on this Contract and arising from this Contract are governed by the relevant provisions of the C</w:t>
      </w:r>
      <w:r>
        <w:rPr>
          <w:rFonts w:ascii="Garamond" w:hAnsi="Garamond"/>
          <w:lang w:val="en-US"/>
        </w:rPr>
        <w:t>ivi</w:t>
      </w:r>
      <w:r w:rsidRPr="00A33AD8">
        <w:rPr>
          <w:rFonts w:ascii="Garamond" w:hAnsi="Garamond"/>
          <w:lang w:val="en-US"/>
        </w:rPr>
        <w:t xml:space="preserve">l Code, Act no. </w:t>
      </w:r>
      <w:r>
        <w:rPr>
          <w:rFonts w:ascii="Garamond" w:hAnsi="Garamond"/>
          <w:lang w:val="en-US"/>
        </w:rPr>
        <w:t>89/2012</w:t>
      </w:r>
      <w:r w:rsidRPr="00A33AD8">
        <w:rPr>
          <w:rFonts w:ascii="Garamond" w:hAnsi="Garamond"/>
          <w:lang w:val="en-US"/>
        </w:rPr>
        <w:t>, Coll., as amended, and other applicable laws</w:t>
      </w:r>
      <w:r w:rsidRPr="00B80221">
        <w:rPr>
          <w:rFonts w:ascii="Garamond" w:hAnsi="Garamond" w:cs="Calibri"/>
          <w:lang w:val="en-US"/>
        </w:rPr>
        <w:t>.</w:t>
      </w:r>
    </w:p>
    <w:p w:rsidR="00A93A0D" w:rsidRPr="00B80221" w:rsidRDefault="002D0256" w:rsidP="00A93A0D">
      <w:pPr>
        <w:pStyle w:val="Odstavecseseznamem"/>
        <w:numPr>
          <w:ilvl w:val="1"/>
          <w:numId w:val="27"/>
        </w:numPr>
        <w:autoSpaceDE w:val="0"/>
        <w:autoSpaceDN w:val="0"/>
        <w:adjustRightInd w:val="0"/>
        <w:spacing w:after="120" w:line="240" w:lineRule="auto"/>
        <w:contextualSpacing w:val="0"/>
        <w:jc w:val="both"/>
        <w:rPr>
          <w:rFonts w:ascii="Garamond" w:hAnsi="Garamond" w:cs="Calibri"/>
          <w:lang w:val="en-US"/>
        </w:rPr>
      </w:pPr>
      <w:r w:rsidRPr="00A33AD8">
        <w:rPr>
          <w:rFonts w:ascii="Garamond" w:hAnsi="Garamond"/>
          <w:lang w:val="en-US"/>
        </w:rPr>
        <w:t xml:space="preserve">All and any changes and amendments to the Contract may only be made by a written agreement of the Contracting Parties and must respect provisions of the Public Contracts Act, Section </w:t>
      </w:r>
      <w:r>
        <w:rPr>
          <w:rFonts w:ascii="Garamond" w:hAnsi="Garamond"/>
          <w:lang w:val="en-US"/>
        </w:rPr>
        <w:t>222</w:t>
      </w:r>
      <w:r w:rsidRPr="00A33AD8">
        <w:rPr>
          <w:rFonts w:ascii="Garamond" w:hAnsi="Garamond"/>
          <w:lang w:val="en-US"/>
        </w:rPr>
        <w:t>. Such agreements must be in the form of numbered amendments to the Contract signed by both Parties and dated</w:t>
      </w:r>
      <w:r w:rsidRPr="00B80221">
        <w:rPr>
          <w:rFonts w:ascii="Garamond" w:hAnsi="Garamond" w:cs="Calibri"/>
          <w:lang w:val="en-US"/>
        </w:rPr>
        <w:t>.</w:t>
      </w:r>
    </w:p>
    <w:p w:rsidR="00A93A0D" w:rsidRPr="00B80221" w:rsidRDefault="002D0256" w:rsidP="00A93A0D">
      <w:pPr>
        <w:pStyle w:val="Odstavecseseznamem"/>
        <w:numPr>
          <w:ilvl w:val="1"/>
          <w:numId w:val="27"/>
        </w:numPr>
        <w:autoSpaceDE w:val="0"/>
        <w:autoSpaceDN w:val="0"/>
        <w:adjustRightInd w:val="0"/>
        <w:spacing w:after="120" w:line="240" w:lineRule="auto"/>
        <w:contextualSpacing w:val="0"/>
        <w:jc w:val="both"/>
        <w:rPr>
          <w:rFonts w:ascii="Garamond" w:hAnsi="Garamond" w:cs="Calibri"/>
          <w:lang w:val="en-US"/>
        </w:rPr>
      </w:pPr>
      <w:r w:rsidRPr="00A33AD8">
        <w:rPr>
          <w:rFonts w:ascii="Garamond" w:hAnsi="Garamond"/>
          <w:lang w:val="en-US"/>
        </w:rPr>
        <w:t>If any of the Parties is unable to duly perform this Contract due to circumstances preventing it from doing so, the Party will be obliged to inform the other Party about the fact without undue delay and initiate a meeting of the Purchaser’s and Seller’s representatives</w:t>
      </w:r>
      <w:r w:rsidRPr="00B80221">
        <w:rPr>
          <w:rFonts w:ascii="Garamond" w:hAnsi="Garamond" w:cs="Calibri"/>
          <w:lang w:val="en-US"/>
        </w:rPr>
        <w:t>.</w:t>
      </w:r>
    </w:p>
    <w:p w:rsidR="00A93A0D" w:rsidRPr="00B80221" w:rsidRDefault="002D0256" w:rsidP="00A93A0D">
      <w:pPr>
        <w:pStyle w:val="Odstavecseseznamem"/>
        <w:numPr>
          <w:ilvl w:val="1"/>
          <w:numId w:val="27"/>
        </w:numPr>
        <w:autoSpaceDE w:val="0"/>
        <w:autoSpaceDN w:val="0"/>
        <w:adjustRightInd w:val="0"/>
        <w:spacing w:after="120" w:line="240" w:lineRule="auto"/>
        <w:contextualSpacing w:val="0"/>
        <w:jc w:val="both"/>
        <w:rPr>
          <w:rFonts w:ascii="Garamond" w:hAnsi="Garamond" w:cs="Calibri"/>
          <w:lang w:val="en-US"/>
        </w:rPr>
      </w:pPr>
      <w:r w:rsidRPr="00A33AD8">
        <w:rPr>
          <w:rFonts w:ascii="Garamond" w:hAnsi="Garamond"/>
          <w:lang w:val="en-US"/>
        </w:rPr>
        <w:t>If a reason causing one provision to be invalid only affects a certain provision of the Contract, only this particular provision will be invalid, unless its nature or the circumstances under which it was stipulated indicate that it is not severable from the rest of the Contract</w:t>
      </w:r>
      <w:r w:rsidRPr="00B80221">
        <w:rPr>
          <w:rFonts w:ascii="Garamond" w:hAnsi="Garamond"/>
          <w:lang w:val="en-US"/>
        </w:rPr>
        <w:t>.</w:t>
      </w:r>
    </w:p>
    <w:p w:rsidR="00A93A0D" w:rsidRPr="00B80221" w:rsidRDefault="002D0256" w:rsidP="00A93A0D">
      <w:pPr>
        <w:pStyle w:val="Odstavecseseznamem"/>
        <w:numPr>
          <w:ilvl w:val="1"/>
          <w:numId w:val="27"/>
        </w:numPr>
        <w:autoSpaceDE w:val="0"/>
        <w:autoSpaceDN w:val="0"/>
        <w:adjustRightInd w:val="0"/>
        <w:spacing w:after="120" w:line="240" w:lineRule="auto"/>
        <w:contextualSpacing w:val="0"/>
        <w:jc w:val="both"/>
        <w:rPr>
          <w:rFonts w:ascii="Garamond" w:hAnsi="Garamond" w:cs="Calibri"/>
          <w:lang w:val="en-US"/>
        </w:rPr>
      </w:pPr>
      <w:r w:rsidRPr="00A33AD8">
        <w:rPr>
          <w:rFonts w:ascii="Garamond" w:hAnsi="Garamond"/>
          <w:lang w:val="en-US"/>
        </w:rPr>
        <w:t xml:space="preserve">The Contracting Parties will always strive to reach amicable settlement of possible disputes arising from the Contract. Possible disputes arising from this Contract will be resolved in accordance with the valid laws by local authorities with appropriate competences in the Czech Republic. In accordance with the Civil Procedure Code, Act no. 99/1963, Coll., Section 89(a), as amended, the Contracting Parties have agreed that disputes arising from this Contract or relating to this Contract will be resolved by </w:t>
      </w:r>
      <w:r w:rsidRPr="00A33AD8">
        <w:rPr>
          <w:rFonts w:ascii="Garamond" w:eastAsia="MS Mincho" w:hAnsi="Garamond"/>
          <w:lang w:val="en-US"/>
        </w:rPr>
        <w:t>the district or regional court in Plze</w:t>
      </w:r>
      <w:r w:rsidRPr="00A33AD8">
        <w:rPr>
          <w:rFonts w:ascii="Times New Roman" w:eastAsia="MS Mincho" w:hAnsi="Times New Roman" w:cs="Times New Roman"/>
          <w:lang w:val="en-US"/>
        </w:rPr>
        <w:t>ň</w:t>
      </w:r>
      <w:r w:rsidRPr="00B80221">
        <w:rPr>
          <w:rFonts w:ascii="Garamond" w:hAnsi="Garamond"/>
          <w:lang w:val="en-US"/>
        </w:rPr>
        <w:t xml:space="preserve">. </w:t>
      </w:r>
    </w:p>
    <w:p w:rsidR="00A93A0D" w:rsidRPr="00B80221" w:rsidRDefault="002D0256" w:rsidP="00A93A0D">
      <w:pPr>
        <w:pStyle w:val="Odstavecseseznamem"/>
        <w:numPr>
          <w:ilvl w:val="1"/>
          <w:numId w:val="27"/>
        </w:numPr>
        <w:autoSpaceDE w:val="0"/>
        <w:autoSpaceDN w:val="0"/>
        <w:adjustRightInd w:val="0"/>
        <w:spacing w:after="120" w:line="240" w:lineRule="auto"/>
        <w:contextualSpacing w:val="0"/>
        <w:jc w:val="both"/>
        <w:rPr>
          <w:rFonts w:ascii="Garamond" w:hAnsi="Garamond" w:cs="Calibri"/>
          <w:lang w:val="en-US"/>
        </w:rPr>
      </w:pPr>
      <w:r w:rsidRPr="00A33AD8">
        <w:rPr>
          <w:rFonts w:ascii="Garamond" w:eastAsia="MS Mincho" w:hAnsi="Garamond"/>
          <w:lang w:val="en-US"/>
        </w:rPr>
        <w:t xml:space="preserve">The Contract is made out </w:t>
      </w:r>
      <w:r w:rsidRPr="00CF7D3A">
        <w:rPr>
          <w:rFonts w:ascii="Garamond" w:eastAsia="MS Mincho" w:hAnsi="Garamond"/>
          <w:lang w:val="en-US"/>
        </w:rPr>
        <w:t>in two (2)</w:t>
      </w:r>
      <w:r w:rsidRPr="00A33AD8">
        <w:rPr>
          <w:rFonts w:ascii="Garamond" w:eastAsia="MS Mincho" w:hAnsi="Garamond"/>
          <w:lang w:val="en-US"/>
        </w:rPr>
        <w:t xml:space="preserve"> identical copies, each of which is valid as original. Each of the Contracting Parties will receive two (2) identical copies</w:t>
      </w:r>
      <w:r w:rsidRPr="00B80221">
        <w:rPr>
          <w:rFonts w:ascii="Garamond" w:hAnsi="Garamond" w:cs="Calibri"/>
          <w:lang w:val="en-US"/>
        </w:rPr>
        <w:t>.</w:t>
      </w:r>
    </w:p>
    <w:p w:rsidR="00A93A0D" w:rsidRDefault="002D0256" w:rsidP="00A93A0D">
      <w:pPr>
        <w:pStyle w:val="Odstavecseseznamem"/>
        <w:numPr>
          <w:ilvl w:val="1"/>
          <w:numId w:val="27"/>
        </w:numPr>
        <w:autoSpaceDE w:val="0"/>
        <w:autoSpaceDN w:val="0"/>
        <w:adjustRightInd w:val="0"/>
        <w:spacing w:after="120" w:line="240" w:lineRule="auto"/>
        <w:contextualSpacing w:val="0"/>
        <w:jc w:val="both"/>
        <w:rPr>
          <w:rFonts w:ascii="Garamond" w:hAnsi="Garamond" w:cs="Calibri"/>
          <w:lang w:val="en-US"/>
        </w:rPr>
      </w:pPr>
      <w:r w:rsidRPr="00A33AD8">
        <w:rPr>
          <w:rFonts w:ascii="Garamond" w:hAnsi="Garamond" w:cs="Calibri"/>
          <w:lang w:val="en-US"/>
        </w:rPr>
        <w:t>Annex no. 1 – Detailed Technical Specification of the Goods</w:t>
      </w:r>
      <w:r>
        <w:rPr>
          <w:rFonts w:ascii="Garamond" w:hAnsi="Garamond" w:cs="Calibri"/>
          <w:lang w:val="en-US"/>
        </w:rPr>
        <w:t xml:space="preserve"> </w:t>
      </w:r>
      <w:r w:rsidRPr="00A33AD8">
        <w:rPr>
          <w:rFonts w:ascii="Garamond" w:hAnsi="Garamond" w:cs="Calibri"/>
          <w:lang w:val="en-US"/>
        </w:rPr>
        <w:t xml:space="preserve">– forms an </w:t>
      </w:r>
      <w:r w:rsidRPr="00A33AD8">
        <w:rPr>
          <w:rFonts w:ascii="Garamond" w:hAnsi="Garamond"/>
          <w:lang w:val="en-US"/>
        </w:rPr>
        <w:t>integral part of the Contract</w:t>
      </w:r>
      <w:r w:rsidRPr="00B80221">
        <w:rPr>
          <w:rFonts w:ascii="Garamond" w:hAnsi="Garamond" w:cs="Calibri"/>
          <w:lang w:val="en-US"/>
        </w:rPr>
        <w:t>.</w:t>
      </w:r>
    </w:p>
    <w:p w:rsidR="007436A4" w:rsidRPr="00B80221" w:rsidRDefault="007436A4" w:rsidP="007436A4">
      <w:pPr>
        <w:pStyle w:val="Odstavecseseznamem"/>
        <w:autoSpaceDE w:val="0"/>
        <w:autoSpaceDN w:val="0"/>
        <w:adjustRightInd w:val="0"/>
        <w:spacing w:after="120" w:line="240" w:lineRule="auto"/>
        <w:contextualSpacing w:val="0"/>
        <w:jc w:val="both"/>
        <w:rPr>
          <w:rFonts w:ascii="Garamond" w:hAnsi="Garamond" w:cs="Calibri"/>
          <w:lang w:val="en-US"/>
        </w:rPr>
      </w:pPr>
      <w:r w:rsidRPr="007436A4">
        <w:rPr>
          <w:rFonts w:ascii="Garamond" w:hAnsi="Garamond" w:cs="Calibri"/>
          <w:lang w:val="en-US"/>
        </w:rPr>
        <w:t>Annex no. 2</w:t>
      </w:r>
      <w:r>
        <w:rPr>
          <w:rFonts w:ascii="Garamond" w:hAnsi="Garamond" w:cs="Calibri"/>
          <w:lang w:val="en-US"/>
        </w:rPr>
        <w:t xml:space="preserve"> -</w:t>
      </w:r>
      <w:r w:rsidRPr="007436A4">
        <w:rPr>
          <w:rFonts w:ascii="Garamond" w:hAnsi="Garamond" w:cs="Calibri"/>
          <w:lang w:val="en-US"/>
        </w:rPr>
        <w:t xml:space="preserve"> User Agreement, form an integral part of the Contract.</w:t>
      </w:r>
    </w:p>
    <w:p w:rsidR="00A93A0D" w:rsidRPr="00B80221" w:rsidRDefault="002D0256" w:rsidP="00A93A0D">
      <w:pPr>
        <w:numPr>
          <w:ilvl w:val="1"/>
          <w:numId w:val="27"/>
        </w:numPr>
        <w:autoSpaceDE w:val="0"/>
        <w:autoSpaceDN w:val="0"/>
        <w:adjustRightInd w:val="0"/>
        <w:spacing w:after="120" w:line="240" w:lineRule="auto"/>
        <w:jc w:val="both"/>
        <w:rPr>
          <w:rFonts w:ascii="Garamond" w:hAnsi="Garamond" w:cs="Calibri"/>
          <w:lang w:val="en-US"/>
        </w:rPr>
      </w:pPr>
      <w:r w:rsidRPr="00A33AD8">
        <w:rPr>
          <w:rFonts w:ascii="Garamond" w:hAnsi="Garamond"/>
          <w:lang w:val="en-US"/>
        </w:rPr>
        <w:t>The Contracting Parties declare that they have read the Contract before signing, and agree with its content without any reservations. The Contract expresses their sincere, real, free and serious will. To demonstrate that these statements are authentic and true, the authorized representatives of the Contracting Parties attach signatures in their own hand</w:t>
      </w:r>
      <w:r w:rsidRPr="00B80221">
        <w:rPr>
          <w:rFonts w:ascii="Garamond" w:hAnsi="Garamond" w:cs="Calibri"/>
          <w:lang w:val="en-US"/>
        </w:rPr>
        <w:t>.</w:t>
      </w:r>
    </w:p>
    <w:p w:rsidR="00A93A0D" w:rsidRPr="00B80221" w:rsidRDefault="00682B16" w:rsidP="00A93A0D">
      <w:pPr>
        <w:spacing w:after="120"/>
        <w:rPr>
          <w:rFonts w:ascii="Garamond" w:hAnsi="Garamond"/>
          <w:lang w:val="en-US"/>
        </w:rPr>
      </w:pPr>
    </w:p>
    <w:p w:rsidR="00A93A0D" w:rsidRDefault="002D0256" w:rsidP="00A93A0D">
      <w:pPr>
        <w:spacing w:after="120"/>
        <w:ind w:left="4245" w:hanging="4245"/>
        <w:rPr>
          <w:rFonts w:ascii="Garamond" w:hAnsi="Garamond"/>
          <w:lang w:val="en-US"/>
        </w:rPr>
      </w:pPr>
      <w:r>
        <w:rPr>
          <w:rFonts w:ascii="Garamond" w:hAnsi="Garamond"/>
          <w:lang w:val="en-US"/>
        </w:rPr>
        <w:t>In Pilsen</w:t>
      </w:r>
      <w:r w:rsidRPr="00B80221">
        <w:rPr>
          <w:rFonts w:ascii="Garamond" w:hAnsi="Garamond"/>
          <w:lang w:val="en-US"/>
        </w:rPr>
        <w:tab/>
      </w:r>
      <w:r>
        <w:rPr>
          <w:rFonts w:ascii="Garamond" w:hAnsi="Garamond"/>
          <w:lang w:val="en-US"/>
        </w:rPr>
        <w:tab/>
        <w:t>In</w:t>
      </w:r>
      <w:r w:rsidRPr="00B80221">
        <w:rPr>
          <w:rFonts w:ascii="Garamond" w:hAnsi="Garamond"/>
          <w:lang w:val="en-US"/>
        </w:rPr>
        <w:t xml:space="preserve"> </w:t>
      </w:r>
      <w:r w:rsidR="0037088B">
        <w:rPr>
          <w:rFonts w:ascii="Garamond" w:hAnsi="Garamond"/>
          <w:lang w:val="en-US"/>
        </w:rPr>
        <w:t>Paris, France</w:t>
      </w:r>
      <w:r w:rsidRPr="00B80221">
        <w:rPr>
          <w:rFonts w:ascii="Garamond" w:hAnsi="Garamond"/>
          <w:lang w:val="en-US"/>
        </w:rPr>
        <w:t xml:space="preserve"> </w:t>
      </w:r>
    </w:p>
    <w:p w:rsidR="00A93A0D" w:rsidRPr="00B80221" w:rsidRDefault="002D0256" w:rsidP="00A93A0D">
      <w:pPr>
        <w:spacing w:after="120"/>
        <w:ind w:left="4245" w:hanging="4245"/>
        <w:rPr>
          <w:rFonts w:ascii="Garamond" w:hAnsi="Garamond"/>
          <w:lang w:val="en-US"/>
        </w:rPr>
      </w:pPr>
      <w:r>
        <w:rPr>
          <w:rFonts w:ascii="Garamond" w:hAnsi="Garamond"/>
          <w:lang w:val="en-US"/>
        </w:rPr>
        <w:t>Date</w:t>
      </w:r>
      <w:r>
        <w:rPr>
          <w:rFonts w:ascii="Garamond" w:hAnsi="Garamond"/>
          <w:lang w:val="en-US"/>
        </w:rPr>
        <w:tab/>
      </w:r>
      <w:proofErr w:type="spellStart"/>
      <w:r>
        <w:rPr>
          <w:rFonts w:ascii="Garamond" w:hAnsi="Garamond"/>
          <w:lang w:val="en-US"/>
        </w:rPr>
        <w:t>Date</w:t>
      </w:r>
      <w:proofErr w:type="spellEnd"/>
      <w:r>
        <w:rPr>
          <w:rFonts w:ascii="Garamond" w:hAnsi="Garamond"/>
          <w:lang w:val="en-US"/>
        </w:rPr>
        <w:t xml:space="preserve"> </w:t>
      </w:r>
    </w:p>
    <w:p w:rsidR="00A93A0D" w:rsidRPr="00B80221" w:rsidRDefault="002D0256" w:rsidP="00A93A0D">
      <w:pPr>
        <w:spacing w:after="120"/>
        <w:rPr>
          <w:rFonts w:ascii="Garamond" w:hAnsi="Garamond"/>
          <w:lang w:val="en-US"/>
        </w:rPr>
      </w:pPr>
      <w:r w:rsidRPr="000E5C88">
        <w:rPr>
          <w:rFonts w:ascii="Garamond" w:hAnsi="Garamond"/>
          <w:lang w:val="en-US"/>
        </w:rPr>
        <w:t>On behalf of the Purchaser</w:t>
      </w:r>
      <w:r>
        <w:rPr>
          <w:rFonts w:ascii="Garamond" w:hAnsi="Garamond"/>
          <w:lang w:val="en-US"/>
        </w:rPr>
        <w:t>:</w:t>
      </w:r>
      <w:r>
        <w:rPr>
          <w:rFonts w:ascii="Garamond" w:hAnsi="Garamond"/>
          <w:lang w:val="en-US"/>
        </w:rPr>
        <w:tab/>
      </w:r>
      <w:r>
        <w:rPr>
          <w:rFonts w:ascii="Garamond" w:hAnsi="Garamond"/>
          <w:lang w:val="en-US"/>
        </w:rPr>
        <w:tab/>
      </w:r>
      <w:r>
        <w:rPr>
          <w:rFonts w:ascii="Garamond" w:hAnsi="Garamond"/>
          <w:lang w:val="en-US"/>
        </w:rPr>
        <w:tab/>
      </w:r>
      <w:r w:rsidRPr="000E5C88">
        <w:rPr>
          <w:rFonts w:ascii="Garamond" w:hAnsi="Garamond"/>
          <w:lang w:val="en-US"/>
        </w:rPr>
        <w:t>On Behalf of the Seller</w:t>
      </w:r>
      <w:r w:rsidRPr="00B80221">
        <w:rPr>
          <w:rFonts w:ascii="Garamond" w:hAnsi="Garamond"/>
          <w:lang w:val="en-US"/>
        </w:rPr>
        <w:t>:</w:t>
      </w:r>
    </w:p>
    <w:p w:rsidR="00A93A0D" w:rsidRPr="00B80221" w:rsidRDefault="002D0256" w:rsidP="00A93A0D">
      <w:pPr>
        <w:pStyle w:val="Odstavec11"/>
        <w:numPr>
          <w:ilvl w:val="0"/>
          <w:numId w:val="0"/>
        </w:numPr>
        <w:spacing w:after="120"/>
        <w:ind w:left="567" w:hanging="567"/>
        <w:rPr>
          <w:rFonts w:ascii="Garamond" w:hAnsi="Garamond" w:cs="Arial"/>
          <w:b/>
          <w:sz w:val="22"/>
          <w:szCs w:val="22"/>
          <w:lang w:val="en-US"/>
        </w:rPr>
      </w:pPr>
      <w:r w:rsidRPr="000E5C88">
        <w:rPr>
          <w:rFonts w:ascii="Garamond" w:hAnsi="Garamond"/>
          <w:b/>
          <w:sz w:val="22"/>
          <w:szCs w:val="22"/>
          <w:lang w:val="en-US"/>
        </w:rPr>
        <w:t>University of West Bohemia in Pilsen</w:t>
      </w:r>
      <w:r w:rsidRPr="00B80221">
        <w:rPr>
          <w:rFonts w:ascii="Garamond" w:hAnsi="Garamond"/>
          <w:b/>
          <w:sz w:val="22"/>
          <w:szCs w:val="22"/>
          <w:lang w:val="en-US"/>
        </w:rPr>
        <w:tab/>
      </w:r>
      <w:r>
        <w:rPr>
          <w:rFonts w:ascii="Garamond" w:hAnsi="Garamond"/>
          <w:b/>
          <w:sz w:val="22"/>
          <w:szCs w:val="22"/>
          <w:lang w:val="en-US"/>
        </w:rPr>
        <w:tab/>
      </w:r>
      <w:r w:rsidR="0037088B">
        <w:rPr>
          <w:rFonts w:ascii="Garamond" w:hAnsi="Garamond"/>
          <w:b/>
          <w:sz w:val="22"/>
          <w:szCs w:val="22"/>
          <w:lang w:val="en-US"/>
        </w:rPr>
        <w:t>ELDA</w:t>
      </w:r>
    </w:p>
    <w:p w:rsidR="00A93A0D" w:rsidRPr="00B80221" w:rsidRDefault="00682B16" w:rsidP="00A93A0D">
      <w:pPr>
        <w:spacing w:after="120"/>
        <w:rPr>
          <w:rFonts w:ascii="Garamond" w:hAnsi="Garamond"/>
          <w:lang w:val="en-US"/>
        </w:rPr>
      </w:pPr>
    </w:p>
    <w:p w:rsidR="00A93A0D" w:rsidRPr="00B80221" w:rsidRDefault="002D0256" w:rsidP="00A93A0D">
      <w:pPr>
        <w:spacing w:after="120"/>
        <w:rPr>
          <w:rFonts w:ascii="Garamond" w:hAnsi="Garamond"/>
          <w:lang w:val="en-US"/>
        </w:rPr>
      </w:pPr>
      <w:r w:rsidRPr="00B80221">
        <w:rPr>
          <w:rFonts w:ascii="Garamond" w:hAnsi="Garamond"/>
          <w:lang w:val="en-US"/>
        </w:rPr>
        <w:t>…………………………………………</w:t>
      </w:r>
      <w:r w:rsidRPr="00B80221">
        <w:rPr>
          <w:rFonts w:ascii="Garamond" w:hAnsi="Garamond"/>
          <w:lang w:val="en-US"/>
        </w:rPr>
        <w:tab/>
      </w:r>
      <w:r w:rsidRPr="00B80221">
        <w:rPr>
          <w:rFonts w:ascii="Garamond" w:hAnsi="Garamond"/>
          <w:lang w:val="en-US"/>
        </w:rPr>
        <w:tab/>
        <w:t>…………………………………………………</w:t>
      </w:r>
    </w:p>
    <w:p w:rsidR="00A93A0D" w:rsidRPr="00B80221" w:rsidRDefault="002D0256" w:rsidP="00A93A0D">
      <w:pPr>
        <w:spacing w:after="120"/>
        <w:rPr>
          <w:rFonts w:ascii="Garamond" w:hAnsi="Garamond"/>
          <w:lang w:val="en-US"/>
        </w:rPr>
      </w:pPr>
      <w:r w:rsidRPr="003F6E39">
        <w:rPr>
          <w:rFonts w:ascii="Garamond" w:hAnsi="Garamond"/>
          <w:lang w:val="en-US"/>
        </w:rPr>
        <w:t>doc. Dr. RNDr. Miroslav  HOLE</w:t>
      </w:r>
      <w:r w:rsidRPr="003F6E39">
        <w:rPr>
          <w:rFonts w:ascii="Times New Roman" w:hAnsi="Times New Roman" w:cs="Times New Roman"/>
          <w:lang w:val="en-US"/>
        </w:rPr>
        <w:t>Č</w:t>
      </w:r>
      <w:r w:rsidRPr="003F6E39">
        <w:rPr>
          <w:rFonts w:ascii="Garamond" w:hAnsi="Garamond"/>
          <w:lang w:val="en-US"/>
        </w:rPr>
        <w:t>EK</w:t>
      </w:r>
      <w:r w:rsidRPr="00B80221">
        <w:rPr>
          <w:rFonts w:ascii="Garamond" w:hAnsi="Garamond"/>
          <w:lang w:val="en-US"/>
        </w:rPr>
        <w:tab/>
      </w:r>
      <w:r w:rsidRPr="00B80221">
        <w:rPr>
          <w:rFonts w:ascii="Garamond" w:hAnsi="Garamond"/>
          <w:lang w:val="en-US"/>
        </w:rPr>
        <w:tab/>
      </w:r>
      <w:r w:rsidR="0037088B">
        <w:rPr>
          <w:rFonts w:ascii="Garamond" w:hAnsi="Garamond"/>
          <w:lang w:val="en-US"/>
        </w:rPr>
        <w:t>Dr. Khalid CHOUKRI</w:t>
      </w:r>
    </w:p>
    <w:p w:rsidR="00A93A0D" w:rsidRPr="00B80221" w:rsidRDefault="002D0256" w:rsidP="00A93A0D">
      <w:pPr>
        <w:spacing w:after="120"/>
        <w:rPr>
          <w:rFonts w:ascii="Garamond" w:hAnsi="Garamond" w:cs="Arial"/>
          <w:lang w:val="en-US"/>
        </w:rPr>
      </w:pPr>
      <w:r w:rsidRPr="000E5C88">
        <w:rPr>
          <w:rFonts w:ascii="Garamond" w:hAnsi="Garamond"/>
          <w:lang w:val="en-US"/>
        </w:rPr>
        <w:t>Rector</w:t>
      </w:r>
      <w:r w:rsidRPr="00B80221">
        <w:rPr>
          <w:rFonts w:ascii="Garamond" w:hAnsi="Garamond" w:cs="Arial"/>
          <w:lang w:val="en-US"/>
        </w:rPr>
        <w:tab/>
        <w:t xml:space="preserve"> </w:t>
      </w:r>
      <w:r w:rsidRPr="00B80221">
        <w:rPr>
          <w:rFonts w:ascii="Garamond" w:hAnsi="Garamond" w:cs="Arial"/>
          <w:lang w:val="en-US"/>
        </w:rPr>
        <w:tab/>
      </w:r>
      <w:r w:rsidRPr="00B80221">
        <w:rPr>
          <w:rFonts w:ascii="Garamond" w:hAnsi="Garamond" w:cs="Arial"/>
          <w:lang w:val="en-US"/>
        </w:rPr>
        <w:tab/>
      </w:r>
      <w:r w:rsidRPr="00B80221">
        <w:rPr>
          <w:rFonts w:ascii="Garamond" w:hAnsi="Garamond" w:cs="Arial"/>
          <w:lang w:val="en-US"/>
        </w:rPr>
        <w:tab/>
      </w:r>
      <w:r w:rsidRPr="00B80221">
        <w:rPr>
          <w:rFonts w:ascii="Garamond" w:hAnsi="Garamond" w:cs="Arial"/>
          <w:lang w:val="en-US"/>
        </w:rPr>
        <w:tab/>
      </w:r>
      <w:r>
        <w:rPr>
          <w:rFonts w:ascii="Garamond" w:hAnsi="Garamond" w:cs="Arial"/>
          <w:lang w:val="en-US"/>
        </w:rPr>
        <w:tab/>
      </w:r>
      <w:r w:rsidR="0037088B">
        <w:rPr>
          <w:rFonts w:ascii="Garamond" w:hAnsi="Garamond"/>
          <w:lang w:val="en-US"/>
        </w:rPr>
        <w:t>General manager</w:t>
      </w:r>
      <w:r w:rsidRPr="00B80221">
        <w:rPr>
          <w:rFonts w:ascii="Garamond" w:hAnsi="Garamond" w:cs="Arial"/>
          <w:lang w:val="en-US"/>
        </w:rPr>
        <w:tab/>
      </w:r>
    </w:p>
    <w:p w:rsidR="00A93A0D" w:rsidRPr="00B80221" w:rsidRDefault="002D0256" w:rsidP="00A93A0D">
      <w:pPr>
        <w:rPr>
          <w:rFonts w:ascii="Garamond" w:hAnsi="Garamond" w:cs="Arial"/>
          <w:b/>
          <w:u w:val="single"/>
          <w:lang w:val="en-US"/>
        </w:rPr>
      </w:pPr>
      <w:r w:rsidRPr="00B80221">
        <w:rPr>
          <w:rFonts w:ascii="Garamond" w:hAnsi="Garamond" w:cs="Arial"/>
          <w:lang w:val="en-US"/>
        </w:rPr>
        <w:br w:type="page"/>
      </w:r>
      <w:r w:rsidRPr="00B15D1C">
        <w:rPr>
          <w:rFonts w:ascii="Garamond" w:hAnsi="Garamond" w:cs="Arial"/>
          <w:b/>
          <w:u w:val="single"/>
          <w:lang w:val="en-US"/>
        </w:rPr>
        <w:t>Annex no. 1 to the Contract – Detailed Technical Specification of the Goods</w:t>
      </w:r>
    </w:p>
    <w:p w:rsidR="00A93A0D" w:rsidRPr="00B80221" w:rsidRDefault="00682B16" w:rsidP="00A93A0D">
      <w:pPr>
        <w:widowControl w:val="0"/>
        <w:autoSpaceDE w:val="0"/>
        <w:autoSpaceDN w:val="0"/>
        <w:adjustRightInd w:val="0"/>
        <w:jc w:val="both"/>
        <w:rPr>
          <w:rFonts w:ascii="Garamond" w:hAnsi="Garamond" w:cs="Arial"/>
          <w:lang w:val="en-US"/>
        </w:rPr>
      </w:pPr>
    </w:p>
    <w:p w:rsidR="00A93A0D" w:rsidRPr="004A391A" w:rsidRDefault="002D0256" w:rsidP="00A93A0D">
      <w:pPr>
        <w:widowControl w:val="0"/>
        <w:autoSpaceDE w:val="0"/>
        <w:autoSpaceDN w:val="0"/>
        <w:adjustRightInd w:val="0"/>
        <w:jc w:val="both"/>
        <w:rPr>
          <w:rFonts w:ascii="Garamond" w:hAnsi="Garamond" w:cs="Arial"/>
          <w:lang w:val="en-US"/>
        </w:rPr>
      </w:pPr>
      <w:r w:rsidRPr="004A391A">
        <w:rPr>
          <w:rFonts w:ascii="Garamond" w:hAnsi="Garamond" w:cs="Arial"/>
          <w:lang w:val="en-US"/>
        </w:rPr>
        <w:t xml:space="preserve">Technical requirements for the </w:t>
      </w:r>
      <w:r>
        <w:rPr>
          <w:rFonts w:ascii="Garamond" w:hAnsi="Garamond" w:cs="Arial"/>
          <w:lang w:val="en-US"/>
        </w:rPr>
        <w:t xml:space="preserve">required </w:t>
      </w:r>
      <w:proofErr w:type="spellStart"/>
      <w:r>
        <w:rPr>
          <w:rFonts w:ascii="Garamond" w:hAnsi="Garamond" w:cs="Arial"/>
          <w:lang w:val="en-US"/>
        </w:rPr>
        <w:t>Speech</w:t>
      </w:r>
      <w:r w:rsidRPr="004A391A">
        <w:rPr>
          <w:rFonts w:ascii="Garamond" w:hAnsi="Garamond" w:cs="Arial"/>
          <w:lang w:val="en-US"/>
        </w:rPr>
        <w:t>Databases</w:t>
      </w:r>
      <w:proofErr w:type="spellEnd"/>
      <w:r w:rsidRPr="004A391A">
        <w:rPr>
          <w:rFonts w:ascii="Garamond" w:hAnsi="Garamond" w:cs="Arial"/>
          <w:lang w:val="en-US"/>
        </w:rPr>
        <w:t>:</w:t>
      </w:r>
    </w:p>
    <w:p w:rsidR="00A93A0D" w:rsidRPr="004A391A" w:rsidRDefault="00682B16" w:rsidP="00A93A0D">
      <w:pPr>
        <w:widowControl w:val="0"/>
        <w:autoSpaceDE w:val="0"/>
        <w:autoSpaceDN w:val="0"/>
        <w:adjustRightInd w:val="0"/>
        <w:jc w:val="both"/>
        <w:rPr>
          <w:rFonts w:ascii="Garamond" w:hAnsi="Garamond" w:cs="Arial"/>
          <w:lang w:val="en-US"/>
        </w:rPr>
      </w:pPr>
    </w:p>
    <w:p w:rsidR="00A93A0D" w:rsidRPr="004A391A" w:rsidRDefault="00682B16" w:rsidP="00A93A0D">
      <w:pPr>
        <w:widowControl w:val="0"/>
        <w:autoSpaceDE w:val="0"/>
        <w:autoSpaceDN w:val="0"/>
        <w:adjustRightInd w:val="0"/>
        <w:jc w:val="both"/>
        <w:rPr>
          <w:rFonts w:ascii="Garamond" w:hAnsi="Garamond" w:cs="Arial"/>
          <w:lang w:val="en-US"/>
        </w:rPr>
      </w:pPr>
    </w:p>
    <w:p w:rsidR="00A93A0D" w:rsidRPr="004A391A" w:rsidRDefault="002D0256" w:rsidP="00A93A0D">
      <w:pPr>
        <w:widowControl w:val="0"/>
        <w:autoSpaceDE w:val="0"/>
        <w:autoSpaceDN w:val="0"/>
        <w:adjustRightInd w:val="0"/>
        <w:jc w:val="both"/>
        <w:rPr>
          <w:rFonts w:ascii="Garamond" w:hAnsi="Garamond" w:cs="Arial"/>
          <w:lang w:val="en-US"/>
        </w:rPr>
      </w:pPr>
      <w:r w:rsidRPr="004A391A">
        <w:rPr>
          <w:rFonts w:ascii="Garamond" w:hAnsi="Garamond" w:cs="Arial"/>
          <w:lang w:val="en-US"/>
        </w:rPr>
        <w:t>Database for the Development of Dictation Applications for the Polish Language (ELRA-S0179)</w:t>
      </w:r>
    </w:p>
    <w:p w:rsidR="00A93A0D" w:rsidRPr="004A391A" w:rsidRDefault="002D0256" w:rsidP="00A93A0D">
      <w:pPr>
        <w:widowControl w:val="0"/>
        <w:autoSpaceDE w:val="0"/>
        <w:autoSpaceDN w:val="0"/>
        <w:adjustRightInd w:val="0"/>
        <w:jc w:val="both"/>
        <w:rPr>
          <w:rFonts w:ascii="Garamond" w:hAnsi="Garamond" w:cs="Arial"/>
          <w:lang w:val="en-US"/>
        </w:rPr>
      </w:pPr>
      <w:r w:rsidRPr="004A391A">
        <w:rPr>
          <w:rFonts w:ascii="Garamond" w:hAnsi="Garamond" w:cs="Arial"/>
          <w:lang w:val="en-US"/>
        </w:rPr>
        <w:t>•</w:t>
      </w:r>
      <w:r w:rsidRPr="004A391A">
        <w:rPr>
          <w:rFonts w:ascii="Garamond" w:hAnsi="Garamond" w:cs="Arial"/>
          <w:lang w:val="en-US"/>
        </w:rPr>
        <w:tab/>
        <w:t xml:space="preserve">sample rate 16 kHz, resolution 16 bits </w:t>
      </w:r>
    </w:p>
    <w:p w:rsidR="00A93A0D" w:rsidRPr="004A391A" w:rsidRDefault="002D0256" w:rsidP="00A93A0D">
      <w:pPr>
        <w:widowControl w:val="0"/>
        <w:autoSpaceDE w:val="0"/>
        <w:autoSpaceDN w:val="0"/>
        <w:adjustRightInd w:val="0"/>
        <w:jc w:val="both"/>
        <w:rPr>
          <w:rFonts w:ascii="Garamond" w:hAnsi="Garamond" w:cs="Arial"/>
          <w:lang w:val="en-US"/>
        </w:rPr>
      </w:pPr>
      <w:r w:rsidRPr="004A391A">
        <w:rPr>
          <w:rFonts w:ascii="Garamond" w:hAnsi="Garamond" w:cs="Arial"/>
          <w:lang w:val="en-US"/>
        </w:rPr>
        <w:t>•</w:t>
      </w:r>
      <w:r w:rsidRPr="004A391A">
        <w:rPr>
          <w:rFonts w:ascii="Garamond" w:hAnsi="Garamond" w:cs="Arial"/>
          <w:lang w:val="en-US"/>
        </w:rPr>
        <w:tab/>
        <w:t>microphone channel</w:t>
      </w:r>
    </w:p>
    <w:p w:rsidR="00A93A0D" w:rsidRPr="004A391A" w:rsidRDefault="002D0256" w:rsidP="00A93A0D">
      <w:pPr>
        <w:widowControl w:val="0"/>
        <w:autoSpaceDE w:val="0"/>
        <w:autoSpaceDN w:val="0"/>
        <w:adjustRightInd w:val="0"/>
        <w:jc w:val="both"/>
        <w:rPr>
          <w:rFonts w:ascii="Garamond" w:hAnsi="Garamond" w:cs="Arial"/>
          <w:lang w:val="en-US"/>
        </w:rPr>
      </w:pPr>
      <w:r w:rsidRPr="004A391A">
        <w:rPr>
          <w:rFonts w:ascii="Garamond" w:hAnsi="Garamond" w:cs="Arial"/>
          <w:lang w:val="en-US"/>
        </w:rPr>
        <w:t>•</w:t>
      </w:r>
      <w:r w:rsidRPr="004A391A">
        <w:rPr>
          <w:rFonts w:ascii="Garamond" w:hAnsi="Garamond" w:cs="Arial"/>
          <w:lang w:val="en-US"/>
        </w:rPr>
        <w:tab/>
        <w:t>various recording environments</w:t>
      </w:r>
    </w:p>
    <w:p w:rsidR="00A93A0D" w:rsidRPr="004A391A" w:rsidRDefault="002D0256" w:rsidP="00A93A0D">
      <w:pPr>
        <w:widowControl w:val="0"/>
        <w:autoSpaceDE w:val="0"/>
        <w:autoSpaceDN w:val="0"/>
        <w:adjustRightInd w:val="0"/>
        <w:jc w:val="both"/>
        <w:rPr>
          <w:rFonts w:ascii="Garamond" w:hAnsi="Garamond" w:cs="Arial"/>
          <w:lang w:val="en-US"/>
        </w:rPr>
      </w:pPr>
      <w:r w:rsidRPr="004A391A">
        <w:rPr>
          <w:rFonts w:ascii="Garamond" w:hAnsi="Garamond" w:cs="Arial"/>
          <w:lang w:val="en-US"/>
        </w:rPr>
        <w:t>•</w:t>
      </w:r>
      <w:r w:rsidRPr="004A391A">
        <w:rPr>
          <w:rFonts w:ascii="Garamond" w:hAnsi="Garamond" w:cs="Arial"/>
          <w:lang w:val="en-US"/>
        </w:rPr>
        <w:tab/>
        <w:t>the database has to contain:</w:t>
      </w:r>
    </w:p>
    <w:p w:rsidR="00A93A0D" w:rsidRPr="004A391A" w:rsidRDefault="002D0256" w:rsidP="00A93A0D">
      <w:pPr>
        <w:widowControl w:val="0"/>
        <w:autoSpaceDE w:val="0"/>
        <w:autoSpaceDN w:val="0"/>
        <w:adjustRightInd w:val="0"/>
        <w:jc w:val="both"/>
        <w:rPr>
          <w:rFonts w:ascii="Garamond" w:hAnsi="Garamond" w:cs="Arial"/>
          <w:lang w:val="en-US"/>
        </w:rPr>
      </w:pPr>
      <w:r w:rsidRPr="004A391A">
        <w:rPr>
          <w:rFonts w:ascii="Garamond" w:hAnsi="Garamond" w:cs="Arial"/>
          <w:lang w:val="en-US"/>
        </w:rPr>
        <w:t>o</w:t>
      </w:r>
      <w:r w:rsidRPr="004A391A">
        <w:rPr>
          <w:rFonts w:ascii="Garamond" w:hAnsi="Garamond" w:cs="Arial"/>
          <w:lang w:val="en-US"/>
        </w:rPr>
        <w:tab/>
        <w:t>recordings of at least 500 native speakers together (both men’s and women’s voices of various age-groups)</w:t>
      </w:r>
    </w:p>
    <w:p w:rsidR="00A93A0D" w:rsidRPr="004A391A" w:rsidRDefault="002D0256" w:rsidP="00A93A0D">
      <w:pPr>
        <w:widowControl w:val="0"/>
        <w:autoSpaceDE w:val="0"/>
        <w:autoSpaceDN w:val="0"/>
        <w:adjustRightInd w:val="0"/>
        <w:jc w:val="both"/>
        <w:rPr>
          <w:rFonts w:ascii="Garamond" w:hAnsi="Garamond" w:cs="Arial"/>
          <w:lang w:val="en-US"/>
        </w:rPr>
      </w:pPr>
      <w:r w:rsidRPr="004A391A">
        <w:rPr>
          <w:rFonts w:ascii="Garamond" w:hAnsi="Garamond" w:cs="Arial"/>
          <w:lang w:val="en-US"/>
        </w:rPr>
        <w:t>o</w:t>
      </w:r>
      <w:r w:rsidRPr="004A391A">
        <w:rPr>
          <w:rFonts w:ascii="Garamond" w:hAnsi="Garamond" w:cs="Arial"/>
          <w:lang w:val="en-US"/>
        </w:rPr>
        <w:tab/>
        <w:t xml:space="preserve">transcription including </w:t>
      </w:r>
      <w:r>
        <w:rPr>
          <w:rFonts w:ascii="Garamond" w:hAnsi="Garamond" w:cs="Arial"/>
          <w:lang w:val="en-US"/>
        </w:rPr>
        <w:t xml:space="preserve">all </w:t>
      </w:r>
      <w:r w:rsidRPr="004A391A">
        <w:rPr>
          <w:rFonts w:ascii="Garamond" w:hAnsi="Garamond" w:cs="Arial"/>
          <w:lang w:val="en-US"/>
        </w:rPr>
        <w:t>possible non-speech events</w:t>
      </w:r>
    </w:p>
    <w:p w:rsidR="00A93A0D" w:rsidRPr="004A391A" w:rsidRDefault="002D0256" w:rsidP="00A93A0D">
      <w:pPr>
        <w:widowControl w:val="0"/>
        <w:autoSpaceDE w:val="0"/>
        <w:autoSpaceDN w:val="0"/>
        <w:adjustRightInd w:val="0"/>
        <w:jc w:val="both"/>
        <w:rPr>
          <w:rFonts w:ascii="Garamond" w:hAnsi="Garamond" w:cs="Arial"/>
          <w:lang w:val="en-US"/>
        </w:rPr>
      </w:pPr>
      <w:r w:rsidRPr="004A391A">
        <w:rPr>
          <w:rFonts w:ascii="Garamond" w:hAnsi="Garamond" w:cs="Arial"/>
          <w:lang w:val="en-US"/>
        </w:rPr>
        <w:t>o</w:t>
      </w:r>
      <w:r w:rsidRPr="004A391A">
        <w:rPr>
          <w:rFonts w:ascii="Garamond" w:hAnsi="Garamond" w:cs="Arial"/>
          <w:lang w:val="en-US"/>
        </w:rPr>
        <w:tab/>
        <w:t>information specifying which of the speakers uttered the individual utterance</w:t>
      </w:r>
    </w:p>
    <w:p w:rsidR="00A93A0D" w:rsidRPr="004A391A" w:rsidRDefault="002D0256" w:rsidP="00A93A0D">
      <w:pPr>
        <w:widowControl w:val="0"/>
        <w:autoSpaceDE w:val="0"/>
        <w:autoSpaceDN w:val="0"/>
        <w:adjustRightInd w:val="0"/>
        <w:jc w:val="both"/>
        <w:rPr>
          <w:rFonts w:ascii="Garamond" w:hAnsi="Garamond" w:cs="Arial"/>
          <w:lang w:val="en-US"/>
        </w:rPr>
      </w:pPr>
      <w:r w:rsidRPr="004A391A">
        <w:rPr>
          <w:rFonts w:ascii="Garamond" w:hAnsi="Garamond" w:cs="Arial"/>
          <w:lang w:val="en-US"/>
        </w:rPr>
        <w:t>o</w:t>
      </w:r>
      <w:r w:rsidRPr="004A391A">
        <w:rPr>
          <w:rFonts w:ascii="Garamond" w:hAnsi="Garamond" w:cs="Arial"/>
          <w:lang w:val="en-US"/>
        </w:rPr>
        <w:tab/>
        <w:t>following specific utterances: minimum of 30 phonetically rich sentences, isolated digits, connected digits, letter sequences, names of towns or streets, proper names, and Internet addresses</w:t>
      </w:r>
    </w:p>
    <w:p w:rsidR="00A93A0D" w:rsidRPr="004A391A" w:rsidRDefault="00682B16" w:rsidP="00A93A0D">
      <w:pPr>
        <w:widowControl w:val="0"/>
        <w:autoSpaceDE w:val="0"/>
        <w:autoSpaceDN w:val="0"/>
        <w:adjustRightInd w:val="0"/>
        <w:jc w:val="both"/>
        <w:rPr>
          <w:rFonts w:ascii="Garamond" w:hAnsi="Garamond" w:cs="Arial"/>
          <w:lang w:val="en-US"/>
        </w:rPr>
      </w:pPr>
    </w:p>
    <w:p w:rsidR="00A93A0D" w:rsidRPr="004A391A" w:rsidRDefault="002D0256" w:rsidP="00A93A0D">
      <w:pPr>
        <w:widowControl w:val="0"/>
        <w:autoSpaceDE w:val="0"/>
        <w:autoSpaceDN w:val="0"/>
        <w:adjustRightInd w:val="0"/>
        <w:jc w:val="both"/>
        <w:rPr>
          <w:rFonts w:ascii="Garamond" w:hAnsi="Garamond" w:cs="Arial"/>
          <w:lang w:val="en-US"/>
        </w:rPr>
      </w:pPr>
      <w:r w:rsidRPr="004A391A">
        <w:rPr>
          <w:rFonts w:ascii="Garamond" w:hAnsi="Garamond" w:cs="Arial"/>
          <w:lang w:val="en-US"/>
        </w:rPr>
        <w:t>Database for the Development of Dictation Applications for the French Language (ELRA-S0168)</w:t>
      </w:r>
    </w:p>
    <w:p w:rsidR="00A93A0D" w:rsidRPr="004A391A" w:rsidRDefault="002D0256" w:rsidP="00A93A0D">
      <w:pPr>
        <w:widowControl w:val="0"/>
        <w:autoSpaceDE w:val="0"/>
        <w:autoSpaceDN w:val="0"/>
        <w:adjustRightInd w:val="0"/>
        <w:jc w:val="both"/>
        <w:rPr>
          <w:rFonts w:ascii="Garamond" w:hAnsi="Garamond" w:cs="Arial"/>
          <w:lang w:val="en-US"/>
        </w:rPr>
      </w:pPr>
      <w:r w:rsidRPr="004A391A">
        <w:rPr>
          <w:rFonts w:ascii="Garamond" w:hAnsi="Garamond" w:cs="Arial"/>
          <w:lang w:val="en-US"/>
        </w:rPr>
        <w:t>•</w:t>
      </w:r>
      <w:r w:rsidRPr="004A391A">
        <w:rPr>
          <w:rFonts w:ascii="Garamond" w:hAnsi="Garamond" w:cs="Arial"/>
          <w:lang w:val="en-US"/>
        </w:rPr>
        <w:tab/>
        <w:t xml:space="preserve">sample rate 16 kHz, resolution 16 bits </w:t>
      </w:r>
    </w:p>
    <w:p w:rsidR="00A93A0D" w:rsidRPr="004A391A" w:rsidRDefault="002D0256" w:rsidP="00A93A0D">
      <w:pPr>
        <w:widowControl w:val="0"/>
        <w:autoSpaceDE w:val="0"/>
        <w:autoSpaceDN w:val="0"/>
        <w:adjustRightInd w:val="0"/>
        <w:jc w:val="both"/>
        <w:rPr>
          <w:rFonts w:ascii="Garamond" w:hAnsi="Garamond" w:cs="Arial"/>
          <w:lang w:val="en-US"/>
        </w:rPr>
      </w:pPr>
      <w:r w:rsidRPr="004A391A">
        <w:rPr>
          <w:rFonts w:ascii="Garamond" w:hAnsi="Garamond" w:cs="Arial"/>
          <w:lang w:val="en-US"/>
        </w:rPr>
        <w:t>•</w:t>
      </w:r>
      <w:r w:rsidRPr="004A391A">
        <w:rPr>
          <w:rFonts w:ascii="Garamond" w:hAnsi="Garamond" w:cs="Arial"/>
          <w:lang w:val="en-US"/>
        </w:rPr>
        <w:tab/>
        <w:t>microphone channel</w:t>
      </w:r>
    </w:p>
    <w:p w:rsidR="00A93A0D" w:rsidRPr="004A391A" w:rsidRDefault="002D0256" w:rsidP="00A93A0D">
      <w:pPr>
        <w:widowControl w:val="0"/>
        <w:autoSpaceDE w:val="0"/>
        <w:autoSpaceDN w:val="0"/>
        <w:adjustRightInd w:val="0"/>
        <w:jc w:val="both"/>
        <w:rPr>
          <w:rFonts w:ascii="Garamond" w:hAnsi="Garamond" w:cs="Arial"/>
          <w:lang w:val="en-US"/>
        </w:rPr>
      </w:pPr>
      <w:r w:rsidRPr="004A391A">
        <w:rPr>
          <w:rFonts w:ascii="Garamond" w:hAnsi="Garamond" w:cs="Arial"/>
          <w:lang w:val="en-US"/>
        </w:rPr>
        <w:t>•</w:t>
      </w:r>
      <w:r w:rsidRPr="004A391A">
        <w:rPr>
          <w:rFonts w:ascii="Garamond" w:hAnsi="Garamond" w:cs="Arial"/>
          <w:lang w:val="en-US"/>
        </w:rPr>
        <w:tab/>
        <w:t>various recording environments</w:t>
      </w:r>
    </w:p>
    <w:p w:rsidR="00A93A0D" w:rsidRPr="004A391A" w:rsidRDefault="002D0256" w:rsidP="00A93A0D">
      <w:pPr>
        <w:widowControl w:val="0"/>
        <w:autoSpaceDE w:val="0"/>
        <w:autoSpaceDN w:val="0"/>
        <w:adjustRightInd w:val="0"/>
        <w:jc w:val="both"/>
        <w:rPr>
          <w:rFonts w:ascii="Garamond" w:hAnsi="Garamond" w:cs="Arial"/>
          <w:lang w:val="en-US"/>
        </w:rPr>
      </w:pPr>
      <w:r w:rsidRPr="004A391A">
        <w:rPr>
          <w:rFonts w:ascii="Garamond" w:hAnsi="Garamond" w:cs="Arial"/>
          <w:lang w:val="en-US"/>
        </w:rPr>
        <w:t>•</w:t>
      </w:r>
      <w:r w:rsidRPr="004A391A">
        <w:rPr>
          <w:rFonts w:ascii="Garamond" w:hAnsi="Garamond" w:cs="Arial"/>
          <w:lang w:val="en-US"/>
        </w:rPr>
        <w:tab/>
        <w:t>the database has to contain:</w:t>
      </w:r>
    </w:p>
    <w:p w:rsidR="00A93A0D" w:rsidRPr="004A391A" w:rsidRDefault="002D0256" w:rsidP="00A93A0D">
      <w:pPr>
        <w:widowControl w:val="0"/>
        <w:autoSpaceDE w:val="0"/>
        <w:autoSpaceDN w:val="0"/>
        <w:adjustRightInd w:val="0"/>
        <w:jc w:val="both"/>
        <w:rPr>
          <w:rFonts w:ascii="Garamond" w:hAnsi="Garamond" w:cs="Arial"/>
          <w:lang w:val="en-US"/>
        </w:rPr>
      </w:pPr>
      <w:r w:rsidRPr="004A391A">
        <w:rPr>
          <w:rFonts w:ascii="Garamond" w:hAnsi="Garamond" w:cs="Arial"/>
          <w:lang w:val="en-US"/>
        </w:rPr>
        <w:t>o</w:t>
      </w:r>
      <w:r w:rsidRPr="004A391A">
        <w:rPr>
          <w:rFonts w:ascii="Garamond" w:hAnsi="Garamond" w:cs="Arial"/>
          <w:lang w:val="en-US"/>
        </w:rPr>
        <w:tab/>
        <w:t>recordings of at least 500 native speakers together (both men’s and women’s voices of various age-groups)</w:t>
      </w:r>
    </w:p>
    <w:p w:rsidR="00A93A0D" w:rsidRPr="004A391A" w:rsidRDefault="002D0256" w:rsidP="00A93A0D">
      <w:pPr>
        <w:widowControl w:val="0"/>
        <w:autoSpaceDE w:val="0"/>
        <w:autoSpaceDN w:val="0"/>
        <w:adjustRightInd w:val="0"/>
        <w:jc w:val="both"/>
        <w:rPr>
          <w:rFonts w:ascii="Garamond" w:hAnsi="Garamond" w:cs="Arial"/>
          <w:lang w:val="en-US"/>
        </w:rPr>
      </w:pPr>
      <w:r w:rsidRPr="004A391A">
        <w:rPr>
          <w:rFonts w:ascii="Garamond" w:hAnsi="Garamond" w:cs="Arial"/>
          <w:lang w:val="en-US"/>
        </w:rPr>
        <w:t>o</w:t>
      </w:r>
      <w:r w:rsidRPr="004A391A">
        <w:rPr>
          <w:rFonts w:ascii="Garamond" w:hAnsi="Garamond" w:cs="Arial"/>
          <w:lang w:val="en-US"/>
        </w:rPr>
        <w:tab/>
        <w:t>transcription including possible non-speech events</w:t>
      </w:r>
    </w:p>
    <w:p w:rsidR="00A93A0D" w:rsidRPr="004A391A" w:rsidRDefault="002D0256" w:rsidP="00A93A0D">
      <w:pPr>
        <w:widowControl w:val="0"/>
        <w:autoSpaceDE w:val="0"/>
        <w:autoSpaceDN w:val="0"/>
        <w:adjustRightInd w:val="0"/>
        <w:jc w:val="both"/>
        <w:rPr>
          <w:rFonts w:ascii="Garamond" w:hAnsi="Garamond" w:cs="Arial"/>
          <w:lang w:val="en-US"/>
        </w:rPr>
      </w:pPr>
      <w:r w:rsidRPr="004A391A">
        <w:rPr>
          <w:rFonts w:ascii="Garamond" w:hAnsi="Garamond" w:cs="Arial"/>
          <w:lang w:val="en-US"/>
        </w:rPr>
        <w:t>o</w:t>
      </w:r>
      <w:r w:rsidRPr="004A391A">
        <w:rPr>
          <w:rFonts w:ascii="Garamond" w:hAnsi="Garamond" w:cs="Arial"/>
          <w:lang w:val="en-US"/>
        </w:rPr>
        <w:tab/>
        <w:t>information specifying which of the speakers uttered the individual utterance</w:t>
      </w:r>
    </w:p>
    <w:p w:rsidR="00AA1008" w:rsidRPr="00135DB6" w:rsidRDefault="002D0256" w:rsidP="00A93A0D">
      <w:pPr>
        <w:pStyle w:val="Nadpis1"/>
        <w:numPr>
          <w:ilvl w:val="0"/>
          <w:numId w:val="0"/>
        </w:numPr>
        <w:spacing w:line="276" w:lineRule="auto"/>
        <w:ind w:left="432" w:hanging="432"/>
        <w:jc w:val="both"/>
        <w:rPr>
          <w:b w:val="0"/>
          <w:color w:val="984806"/>
          <w:sz w:val="8"/>
          <w:szCs w:val="36"/>
        </w:rPr>
      </w:pPr>
      <w:r w:rsidRPr="00A93A0D">
        <w:rPr>
          <w:rFonts w:cs="Arial"/>
          <w:b w:val="0"/>
          <w:sz w:val="22"/>
          <w:szCs w:val="22"/>
          <w:lang w:val="en-US"/>
        </w:rPr>
        <w:t>o</w:t>
      </w:r>
      <w:r w:rsidRPr="00A93A0D">
        <w:rPr>
          <w:rFonts w:cs="Arial"/>
          <w:b w:val="0"/>
          <w:sz w:val="22"/>
          <w:szCs w:val="22"/>
          <w:lang w:val="en-US"/>
        </w:rPr>
        <w:tab/>
        <w:t>following specific utterances: minimum of 30 phonetically rich sentences, isolated digits, connected digits, letter sequences, names of towns or streets, proper names, and Internet addresses</w:t>
      </w:r>
    </w:p>
    <w:sectPr w:rsidR="00AA1008" w:rsidRPr="00135DB6" w:rsidSect="00FC697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B16" w:rsidRDefault="00682B16" w:rsidP="002B43D5">
      <w:pPr>
        <w:spacing w:after="0" w:line="240" w:lineRule="auto"/>
      </w:pPr>
      <w:r>
        <w:separator/>
      </w:r>
    </w:p>
  </w:endnote>
  <w:endnote w:type="continuationSeparator" w:id="0">
    <w:p w:rsidR="00682B16" w:rsidRDefault="00682B16" w:rsidP="002B4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Party LET">
    <w:altName w:val="Mangal"/>
    <w:charset w:val="00"/>
    <w:family w:val="auto"/>
    <w:pitch w:val="variable"/>
    <w:sig w:usb0="00000003" w:usb1="00000000" w:usb2="00000000" w:usb3="00000000" w:csb0="00000001" w:csb1="00000000"/>
  </w:font>
  <w:font w:name="Calibri,Bold">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B16" w:rsidRDefault="00682B16" w:rsidP="002B43D5">
      <w:pPr>
        <w:spacing w:after="0" w:line="240" w:lineRule="auto"/>
      </w:pPr>
      <w:r>
        <w:separator/>
      </w:r>
    </w:p>
  </w:footnote>
  <w:footnote w:type="continuationSeparator" w:id="0">
    <w:p w:rsidR="00682B16" w:rsidRDefault="00682B16" w:rsidP="002B43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7EF" w:rsidRDefault="00682B16" w:rsidP="005B2F8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D1A80A0"/>
    <w:lvl w:ilvl="0">
      <w:start w:val="1"/>
      <w:numFmt w:val="bullet"/>
      <w:lvlText w:val=""/>
      <w:lvlJc w:val="left"/>
      <w:pPr>
        <w:tabs>
          <w:tab w:val="num" w:pos="360"/>
        </w:tabs>
        <w:ind w:left="360" w:hanging="360"/>
      </w:pPr>
      <w:rPr>
        <w:rFonts w:ascii="Symbol" w:hAnsi="Symbol" w:hint="default"/>
      </w:rPr>
    </w:lvl>
  </w:abstractNum>
  <w:abstractNum w:abstractNumId="1">
    <w:nsid w:val="099F4A92"/>
    <w:multiLevelType w:val="hybridMultilevel"/>
    <w:tmpl w:val="5A18C154"/>
    <w:lvl w:ilvl="0" w:tplc="14EE457A">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DC15A56"/>
    <w:multiLevelType w:val="hybridMultilevel"/>
    <w:tmpl w:val="D528DA14"/>
    <w:lvl w:ilvl="0" w:tplc="FE2C845A">
      <w:start w:val="1"/>
      <w:numFmt w:val="lowerLetter"/>
      <w:lvlText w:val="%1)"/>
      <w:lvlJc w:val="left"/>
      <w:pPr>
        <w:ind w:left="720" w:hanging="360"/>
      </w:pPr>
      <w:rPr>
        <w:rFonts w:cs="Arial"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ED06757"/>
    <w:multiLevelType w:val="hybridMultilevel"/>
    <w:tmpl w:val="6452021A"/>
    <w:lvl w:ilvl="0" w:tplc="7BE0E66E">
      <w:start w:val="2"/>
      <w:numFmt w:val="bullet"/>
      <w:lvlText w:val="-"/>
      <w:lvlJc w:val="left"/>
      <w:pPr>
        <w:ind w:left="720" w:hanging="360"/>
      </w:pPr>
      <w:rPr>
        <w:rFonts w:ascii="Garamond" w:eastAsia="MS Mincho" w:hAnsi="Garamond" w:cs="Arial" w:hint="default"/>
        <w:color w:val="auto"/>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0A95E40"/>
    <w:multiLevelType w:val="hybridMultilevel"/>
    <w:tmpl w:val="F61C2F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0CE575C"/>
    <w:multiLevelType w:val="multilevel"/>
    <w:tmpl w:val="FE32571C"/>
    <w:lvl w:ilvl="0">
      <w:start w:val="1"/>
      <w:numFmt w:val="decimal"/>
      <w:lvlText w:val="%1."/>
      <w:lvlJc w:val="left"/>
      <w:pPr>
        <w:ind w:left="720" w:hanging="360"/>
      </w:pPr>
      <w:rPr>
        <w:rFonts w:hint="default"/>
        <w:b/>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1741434C"/>
    <w:multiLevelType w:val="hybridMultilevel"/>
    <w:tmpl w:val="EF2C3316"/>
    <w:lvl w:ilvl="0" w:tplc="14EE457A">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2D15486"/>
    <w:multiLevelType w:val="hybridMultilevel"/>
    <w:tmpl w:val="2F7E4B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47B3CC9"/>
    <w:multiLevelType w:val="multilevel"/>
    <w:tmpl w:val="6B00783A"/>
    <w:lvl w:ilvl="0">
      <w:start w:val="6"/>
      <w:numFmt w:val="decimal"/>
      <w:lvlText w:val="%1."/>
      <w:lvlJc w:val="left"/>
      <w:pPr>
        <w:ind w:left="420" w:hanging="42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2160" w:hanging="216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9">
    <w:nsid w:val="2C72416A"/>
    <w:multiLevelType w:val="multilevel"/>
    <w:tmpl w:val="DAB4D952"/>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Garamond" w:hAnsi="Garamond" w:cs="Times New Roman" w:hint="default"/>
        <w:b/>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nsid w:val="323E40E2"/>
    <w:multiLevelType w:val="multilevel"/>
    <w:tmpl w:val="C36C8CD2"/>
    <w:lvl w:ilvl="0">
      <w:start w:val="7"/>
      <w:numFmt w:val="decimal"/>
      <w:lvlText w:val="%1."/>
      <w:lvlJc w:val="left"/>
      <w:pPr>
        <w:ind w:left="420" w:hanging="420"/>
      </w:pPr>
      <w:rPr>
        <w:rFonts w:cs="Times New Roman" w:hint="default"/>
        <w:b/>
      </w:rPr>
    </w:lvl>
    <w:lvl w:ilvl="1">
      <w:start w:val="1"/>
      <w:numFmt w:val="decimal"/>
      <w:lvlText w:val="%1.%2."/>
      <w:lvlJc w:val="left"/>
      <w:pPr>
        <w:ind w:left="862"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2160" w:hanging="216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1">
    <w:nsid w:val="34850843"/>
    <w:multiLevelType w:val="hybridMultilevel"/>
    <w:tmpl w:val="512C77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5B40304"/>
    <w:multiLevelType w:val="hybridMultilevel"/>
    <w:tmpl w:val="DEC249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3527633"/>
    <w:multiLevelType w:val="multilevel"/>
    <w:tmpl w:val="04050025"/>
    <w:lvl w:ilvl="0">
      <w:start w:val="1"/>
      <w:numFmt w:val="decimal"/>
      <w:pStyle w:val="Nadpis1"/>
      <w:lvlText w:val="%1"/>
      <w:lvlJc w:val="left"/>
      <w:pPr>
        <w:ind w:left="432" w:hanging="432"/>
      </w:pPr>
      <w:rPr>
        <w:rFonts w:hint="default"/>
        <w:b/>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4">
    <w:nsid w:val="490B705F"/>
    <w:multiLevelType w:val="multilevel"/>
    <w:tmpl w:val="E7A2F6A6"/>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Garamond" w:hAnsi="Garamond" w:cs="Times New Roman" w:hint="default"/>
        <w:b/>
        <w:sz w:val="22"/>
        <w:szCs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5">
    <w:nsid w:val="4D405A5E"/>
    <w:multiLevelType w:val="hybridMultilevel"/>
    <w:tmpl w:val="9168E3E6"/>
    <w:lvl w:ilvl="0" w:tplc="7BE0E66E">
      <w:start w:val="2"/>
      <w:numFmt w:val="bullet"/>
      <w:lvlText w:val="-"/>
      <w:lvlJc w:val="left"/>
      <w:pPr>
        <w:ind w:left="720" w:hanging="360"/>
      </w:pPr>
      <w:rPr>
        <w:rFonts w:ascii="Garamond" w:eastAsia="MS Mincho" w:hAnsi="Garamond" w:cs="Arial" w:hint="default"/>
        <w:color w:val="auto"/>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749415B"/>
    <w:multiLevelType w:val="hybridMultilevel"/>
    <w:tmpl w:val="D54087D6"/>
    <w:lvl w:ilvl="0" w:tplc="8A5A09F2">
      <w:start w:val="2"/>
      <w:numFmt w:val="bullet"/>
      <w:lvlText w:val="-"/>
      <w:lvlJc w:val="left"/>
      <w:pPr>
        <w:ind w:left="720" w:hanging="360"/>
      </w:pPr>
      <w:rPr>
        <w:rFonts w:ascii="Garamond" w:eastAsia="MS Mincho"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8A33998"/>
    <w:multiLevelType w:val="multilevel"/>
    <w:tmpl w:val="C4F68B00"/>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8">
    <w:nsid w:val="5FC73093"/>
    <w:multiLevelType w:val="multilevel"/>
    <w:tmpl w:val="A25C3C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640E4ADB"/>
    <w:multiLevelType w:val="hybridMultilevel"/>
    <w:tmpl w:val="F25672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EBF5527"/>
    <w:multiLevelType w:val="multilevel"/>
    <w:tmpl w:val="078032AE"/>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1">
    <w:nsid w:val="751F6CCF"/>
    <w:multiLevelType w:val="multilevel"/>
    <w:tmpl w:val="B89822F4"/>
    <w:lvl w:ilvl="0">
      <w:start w:val="1"/>
      <w:numFmt w:val="decimal"/>
      <w:lvlText w:val="%1."/>
      <w:lvlJc w:val="left"/>
      <w:pPr>
        <w:ind w:left="720" w:hanging="360"/>
      </w:pPr>
      <w:rPr>
        <w:rFonts w:hint="default"/>
        <w:b/>
        <w:sz w:val="24"/>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7A2F3931"/>
    <w:multiLevelType w:val="multilevel"/>
    <w:tmpl w:val="9A6CC2F6"/>
    <w:lvl w:ilvl="0">
      <w:start w:val="8"/>
      <w:numFmt w:val="decimal"/>
      <w:lvlText w:val="%1."/>
      <w:lvlJc w:val="left"/>
      <w:pPr>
        <w:ind w:left="420" w:hanging="42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2160" w:hanging="216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3">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2"/>
  </w:num>
  <w:num w:numId="2">
    <w:abstractNumId w:val="4"/>
  </w:num>
  <w:num w:numId="3">
    <w:abstractNumId w:val="1"/>
  </w:num>
  <w:num w:numId="4">
    <w:abstractNumId w:val="6"/>
  </w:num>
  <w:num w:numId="5">
    <w:abstractNumId w:val="13"/>
  </w:num>
  <w:num w:numId="6">
    <w:abstractNumId w:val="15"/>
  </w:num>
  <w:num w:numId="7">
    <w:abstractNumId w:val="11"/>
  </w:num>
  <w:num w:numId="8">
    <w:abstractNumId w:val="21"/>
  </w:num>
  <w:num w:numId="9">
    <w:abstractNumId w:val="3"/>
  </w:num>
  <w:num w:numId="10">
    <w:abstractNumId w:val="16"/>
  </w:num>
  <w:num w:numId="11">
    <w:abstractNumId w:val="13"/>
  </w:num>
  <w:num w:numId="12">
    <w:abstractNumId w:val="13"/>
  </w:num>
  <w:num w:numId="13">
    <w:abstractNumId w:val="18"/>
  </w:num>
  <w:num w:numId="14">
    <w:abstractNumId w:val="5"/>
  </w:num>
  <w:num w:numId="15">
    <w:abstractNumId w:val="12"/>
  </w:num>
  <w:num w:numId="16">
    <w:abstractNumId w:val="7"/>
  </w:num>
  <w:num w:numId="17">
    <w:abstractNumId w:val="19"/>
  </w:num>
  <w:num w:numId="18">
    <w:abstractNumId w:val="0"/>
  </w:num>
  <w:num w:numId="19">
    <w:abstractNumId w:val="14"/>
  </w:num>
  <w:num w:numId="20">
    <w:abstractNumId w:val="23"/>
  </w:num>
  <w:num w:numId="21">
    <w:abstractNumId w:val="24"/>
  </w:num>
  <w:num w:numId="22">
    <w:abstractNumId w:val="20"/>
  </w:num>
  <w:num w:numId="23">
    <w:abstractNumId w:val="17"/>
  </w:num>
  <w:num w:numId="24">
    <w:abstractNumId w:val="9"/>
  </w:num>
  <w:num w:numId="25">
    <w:abstractNumId w:val="8"/>
  </w:num>
  <w:num w:numId="26">
    <w:abstractNumId w:val="10"/>
  </w:num>
  <w:num w:numId="27">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lerie.mapelli">
    <w15:presenceInfo w15:providerId="Windows Live" w15:userId="ef0724df8a00c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B11"/>
    <w:rsid w:val="0002582F"/>
    <w:rsid w:val="000B48B3"/>
    <w:rsid w:val="000C4C02"/>
    <w:rsid w:val="00177555"/>
    <w:rsid w:val="00213519"/>
    <w:rsid w:val="00223022"/>
    <w:rsid w:val="00275677"/>
    <w:rsid w:val="002814C5"/>
    <w:rsid w:val="002D0256"/>
    <w:rsid w:val="0037088B"/>
    <w:rsid w:val="00402577"/>
    <w:rsid w:val="00682B16"/>
    <w:rsid w:val="007436A4"/>
    <w:rsid w:val="007F1A46"/>
    <w:rsid w:val="008E043E"/>
    <w:rsid w:val="00911B11"/>
    <w:rsid w:val="00985018"/>
    <w:rsid w:val="00CF7D3A"/>
    <w:rsid w:val="00D24C29"/>
    <w:rsid w:val="00DD1863"/>
    <w:rsid w:val="00E97427"/>
    <w:rsid w:val="00EC7419"/>
    <w:rsid w:val="00ED5D0D"/>
    <w:rsid w:val="00F573DF"/>
    <w:rsid w:val="00FB631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3753AC"/>
    <w:pPr>
      <w:keepNext/>
      <w:numPr>
        <w:numId w:val="5"/>
      </w:numPr>
      <w:spacing w:after="0" w:line="240" w:lineRule="auto"/>
      <w:jc w:val="center"/>
      <w:outlineLvl w:val="0"/>
    </w:pPr>
    <w:rPr>
      <w:rFonts w:ascii="Garamond" w:eastAsia="MS Mincho" w:hAnsi="Garamond" w:cs="Times New Roman"/>
      <w:b/>
      <w:sz w:val="24"/>
      <w:szCs w:val="28"/>
      <w:lang w:eastAsia="cs-CZ"/>
    </w:rPr>
  </w:style>
  <w:style w:type="paragraph" w:styleId="Nadpis2">
    <w:name w:val="heading 2"/>
    <w:basedOn w:val="Normln"/>
    <w:next w:val="Normln"/>
    <w:link w:val="Nadpis2Char"/>
    <w:uiPriority w:val="9"/>
    <w:semiHidden/>
    <w:unhideWhenUsed/>
    <w:qFormat/>
    <w:rsid w:val="003753AC"/>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3753AC"/>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3753AC"/>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3753AC"/>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3753AC"/>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3753AC"/>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3753AC"/>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3753AC"/>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273D2A"/>
    <w:rPr>
      <w:rFonts w:cs="Times New Roman"/>
      <w:color w:val="0000FF"/>
      <w:u w:val="single"/>
    </w:rPr>
  </w:style>
  <w:style w:type="paragraph" w:customStyle="1" w:styleId="odsazfurt">
    <w:name w:val="odsaz furt"/>
    <w:basedOn w:val="Normln"/>
    <w:uiPriority w:val="99"/>
    <w:rsid w:val="00273D2A"/>
    <w:pPr>
      <w:spacing w:after="0" w:line="240" w:lineRule="auto"/>
      <w:ind w:left="284"/>
      <w:jc w:val="both"/>
    </w:pPr>
    <w:rPr>
      <w:rFonts w:ascii="Times New Roman" w:eastAsia="MS Mincho" w:hAnsi="Times New Roman" w:cs="Times New Roman"/>
      <w:color w:val="000000"/>
      <w:sz w:val="20"/>
      <w:szCs w:val="20"/>
      <w:lang w:eastAsia="cs-CZ"/>
    </w:rPr>
  </w:style>
  <w:style w:type="character" w:styleId="Odkaznakoment">
    <w:name w:val="annotation reference"/>
    <w:basedOn w:val="Standardnpsmoodstavce"/>
    <w:uiPriority w:val="99"/>
    <w:semiHidden/>
    <w:unhideWhenUsed/>
    <w:rsid w:val="00C73A7C"/>
    <w:rPr>
      <w:sz w:val="16"/>
      <w:szCs w:val="16"/>
    </w:rPr>
  </w:style>
  <w:style w:type="paragraph" w:styleId="Textkomente">
    <w:name w:val="annotation text"/>
    <w:basedOn w:val="Normln"/>
    <w:link w:val="TextkomenteChar"/>
    <w:uiPriority w:val="99"/>
    <w:semiHidden/>
    <w:unhideWhenUsed/>
    <w:rsid w:val="00C73A7C"/>
    <w:pPr>
      <w:spacing w:line="240" w:lineRule="auto"/>
    </w:pPr>
    <w:rPr>
      <w:sz w:val="20"/>
      <w:szCs w:val="20"/>
    </w:rPr>
  </w:style>
  <w:style w:type="character" w:customStyle="1" w:styleId="TextkomenteChar">
    <w:name w:val="Text komentáře Char"/>
    <w:basedOn w:val="Standardnpsmoodstavce"/>
    <w:link w:val="Textkomente"/>
    <w:uiPriority w:val="99"/>
    <w:semiHidden/>
    <w:rsid w:val="00C73A7C"/>
    <w:rPr>
      <w:sz w:val="20"/>
      <w:szCs w:val="20"/>
    </w:rPr>
  </w:style>
  <w:style w:type="paragraph" w:styleId="Pedmtkomente">
    <w:name w:val="annotation subject"/>
    <w:basedOn w:val="Textkomente"/>
    <w:next w:val="Textkomente"/>
    <w:link w:val="PedmtkomenteChar"/>
    <w:uiPriority w:val="99"/>
    <w:semiHidden/>
    <w:unhideWhenUsed/>
    <w:rsid w:val="00C73A7C"/>
    <w:rPr>
      <w:b/>
      <w:bCs/>
    </w:rPr>
  </w:style>
  <w:style w:type="character" w:customStyle="1" w:styleId="PedmtkomenteChar">
    <w:name w:val="Předmět komentáře Char"/>
    <w:basedOn w:val="TextkomenteChar"/>
    <w:link w:val="Pedmtkomente"/>
    <w:uiPriority w:val="99"/>
    <w:semiHidden/>
    <w:rsid w:val="00C73A7C"/>
    <w:rPr>
      <w:b/>
      <w:bCs/>
      <w:sz w:val="20"/>
      <w:szCs w:val="20"/>
    </w:rPr>
  </w:style>
  <w:style w:type="paragraph" w:styleId="Textbubliny">
    <w:name w:val="Balloon Text"/>
    <w:basedOn w:val="Normln"/>
    <w:link w:val="TextbublinyChar"/>
    <w:uiPriority w:val="99"/>
    <w:semiHidden/>
    <w:unhideWhenUsed/>
    <w:rsid w:val="00C73A7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73A7C"/>
    <w:rPr>
      <w:rFonts w:ascii="Tahoma" w:hAnsi="Tahoma" w:cs="Tahoma"/>
      <w:sz w:val="16"/>
      <w:szCs w:val="16"/>
    </w:rPr>
  </w:style>
  <w:style w:type="paragraph" w:customStyle="1" w:styleId="Eodsazenfurt0">
    <w:name w:val="E odsazení furt 0"/>
    <w:aliases w:val="5 Times 10"/>
    <w:basedOn w:val="Normln"/>
    <w:rsid w:val="005E67AA"/>
    <w:pPr>
      <w:spacing w:after="0" w:line="240" w:lineRule="auto"/>
      <w:ind w:left="284"/>
      <w:jc w:val="both"/>
    </w:pPr>
    <w:rPr>
      <w:rFonts w:ascii="Times New Roman" w:eastAsia="MS Mincho" w:hAnsi="Times New Roman" w:cs="Times New Roman"/>
      <w:sz w:val="20"/>
      <w:szCs w:val="20"/>
      <w:lang w:eastAsia="cs-CZ"/>
    </w:rPr>
  </w:style>
  <w:style w:type="paragraph" w:styleId="Zpat">
    <w:name w:val="footer"/>
    <w:aliases w:val=" Char"/>
    <w:basedOn w:val="Normln"/>
    <w:link w:val="ZpatChar"/>
    <w:uiPriority w:val="99"/>
    <w:rsid w:val="005E67AA"/>
    <w:pPr>
      <w:tabs>
        <w:tab w:val="center" w:pos="4536"/>
        <w:tab w:val="right" w:pos="9072"/>
      </w:tabs>
      <w:spacing w:after="0" w:line="240" w:lineRule="auto"/>
    </w:pPr>
    <w:rPr>
      <w:rFonts w:ascii="Times New Roman" w:eastAsia="MS Mincho" w:hAnsi="Times New Roman" w:cs="Times New Roman"/>
      <w:sz w:val="24"/>
      <w:szCs w:val="24"/>
      <w:lang w:eastAsia="cs-CZ"/>
    </w:rPr>
  </w:style>
  <w:style w:type="character" w:customStyle="1" w:styleId="ZpatChar">
    <w:name w:val="Zápatí Char"/>
    <w:aliases w:val=" Char Char"/>
    <w:basedOn w:val="Standardnpsmoodstavce"/>
    <w:link w:val="Zpat"/>
    <w:uiPriority w:val="99"/>
    <w:rsid w:val="005E67AA"/>
    <w:rPr>
      <w:rFonts w:ascii="Times New Roman" w:eastAsia="MS Mincho" w:hAnsi="Times New Roman" w:cs="Times New Roman"/>
      <w:sz w:val="24"/>
      <w:szCs w:val="24"/>
      <w:lang w:eastAsia="cs-CZ"/>
    </w:rPr>
  </w:style>
  <w:style w:type="paragraph" w:styleId="Zhlav">
    <w:name w:val="header"/>
    <w:basedOn w:val="Normln"/>
    <w:link w:val="ZhlavChar1"/>
    <w:uiPriority w:val="99"/>
    <w:rsid w:val="005E67AA"/>
    <w:pPr>
      <w:tabs>
        <w:tab w:val="center" w:pos="4536"/>
        <w:tab w:val="right" w:pos="9072"/>
      </w:tabs>
      <w:spacing w:after="0" w:line="240" w:lineRule="auto"/>
    </w:pPr>
    <w:rPr>
      <w:rFonts w:ascii="Times New Roman" w:eastAsia="MS Mincho" w:hAnsi="Times New Roman" w:cs="Times New Roman"/>
      <w:sz w:val="24"/>
      <w:szCs w:val="24"/>
      <w:lang w:eastAsia="cs-CZ"/>
    </w:rPr>
  </w:style>
  <w:style w:type="character" w:customStyle="1" w:styleId="ZhlavChar">
    <w:name w:val="Záhlaví Char"/>
    <w:basedOn w:val="Standardnpsmoodstavce"/>
    <w:uiPriority w:val="99"/>
    <w:semiHidden/>
    <w:rsid w:val="005E67AA"/>
  </w:style>
  <w:style w:type="character" w:customStyle="1" w:styleId="ZhlavChar1">
    <w:name w:val="Záhlaví Char1"/>
    <w:link w:val="Zhlav"/>
    <w:uiPriority w:val="99"/>
    <w:rsid w:val="005E67AA"/>
    <w:rPr>
      <w:rFonts w:ascii="Times New Roman" w:eastAsia="MS Mincho" w:hAnsi="Times New Roman" w:cs="Times New Roman"/>
      <w:sz w:val="24"/>
      <w:szCs w:val="24"/>
      <w:lang w:eastAsia="cs-CZ"/>
    </w:rPr>
  </w:style>
  <w:style w:type="character" w:customStyle="1" w:styleId="Nadpis1Char">
    <w:name w:val="Nadpis 1 Char"/>
    <w:basedOn w:val="Standardnpsmoodstavce"/>
    <w:link w:val="Nadpis1"/>
    <w:rsid w:val="003753AC"/>
    <w:rPr>
      <w:rFonts w:ascii="Garamond" w:eastAsia="MS Mincho" w:hAnsi="Garamond" w:cs="Times New Roman"/>
      <w:b/>
      <w:sz w:val="24"/>
      <w:szCs w:val="28"/>
      <w:lang w:eastAsia="cs-CZ"/>
    </w:rPr>
  </w:style>
  <w:style w:type="paragraph" w:styleId="Zkladntext">
    <w:name w:val="Body Text"/>
    <w:aliases w:val=" Char2"/>
    <w:basedOn w:val="Normln"/>
    <w:link w:val="ZkladntextChar"/>
    <w:rsid w:val="00AA1008"/>
    <w:pPr>
      <w:spacing w:after="120" w:line="240" w:lineRule="auto"/>
    </w:pPr>
    <w:rPr>
      <w:rFonts w:ascii="Times New Roman" w:eastAsia="MS Mincho" w:hAnsi="Times New Roman" w:cs="Times New Roman"/>
      <w:sz w:val="24"/>
      <w:szCs w:val="24"/>
      <w:lang w:eastAsia="cs-CZ"/>
    </w:rPr>
  </w:style>
  <w:style w:type="character" w:customStyle="1" w:styleId="ZkladntextChar">
    <w:name w:val="Základní text Char"/>
    <w:aliases w:val=" Char2 Char"/>
    <w:basedOn w:val="Standardnpsmoodstavce"/>
    <w:link w:val="Zkladntext"/>
    <w:rsid w:val="00AA1008"/>
    <w:rPr>
      <w:rFonts w:ascii="Times New Roman" w:eastAsia="MS Mincho" w:hAnsi="Times New Roman" w:cs="Times New Roman"/>
      <w:sz w:val="24"/>
      <w:szCs w:val="24"/>
      <w:lang w:eastAsia="cs-CZ"/>
    </w:rPr>
  </w:style>
  <w:style w:type="paragraph" w:styleId="Zkladntext2">
    <w:name w:val="Body Text 2"/>
    <w:basedOn w:val="Normln"/>
    <w:link w:val="Zkladntext2Char"/>
    <w:rsid w:val="00AA1008"/>
    <w:pPr>
      <w:spacing w:after="120" w:line="480" w:lineRule="auto"/>
    </w:pPr>
    <w:rPr>
      <w:rFonts w:ascii="Times New Roman" w:eastAsia="MS Mincho" w:hAnsi="Times New Roman" w:cs="Times New Roman"/>
      <w:sz w:val="24"/>
      <w:szCs w:val="24"/>
      <w:lang w:eastAsia="cs-CZ"/>
    </w:rPr>
  </w:style>
  <w:style w:type="character" w:customStyle="1" w:styleId="Zkladntext2Char">
    <w:name w:val="Základní text 2 Char"/>
    <w:basedOn w:val="Standardnpsmoodstavce"/>
    <w:link w:val="Zkladntext2"/>
    <w:rsid w:val="00AA1008"/>
    <w:rPr>
      <w:rFonts w:ascii="Times New Roman" w:eastAsia="MS Mincho" w:hAnsi="Times New Roman" w:cs="Times New Roman"/>
      <w:sz w:val="24"/>
      <w:szCs w:val="24"/>
      <w:lang w:eastAsia="cs-CZ"/>
    </w:rPr>
  </w:style>
  <w:style w:type="paragraph" w:styleId="Textvbloku">
    <w:name w:val="Block Text"/>
    <w:basedOn w:val="Normln"/>
    <w:rsid w:val="00AA1008"/>
    <w:pPr>
      <w:autoSpaceDE w:val="0"/>
      <w:autoSpaceDN w:val="0"/>
      <w:adjustRightInd w:val="0"/>
      <w:spacing w:after="0" w:line="240" w:lineRule="auto"/>
      <w:ind w:left="480" w:right="-256"/>
      <w:jc w:val="both"/>
    </w:pPr>
    <w:rPr>
      <w:rFonts w:ascii="Times New Roman" w:eastAsia="Times New Roman" w:hAnsi="Times New Roman" w:cs="Times New Roman"/>
      <w:color w:val="000000"/>
      <w:szCs w:val="13"/>
      <w:lang w:eastAsia="cs-CZ"/>
    </w:rPr>
  </w:style>
  <w:style w:type="paragraph" w:styleId="Odstavecseseznamem">
    <w:name w:val="List Paragraph"/>
    <w:basedOn w:val="Normln"/>
    <w:uiPriority w:val="99"/>
    <w:qFormat/>
    <w:rsid w:val="003753AC"/>
    <w:pPr>
      <w:ind w:left="720"/>
      <w:contextualSpacing/>
    </w:pPr>
  </w:style>
  <w:style w:type="character" w:customStyle="1" w:styleId="Nadpis2Char">
    <w:name w:val="Nadpis 2 Char"/>
    <w:basedOn w:val="Standardnpsmoodstavce"/>
    <w:link w:val="Nadpis2"/>
    <w:uiPriority w:val="9"/>
    <w:semiHidden/>
    <w:rsid w:val="003753AC"/>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3753AC"/>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3753AC"/>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3753AC"/>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3753AC"/>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3753AC"/>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3753AC"/>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3753AC"/>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E1687E"/>
    <w:rPr>
      <w:color w:val="800080" w:themeColor="followedHyperlink"/>
      <w:u w:val="single"/>
    </w:rPr>
  </w:style>
  <w:style w:type="paragraph" w:customStyle="1" w:styleId="NormlnArial">
    <w:name w:val="Normální + Arial"/>
    <w:aliases w:val="Zarovnat do bloku,Před:  6 b."/>
    <w:basedOn w:val="Normln"/>
    <w:uiPriority w:val="99"/>
    <w:rsid w:val="00A93A0D"/>
    <w:pPr>
      <w:tabs>
        <w:tab w:val="num" w:pos="540"/>
      </w:tabs>
      <w:spacing w:beforeLines="50" w:after="0" w:line="240" w:lineRule="auto"/>
      <w:jc w:val="both"/>
    </w:pPr>
    <w:rPr>
      <w:rFonts w:ascii="Arial" w:eastAsia="MS Mincho" w:hAnsi="Arial" w:cs="Arial"/>
      <w:bCs/>
      <w:sz w:val="24"/>
      <w:szCs w:val="24"/>
      <w:lang w:eastAsia="cs-CZ"/>
    </w:rPr>
  </w:style>
  <w:style w:type="paragraph" w:customStyle="1" w:styleId="Odstavec1">
    <w:name w:val="Odstavec 1."/>
    <w:basedOn w:val="Normln"/>
    <w:uiPriority w:val="99"/>
    <w:rsid w:val="00A93A0D"/>
    <w:pPr>
      <w:keepNext/>
      <w:numPr>
        <w:numId w:val="21"/>
      </w:numPr>
      <w:spacing w:before="360" w:after="120" w:line="240" w:lineRule="auto"/>
    </w:pPr>
    <w:rPr>
      <w:rFonts w:ascii="Times New Roman" w:eastAsia="Times New Roman" w:hAnsi="Times New Roman" w:cs="Times New Roman"/>
      <w:b/>
      <w:bCs/>
      <w:sz w:val="24"/>
      <w:szCs w:val="24"/>
      <w:lang w:eastAsia="cs-CZ"/>
    </w:rPr>
  </w:style>
  <w:style w:type="paragraph" w:customStyle="1" w:styleId="Odstavec11">
    <w:name w:val="Odstavec 1.1"/>
    <w:basedOn w:val="Normln"/>
    <w:uiPriority w:val="99"/>
    <w:rsid w:val="00A93A0D"/>
    <w:pPr>
      <w:numPr>
        <w:ilvl w:val="1"/>
        <w:numId w:val="21"/>
      </w:numPr>
      <w:spacing w:before="120" w:after="0" w:line="240" w:lineRule="auto"/>
    </w:pPr>
    <w:rPr>
      <w:rFonts w:ascii="Times New Roman" w:eastAsia="Times New Roman" w:hAnsi="Times New Roman" w:cs="Times New Roman"/>
      <w:sz w:val="20"/>
      <w:szCs w:val="24"/>
      <w:lang w:eastAsia="cs-CZ"/>
    </w:rPr>
  </w:style>
  <w:style w:type="paragraph" w:customStyle="1" w:styleId="ZZZEsster">
    <w:name w:val="ZZZEsster"/>
    <w:uiPriority w:val="99"/>
    <w:rsid w:val="00A93A0D"/>
    <w:pPr>
      <w:suppressAutoHyphens/>
      <w:spacing w:after="0" w:line="240" w:lineRule="auto"/>
      <w:jc w:val="both"/>
    </w:pPr>
    <w:rPr>
      <w:rFonts w:ascii="Times New Roman" w:eastAsia="Times New Roman" w:hAnsi="Times New Roman" w:cs="Times New Roman"/>
      <w:sz w:val="24"/>
      <w:szCs w:val="20"/>
      <w:lang w:eastAsia="cs-CZ"/>
    </w:rPr>
  </w:style>
  <w:style w:type="paragraph" w:customStyle="1" w:styleId="ZZZEssTer12B">
    <w:name w:val="ZZZEssTer12B"/>
    <w:basedOn w:val="ZZZEsster"/>
    <w:uiPriority w:val="99"/>
    <w:rsid w:val="00A93A0D"/>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3753AC"/>
    <w:pPr>
      <w:keepNext/>
      <w:numPr>
        <w:numId w:val="5"/>
      </w:numPr>
      <w:spacing w:after="0" w:line="240" w:lineRule="auto"/>
      <w:jc w:val="center"/>
      <w:outlineLvl w:val="0"/>
    </w:pPr>
    <w:rPr>
      <w:rFonts w:ascii="Garamond" w:eastAsia="MS Mincho" w:hAnsi="Garamond" w:cs="Times New Roman"/>
      <w:b/>
      <w:sz w:val="24"/>
      <w:szCs w:val="28"/>
      <w:lang w:eastAsia="cs-CZ"/>
    </w:rPr>
  </w:style>
  <w:style w:type="paragraph" w:styleId="Nadpis2">
    <w:name w:val="heading 2"/>
    <w:basedOn w:val="Normln"/>
    <w:next w:val="Normln"/>
    <w:link w:val="Nadpis2Char"/>
    <w:uiPriority w:val="9"/>
    <w:semiHidden/>
    <w:unhideWhenUsed/>
    <w:qFormat/>
    <w:rsid w:val="003753AC"/>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3753AC"/>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3753AC"/>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3753AC"/>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3753AC"/>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3753AC"/>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3753AC"/>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3753AC"/>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273D2A"/>
    <w:rPr>
      <w:rFonts w:cs="Times New Roman"/>
      <w:color w:val="0000FF"/>
      <w:u w:val="single"/>
    </w:rPr>
  </w:style>
  <w:style w:type="paragraph" w:customStyle="1" w:styleId="odsazfurt">
    <w:name w:val="odsaz furt"/>
    <w:basedOn w:val="Normln"/>
    <w:uiPriority w:val="99"/>
    <w:rsid w:val="00273D2A"/>
    <w:pPr>
      <w:spacing w:after="0" w:line="240" w:lineRule="auto"/>
      <w:ind w:left="284"/>
      <w:jc w:val="both"/>
    </w:pPr>
    <w:rPr>
      <w:rFonts w:ascii="Times New Roman" w:eastAsia="MS Mincho" w:hAnsi="Times New Roman" w:cs="Times New Roman"/>
      <w:color w:val="000000"/>
      <w:sz w:val="20"/>
      <w:szCs w:val="20"/>
      <w:lang w:eastAsia="cs-CZ"/>
    </w:rPr>
  </w:style>
  <w:style w:type="character" w:styleId="Odkaznakoment">
    <w:name w:val="annotation reference"/>
    <w:basedOn w:val="Standardnpsmoodstavce"/>
    <w:uiPriority w:val="99"/>
    <w:semiHidden/>
    <w:unhideWhenUsed/>
    <w:rsid w:val="00C73A7C"/>
    <w:rPr>
      <w:sz w:val="16"/>
      <w:szCs w:val="16"/>
    </w:rPr>
  </w:style>
  <w:style w:type="paragraph" w:styleId="Textkomente">
    <w:name w:val="annotation text"/>
    <w:basedOn w:val="Normln"/>
    <w:link w:val="TextkomenteChar"/>
    <w:uiPriority w:val="99"/>
    <w:semiHidden/>
    <w:unhideWhenUsed/>
    <w:rsid w:val="00C73A7C"/>
    <w:pPr>
      <w:spacing w:line="240" w:lineRule="auto"/>
    </w:pPr>
    <w:rPr>
      <w:sz w:val="20"/>
      <w:szCs w:val="20"/>
    </w:rPr>
  </w:style>
  <w:style w:type="character" w:customStyle="1" w:styleId="TextkomenteChar">
    <w:name w:val="Text komentáře Char"/>
    <w:basedOn w:val="Standardnpsmoodstavce"/>
    <w:link w:val="Textkomente"/>
    <w:uiPriority w:val="99"/>
    <w:semiHidden/>
    <w:rsid w:val="00C73A7C"/>
    <w:rPr>
      <w:sz w:val="20"/>
      <w:szCs w:val="20"/>
    </w:rPr>
  </w:style>
  <w:style w:type="paragraph" w:styleId="Pedmtkomente">
    <w:name w:val="annotation subject"/>
    <w:basedOn w:val="Textkomente"/>
    <w:next w:val="Textkomente"/>
    <w:link w:val="PedmtkomenteChar"/>
    <w:uiPriority w:val="99"/>
    <w:semiHidden/>
    <w:unhideWhenUsed/>
    <w:rsid w:val="00C73A7C"/>
    <w:rPr>
      <w:b/>
      <w:bCs/>
    </w:rPr>
  </w:style>
  <w:style w:type="character" w:customStyle="1" w:styleId="PedmtkomenteChar">
    <w:name w:val="Předmět komentáře Char"/>
    <w:basedOn w:val="TextkomenteChar"/>
    <w:link w:val="Pedmtkomente"/>
    <w:uiPriority w:val="99"/>
    <w:semiHidden/>
    <w:rsid w:val="00C73A7C"/>
    <w:rPr>
      <w:b/>
      <w:bCs/>
      <w:sz w:val="20"/>
      <w:szCs w:val="20"/>
    </w:rPr>
  </w:style>
  <w:style w:type="paragraph" w:styleId="Textbubliny">
    <w:name w:val="Balloon Text"/>
    <w:basedOn w:val="Normln"/>
    <w:link w:val="TextbublinyChar"/>
    <w:uiPriority w:val="99"/>
    <w:semiHidden/>
    <w:unhideWhenUsed/>
    <w:rsid w:val="00C73A7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73A7C"/>
    <w:rPr>
      <w:rFonts w:ascii="Tahoma" w:hAnsi="Tahoma" w:cs="Tahoma"/>
      <w:sz w:val="16"/>
      <w:szCs w:val="16"/>
    </w:rPr>
  </w:style>
  <w:style w:type="paragraph" w:customStyle="1" w:styleId="Eodsazenfurt0">
    <w:name w:val="E odsazení furt 0"/>
    <w:aliases w:val="5 Times 10"/>
    <w:basedOn w:val="Normln"/>
    <w:rsid w:val="005E67AA"/>
    <w:pPr>
      <w:spacing w:after="0" w:line="240" w:lineRule="auto"/>
      <w:ind w:left="284"/>
      <w:jc w:val="both"/>
    </w:pPr>
    <w:rPr>
      <w:rFonts w:ascii="Times New Roman" w:eastAsia="MS Mincho" w:hAnsi="Times New Roman" w:cs="Times New Roman"/>
      <w:sz w:val="20"/>
      <w:szCs w:val="20"/>
      <w:lang w:eastAsia="cs-CZ"/>
    </w:rPr>
  </w:style>
  <w:style w:type="paragraph" w:styleId="Zpat">
    <w:name w:val="footer"/>
    <w:aliases w:val=" Char"/>
    <w:basedOn w:val="Normln"/>
    <w:link w:val="ZpatChar"/>
    <w:uiPriority w:val="99"/>
    <w:rsid w:val="005E67AA"/>
    <w:pPr>
      <w:tabs>
        <w:tab w:val="center" w:pos="4536"/>
        <w:tab w:val="right" w:pos="9072"/>
      </w:tabs>
      <w:spacing w:after="0" w:line="240" w:lineRule="auto"/>
    </w:pPr>
    <w:rPr>
      <w:rFonts w:ascii="Times New Roman" w:eastAsia="MS Mincho" w:hAnsi="Times New Roman" w:cs="Times New Roman"/>
      <w:sz w:val="24"/>
      <w:szCs w:val="24"/>
      <w:lang w:eastAsia="cs-CZ"/>
    </w:rPr>
  </w:style>
  <w:style w:type="character" w:customStyle="1" w:styleId="ZpatChar">
    <w:name w:val="Zápatí Char"/>
    <w:aliases w:val=" Char Char"/>
    <w:basedOn w:val="Standardnpsmoodstavce"/>
    <w:link w:val="Zpat"/>
    <w:uiPriority w:val="99"/>
    <w:rsid w:val="005E67AA"/>
    <w:rPr>
      <w:rFonts w:ascii="Times New Roman" w:eastAsia="MS Mincho" w:hAnsi="Times New Roman" w:cs="Times New Roman"/>
      <w:sz w:val="24"/>
      <w:szCs w:val="24"/>
      <w:lang w:eastAsia="cs-CZ"/>
    </w:rPr>
  </w:style>
  <w:style w:type="paragraph" w:styleId="Zhlav">
    <w:name w:val="header"/>
    <w:basedOn w:val="Normln"/>
    <w:link w:val="ZhlavChar1"/>
    <w:uiPriority w:val="99"/>
    <w:rsid w:val="005E67AA"/>
    <w:pPr>
      <w:tabs>
        <w:tab w:val="center" w:pos="4536"/>
        <w:tab w:val="right" w:pos="9072"/>
      </w:tabs>
      <w:spacing w:after="0" w:line="240" w:lineRule="auto"/>
    </w:pPr>
    <w:rPr>
      <w:rFonts w:ascii="Times New Roman" w:eastAsia="MS Mincho" w:hAnsi="Times New Roman" w:cs="Times New Roman"/>
      <w:sz w:val="24"/>
      <w:szCs w:val="24"/>
      <w:lang w:eastAsia="cs-CZ"/>
    </w:rPr>
  </w:style>
  <w:style w:type="character" w:customStyle="1" w:styleId="ZhlavChar">
    <w:name w:val="Záhlaví Char"/>
    <w:basedOn w:val="Standardnpsmoodstavce"/>
    <w:uiPriority w:val="99"/>
    <w:semiHidden/>
    <w:rsid w:val="005E67AA"/>
  </w:style>
  <w:style w:type="character" w:customStyle="1" w:styleId="ZhlavChar1">
    <w:name w:val="Záhlaví Char1"/>
    <w:link w:val="Zhlav"/>
    <w:uiPriority w:val="99"/>
    <w:rsid w:val="005E67AA"/>
    <w:rPr>
      <w:rFonts w:ascii="Times New Roman" w:eastAsia="MS Mincho" w:hAnsi="Times New Roman" w:cs="Times New Roman"/>
      <w:sz w:val="24"/>
      <w:szCs w:val="24"/>
      <w:lang w:eastAsia="cs-CZ"/>
    </w:rPr>
  </w:style>
  <w:style w:type="character" w:customStyle="1" w:styleId="Nadpis1Char">
    <w:name w:val="Nadpis 1 Char"/>
    <w:basedOn w:val="Standardnpsmoodstavce"/>
    <w:link w:val="Nadpis1"/>
    <w:rsid w:val="003753AC"/>
    <w:rPr>
      <w:rFonts w:ascii="Garamond" w:eastAsia="MS Mincho" w:hAnsi="Garamond" w:cs="Times New Roman"/>
      <w:b/>
      <w:sz w:val="24"/>
      <w:szCs w:val="28"/>
      <w:lang w:eastAsia="cs-CZ"/>
    </w:rPr>
  </w:style>
  <w:style w:type="paragraph" w:styleId="Zkladntext">
    <w:name w:val="Body Text"/>
    <w:aliases w:val=" Char2"/>
    <w:basedOn w:val="Normln"/>
    <w:link w:val="ZkladntextChar"/>
    <w:rsid w:val="00AA1008"/>
    <w:pPr>
      <w:spacing w:after="120" w:line="240" w:lineRule="auto"/>
    </w:pPr>
    <w:rPr>
      <w:rFonts w:ascii="Times New Roman" w:eastAsia="MS Mincho" w:hAnsi="Times New Roman" w:cs="Times New Roman"/>
      <w:sz w:val="24"/>
      <w:szCs w:val="24"/>
      <w:lang w:eastAsia="cs-CZ"/>
    </w:rPr>
  </w:style>
  <w:style w:type="character" w:customStyle="1" w:styleId="ZkladntextChar">
    <w:name w:val="Základní text Char"/>
    <w:aliases w:val=" Char2 Char"/>
    <w:basedOn w:val="Standardnpsmoodstavce"/>
    <w:link w:val="Zkladntext"/>
    <w:rsid w:val="00AA1008"/>
    <w:rPr>
      <w:rFonts w:ascii="Times New Roman" w:eastAsia="MS Mincho" w:hAnsi="Times New Roman" w:cs="Times New Roman"/>
      <w:sz w:val="24"/>
      <w:szCs w:val="24"/>
      <w:lang w:eastAsia="cs-CZ"/>
    </w:rPr>
  </w:style>
  <w:style w:type="paragraph" w:styleId="Zkladntext2">
    <w:name w:val="Body Text 2"/>
    <w:basedOn w:val="Normln"/>
    <w:link w:val="Zkladntext2Char"/>
    <w:rsid w:val="00AA1008"/>
    <w:pPr>
      <w:spacing w:after="120" w:line="480" w:lineRule="auto"/>
    </w:pPr>
    <w:rPr>
      <w:rFonts w:ascii="Times New Roman" w:eastAsia="MS Mincho" w:hAnsi="Times New Roman" w:cs="Times New Roman"/>
      <w:sz w:val="24"/>
      <w:szCs w:val="24"/>
      <w:lang w:eastAsia="cs-CZ"/>
    </w:rPr>
  </w:style>
  <w:style w:type="character" w:customStyle="1" w:styleId="Zkladntext2Char">
    <w:name w:val="Základní text 2 Char"/>
    <w:basedOn w:val="Standardnpsmoodstavce"/>
    <w:link w:val="Zkladntext2"/>
    <w:rsid w:val="00AA1008"/>
    <w:rPr>
      <w:rFonts w:ascii="Times New Roman" w:eastAsia="MS Mincho" w:hAnsi="Times New Roman" w:cs="Times New Roman"/>
      <w:sz w:val="24"/>
      <w:szCs w:val="24"/>
      <w:lang w:eastAsia="cs-CZ"/>
    </w:rPr>
  </w:style>
  <w:style w:type="paragraph" w:styleId="Textvbloku">
    <w:name w:val="Block Text"/>
    <w:basedOn w:val="Normln"/>
    <w:rsid w:val="00AA1008"/>
    <w:pPr>
      <w:autoSpaceDE w:val="0"/>
      <w:autoSpaceDN w:val="0"/>
      <w:adjustRightInd w:val="0"/>
      <w:spacing w:after="0" w:line="240" w:lineRule="auto"/>
      <w:ind w:left="480" w:right="-256"/>
      <w:jc w:val="both"/>
    </w:pPr>
    <w:rPr>
      <w:rFonts w:ascii="Times New Roman" w:eastAsia="Times New Roman" w:hAnsi="Times New Roman" w:cs="Times New Roman"/>
      <w:color w:val="000000"/>
      <w:szCs w:val="13"/>
      <w:lang w:eastAsia="cs-CZ"/>
    </w:rPr>
  </w:style>
  <w:style w:type="paragraph" w:styleId="Odstavecseseznamem">
    <w:name w:val="List Paragraph"/>
    <w:basedOn w:val="Normln"/>
    <w:uiPriority w:val="99"/>
    <w:qFormat/>
    <w:rsid w:val="003753AC"/>
    <w:pPr>
      <w:ind w:left="720"/>
      <w:contextualSpacing/>
    </w:pPr>
  </w:style>
  <w:style w:type="character" w:customStyle="1" w:styleId="Nadpis2Char">
    <w:name w:val="Nadpis 2 Char"/>
    <w:basedOn w:val="Standardnpsmoodstavce"/>
    <w:link w:val="Nadpis2"/>
    <w:uiPriority w:val="9"/>
    <w:semiHidden/>
    <w:rsid w:val="003753AC"/>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3753AC"/>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3753AC"/>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3753AC"/>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3753AC"/>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3753AC"/>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3753AC"/>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3753AC"/>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E1687E"/>
    <w:rPr>
      <w:color w:val="800080" w:themeColor="followedHyperlink"/>
      <w:u w:val="single"/>
    </w:rPr>
  </w:style>
  <w:style w:type="paragraph" w:customStyle="1" w:styleId="NormlnArial">
    <w:name w:val="Normální + Arial"/>
    <w:aliases w:val="Zarovnat do bloku,Před:  6 b."/>
    <w:basedOn w:val="Normln"/>
    <w:uiPriority w:val="99"/>
    <w:rsid w:val="00A93A0D"/>
    <w:pPr>
      <w:tabs>
        <w:tab w:val="num" w:pos="540"/>
      </w:tabs>
      <w:spacing w:beforeLines="50" w:after="0" w:line="240" w:lineRule="auto"/>
      <w:jc w:val="both"/>
    </w:pPr>
    <w:rPr>
      <w:rFonts w:ascii="Arial" w:eastAsia="MS Mincho" w:hAnsi="Arial" w:cs="Arial"/>
      <w:bCs/>
      <w:sz w:val="24"/>
      <w:szCs w:val="24"/>
      <w:lang w:eastAsia="cs-CZ"/>
    </w:rPr>
  </w:style>
  <w:style w:type="paragraph" w:customStyle="1" w:styleId="Odstavec1">
    <w:name w:val="Odstavec 1."/>
    <w:basedOn w:val="Normln"/>
    <w:uiPriority w:val="99"/>
    <w:rsid w:val="00A93A0D"/>
    <w:pPr>
      <w:keepNext/>
      <w:numPr>
        <w:numId w:val="21"/>
      </w:numPr>
      <w:spacing w:before="360" w:after="120" w:line="240" w:lineRule="auto"/>
    </w:pPr>
    <w:rPr>
      <w:rFonts w:ascii="Times New Roman" w:eastAsia="Times New Roman" w:hAnsi="Times New Roman" w:cs="Times New Roman"/>
      <w:b/>
      <w:bCs/>
      <w:sz w:val="24"/>
      <w:szCs w:val="24"/>
      <w:lang w:eastAsia="cs-CZ"/>
    </w:rPr>
  </w:style>
  <w:style w:type="paragraph" w:customStyle="1" w:styleId="Odstavec11">
    <w:name w:val="Odstavec 1.1"/>
    <w:basedOn w:val="Normln"/>
    <w:uiPriority w:val="99"/>
    <w:rsid w:val="00A93A0D"/>
    <w:pPr>
      <w:numPr>
        <w:ilvl w:val="1"/>
        <w:numId w:val="21"/>
      </w:numPr>
      <w:spacing w:before="120" w:after="0" w:line="240" w:lineRule="auto"/>
    </w:pPr>
    <w:rPr>
      <w:rFonts w:ascii="Times New Roman" w:eastAsia="Times New Roman" w:hAnsi="Times New Roman" w:cs="Times New Roman"/>
      <w:sz w:val="20"/>
      <w:szCs w:val="24"/>
      <w:lang w:eastAsia="cs-CZ"/>
    </w:rPr>
  </w:style>
  <w:style w:type="paragraph" w:customStyle="1" w:styleId="ZZZEsster">
    <w:name w:val="ZZZEsster"/>
    <w:uiPriority w:val="99"/>
    <w:rsid w:val="00A93A0D"/>
    <w:pPr>
      <w:suppressAutoHyphens/>
      <w:spacing w:after="0" w:line="240" w:lineRule="auto"/>
      <w:jc w:val="both"/>
    </w:pPr>
    <w:rPr>
      <w:rFonts w:ascii="Times New Roman" w:eastAsia="Times New Roman" w:hAnsi="Times New Roman" w:cs="Times New Roman"/>
      <w:sz w:val="24"/>
      <w:szCs w:val="20"/>
      <w:lang w:eastAsia="cs-CZ"/>
    </w:rPr>
  </w:style>
  <w:style w:type="paragraph" w:customStyle="1" w:styleId="ZZZEssTer12B">
    <w:name w:val="ZZZEssTer12B"/>
    <w:basedOn w:val="ZZZEsster"/>
    <w:uiPriority w:val="99"/>
    <w:rsid w:val="00A93A0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57603">
      <w:bodyDiv w:val="1"/>
      <w:marLeft w:val="0"/>
      <w:marRight w:val="0"/>
      <w:marTop w:val="0"/>
      <w:marBottom w:val="0"/>
      <w:divBdr>
        <w:top w:val="none" w:sz="0" w:space="0" w:color="auto"/>
        <w:left w:val="none" w:sz="0" w:space="0" w:color="auto"/>
        <w:bottom w:val="none" w:sz="0" w:space="0" w:color="auto"/>
        <w:right w:val="none" w:sz="0" w:space="0" w:color="auto"/>
      </w:divBdr>
    </w:div>
    <w:div w:id="788159506">
      <w:bodyDiv w:val="1"/>
      <w:marLeft w:val="0"/>
      <w:marRight w:val="0"/>
      <w:marTop w:val="0"/>
      <w:marBottom w:val="0"/>
      <w:divBdr>
        <w:top w:val="none" w:sz="0" w:space="0" w:color="auto"/>
        <w:left w:val="none" w:sz="0" w:space="0" w:color="auto"/>
        <w:bottom w:val="none" w:sz="0" w:space="0" w:color="auto"/>
        <w:right w:val="none" w:sz="0" w:space="0" w:color="auto"/>
      </w:divBdr>
    </w:div>
    <w:div w:id="144607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2833</Words>
  <Characters>16719</Characters>
  <Application>Microsoft Office Word</Application>
  <DocSecurity>0</DocSecurity>
  <Lines>139</Lines>
  <Paragraphs>39</Paragraphs>
  <ScaleCrop>false</ScaleCrop>
  <HeadingPairs>
    <vt:vector size="4" baseType="variant">
      <vt:variant>
        <vt:lpstr>Název</vt:lpstr>
      </vt:variant>
      <vt:variant>
        <vt:i4>1</vt:i4>
      </vt:variant>
      <vt:variant>
        <vt:lpstr>Titre</vt:lpstr>
      </vt:variant>
      <vt:variant>
        <vt:i4>1</vt:i4>
      </vt:variant>
    </vt:vector>
  </HeadingPairs>
  <TitlesOfParts>
    <vt:vector size="2" baseType="lpstr">
      <vt:lpstr/>
      <vt:lpstr/>
    </vt:vector>
  </TitlesOfParts>
  <Company>Západočeská Univerzita</Company>
  <LinksUpToDate>false</LinksUpToDate>
  <CharactersWithSpaces>19513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Martin ŠLAPÁK</dc:creator>
  <cp:lastModifiedBy>Mgr. Jitka GAMMONS</cp:lastModifiedBy>
  <cp:revision>2</cp:revision>
  <cp:lastPrinted>2017-02-27T08:48:00Z</cp:lastPrinted>
  <dcterms:created xsi:type="dcterms:W3CDTF">2017-04-06T07:13:00Z</dcterms:created>
  <dcterms:modified xsi:type="dcterms:W3CDTF">2017-04-06T07:13:00Z</dcterms:modified>
</cp:coreProperties>
</file>