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9557" w14:textId="77777777" w:rsidR="00E95C22" w:rsidRPr="00111A5F" w:rsidRDefault="00921E89" w:rsidP="00E95C22">
      <w:pPr>
        <w:pStyle w:val="Nzev"/>
        <w:rPr>
          <w:rFonts w:ascii="Palatino Linotype" w:hAnsi="Palatino Linotype" w:cs="Arial"/>
          <w:sz w:val="24"/>
          <w:szCs w:val="24"/>
        </w:rPr>
      </w:pPr>
      <w:r w:rsidRPr="00111A5F">
        <w:rPr>
          <w:rFonts w:ascii="Palatino Linotype" w:hAnsi="Palatino Linotype" w:cs="Arial"/>
          <w:sz w:val="24"/>
          <w:szCs w:val="24"/>
        </w:rPr>
        <w:t>KUPNÍ SMLOUVA</w:t>
      </w:r>
    </w:p>
    <w:p w14:paraId="5EB00F02" w14:textId="77777777" w:rsidR="00E95C22" w:rsidRPr="00111A5F" w:rsidRDefault="00E95C22" w:rsidP="00E95C22">
      <w:pPr>
        <w:pStyle w:val="Podnadpis"/>
        <w:rPr>
          <w:rFonts w:ascii="Palatino Linotype" w:hAnsi="Palatino Linotype" w:cs="Arial"/>
          <w:b/>
          <w:bCs/>
        </w:rPr>
      </w:pPr>
      <w:r w:rsidRPr="00111A5F">
        <w:rPr>
          <w:rFonts w:ascii="Palatino Linotype" w:hAnsi="Palatino Linotype" w:cs="Arial"/>
          <w:b/>
          <w:bCs/>
        </w:rPr>
        <w:t>Dle § 2079 a násl. zákona č. 89/2012 Sb., občanský zákoník v platném znění</w:t>
      </w:r>
    </w:p>
    <w:p w14:paraId="233CA8DA" w14:textId="77777777" w:rsidR="00E95C22" w:rsidRPr="00111A5F" w:rsidRDefault="00E95C22" w:rsidP="00E95C22">
      <w:pPr>
        <w:pStyle w:val="Podnadpis"/>
        <w:rPr>
          <w:rFonts w:ascii="Palatino Linotype" w:hAnsi="Palatino Linotype" w:cs="Arial"/>
        </w:rPr>
      </w:pPr>
    </w:p>
    <w:p w14:paraId="692686F7" w14:textId="0FF8AE43" w:rsidR="00E95C22" w:rsidRPr="00111A5F" w:rsidRDefault="00A33D7C" w:rsidP="00E95C22">
      <w:pPr>
        <w:pStyle w:val="Nadpis1"/>
        <w:jc w:val="center"/>
        <w:rPr>
          <w:rFonts w:ascii="Palatino Linotype" w:hAnsi="Palatino Linotype" w:cs="Arial"/>
        </w:rPr>
      </w:pPr>
      <w:r>
        <w:rPr>
          <w:rFonts w:ascii="Palatino Linotype" w:hAnsi="Palatino Linotype" w:cs="Arial"/>
        </w:rPr>
        <w:t>Čí</w:t>
      </w:r>
      <w:r w:rsidR="006A756B">
        <w:rPr>
          <w:rFonts w:ascii="Palatino Linotype" w:hAnsi="Palatino Linotype" w:cs="Arial"/>
        </w:rPr>
        <w:t>s</w:t>
      </w:r>
      <w:r w:rsidR="00E95C22" w:rsidRPr="00111A5F">
        <w:rPr>
          <w:rFonts w:ascii="Palatino Linotype" w:hAnsi="Palatino Linotype" w:cs="Arial"/>
        </w:rPr>
        <w:t>lo: __________</w:t>
      </w:r>
    </w:p>
    <w:p w14:paraId="06148E6C" w14:textId="77777777" w:rsidR="00E95C22" w:rsidRPr="00111A5F" w:rsidRDefault="00E95C22" w:rsidP="00E95C22">
      <w:pPr>
        <w:rPr>
          <w:rFonts w:ascii="Palatino Linotype" w:hAnsi="Palatino Linotype"/>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851"/>
        <w:gridCol w:w="4404"/>
      </w:tblGrid>
      <w:tr w:rsidR="00BE20FC" w:rsidRPr="00111A5F" w14:paraId="294AE838" w14:textId="77777777" w:rsidTr="008461D1">
        <w:trPr>
          <w:trHeight w:val="288"/>
          <w:jc w:val="center"/>
        </w:trPr>
        <w:tc>
          <w:tcPr>
            <w:tcW w:w="3964" w:type="dxa"/>
            <w:shd w:val="clear" w:color="auto" w:fill="A6A6A6" w:themeFill="background1" w:themeFillShade="A6"/>
            <w:noWrap/>
            <w:vAlign w:val="bottom"/>
            <w:hideMark/>
          </w:tcPr>
          <w:p w14:paraId="5A1AA3B9" w14:textId="77777777" w:rsidR="00BE20FC" w:rsidRPr="00111A5F" w:rsidRDefault="00BE20FC" w:rsidP="008461D1">
            <w:pPr>
              <w:spacing w:after="0"/>
              <w:rPr>
                <w:rFonts w:ascii="Palatino Linotype" w:hAnsi="Palatino Linotype"/>
                <w:b/>
                <w:sz w:val="24"/>
                <w:szCs w:val="24"/>
              </w:rPr>
            </w:pPr>
            <w:bookmarkStart w:id="0" w:name="_Hlk29884760"/>
            <w:r w:rsidRPr="00111A5F">
              <w:rPr>
                <w:rFonts w:ascii="Palatino Linotype" w:hAnsi="Palatino Linotype"/>
                <w:b/>
                <w:sz w:val="24"/>
                <w:szCs w:val="24"/>
              </w:rPr>
              <w:t>PRODÁVAJÍCÍ:</w:t>
            </w:r>
          </w:p>
        </w:tc>
        <w:tc>
          <w:tcPr>
            <w:tcW w:w="851" w:type="dxa"/>
            <w:shd w:val="clear" w:color="auto" w:fill="A6A6A6" w:themeFill="background1" w:themeFillShade="A6"/>
            <w:noWrap/>
            <w:vAlign w:val="bottom"/>
            <w:hideMark/>
          </w:tcPr>
          <w:p w14:paraId="4B07CB78" w14:textId="77777777" w:rsidR="00BE20FC" w:rsidRPr="00111A5F" w:rsidRDefault="00BE20FC" w:rsidP="008461D1">
            <w:pPr>
              <w:spacing w:after="0"/>
              <w:rPr>
                <w:rFonts w:ascii="Palatino Linotype" w:hAnsi="Palatino Linotype"/>
                <w:b/>
                <w:sz w:val="24"/>
                <w:szCs w:val="24"/>
              </w:rPr>
            </w:pPr>
          </w:p>
        </w:tc>
        <w:tc>
          <w:tcPr>
            <w:tcW w:w="4404" w:type="dxa"/>
            <w:shd w:val="clear" w:color="auto" w:fill="A6A6A6" w:themeFill="background1" w:themeFillShade="A6"/>
            <w:noWrap/>
            <w:vAlign w:val="bottom"/>
            <w:hideMark/>
          </w:tcPr>
          <w:p w14:paraId="05159D94" w14:textId="77777777" w:rsidR="00BE20FC" w:rsidRPr="00111A5F" w:rsidRDefault="00BE20FC" w:rsidP="008461D1">
            <w:pPr>
              <w:spacing w:after="0"/>
              <w:rPr>
                <w:rFonts w:ascii="Palatino Linotype" w:hAnsi="Palatino Linotype"/>
                <w:b/>
                <w:sz w:val="24"/>
                <w:szCs w:val="24"/>
              </w:rPr>
            </w:pPr>
            <w:r w:rsidRPr="00111A5F">
              <w:rPr>
                <w:rFonts w:ascii="Palatino Linotype" w:hAnsi="Palatino Linotype"/>
                <w:b/>
                <w:sz w:val="24"/>
                <w:szCs w:val="24"/>
              </w:rPr>
              <w:t>KUPUJÍCÍ:</w:t>
            </w:r>
          </w:p>
        </w:tc>
      </w:tr>
      <w:tr w:rsidR="00BE20FC" w:rsidRPr="00111A5F" w14:paraId="7E85C659" w14:textId="77777777" w:rsidTr="008461D1">
        <w:trPr>
          <w:trHeight w:val="288"/>
          <w:jc w:val="center"/>
        </w:trPr>
        <w:tc>
          <w:tcPr>
            <w:tcW w:w="3964" w:type="dxa"/>
            <w:shd w:val="clear" w:color="auto" w:fill="auto"/>
            <w:noWrap/>
            <w:vAlign w:val="bottom"/>
            <w:hideMark/>
          </w:tcPr>
          <w:p w14:paraId="39BB81B0" w14:textId="12203D49" w:rsidR="00BE20FC" w:rsidRPr="00111A5F" w:rsidRDefault="00106A34" w:rsidP="008461D1">
            <w:pPr>
              <w:spacing w:after="0"/>
              <w:rPr>
                <w:rFonts w:ascii="Palatino Linotype" w:hAnsi="Palatino Linotype"/>
                <w:b/>
                <w:bCs/>
                <w:color w:val="000000"/>
                <w:sz w:val="24"/>
                <w:szCs w:val="24"/>
              </w:rPr>
            </w:pPr>
            <w:r>
              <w:rPr>
                <w:rFonts w:ascii="Palatino Linotype" w:hAnsi="Palatino Linotype"/>
                <w:b/>
                <w:bCs/>
                <w:noProof/>
                <w:sz w:val="24"/>
                <w:szCs w:val="24"/>
              </w:rPr>
              <w:t>Komunální technika, s.r.o.</w:t>
            </w:r>
            <w:r w:rsidR="00BE20FC" w:rsidRPr="00111A5F">
              <w:rPr>
                <w:rFonts w:ascii="Palatino Linotype" w:hAnsi="Palatino Linotype"/>
                <w:b/>
                <w:bCs/>
                <w:noProof/>
                <w:sz w:val="24"/>
                <w:szCs w:val="24"/>
              </w:rPr>
              <w:fldChar w:fldCharType="begin">
                <w:ffData>
                  <w:name w:val="Text1"/>
                  <w:enabled/>
                  <w:calcOnExit w:val="0"/>
                  <w:textInput/>
                </w:ffData>
              </w:fldChar>
            </w:r>
            <w:r w:rsidR="00BE20FC" w:rsidRPr="00111A5F">
              <w:rPr>
                <w:rFonts w:ascii="Palatino Linotype" w:hAnsi="Palatino Linotype"/>
                <w:b/>
                <w:bCs/>
                <w:noProof/>
                <w:sz w:val="24"/>
                <w:szCs w:val="24"/>
              </w:rPr>
              <w:instrText xml:space="preserve"> FORMTEXT </w:instrText>
            </w:r>
            <w:r w:rsidR="00BE20FC" w:rsidRPr="00111A5F">
              <w:rPr>
                <w:rFonts w:ascii="Palatino Linotype" w:hAnsi="Palatino Linotype"/>
                <w:b/>
                <w:bCs/>
                <w:noProof/>
                <w:sz w:val="24"/>
                <w:szCs w:val="24"/>
              </w:rPr>
            </w:r>
            <w:r w:rsidR="00BE20FC" w:rsidRPr="00111A5F">
              <w:rPr>
                <w:rFonts w:ascii="Palatino Linotype" w:hAnsi="Palatino Linotype"/>
                <w:b/>
                <w:bCs/>
                <w:noProof/>
                <w:sz w:val="24"/>
                <w:szCs w:val="24"/>
              </w:rPr>
              <w:fldChar w:fldCharType="separate"/>
            </w:r>
            <w:r w:rsidR="00BE20FC" w:rsidRPr="00111A5F">
              <w:rPr>
                <w:rFonts w:ascii="Palatino Linotype" w:hAnsi="Palatino Linotype"/>
                <w:b/>
                <w:bCs/>
                <w:noProof/>
                <w:sz w:val="24"/>
                <w:szCs w:val="24"/>
              </w:rPr>
              <w:t> </w:t>
            </w:r>
            <w:r w:rsidR="00BE20FC" w:rsidRPr="00111A5F">
              <w:rPr>
                <w:rFonts w:ascii="Palatino Linotype" w:hAnsi="Palatino Linotype"/>
                <w:b/>
                <w:bCs/>
                <w:noProof/>
                <w:sz w:val="24"/>
                <w:szCs w:val="24"/>
              </w:rPr>
              <w:t> </w:t>
            </w:r>
            <w:r w:rsidR="00BE20FC" w:rsidRPr="00111A5F">
              <w:rPr>
                <w:rFonts w:ascii="Palatino Linotype" w:hAnsi="Palatino Linotype"/>
                <w:b/>
                <w:bCs/>
                <w:noProof/>
                <w:sz w:val="24"/>
                <w:szCs w:val="24"/>
              </w:rPr>
              <w:t> </w:t>
            </w:r>
            <w:r w:rsidR="00BE20FC" w:rsidRPr="00111A5F">
              <w:rPr>
                <w:rFonts w:ascii="Palatino Linotype" w:hAnsi="Palatino Linotype"/>
                <w:b/>
                <w:bCs/>
                <w:noProof/>
                <w:sz w:val="24"/>
                <w:szCs w:val="24"/>
              </w:rPr>
              <w:t> </w:t>
            </w:r>
            <w:r w:rsidR="00BE20FC" w:rsidRPr="00111A5F">
              <w:rPr>
                <w:rFonts w:ascii="Palatino Linotype" w:hAnsi="Palatino Linotype"/>
                <w:b/>
                <w:bCs/>
                <w:noProof/>
                <w:sz w:val="24"/>
                <w:szCs w:val="24"/>
              </w:rPr>
              <w:t> </w:t>
            </w:r>
            <w:r w:rsidR="00BE20FC" w:rsidRPr="00111A5F">
              <w:rPr>
                <w:rFonts w:ascii="Palatino Linotype" w:hAnsi="Palatino Linotype"/>
                <w:b/>
                <w:bCs/>
                <w:noProof/>
                <w:sz w:val="24"/>
                <w:szCs w:val="24"/>
              </w:rPr>
              <w:fldChar w:fldCharType="end"/>
            </w:r>
          </w:p>
        </w:tc>
        <w:tc>
          <w:tcPr>
            <w:tcW w:w="851" w:type="dxa"/>
            <w:shd w:val="clear" w:color="auto" w:fill="auto"/>
            <w:noWrap/>
            <w:vAlign w:val="bottom"/>
            <w:hideMark/>
          </w:tcPr>
          <w:p w14:paraId="696B1281"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hideMark/>
          </w:tcPr>
          <w:p w14:paraId="4BB1C956" w14:textId="42D21EB1" w:rsidR="00BE20FC" w:rsidRPr="00111A5F" w:rsidRDefault="00111A5F" w:rsidP="008461D1">
            <w:pPr>
              <w:spacing w:after="0"/>
              <w:ind w:right="15"/>
              <w:rPr>
                <w:rFonts w:ascii="Palatino Linotype" w:hAnsi="Palatino Linotype" w:cs="Arial"/>
                <w:b/>
                <w:sz w:val="24"/>
                <w:szCs w:val="24"/>
              </w:rPr>
            </w:pPr>
            <w:r w:rsidRPr="00111A5F">
              <w:rPr>
                <w:rFonts w:ascii="Palatino Linotype" w:hAnsi="Palatino Linotype"/>
                <w:b/>
                <w:bCs/>
                <w:sz w:val="24"/>
                <w:szCs w:val="24"/>
              </w:rPr>
              <w:t xml:space="preserve">Brdská </w:t>
            </w:r>
            <w:proofErr w:type="spellStart"/>
            <w:r w:rsidRPr="00111A5F">
              <w:rPr>
                <w:rFonts w:ascii="Palatino Linotype" w:hAnsi="Palatino Linotype"/>
                <w:b/>
                <w:bCs/>
                <w:sz w:val="24"/>
                <w:szCs w:val="24"/>
              </w:rPr>
              <w:t>odpadářská</w:t>
            </w:r>
            <w:proofErr w:type="spellEnd"/>
            <w:r w:rsidRPr="00111A5F">
              <w:rPr>
                <w:rFonts w:ascii="Palatino Linotype" w:hAnsi="Palatino Linotype"/>
                <w:b/>
                <w:bCs/>
                <w:sz w:val="24"/>
                <w:szCs w:val="24"/>
              </w:rPr>
              <w:t xml:space="preserve"> společnost, s.r.o.</w:t>
            </w:r>
          </w:p>
        </w:tc>
      </w:tr>
      <w:tr w:rsidR="00BE20FC" w:rsidRPr="00111A5F" w14:paraId="69D772A2" w14:textId="77777777" w:rsidTr="008461D1">
        <w:trPr>
          <w:trHeight w:val="288"/>
          <w:jc w:val="center"/>
        </w:trPr>
        <w:tc>
          <w:tcPr>
            <w:tcW w:w="3964" w:type="dxa"/>
            <w:shd w:val="clear" w:color="auto" w:fill="auto"/>
            <w:noWrap/>
            <w:vAlign w:val="bottom"/>
            <w:hideMark/>
          </w:tcPr>
          <w:p w14:paraId="6D1749ED" w14:textId="212E7F73" w:rsidR="00BE20FC" w:rsidRPr="00106A34" w:rsidRDefault="00106A34" w:rsidP="008461D1">
            <w:pPr>
              <w:spacing w:after="0"/>
              <w:rPr>
                <w:rFonts w:ascii="Palatino Linotype" w:hAnsi="Palatino Linotype"/>
                <w:color w:val="000000"/>
                <w:sz w:val="24"/>
                <w:szCs w:val="24"/>
              </w:rPr>
            </w:pPr>
            <w:r w:rsidRPr="00106A34">
              <w:rPr>
                <w:rFonts w:ascii="Palatino Linotype" w:hAnsi="Palatino Linotype"/>
                <w:sz w:val="24"/>
                <w:szCs w:val="24"/>
              </w:rPr>
              <w:t xml:space="preserve">Boleslavská 1544, 250 01 Brandýs nad </w:t>
            </w:r>
            <w:proofErr w:type="gramStart"/>
            <w:r w:rsidRPr="00106A34">
              <w:rPr>
                <w:rFonts w:ascii="Palatino Linotype" w:hAnsi="Palatino Linotype"/>
                <w:sz w:val="24"/>
                <w:szCs w:val="24"/>
              </w:rPr>
              <w:t>Labem - Stará</w:t>
            </w:r>
            <w:proofErr w:type="gramEnd"/>
            <w:r w:rsidRPr="00106A34">
              <w:rPr>
                <w:rFonts w:ascii="Palatino Linotype" w:hAnsi="Palatino Linotype"/>
                <w:sz w:val="24"/>
                <w:szCs w:val="24"/>
              </w:rPr>
              <w:t xml:space="preserve"> Boleslav</w:t>
            </w:r>
            <w:r w:rsidRPr="00106A34">
              <w:rPr>
                <w:rFonts w:ascii="Palatino Linotype" w:hAnsi="Palatino Linotype"/>
                <w:noProof/>
                <w:sz w:val="24"/>
                <w:szCs w:val="24"/>
              </w:rPr>
              <w:t xml:space="preserve"> </w:t>
            </w:r>
          </w:p>
        </w:tc>
        <w:tc>
          <w:tcPr>
            <w:tcW w:w="851" w:type="dxa"/>
            <w:shd w:val="clear" w:color="auto" w:fill="auto"/>
            <w:noWrap/>
            <w:vAlign w:val="bottom"/>
            <w:hideMark/>
          </w:tcPr>
          <w:p w14:paraId="317C0435"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hideMark/>
          </w:tcPr>
          <w:p w14:paraId="7DBA2983" w14:textId="28E41089" w:rsidR="00BE20FC" w:rsidRPr="00111A5F" w:rsidRDefault="00111A5F" w:rsidP="008461D1">
            <w:pPr>
              <w:spacing w:after="0"/>
              <w:ind w:right="15"/>
              <w:rPr>
                <w:rFonts w:ascii="Palatino Linotype" w:hAnsi="Palatino Linotype"/>
                <w:sz w:val="24"/>
                <w:szCs w:val="24"/>
              </w:rPr>
            </w:pPr>
            <w:r>
              <w:rPr>
                <w:rFonts w:ascii="Palatino Linotype" w:hAnsi="Palatino Linotype"/>
                <w:noProof/>
                <w:sz w:val="24"/>
                <w:szCs w:val="24"/>
              </w:rPr>
              <w:t>Dobříšská 56, 252 10 Mníšek pod Brdy</w:t>
            </w:r>
          </w:p>
        </w:tc>
      </w:tr>
      <w:tr w:rsidR="00BE20FC" w:rsidRPr="00111A5F" w14:paraId="16FB5994" w14:textId="77777777" w:rsidTr="008461D1">
        <w:trPr>
          <w:trHeight w:val="50"/>
          <w:jc w:val="center"/>
        </w:trPr>
        <w:tc>
          <w:tcPr>
            <w:tcW w:w="3964" w:type="dxa"/>
            <w:shd w:val="clear" w:color="auto" w:fill="auto"/>
            <w:noWrap/>
            <w:vAlign w:val="bottom"/>
            <w:hideMark/>
          </w:tcPr>
          <w:p w14:paraId="0955AE5C" w14:textId="1D45FE03" w:rsidR="00BE20FC" w:rsidRPr="00111A5F" w:rsidRDefault="00BE20FC" w:rsidP="008461D1">
            <w:pPr>
              <w:spacing w:after="0"/>
              <w:rPr>
                <w:rFonts w:ascii="Palatino Linotype" w:hAnsi="Palatino Linotype"/>
                <w:color w:val="000000"/>
                <w:sz w:val="24"/>
                <w:szCs w:val="24"/>
              </w:rPr>
            </w:pPr>
            <w:r w:rsidRPr="00111A5F">
              <w:rPr>
                <w:rFonts w:ascii="Palatino Linotype" w:hAnsi="Palatino Linotype"/>
                <w:color w:val="000000"/>
                <w:sz w:val="24"/>
                <w:szCs w:val="24"/>
              </w:rPr>
              <w:t xml:space="preserve">PSČ: </w:t>
            </w:r>
            <w:r w:rsidR="00106A34">
              <w:rPr>
                <w:rFonts w:ascii="Palatino Linotype" w:hAnsi="Palatino Linotype"/>
                <w:color w:val="000000"/>
                <w:sz w:val="24"/>
                <w:szCs w:val="24"/>
              </w:rPr>
              <w:t>250 01</w:t>
            </w:r>
          </w:p>
        </w:tc>
        <w:tc>
          <w:tcPr>
            <w:tcW w:w="851" w:type="dxa"/>
            <w:shd w:val="clear" w:color="auto" w:fill="auto"/>
            <w:noWrap/>
            <w:vAlign w:val="bottom"/>
            <w:hideMark/>
          </w:tcPr>
          <w:p w14:paraId="370EBC6A"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hideMark/>
          </w:tcPr>
          <w:p w14:paraId="4B5F02CD" w14:textId="241CD8EA" w:rsidR="00BE20FC" w:rsidRPr="00111A5F" w:rsidRDefault="00BE20FC" w:rsidP="008461D1">
            <w:pPr>
              <w:spacing w:after="0"/>
              <w:rPr>
                <w:rFonts w:ascii="Palatino Linotype" w:hAnsi="Palatino Linotype"/>
                <w:sz w:val="24"/>
                <w:szCs w:val="24"/>
              </w:rPr>
            </w:pPr>
            <w:r w:rsidRPr="00111A5F">
              <w:rPr>
                <w:rFonts w:ascii="Palatino Linotype" w:hAnsi="Palatino Linotype"/>
                <w:sz w:val="24"/>
                <w:szCs w:val="24"/>
              </w:rPr>
              <w:t xml:space="preserve">PSČ: </w:t>
            </w:r>
            <w:r w:rsidR="00111A5F">
              <w:rPr>
                <w:rFonts w:ascii="Palatino Linotype" w:hAnsi="Palatino Linotype"/>
                <w:sz w:val="24"/>
                <w:szCs w:val="24"/>
              </w:rPr>
              <w:t>252 10</w:t>
            </w:r>
          </w:p>
        </w:tc>
      </w:tr>
      <w:tr w:rsidR="00BE20FC" w:rsidRPr="00111A5F" w14:paraId="4666B453" w14:textId="77777777" w:rsidTr="008461D1">
        <w:trPr>
          <w:trHeight w:val="288"/>
          <w:jc w:val="center"/>
        </w:trPr>
        <w:tc>
          <w:tcPr>
            <w:tcW w:w="3964" w:type="dxa"/>
            <w:shd w:val="clear" w:color="auto" w:fill="auto"/>
            <w:noWrap/>
            <w:vAlign w:val="bottom"/>
          </w:tcPr>
          <w:p w14:paraId="43A833D8" w14:textId="7F849B47" w:rsidR="00BE20FC" w:rsidRPr="00111A5F" w:rsidRDefault="00BE20FC" w:rsidP="008461D1">
            <w:pPr>
              <w:spacing w:after="0"/>
              <w:rPr>
                <w:rFonts w:ascii="Palatino Linotype" w:hAnsi="Palatino Linotype" w:cs="Arial"/>
                <w:sz w:val="24"/>
                <w:szCs w:val="24"/>
              </w:rPr>
            </w:pPr>
            <w:r w:rsidRPr="00111A5F">
              <w:rPr>
                <w:rFonts w:ascii="Palatino Linotype" w:hAnsi="Palatino Linotype"/>
                <w:b/>
                <w:color w:val="000000"/>
                <w:sz w:val="24"/>
                <w:szCs w:val="24"/>
              </w:rPr>
              <w:t xml:space="preserve">IČ: </w:t>
            </w:r>
            <w:r w:rsidR="00106A34" w:rsidRPr="00741DD8">
              <w:rPr>
                <w:rFonts w:ascii="Palatino Linotype" w:hAnsi="Palatino Linotype"/>
              </w:rPr>
              <w:t>2668405</w:t>
            </w:r>
            <w:r w:rsidR="00106A34">
              <w:rPr>
                <w:rFonts w:ascii="Palatino Linotype" w:hAnsi="Palatino Linotype"/>
              </w:rPr>
              <w:t>5</w:t>
            </w:r>
            <w:r w:rsidRPr="00111A5F">
              <w:rPr>
                <w:rFonts w:ascii="Palatino Linotype" w:hAnsi="Palatino Linotype"/>
                <w:b/>
                <w:color w:val="000000"/>
                <w:sz w:val="24"/>
                <w:szCs w:val="24"/>
              </w:rPr>
              <w:t>/ DIČ</w:t>
            </w:r>
            <w:r w:rsidRPr="00111A5F">
              <w:rPr>
                <w:rFonts w:ascii="Palatino Linotype" w:hAnsi="Palatino Linotype"/>
                <w:color w:val="000000"/>
                <w:sz w:val="24"/>
                <w:szCs w:val="24"/>
              </w:rPr>
              <w:t xml:space="preserve">: </w:t>
            </w:r>
            <w:r w:rsidR="00106A34">
              <w:rPr>
                <w:rFonts w:ascii="Palatino Linotype" w:hAnsi="Palatino Linotype"/>
                <w:b/>
                <w:bCs/>
                <w:noProof/>
                <w:sz w:val="24"/>
                <w:szCs w:val="24"/>
              </w:rPr>
              <w:t>CZ</w:t>
            </w:r>
            <w:r w:rsidR="00106A34" w:rsidRPr="00741DD8">
              <w:rPr>
                <w:rFonts w:ascii="Palatino Linotype" w:hAnsi="Palatino Linotype"/>
              </w:rPr>
              <w:t>26684055</w:t>
            </w:r>
          </w:p>
        </w:tc>
        <w:tc>
          <w:tcPr>
            <w:tcW w:w="851" w:type="dxa"/>
            <w:shd w:val="clear" w:color="auto" w:fill="auto"/>
            <w:noWrap/>
            <w:vAlign w:val="bottom"/>
          </w:tcPr>
          <w:p w14:paraId="26D9BE56"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tcPr>
          <w:p w14:paraId="0A67AD0E" w14:textId="45BADBD3" w:rsidR="00BE20FC" w:rsidRPr="00111A5F" w:rsidRDefault="00BE20FC" w:rsidP="008461D1">
            <w:pPr>
              <w:spacing w:after="0"/>
              <w:rPr>
                <w:rFonts w:ascii="Palatino Linotype" w:hAnsi="Palatino Linotype" w:cs="Arial"/>
                <w:sz w:val="24"/>
                <w:szCs w:val="24"/>
              </w:rPr>
            </w:pPr>
            <w:r w:rsidRPr="00111A5F">
              <w:rPr>
                <w:rFonts w:ascii="Palatino Linotype" w:hAnsi="Palatino Linotype"/>
                <w:b/>
                <w:color w:val="000000"/>
                <w:sz w:val="24"/>
                <w:szCs w:val="24"/>
              </w:rPr>
              <w:t>IČ: / DIČ</w:t>
            </w:r>
            <w:r w:rsidRPr="00111A5F">
              <w:rPr>
                <w:rFonts w:ascii="Palatino Linotype" w:hAnsi="Palatino Linotype"/>
                <w:color w:val="000000"/>
                <w:sz w:val="24"/>
                <w:szCs w:val="24"/>
              </w:rPr>
              <w:t xml:space="preserve">: </w:t>
            </w:r>
            <w:r w:rsidR="00111A5F" w:rsidRPr="00111A5F">
              <w:rPr>
                <w:rStyle w:val="nowrap"/>
                <w:rFonts w:ascii="Palatino Linotype" w:hAnsi="Palatino Linotype"/>
                <w:sz w:val="24"/>
                <w:szCs w:val="24"/>
              </w:rPr>
              <w:t>11867345</w:t>
            </w:r>
            <w:r w:rsidRPr="00111A5F">
              <w:rPr>
                <w:rFonts w:ascii="Palatino Linotype" w:hAnsi="Palatino Linotype"/>
                <w:sz w:val="24"/>
                <w:szCs w:val="24"/>
              </w:rPr>
              <w:t xml:space="preserve">/ </w:t>
            </w:r>
            <w:r w:rsidRPr="00111A5F">
              <w:rPr>
                <w:rFonts w:ascii="Palatino Linotype" w:hAnsi="Palatino Linotype" w:cs="Arial"/>
                <w:color w:val="000000"/>
                <w:sz w:val="24"/>
                <w:szCs w:val="24"/>
              </w:rPr>
              <w:t>CZ</w:t>
            </w:r>
            <w:r w:rsidR="00111A5F" w:rsidRPr="00111A5F">
              <w:rPr>
                <w:rStyle w:val="nowrap"/>
                <w:rFonts w:ascii="Palatino Linotype" w:hAnsi="Palatino Linotype"/>
                <w:sz w:val="24"/>
                <w:szCs w:val="24"/>
              </w:rPr>
              <w:t>11867345</w:t>
            </w:r>
          </w:p>
        </w:tc>
      </w:tr>
      <w:tr w:rsidR="00BE20FC" w:rsidRPr="00111A5F" w14:paraId="17174BAC" w14:textId="77777777" w:rsidTr="008461D1">
        <w:trPr>
          <w:trHeight w:val="288"/>
          <w:jc w:val="center"/>
        </w:trPr>
        <w:tc>
          <w:tcPr>
            <w:tcW w:w="3964" w:type="dxa"/>
            <w:shd w:val="clear" w:color="auto" w:fill="auto"/>
            <w:noWrap/>
            <w:vAlign w:val="bottom"/>
          </w:tcPr>
          <w:p w14:paraId="6D209D81" w14:textId="3FE0D173" w:rsidR="00BE20FC" w:rsidRPr="00111A5F" w:rsidRDefault="00BE20FC" w:rsidP="008461D1">
            <w:pPr>
              <w:spacing w:after="0"/>
              <w:rPr>
                <w:rFonts w:ascii="Palatino Linotype" w:hAnsi="Palatino Linotype" w:cs="Arial"/>
                <w:sz w:val="24"/>
                <w:szCs w:val="24"/>
              </w:rPr>
            </w:pPr>
            <w:r w:rsidRPr="00111A5F">
              <w:rPr>
                <w:rFonts w:ascii="Palatino Linotype" w:hAnsi="Palatino Linotype" w:cs="Arial"/>
                <w:sz w:val="24"/>
                <w:szCs w:val="24"/>
              </w:rPr>
              <w:t xml:space="preserve">Zapsaný v obchodním rejstříku vedeném u </w:t>
            </w:r>
            <w:r w:rsidR="00106A34">
              <w:rPr>
                <w:rFonts w:ascii="Palatino Linotype" w:hAnsi="Palatino Linotype" w:cs="Arial"/>
                <w:sz w:val="24"/>
                <w:szCs w:val="24"/>
              </w:rPr>
              <w:t>MU v Praze, oddíl C, vložka 87133</w:t>
            </w:r>
          </w:p>
        </w:tc>
        <w:tc>
          <w:tcPr>
            <w:tcW w:w="851" w:type="dxa"/>
            <w:shd w:val="clear" w:color="auto" w:fill="auto"/>
            <w:noWrap/>
            <w:vAlign w:val="bottom"/>
          </w:tcPr>
          <w:p w14:paraId="17475766"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tcPr>
          <w:p w14:paraId="7A89E4B1" w14:textId="4D2C189A" w:rsidR="00BE20FC" w:rsidRPr="00111A5F" w:rsidRDefault="00BE20FC" w:rsidP="008461D1">
            <w:pPr>
              <w:spacing w:after="0"/>
              <w:rPr>
                <w:rFonts w:ascii="Palatino Linotype" w:hAnsi="Palatino Linotype" w:cs="Arial"/>
                <w:sz w:val="24"/>
                <w:szCs w:val="24"/>
              </w:rPr>
            </w:pPr>
            <w:r w:rsidRPr="00111A5F">
              <w:rPr>
                <w:rFonts w:ascii="Palatino Linotype" w:hAnsi="Palatino Linotype" w:cs="Arial"/>
                <w:sz w:val="24"/>
                <w:szCs w:val="24"/>
              </w:rPr>
              <w:t>Zapsaný v obchodním rejstříku vedeném u</w:t>
            </w:r>
            <w:r w:rsidR="00111A5F">
              <w:rPr>
                <w:rFonts w:ascii="Palatino Linotype" w:hAnsi="Palatino Linotype" w:cs="Arial"/>
                <w:sz w:val="24"/>
                <w:szCs w:val="24"/>
              </w:rPr>
              <w:t xml:space="preserve"> Městského soudu v Praze, oddíl C, vložka 355615</w:t>
            </w:r>
          </w:p>
        </w:tc>
      </w:tr>
      <w:tr w:rsidR="00BE20FC" w:rsidRPr="00111A5F" w14:paraId="145423A9" w14:textId="77777777" w:rsidTr="008461D1">
        <w:trPr>
          <w:trHeight w:val="288"/>
          <w:jc w:val="center"/>
        </w:trPr>
        <w:tc>
          <w:tcPr>
            <w:tcW w:w="3964" w:type="dxa"/>
            <w:shd w:val="clear" w:color="auto" w:fill="A6A6A6" w:themeFill="background1" w:themeFillShade="A6"/>
            <w:noWrap/>
            <w:vAlign w:val="bottom"/>
          </w:tcPr>
          <w:p w14:paraId="30AB7232" w14:textId="77777777" w:rsidR="00BE20FC" w:rsidRPr="00111A5F" w:rsidRDefault="00BE20FC" w:rsidP="008461D1">
            <w:pPr>
              <w:spacing w:after="0"/>
              <w:rPr>
                <w:rFonts w:ascii="Palatino Linotype" w:hAnsi="Palatino Linotype"/>
                <w:sz w:val="24"/>
                <w:szCs w:val="24"/>
              </w:rPr>
            </w:pPr>
            <w:r w:rsidRPr="00111A5F">
              <w:rPr>
                <w:rFonts w:ascii="Palatino Linotype" w:hAnsi="Palatino Linotype"/>
                <w:b/>
                <w:sz w:val="24"/>
                <w:szCs w:val="24"/>
              </w:rPr>
              <w:t>Zástupce/odpovědná osoba - funkce</w:t>
            </w:r>
          </w:p>
        </w:tc>
        <w:tc>
          <w:tcPr>
            <w:tcW w:w="851" w:type="dxa"/>
            <w:shd w:val="clear" w:color="auto" w:fill="A6A6A6" w:themeFill="background1" w:themeFillShade="A6"/>
            <w:noWrap/>
            <w:vAlign w:val="bottom"/>
          </w:tcPr>
          <w:p w14:paraId="3C48BD35" w14:textId="77777777" w:rsidR="00BE20FC" w:rsidRPr="00111A5F" w:rsidRDefault="00BE20FC" w:rsidP="008461D1">
            <w:pPr>
              <w:spacing w:after="0"/>
              <w:rPr>
                <w:rFonts w:ascii="Palatino Linotype" w:hAnsi="Palatino Linotype"/>
                <w:sz w:val="24"/>
                <w:szCs w:val="24"/>
              </w:rPr>
            </w:pPr>
          </w:p>
        </w:tc>
        <w:tc>
          <w:tcPr>
            <w:tcW w:w="4404" w:type="dxa"/>
            <w:shd w:val="clear" w:color="auto" w:fill="A6A6A6" w:themeFill="background1" w:themeFillShade="A6"/>
            <w:noWrap/>
            <w:vAlign w:val="bottom"/>
          </w:tcPr>
          <w:p w14:paraId="4D8F7A50" w14:textId="13DAE6F8" w:rsidR="00BE20FC" w:rsidRPr="00DF26B1" w:rsidRDefault="00BE20FC" w:rsidP="008461D1">
            <w:pPr>
              <w:spacing w:after="0"/>
              <w:rPr>
                <w:rFonts w:ascii="Palatino Linotype" w:hAnsi="Palatino Linotype"/>
                <w:sz w:val="24"/>
                <w:szCs w:val="24"/>
              </w:rPr>
            </w:pPr>
            <w:r w:rsidRPr="00DF26B1">
              <w:rPr>
                <w:rFonts w:ascii="Palatino Linotype" w:hAnsi="Palatino Linotype"/>
                <w:b/>
                <w:sz w:val="24"/>
                <w:szCs w:val="24"/>
              </w:rPr>
              <w:t>Zástupce</w:t>
            </w:r>
            <w:r w:rsidR="00DF26B1">
              <w:rPr>
                <w:rFonts w:ascii="Palatino Linotype" w:hAnsi="Palatino Linotype"/>
                <w:b/>
                <w:sz w:val="24"/>
                <w:szCs w:val="24"/>
              </w:rPr>
              <w:t xml:space="preserve"> ve věcech technických:</w:t>
            </w:r>
          </w:p>
        </w:tc>
      </w:tr>
      <w:tr w:rsidR="00BE20FC" w:rsidRPr="00111A5F" w14:paraId="7DE6A053" w14:textId="77777777" w:rsidTr="008461D1">
        <w:trPr>
          <w:trHeight w:val="288"/>
          <w:jc w:val="center"/>
        </w:trPr>
        <w:tc>
          <w:tcPr>
            <w:tcW w:w="3964" w:type="dxa"/>
            <w:shd w:val="clear" w:color="auto" w:fill="auto"/>
            <w:noWrap/>
            <w:vAlign w:val="bottom"/>
          </w:tcPr>
          <w:p w14:paraId="7AE8C0A4" w14:textId="77777777" w:rsidR="00BE20FC" w:rsidRPr="00111A5F" w:rsidRDefault="00BE20FC" w:rsidP="008461D1">
            <w:pPr>
              <w:spacing w:after="0"/>
              <w:rPr>
                <w:rFonts w:ascii="Palatino Linotype" w:hAnsi="Palatino Linotype"/>
                <w:color w:val="000000"/>
                <w:sz w:val="24"/>
                <w:szCs w:val="24"/>
              </w:rPr>
            </w:pPr>
            <w:r w:rsidRPr="00111A5F">
              <w:rPr>
                <w:rFonts w:ascii="Palatino Linotype" w:hAnsi="Palatino Linotype"/>
                <w:noProof/>
                <w:sz w:val="24"/>
                <w:szCs w:val="24"/>
              </w:rPr>
              <w:fldChar w:fldCharType="begin">
                <w:ffData>
                  <w:name w:val="Text1"/>
                  <w:enabled/>
                  <w:calcOnExit w:val="0"/>
                  <w:textInput/>
                </w:ffData>
              </w:fldChar>
            </w:r>
            <w:r w:rsidRPr="00111A5F">
              <w:rPr>
                <w:rFonts w:ascii="Palatino Linotype" w:hAnsi="Palatino Linotype"/>
                <w:noProof/>
                <w:sz w:val="24"/>
                <w:szCs w:val="24"/>
              </w:rPr>
              <w:instrText xml:space="preserve"> FORMTEXT </w:instrText>
            </w:r>
            <w:r w:rsidRPr="00111A5F">
              <w:rPr>
                <w:rFonts w:ascii="Palatino Linotype" w:hAnsi="Palatino Linotype"/>
                <w:noProof/>
                <w:sz w:val="24"/>
                <w:szCs w:val="24"/>
              </w:rPr>
            </w:r>
            <w:r w:rsidRPr="00111A5F">
              <w:rPr>
                <w:rFonts w:ascii="Palatino Linotype" w:hAnsi="Palatino Linotype"/>
                <w:noProof/>
                <w:sz w:val="24"/>
                <w:szCs w:val="24"/>
              </w:rPr>
              <w:fldChar w:fldCharType="separate"/>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fldChar w:fldCharType="end"/>
            </w:r>
          </w:p>
        </w:tc>
        <w:tc>
          <w:tcPr>
            <w:tcW w:w="851" w:type="dxa"/>
            <w:shd w:val="clear" w:color="auto" w:fill="auto"/>
            <w:noWrap/>
            <w:vAlign w:val="bottom"/>
          </w:tcPr>
          <w:p w14:paraId="4E3340E6"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tcPr>
          <w:p w14:paraId="1F4D91FF" w14:textId="7ADC31C5" w:rsidR="00BE20FC" w:rsidRPr="00DF26B1" w:rsidRDefault="00106A34" w:rsidP="008461D1">
            <w:pPr>
              <w:spacing w:after="0"/>
              <w:rPr>
                <w:rFonts w:ascii="Palatino Linotype" w:hAnsi="Palatino Linotype"/>
                <w:sz w:val="24"/>
                <w:szCs w:val="24"/>
              </w:rPr>
            </w:pPr>
            <w:r>
              <w:rPr>
                <w:rFonts w:ascii="Palatino Linotype" w:hAnsi="Palatino Linotype"/>
                <w:sz w:val="24"/>
                <w:szCs w:val="24"/>
              </w:rPr>
              <w:t xml:space="preserve"> </w:t>
            </w:r>
          </w:p>
        </w:tc>
      </w:tr>
      <w:tr w:rsidR="00BE20FC" w:rsidRPr="00111A5F" w14:paraId="78103CA6" w14:textId="77777777" w:rsidTr="008461D1">
        <w:trPr>
          <w:trHeight w:val="288"/>
          <w:jc w:val="center"/>
        </w:trPr>
        <w:tc>
          <w:tcPr>
            <w:tcW w:w="3964" w:type="dxa"/>
            <w:shd w:val="clear" w:color="auto" w:fill="auto"/>
            <w:noWrap/>
            <w:vAlign w:val="bottom"/>
          </w:tcPr>
          <w:p w14:paraId="13A1954E" w14:textId="77777777" w:rsidR="00BE20FC" w:rsidRPr="00111A5F" w:rsidRDefault="00BE20FC" w:rsidP="008461D1">
            <w:pPr>
              <w:spacing w:after="0"/>
              <w:rPr>
                <w:rFonts w:ascii="Palatino Linotype" w:hAnsi="Palatino Linotype"/>
                <w:color w:val="000000"/>
                <w:sz w:val="24"/>
                <w:szCs w:val="24"/>
              </w:rPr>
            </w:pPr>
            <w:r w:rsidRPr="00111A5F">
              <w:rPr>
                <w:rFonts w:ascii="Palatino Linotype" w:hAnsi="Palatino Linotype"/>
                <w:color w:val="000000"/>
                <w:sz w:val="24"/>
                <w:szCs w:val="24"/>
              </w:rPr>
              <w:t xml:space="preserve">Tel: </w:t>
            </w:r>
            <w:r w:rsidRPr="00111A5F">
              <w:rPr>
                <w:rFonts w:ascii="Palatino Linotype" w:hAnsi="Palatino Linotype"/>
                <w:noProof/>
                <w:sz w:val="24"/>
                <w:szCs w:val="24"/>
              </w:rPr>
              <w:fldChar w:fldCharType="begin">
                <w:ffData>
                  <w:name w:val="Text1"/>
                  <w:enabled/>
                  <w:calcOnExit w:val="0"/>
                  <w:textInput/>
                </w:ffData>
              </w:fldChar>
            </w:r>
            <w:r w:rsidRPr="00111A5F">
              <w:rPr>
                <w:rFonts w:ascii="Palatino Linotype" w:hAnsi="Palatino Linotype"/>
                <w:noProof/>
                <w:sz w:val="24"/>
                <w:szCs w:val="24"/>
              </w:rPr>
              <w:instrText xml:space="preserve"> FORMTEXT </w:instrText>
            </w:r>
            <w:r w:rsidRPr="00111A5F">
              <w:rPr>
                <w:rFonts w:ascii="Palatino Linotype" w:hAnsi="Palatino Linotype"/>
                <w:noProof/>
                <w:sz w:val="24"/>
                <w:szCs w:val="24"/>
              </w:rPr>
            </w:r>
            <w:r w:rsidRPr="00111A5F">
              <w:rPr>
                <w:rFonts w:ascii="Palatino Linotype" w:hAnsi="Palatino Linotype"/>
                <w:noProof/>
                <w:sz w:val="24"/>
                <w:szCs w:val="24"/>
              </w:rPr>
              <w:fldChar w:fldCharType="separate"/>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fldChar w:fldCharType="end"/>
            </w:r>
          </w:p>
        </w:tc>
        <w:tc>
          <w:tcPr>
            <w:tcW w:w="851" w:type="dxa"/>
            <w:shd w:val="clear" w:color="auto" w:fill="auto"/>
            <w:noWrap/>
            <w:vAlign w:val="bottom"/>
          </w:tcPr>
          <w:p w14:paraId="38E97C45"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tcPr>
          <w:p w14:paraId="70513FFA" w14:textId="5C92E21B" w:rsidR="00BE20FC" w:rsidRPr="00DF26B1" w:rsidRDefault="00BE20FC" w:rsidP="008461D1">
            <w:pPr>
              <w:spacing w:after="0"/>
              <w:rPr>
                <w:rFonts w:ascii="Palatino Linotype" w:hAnsi="Palatino Linotype" w:cs="Arial"/>
                <w:sz w:val="24"/>
                <w:szCs w:val="24"/>
              </w:rPr>
            </w:pPr>
            <w:r w:rsidRPr="00DF26B1">
              <w:rPr>
                <w:rFonts w:ascii="Palatino Linotype" w:hAnsi="Palatino Linotype" w:cs="Arial"/>
                <w:sz w:val="24"/>
                <w:szCs w:val="24"/>
              </w:rPr>
              <w:t xml:space="preserve">Tel: </w:t>
            </w:r>
            <w:r w:rsidR="00106A34">
              <w:rPr>
                <w:rFonts w:ascii="Palatino Linotype" w:hAnsi="Palatino Linotype" w:cs="Arial"/>
                <w:sz w:val="24"/>
                <w:szCs w:val="24"/>
              </w:rPr>
              <w:t xml:space="preserve"> </w:t>
            </w:r>
          </w:p>
        </w:tc>
      </w:tr>
      <w:tr w:rsidR="00BE20FC" w:rsidRPr="00111A5F" w14:paraId="58EF290B" w14:textId="77777777" w:rsidTr="008461D1">
        <w:trPr>
          <w:trHeight w:val="288"/>
          <w:jc w:val="center"/>
        </w:trPr>
        <w:tc>
          <w:tcPr>
            <w:tcW w:w="3964" w:type="dxa"/>
            <w:shd w:val="clear" w:color="auto" w:fill="auto"/>
            <w:noWrap/>
            <w:vAlign w:val="bottom"/>
          </w:tcPr>
          <w:p w14:paraId="21F39CA0" w14:textId="77777777" w:rsidR="00BE20FC" w:rsidRPr="00111A5F" w:rsidRDefault="00BE20FC" w:rsidP="008461D1">
            <w:pPr>
              <w:spacing w:after="0"/>
              <w:rPr>
                <w:rFonts w:ascii="Palatino Linotype" w:hAnsi="Palatino Linotype"/>
                <w:color w:val="000000"/>
                <w:sz w:val="24"/>
                <w:szCs w:val="24"/>
              </w:rPr>
            </w:pPr>
            <w:r w:rsidRPr="00111A5F">
              <w:rPr>
                <w:rFonts w:ascii="Palatino Linotype" w:hAnsi="Palatino Linotype"/>
                <w:color w:val="000000"/>
                <w:sz w:val="24"/>
                <w:szCs w:val="24"/>
              </w:rPr>
              <w:t xml:space="preserve">E-mail: </w:t>
            </w:r>
            <w:r w:rsidRPr="00111A5F">
              <w:rPr>
                <w:rFonts w:ascii="Palatino Linotype" w:hAnsi="Palatino Linotype"/>
                <w:noProof/>
                <w:sz w:val="24"/>
                <w:szCs w:val="24"/>
              </w:rPr>
              <w:fldChar w:fldCharType="begin">
                <w:ffData>
                  <w:name w:val="Text1"/>
                  <w:enabled/>
                  <w:calcOnExit w:val="0"/>
                  <w:textInput/>
                </w:ffData>
              </w:fldChar>
            </w:r>
            <w:r w:rsidRPr="00111A5F">
              <w:rPr>
                <w:rFonts w:ascii="Palatino Linotype" w:hAnsi="Palatino Linotype"/>
                <w:noProof/>
                <w:sz w:val="24"/>
                <w:szCs w:val="24"/>
              </w:rPr>
              <w:instrText xml:space="preserve"> FORMTEXT </w:instrText>
            </w:r>
            <w:r w:rsidRPr="00111A5F">
              <w:rPr>
                <w:rFonts w:ascii="Palatino Linotype" w:hAnsi="Palatino Linotype"/>
                <w:noProof/>
                <w:sz w:val="24"/>
                <w:szCs w:val="24"/>
              </w:rPr>
            </w:r>
            <w:r w:rsidRPr="00111A5F">
              <w:rPr>
                <w:rFonts w:ascii="Palatino Linotype" w:hAnsi="Palatino Linotype"/>
                <w:noProof/>
                <w:sz w:val="24"/>
                <w:szCs w:val="24"/>
              </w:rPr>
              <w:fldChar w:fldCharType="separate"/>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fldChar w:fldCharType="end"/>
            </w:r>
          </w:p>
        </w:tc>
        <w:tc>
          <w:tcPr>
            <w:tcW w:w="851" w:type="dxa"/>
            <w:shd w:val="clear" w:color="auto" w:fill="auto"/>
            <w:noWrap/>
            <w:vAlign w:val="bottom"/>
          </w:tcPr>
          <w:p w14:paraId="19CC6465" w14:textId="77777777" w:rsidR="00BE20FC" w:rsidRPr="00111A5F" w:rsidRDefault="00BE20FC" w:rsidP="008461D1">
            <w:pPr>
              <w:spacing w:after="0"/>
              <w:rPr>
                <w:rFonts w:ascii="Palatino Linotype" w:hAnsi="Palatino Linotype"/>
                <w:color w:val="000000"/>
                <w:sz w:val="24"/>
                <w:szCs w:val="24"/>
              </w:rPr>
            </w:pPr>
          </w:p>
        </w:tc>
        <w:tc>
          <w:tcPr>
            <w:tcW w:w="4404" w:type="dxa"/>
            <w:shd w:val="clear" w:color="auto" w:fill="auto"/>
            <w:noWrap/>
            <w:vAlign w:val="bottom"/>
          </w:tcPr>
          <w:p w14:paraId="513427FE" w14:textId="2BE91B1C" w:rsidR="00BE20FC" w:rsidRPr="00DF26B1" w:rsidRDefault="00BE20FC" w:rsidP="008461D1">
            <w:pPr>
              <w:spacing w:after="0"/>
              <w:rPr>
                <w:rFonts w:ascii="Palatino Linotype" w:hAnsi="Palatino Linotype"/>
                <w:sz w:val="24"/>
                <w:szCs w:val="24"/>
              </w:rPr>
            </w:pPr>
            <w:r w:rsidRPr="00DF26B1">
              <w:rPr>
                <w:rFonts w:ascii="Palatino Linotype" w:hAnsi="Palatino Linotype" w:cs="Arial"/>
                <w:sz w:val="24"/>
                <w:szCs w:val="24"/>
              </w:rPr>
              <w:t xml:space="preserve">E-mail: </w:t>
            </w:r>
            <w:r w:rsidR="001C4A19">
              <w:rPr>
                <w:rFonts w:ascii="Palatino Linotype" w:hAnsi="Palatino Linotype" w:cs="Arial"/>
                <w:sz w:val="24"/>
                <w:szCs w:val="24"/>
              </w:rPr>
              <w:t xml:space="preserve"> </w:t>
            </w:r>
          </w:p>
        </w:tc>
      </w:tr>
      <w:tr w:rsidR="00BE20FC" w:rsidRPr="00111A5F" w14:paraId="3A42FE87" w14:textId="77777777" w:rsidTr="008461D1">
        <w:trPr>
          <w:trHeight w:val="288"/>
          <w:jc w:val="center"/>
        </w:trPr>
        <w:tc>
          <w:tcPr>
            <w:tcW w:w="3964" w:type="dxa"/>
            <w:shd w:val="clear" w:color="auto" w:fill="A6A6A6" w:themeFill="background1" w:themeFillShade="A6"/>
            <w:noWrap/>
            <w:vAlign w:val="bottom"/>
          </w:tcPr>
          <w:p w14:paraId="6A0668CE" w14:textId="77777777" w:rsidR="00BE20FC" w:rsidRPr="00111A5F" w:rsidRDefault="00BE20FC" w:rsidP="008461D1">
            <w:pPr>
              <w:spacing w:after="0"/>
              <w:rPr>
                <w:rFonts w:ascii="Palatino Linotype" w:hAnsi="Palatino Linotype"/>
                <w:sz w:val="24"/>
                <w:szCs w:val="24"/>
              </w:rPr>
            </w:pPr>
            <w:r w:rsidRPr="00111A5F">
              <w:rPr>
                <w:rFonts w:ascii="Palatino Linotype" w:hAnsi="Palatino Linotype"/>
                <w:b/>
                <w:sz w:val="24"/>
                <w:szCs w:val="24"/>
              </w:rPr>
              <w:t>Bankovní spojení:</w:t>
            </w:r>
          </w:p>
        </w:tc>
        <w:tc>
          <w:tcPr>
            <w:tcW w:w="851" w:type="dxa"/>
            <w:shd w:val="clear" w:color="auto" w:fill="A6A6A6" w:themeFill="background1" w:themeFillShade="A6"/>
            <w:noWrap/>
            <w:vAlign w:val="bottom"/>
          </w:tcPr>
          <w:p w14:paraId="12EF9090" w14:textId="77777777" w:rsidR="00BE20FC" w:rsidRPr="00111A5F" w:rsidRDefault="00BE20FC" w:rsidP="008461D1">
            <w:pPr>
              <w:spacing w:after="0"/>
              <w:rPr>
                <w:rFonts w:ascii="Palatino Linotype" w:hAnsi="Palatino Linotype"/>
                <w:sz w:val="24"/>
                <w:szCs w:val="24"/>
              </w:rPr>
            </w:pPr>
          </w:p>
        </w:tc>
        <w:tc>
          <w:tcPr>
            <w:tcW w:w="4404" w:type="dxa"/>
            <w:shd w:val="clear" w:color="auto" w:fill="A6A6A6" w:themeFill="background1" w:themeFillShade="A6"/>
            <w:noWrap/>
            <w:vAlign w:val="bottom"/>
          </w:tcPr>
          <w:p w14:paraId="0B89A31B" w14:textId="39EADDCC" w:rsidR="00BE20FC" w:rsidRPr="00111A5F" w:rsidRDefault="007D4CA3" w:rsidP="008461D1">
            <w:pPr>
              <w:spacing w:after="0"/>
              <w:rPr>
                <w:rFonts w:ascii="Palatino Linotype" w:hAnsi="Palatino Linotype"/>
                <w:color w:val="FF0000"/>
                <w:sz w:val="24"/>
                <w:szCs w:val="24"/>
              </w:rPr>
            </w:pPr>
            <w:r>
              <w:rPr>
                <w:rFonts w:ascii="Palatino Linotype" w:hAnsi="Palatino Linotype"/>
                <w:b/>
                <w:color w:val="FF0000"/>
                <w:sz w:val="24"/>
                <w:szCs w:val="24"/>
              </w:rPr>
              <w:t xml:space="preserve"> </w:t>
            </w:r>
          </w:p>
        </w:tc>
      </w:tr>
      <w:tr w:rsidR="00BE20FC" w:rsidRPr="00111A5F" w14:paraId="40D349E3" w14:textId="77777777" w:rsidTr="008461D1">
        <w:trPr>
          <w:trHeight w:val="288"/>
          <w:jc w:val="center"/>
        </w:trPr>
        <w:tc>
          <w:tcPr>
            <w:tcW w:w="3964" w:type="dxa"/>
            <w:shd w:val="clear" w:color="auto" w:fill="auto"/>
            <w:noWrap/>
            <w:vAlign w:val="bottom"/>
          </w:tcPr>
          <w:p w14:paraId="372B51F7" w14:textId="77777777" w:rsidR="00BE20FC" w:rsidRPr="00111A5F" w:rsidRDefault="00BE20FC" w:rsidP="008461D1">
            <w:pPr>
              <w:spacing w:after="0"/>
              <w:rPr>
                <w:rFonts w:ascii="Palatino Linotype" w:hAnsi="Palatino Linotype" w:cs="Arial"/>
                <w:sz w:val="24"/>
                <w:szCs w:val="24"/>
              </w:rPr>
            </w:pPr>
            <w:r w:rsidRPr="00111A5F">
              <w:rPr>
                <w:rFonts w:ascii="Palatino Linotype" w:hAnsi="Palatino Linotype"/>
                <w:noProof/>
                <w:sz w:val="24"/>
                <w:szCs w:val="24"/>
              </w:rPr>
              <w:fldChar w:fldCharType="begin">
                <w:ffData>
                  <w:name w:val="Text1"/>
                  <w:enabled/>
                  <w:calcOnExit w:val="0"/>
                  <w:textInput/>
                </w:ffData>
              </w:fldChar>
            </w:r>
            <w:r w:rsidRPr="00111A5F">
              <w:rPr>
                <w:rFonts w:ascii="Palatino Linotype" w:hAnsi="Palatino Linotype"/>
                <w:noProof/>
                <w:sz w:val="24"/>
                <w:szCs w:val="24"/>
              </w:rPr>
              <w:instrText xml:space="preserve"> FORMTEXT </w:instrText>
            </w:r>
            <w:r w:rsidRPr="00111A5F">
              <w:rPr>
                <w:rFonts w:ascii="Palatino Linotype" w:hAnsi="Palatino Linotype"/>
                <w:noProof/>
                <w:sz w:val="24"/>
                <w:szCs w:val="24"/>
              </w:rPr>
            </w:r>
            <w:r w:rsidRPr="00111A5F">
              <w:rPr>
                <w:rFonts w:ascii="Palatino Linotype" w:hAnsi="Palatino Linotype"/>
                <w:noProof/>
                <w:sz w:val="24"/>
                <w:szCs w:val="24"/>
              </w:rPr>
              <w:fldChar w:fldCharType="separate"/>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fldChar w:fldCharType="end"/>
            </w:r>
          </w:p>
        </w:tc>
        <w:tc>
          <w:tcPr>
            <w:tcW w:w="851" w:type="dxa"/>
            <w:shd w:val="clear" w:color="auto" w:fill="auto"/>
            <w:noWrap/>
            <w:vAlign w:val="bottom"/>
          </w:tcPr>
          <w:p w14:paraId="13F4512B" w14:textId="77777777" w:rsidR="00BE20FC" w:rsidRPr="00111A5F" w:rsidRDefault="00BE20FC" w:rsidP="008461D1">
            <w:pPr>
              <w:spacing w:after="0"/>
              <w:rPr>
                <w:rFonts w:ascii="Palatino Linotype" w:hAnsi="Palatino Linotype" w:cs="Arial"/>
                <w:sz w:val="24"/>
                <w:szCs w:val="24"/>
              </w:rPr>
            </w:pPr>
          </w:p>
        </w:tc>
        <w:tc>
          <w:tcPr>
            <w:tcW w:w="4404" w:type="dxa"/>
            <w:shd w:val="clear" w:color="auto" w:fill="auto"/>
            <w:noWrap/>
            <w:vAlign w:val="bottom"/>
          </w:tcPr>
          <w:p w14:paraId="1EDA8955" w14:textId="46201C5E" w:rsidR="00BE20FC" w:rsidRPr="00111A5F" w:rsidRDefault="00DF26B1" w:rsidP="008461D1">
            <w:pPr>
              <w:spacing w:after="0"/>
              <w:rPr>
                <w:rFonts w:ascii="Palatino Linotype" w:hAnsi="Palatino Linotype" w:cs="Arial"/>
                <w:color w:val="FF0000"/>
                <w:sz w:val="24"/>
                <w:szCs w:val="24"/>
              </w:rPr>
            </w:pPr>
            <w:r>
              <w:rPr>
                <w:rFonts w:ascii="Palatino Linotype" w:hAnsi="Palatino Linotype"/>
                <w:noProof/>
                <w:color w:val="FF0000"/>
                <w:sz w:val="24"/>
                <w:szCs w:val="24"/>
              </w:rPr>
              <w:t xml:space="preserve"> </w:t>
            </w:r>
          </w:p>
        </w:tc>
      </w:tr>
      <w:tr w:rsidR="00BE20FC" w:rsidRPr="00111A5F" w14:paraId="0040FE1A" w14:textId="77777777" w:rsidTr="008461D1">
        <w:trPr>
          <w:trHeight w:val="288"/>
          <w:jc w:val="center"/>
        </w:trPr>
        <w:tc>
          <w:tcPr>
            <w:tcW w:w="3964" w:type="dxa"/>
            <w:shd w:val="clear" w:color="auto" w:fill="auto"/>
            <w:noWrap/>
            <w:vAlign w:val="bottom"/>
            <w:hideMark/>
          </w:tcPr>
          <w:p w14:paraId="04C6524D" w14:textId="77777777" w:rsidR="00BE20FC" w:rsidRPr="00111A5F" w:rsidRDefault="00BE20FC" w:rsidP="008461D1">
            <w:pPr>
              <w:spacing w:after="0"/>
              <w:rPr>
                <w:rFonts w:ascii="Palatino Linotype" w:hAnsi="Palatino Linotype" w:cs="Arial"/>
                <w:sz w:val="24"/>
                <w:szCs w:val="24"/>
              </w:rPr>
            </w:pPr>
            <w:r w:rsidRPr="00111A5F">
              <w:rPr>
                <w:rFonts w:ascii="Palatino Linotype" w:hAnsi="Palatino Linotype" w:cs="Arial"/>
                <w:sz w:val="24"/>
                <w:szCs w:val="24"/>
              </w:rPr>
              <w:t xml:space="preserve">č. </w:t>
            </w:r>
            <w:proofErr w:type="spellStart"/>
            <w:r w:rsidRPr="00111A5F">
              <w:rPr>
                <w:rFonts w:ascii="Palatino Linotype" w:hAnsi="Palatino Linotype" w:cs="Arial"/>
                <w:sz w:val="24"/>
                <w:szCs w:val="24"/>
              </w:rPr>
              <w:t>ú.</w:t>
            </w:r>
            <w:proofErr w:type="spellEnd"/>
            <w:r w:rsidRPr="00111A5F">
              <w:rPr>
                <w:rFonts w:ascii="Palatino Linotype" w:hAnsi="Palatino Linotype" w:cs="Arial"/>
                <w:sz w:val="24"/>
                <w:szCs w:val="24"/>
              </w:rPr>
              <w:t xml:space="preserve">: </w:t>
            </w:r>
            <w:r w:rsidRPr="00111A5F">
              <w:rPr>
                <w:rFonts w:ascii="Palatino Linotype" w:hAnsi="Palatino Linotype"/>
                <w:noProof/>
                <w:sz w:val="24"/>
                <w:szCs w:val="24"/>
              </w:rPr>
              <w:fldChar w:fldCharType="begin">
                <w:ffData>
                  <w:name w:val="Text1"/>
                  <w:enabled/>
                  <w:calcOnExit w:val="0"/>
                  <w:textInput/>
                </w:ffData>
              </w:fldChar>
            </w:r>
            <w:r w:rsidRPr="00111A5F">
              <w:rPr>
                <w:rFonts w:ascii="Palatino Linotype" w:hAnsi="Palatino Linotype"/>
                <w:noProof/>
                <w:sz w:val="24"/>
                <w:szCs w:val="24"/>
              </w:rPr>
              <w:instrText xml:space="preserve"> FORMTEXT </w:instrText>
            </w:r>
            <w:r w:rsidRPr="00111A5F">
              <w:rPr>
                <w:rFonts w:ascii="Palatino Linotype" w:hAnsi="Palatino Linotype"/>
                <w:noProof/>
                <w:sz w:val="24"/>
                <w:szCs w:val="24"/>
              </w:rPr>
            </w:r>
            <w:r w:rsidRPr="00111A5F">
              <w:rPr>
                <w:rFonts w:ascii="Palatino Linotype" w:hAnsi="Palatino Linotype"/>
                <w:noProof/>
                <w:sz w:val="24"/>
                <w:szCs w:val="24"/>
              </w:rPr>
              <w:fldChar w:fldCharType="separate"/>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t> </w:t>
            </w:r>
            <w:r w:rsidRPr="00111A5F">
              <w:rPr>
                <w:rFonts w:ascii="Palatino Linotype" w:hAnsi="Palatino Linotype"/>
                <w:noProof/>
                <w:sz w:val="24"/>
                <w:szCs w:val="24"/>
              </w:rPr>
              <w:fldChar w:fldCharType="end"/>
            </w:r>
          </w:p>
        </w:tc>
        <w:tc>
          <w:tcPr>
            <w:tcW w:w="851" w:type="dxa"/>
            <w:shd w:val="clear" w:color="auto" w:fill="auto"/>
            <w:noWrap/>
            <w:vAlign w:val="bottom"/>
            <w:hideMark/>
          </w:tcPr>
          <w:p w14:paraId="474FF65D" w14:textId="77777777" w:rsidR="00BE20FC" w:rsidRPr="00111A5F" w:rsidRDefault="00BE20FC" w:rsidP="008461D1">
            <w:pPr>
              <w:spacing w:after="0"/>
              <w:rPr>
                <w:rFonts w:ascii="Palatino Linotype" w:hAnsi="Palatino Linotype" w:cs="Arial"/>
                <w:sz w:val="24"/>
                <w:szCs w:val="24"/>
              </w:rPr>
            </w:pPr>
          </w:p>
        </w:tc>
        <w:tc>
          <w:tcPr>
            <w:tcW w:w="4404" w:type="dxa"/>
            <w:shd w:val="clear" w:color="auto" w:fill="auto"/>
            <w:noWrap/>
            <w:vAlign w:val="bottom"/>
            <w:hideMark/>
          </w:tcPr>
          <w:p w14:paraId="61AB35EF" w14:textId="2B4498A7" w:rsidR="00BE20FC" w:rsidRPr="00111A5F" w:rsidRDefault="007D4CA3" w:rsidP="008461D1">
            <w:pPr>
              <w:spacing w:after="0"/>
              <w:rPr>
                <w:rFonts w:ascii="Palatino Linotype" w:hAnsi="Palatino Linotype" w:cs="Arial"/>
                <w:color w:val="FF0000"/>
                <w:sz w:val="24"/>
                <w:szCs w:val="24"/>
              </w:rPr>
            </w:pPr>
            <w:r>
              <w:rPr>
                <w:rFonts w:ascii="Palatino Linotype" w:hAnsi="Palatino Linotype" w:cs="Arial"/>
                <w:color w:val="FF0000"/>
                <w:sz w:val="24"/>
                <w:szCs w:val="24"/>
              </w:rPr>
              <w:t xml:space="preserve"> </w:t>
            </w:r>
          </w:p>
        </w:tc>
      </w:tr>
    </w:tbl>
    <w:p w14:paraId="4F42F988" w14:textId="77777777" w:rsidR="00E95C22" w:rsidRPr="00111A5F" w:rsidRDefault="00E95C22" w:rsidP="00E95C22">
      <w:pPr>
        <w:tabs>
          <w:tab w:val="left" w:pos="4820"/>
          <w:tab w:val="left" w:pos="6663"/>
        </w:tabs>
        <w:jc w:val="both"/>
        <w:rPr>
          <w:rFonts w:ascii="Palatino Linotype" w:hAnsi="Palatino Linotype" w:cs="Arial"/>
        </w:rPr>
      </w:pPr>
    </w:p>
    <w:p w14:paraId="576BB317"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Základní ustanovení</w:t>
      </w:r>
    </w:p>
    <w:p w14:paraId="59C26DA5" w14:textId="77777777" w:rsidR="00E95C22" w:rsidRPr="00111A5F" w:rsidRDefault="00E95C22" w:rsidP="003227EA">
      <w:pPr>
        <w:pStyle w:val="Zkladntext2"/>
        <w:tabs>
          <w:tab w:val="left" w:pos="4820"/>
          <w:tab w:val="left" w:pos="6663"/>
        </w:tabs>
        <w:spacing w:line="276" w:lineRule="auto"/>
        <w:ind w:left="708"/>
        <w:rPr>
          <w:rFonts w:ascii="Palatino Linotype" w:hAnsi="Palatino Linotype" w:cs="Arial"/>
          <w:szCs w:val="24"/>
        </w:rPr>
      </w:pPr>
      <w:r w:rsidRPr="00111A5F">
        <w:rPr>
          <w:rFonts w:ascii="Palatino Linotype" w:hAnsi="Palatino Linotype"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14:paraId="12F52930" w14:textId="77777777" w:rsidR="00E95C22" w:rsidRPr="00111A5F" w:rsidRDefault="00E95C22" w:rsidP="00921E89">
      <w:pPr>
        <w:tabs>
          <w:tab w:val="left" w:pos="4820"/>
          <w:tab w:val="left" w:pos="6663"/>
        </w:tabs>
        <w:spacing w:after="0"/>
        <w:jc w:val="both"/>
        <w:rPr>
          <w:rFonts w:ascii="Palatino Linotype" w:hAnsi="Palatino Linotype" w:cs="Arial"/>
        </w:rPr>
      </w:pPr>
    </w:p>
    <w:p w14:paraId="6239CC89"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Předmět koupě</w:t>
      </w:r>
    </w:p>
    <w:p w14:paraId="5E688327" w14:textId="1D36909C" w:rsidR="00E95C22" w:rsidRPr="00111A5F" w:rsidRDefault="00E95C22" w:rsidP="003227EA">
      <w:pPr>
        <w:tabs>
          <w:tab w:val="left" w:pos="4820"/>
          <w:tab w:val="left" w:pos="6663"/>
        </w:tabs>
        <w:ind w:left="709"/>
        <w:jc w:val="both"/>
        <w:rPr>
          <w:rFonts w:ascii="Palatino Linotype" w:hAnsi="Palatino Linotype" w:cs="Arial"/>
          <w:sz w:val="24"/>
          <w:szCs w:val="24"/>
        </w:rPr>
      </w:pPr>
      <w:r w:rsidRPr="00111A5F">
        <w:rPr>
          <w:rFonts w:ascii="Palatino Linotype" w:hAnsi="Palatino Linotype" w:cs="Arial"/>
          <w:sz w:val="24"/>
          <w:szCs w:val="24"/>
        </w:rPr>
        <w:t>Předmětem koupě je dodávka 1 ks nového</w:t>
      </w:r>
      <w:r w:rsidR="00E13973" w:rsidRPr="00111A5F">
        <w:rPr>
          <w:rFonts w:ascii="Palatino Linotype" w:hAnsi="Palatino Linotype" w:cs="Arial"/>
          <w:sz w:val="24"/>
          <w:szCs w:val="24"/>
        </w:rPr>
        <w:t xml:space="preserve"> </w:t>
      </w:r>
      <w:r w:rsidR="00111A5F" w:rsidRPr="00111A5F">
        <w:rPr>
          <w:rFonts w:ascii="Palatino Linotype" w:hAnsi="Palatino Linotype" w:cs="Arial"/>
          <w:b/>
          <w:bCs/>
          <w:sz w:val="24"/>
          <w:szCs w:val="24"/>
        </w:rPr>
        <w:t>S</w:t>
      </w:r>
      <w:r w:rsidR="004C7EBF" w:rsidRPr="00111A5F">
        <w:rPr>
          <w:rFonts w:ascii="Palatino Linotype" w:hAnsi="Palatino Linotype" w:cs="Arial"/>
          <w:b/>
          <w:bCs/>
          <w:sz w:val="24"/>
          <w:szCs w:val="24"/>
        </w:rPr>
        <w:t>vozového</w:t>
      </w:r>
      <w:r w:rsidR="00441BFD" w:rsidRPr="00111A5F">
        <w:rPr>
          <w:rFonts w:ascii="Palatino Linotype" w:hAnsi="Palatino Linotype" w:cs="Arial"/>
          <w:b/>
          <w:bCs/>
          <w:sz w:val="24"/>
          <w:szCs w:val="24"/>
        </w:rPr>
        <w:t xml:space="preserve"> </w:t>
      </w:r>
      <w:r w:rsidR="004C7EBF" w:rsidRPr="00111A5F">
        <w:rPr>
          <w:rFonts w:ascii="Palatino Linotype" w:hAnsi="Palatino Linotype" w:cs="Arial"/>
          <w:b/>
          <w:bCs/>
          <w:sz w:val="24"/>
          <w:szCs w:val="24"/>
        </w:rPr>
        <w:t>vozidla</w:t>
      </w:r>
      <w:r w:rsidR="00441BFD" w:rsidRPr="00111A5F">
        <w:rPr>
          <w:rFonts w:ascii="Palatino Linotype" w:hAnsi="Palatino Linotype" w:cs="Arial"/>
          <w:sz w:val="24"/>
          <w:szCs w:val="24"/>
        </w:rPr>
        <w:t xml:space="preserve"> - </w:t>
      </w:r>
      <w:r w:rsidR="00111A5F">
        <w:rPr>
          <w:rFonts w:ascii="Palatino Linotype" w:hAnsi="Palatino Linotype" w:cs="Arial"/>
          <w:sz w:val="24"/>
          <w:szCs w:val="24"/>
        </w:rPr>
        <w:t>p</w:t>
      </w:r>
      <w:r w:rsidR="004C7EBF" w:rsidRPr="00111A5F">
        <w:rPr>
          <w:rFonts w:ascii="Palatino Linotype" w:hAnsi="Palatino Linotype" w:cs="Arial"/>
          <w:sz w:val="24"/>
          <w:szCs w:val="24"/>
        </w:rPr>
        <w:t>odvozku</w:t>
      </w:r>
      <w:r w:rsidR="00441BFD" w:rsidRPr="00111A5F">
        <w:rPr>
          <w:rFonts w:ascii="Palatino Linotype" w:hAnsi="Palatino Linotype" w:cs="Arial"/>
          <w:sz w:val="24"/>
          <w:szCs w:val="24"/>
        </w:rPr>
        <w:t xml:space="preserve">, </w:t>
      </w:r>
      <w:r w:rsidR="00FA5F4F" w:rsidRPr="00111A5F">
        <w:rPr>
          <w:rFonts w:ascii="Palatino Linotype" w:hAnsi="Palatino Linotype" w:cs="Arial"/>
          <w:sz w:val="24"/>
          <w:szCs w:val="24"/>
        </w:rPr>
        <w:t xml:space="preserve">lineární </w:t>
      </w:r>
      <w:r w:rsidR="00111A5F">
        <w:rPr>
          <w:rFonts w:ascii="Palatino Linotype" w:hAnsi="Palatino Linotype" w:cs="Arial"/>
          <w:sz w:val="24"/>
          <w:szCs w:val="24"/>
        </w:rPr>
        <w:t>stlačovací</w:t>
      </w:r>
      <w:r w:rsidR="00FA5F4F" w:rsidRPr="00111A5F">
        <w:rPr>
          <w:rFonts w:ascii="Palatino Linotype" w:hAnsi="Palatino Linotype" w:cs="Arial"/>
          <w:sz w:val="24"/>
          <w:szCs w:val="24"/>
        </w:rPr>
        <w:t xml:space="preserve"> nástavb</w:t>
      </w:r>
      <w:r w:rsidR="00441BFD" w:rsidRPr="00111A5F">
        <w:rPr>
          <w:rFonts w:ascii="Palatino Linotype" w:hAnsi="Palatino Linotype" w:cs="Arial"/>
          <w:sz w:val="24"/>
          <w:szCs w:val="24"/>
        </w:rPr>
        <w:t>y s</w:t>
      </w:r>
      <w:r w:rsidR="00111A5F">
        <w:rPr>
          <w:rFonts w:ascii="Palatino Linotype" w:hAnsi="Palatino Linotype" w:cs="Arial"/>
          <w:sz w:val="24"/>
          <w:szCs w:val="24"/>
        </w:rPr>
        <w:t xml:space="preserve"> automatickým </w:t>
      </w:r>
      <w:r w:rsidR="00FA5F4F" w:rsidRPr="00111A5F">
        <w:rPr>
          <w:rFonts w:ascii="Palatino Linotype" w:hAnsi="Palatino Linotype" w:cs="Arial"/>
          <w:sz w:val="24"/>
          <w:szCs w:val="24"/>
        </w:rPr>
        <w:t>vyklápěčem</w:t>
      </w:r>
      <w:r w:rsidRPr="00111A5F">
        <w:rPr>
          <w:rFonts w:ascii="Palatino Linotype" w:hAnsi="Palatino Linotype" w:cs="Arial"/>
          <w:sz w:val="24"/>
          <w:szCs w:val="24"/>
        </w:rPr>
        <w:t xml:space="preserve"> </w:t>
      </w:r>
      <w:r w:rsidR="00FA5F4F" w:rsidRPr="00111A5F">
        <w:rPr>
          <w:rFonts w:ascii="Palatino Linotype" w:hAnsi="Palatino Linotype" w:cs="Arial"/>
          <w:sz w:val="24"/>
          <w:szCs w:val="24"/>
        </w:rPr>
        <w:t>odpadových nádob</w:t>
      </w:r>
      <w:r w:rsidRPr="00111A5F">
        <w:rPr>
          <w:rFonts w:ascii="Palatino Linotype" w:hAnsi="Palatino Linotype" w:cs="Arial"/>
          <w:sz w:val="24"/>
          <w:szCs w:val="24"/>
        </w:rPr>
        <w:t>.</w:t>
      </w:r>
    </w:p>
    <w:p w14:paraId="3E59F445" w14:textId="52227FF2" w:rsidR="00E95C22" w:rsidRPr="00F95DAA" w:rsidRDefault="00E95C22" w:rsidP="00F95DAA">
      <w:pPr>
        <w:pStyle w:val="Odstavecseseznamem"/>
        <w:numPr>
          <w:ilvl w:val="1"/>
          <w:numId w:val="3"/>
        </w:numPr>
        <w:tabs>
          <w:tab w:val="left" w:pos="709"/>
          <w:tab w:val="left" w:pos="4820"/>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Podvozek</w:t>
      </w:r>
      <w:r w:rsidR="001C4A19">
        <w:rPr>
          <w:rFonts w:ascii="Palatino Linotype" w:hAnsi="Palatino Linotype" w:cs="Arial"/>
          <w:sz w:val="24"/>
          <w:szCs w:val="24"/>
        </w:rPr>
        <w:t xml:space="preserve"> </w:t>
      </w:r>
      <w:proofErr w:type="spellStart"/>
      <w:r w:rsidR="001C4A19">
        <w:rPr>
          <w:rFonts w:ascii="Palatino Linotype" w:hAnsi="Palatino Linotype" w:cs="Arial"/>
          <w:sz w:val="24"/>
          <w:szCs w:val="24"/>
        </w:rPr>
        <w:t>Scania</w:t>
      </w:r>
      <w:proofErr w:type="spellEnd"/>
      <w:r w:rsidR="001C4A19">
        <w:rPr>
          <w:rFonts w:ascii="Palatino Linotype" w:hAnsi="Palatino Linotype" w:cs="Arial"/>
          <w:sz w:val="24"/>
          <w:szCs w:val="24"/>
        </w:rPr>
        <w:t xml:space="preserve"> G360 B 6x2*4</w:t>
      </w:r>
      <w:proofErr w:type="gramStart"/>
      <w:r w:rsidR="001C4A19">
        <w:rPr>
          <w:rFonts w:ascii="Palatino Linotype" w:hAnsi="Palatino Linotype" w:cs="Arial"/>
          <w:sz w:val="24"/>
          <w:szCs w:val="24"/>
        </w:rPr>
        <w:t>NA</w:t>
      </w:r>
      <w:r w:rsidR="00111A5F">
        <w:rPr>
          <w:rFonts w:ascii="Palatino Linotype" w:hAnsi="Palatino Linotype"/>
          <w:noProof/>
          <w:sz w:val="24"/>
          <w:szCs w:val="24"/>
        </w:rPr>
        <w:t xml:space="preserve">, </w:t>
      </w:r>
      <w:r w:rsidR="00BE08AC" w:rsidRPr="00111A5F">
        <w:rPr>
          <w:rFonts w:ascii="Palatino Linotype" w:hAnsi="Palatino Linotype"/>
          <w:noProof/>
          <w:sz w:val="24"/>
          <w:szCs w:val="24"/>
        </w:rPr>
        <w:t xml:space="preserve"> </w:t>
      </w:r>
      <w:r w:rsidR="00F95DAA">
        <w:rPr>
          <w:rFonts w:ascii="Palatino Linotype" w:hAnsi="Palatino Linotype" w:cs="Arial"/>
          <w:sz w:val="24"/>
          <w:szCs w:val="24"/>
        </w:rPr>
        <w:t>n</w:t>
      </w:r>
      <w:r w:rsidR="00F95DAA" w:rsidRPr="00111A5F">
        <w:rPr>
          <w:rFonts w:ascii="Palatino Linotype" w:hAnsi="Palatino Linotype" w:cs="Arial"/>
          <w:sz w:val="24"/>
          <w:szCs w:val="24"/>
        </w:rPr>
        <w:t>ástavba</w:t>
      </w:r>
      <w:proofErr w:type="gramEnd"/>
      <w:r w:rsidR="00F95DAA" w:rsidRPr="00111A5F">
        <w:rPr>
          <w:rFonts w:ascii="Palatino Linotype" w:hAnsi="Palatino Linotype" w:cs="Arial"/>
          <w:sz w:val="24"/>
          <w:szCs w:val="24"/>
        </w:rPr>
        <w:t xml:space="preserve"> </w:t>
      </w:r>
      <w:proofErr w:type="spellStart"/>
      <w:r w:rsidR="001C4A19">
        <w:rPr>
          <w:rFonts w:ascii="Palatino Linotype" w:hAnsi="Palatino Linotype" w:cs="Arial"/>
          <w:sz w:val="24"/>
          <w:szCs w:val="24"/>
        </w:rPr>
        <w:t>Semat</w:t>
      </w:r>
      <w:proofErr w:type="spellEnd"/>
      <w:r w:rsidR="001C4A19">
        <w:rPr>
          <w:rFonts w:ascii="Palatino Linotype" w:hAnsi="Palatino Linotype" w:cs="Arial"/>
          <w:sz w:val="24"/>
          <w:szCs w:val="24"/>
        </w:rPr>
        <w:t xml:space="preserve"> 21,5</w:t>
      </w:r>
      <w:r w:rsidR="00F95DAA" w:rsidRPr="00111A5F">
        <w:rPr>
          <w:rFonts w:ascii="Palatino Linotype" w:hAnsi="Palatino Linotype"/>
          <w:noProof/>
          <w:sz w:val="24"/>
          <w:szCs w:val="24"/>
        </w:rPr>
        <w:t xml:space="preserve"> </w:t>
      </w:r>
      <w:r w:rsidR="00F95DAA" w:rsidRPr="00111A5F">
        <w:rPr>
          <w:rFonts w:ascii="Palatino Linotype" w:hAnsi="Palatino Linotype" w:cs="Arial"/>
          <w:sz w:val="24"/>
          <w:szCs w:val="24"/>
        </w:rPr>
        <w:t xml:space="preserve">s vyklápěčem </w:t>
      </w:r>
      <w:r w:rsidRPr="00111A5F">
        <w:rPr>
          <w:rFonts w:ascii="Palatino Linotype" w:hAnsi="Palatino Linotype" w:cs="Arial"/>
          <w:sz w:val="24"/>
          <w:szCs w:val="24"/>
        </w:rPr>
        <w:t>ve specifikaci dle přílohy č. 1</w:t>
      </w:r>
    </w:p>
    <w:p w14:paraId="1BFCBEA7" w14:textId="77777777" w:rsidR="00E95C22" w:rsidRPr="00111A5F" w:rsidRDefault="00E95C22" w:rsidP="00921E89">
      <w:pPr>
        <w:tabs>
          <w:tab w:val="left" w:pos="4820"/>
          <w:tab w:val="left" w:pos="6663"/>
        </w:tabs>
        <w:spacing w:after="0"/>
        <w:jc w:val="both"/>
        <w:rPr>
          <w:rFonts w:ascii="Palatino Linotype" w:hAnsi="Palatino Linotype" w:cs="Arial"/>
          <w:sz w:val="24"/>
          <w:szCs w:val="24"/>
        </w:rPr>
      </w:pPr>
    </w:p>
    <w:p w14:paraId="4A2AE05D" w14:textId="0FD0BF35" w:rsidR="00E95C22" w:rsidRPr="00111A5F" w:rsidRDefault="00E95C22" w:rsidP="00921E89">
      <w:pPr>
        <w:tabs>
          <w:tab w:val="left" w:pos="4820"/>
          <w:tab w:val="left" w:pos="6663"/>
        </w:tabs>
        <w:spacing w:after="0"/>
        <w:ind w:left="709"/>
        <w:jc w:val="both"/>
        <w:rPr>
          <w:rFonts w:ascii="Palatino Linotype" w:hAnsi="Palatino Linotype" w:cs="Arial"/>
          <w:sz w:val="24"/>
          <w:szCs w:val="24"/>
        </w:rPr>
      </w:pPr>
      <w:r w:rsidRPr="00111A5F">
        <w:rPr>
          <w:rFonts w:ascii="Palatino Linotype" w:hAnsi="Palatino Linotype" w:cs="Arial"/>
          <w:sz w:val="24"/>
          <w:szCs w:val="24"/>
        </w:rPr>
        <w:t>Příloha č. 1</w:t>
      </w:r>
      <w:r w:rsidR="00F95DAA">
        <w:rPr>
          <w:rFonts w:ascii="Palatino Linotype" w:hAnsi="Palatino Linotype" w:cs="Arial"/>
          <w:sz w:val="24"/>
          <w:szCs w:val="24"/>
        </w:rPr>
        <w:t xml:space="preserve"> je</w:t>
      </w:r>
      <w:r w:rsidRPr="00111A5F">
        <w:rPr>
          <w:rFonts w:ascii="Palatino Linotype" w:hAnsi="Palatino Linotype" w:cs="Arial"/>
          <w:sz w:val="24"/>
          <w:szCs w:val="24"/>
        </w:rPr>
        <w:t xml:space="preserve"> nedílnou součástí této smlouvy. (dále jako „předmět koupě“)</w:t>
      </w:r>
    </w:p>
    <w:p w14:paraId="69EE2580" w14:textId="77777777" w:rsidR="00921E89" w:rsidRPr="00111A5F" w:rsidRDefault="00921E89" w:rsidP="00921E89">
      <w:pPr>
        <w:tabs>
          <w:tab w:val="left" w:pos="4820"/>
          <w:tab w:val="left" w:pos="6663"/>
        </w:tabs>
        <w:spacing w:after="0"/>
        <w:ind w:left="709"/>
        <w:jc w:val="both"/>
        <w:rPr>
          <w:rFonts w:ascii="Palatino Linotype" w:hAnsi="Palatino Linotype" w:cs="Arial"/>
          <w:sz w:val="24"/>
          <w:szCs w:val="24"/>
        </w:rPr>
      </w:pPr>
    </w:p>
    <w:p w14:paraId="702197E8"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Prohlášení prodávajícího</w:t>
      </w:r>
    </w:p>
    <w:p w14:paraId="53CD9B83" w14:textId="77777777" w:rsidR="00E95C22" w:rsidRPr="00111A5F" w:rsidRDefault="00E95C22" w:rsidP="00921E89">
      <w:pPr>
        <w:tabs>
          <w:tab w:val="left" w:pos="4820"/>
          <w:tab w:val="left" w:pos="6663"/>
        </w:tabs>
        <w:ind w:left="720"/>
        <w:jc w:val="both"/>
        <w:rPr>
          <w:rFonts w:ascii="Palatino Linotype" w:hAnsi="Palatino Linotype" w:cs="Arial"/>
          <w:sz w:val="24"/>
          <w:szCs w:val="24"/>
        </w:rPr>
      </w:pPr>
      <w:r w:rsidRPr="00111A5F">
        <w:rPr>
          <w:rFonts w:ascii="Palatino Linotype" w:hAnsi="Palatino Linotype" w:cs="Arial"/>
          <w:sz w:val="24"/>
          <w:szCs w:val="24"/>
        </w:rPr>
        <w:t>Prodávající prohlašuje, že předmět koupě je plně v souladu s přílohou této smlouvy, a že jeho provedení odpovídá platným právním předpisům pro území členských států EU a technickým normám platným pro ČR</w:t>
      </w:r>
    </w:p>
    <w:p w14:paraId="11D3D0BA"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 xml:space="preserve">Cena dodávky </w:t>
      </w:r>
    </w:p>
    <w:p w14:paraId="05FB24C6" w14:textId="5E6DD3AB" w:rsidR="00E95C22" w:rsidRPr="00111A5F" w:rsidRDefault="00E95C22" w:rsidP="00E95C22">
      <w:pPr>
        <w:pStyle w:val="Nadpis6"/>
        <w:tabs>
          <w:tab w:val="left" w:pos="709"/>
        </w:tabs>
        <w:ind w:left="720" w:firstLine="0"/>
        <w:rPr>
          <w:rFonts w:ascii="Palatino Linotype" w:hAnsi="Palatino Linotype" w:cs="Arial"/>
          <w:b w:val="0"/>
          <w:szCs w:val="24"/>
        </w:rPr>
      </w:pPr>
      <w:r w:rsidRPr="00111A5F">
        <w:rPr>
          <w:rFonts w:ascii="Palatino Linotype" w:hAnsi="Palatino Linotype" w:cs="Arial"/>
          <w:b w:val="0"/>
          <w:szCs w:val="24"/>
        </w:rPr>
        <w:t xml:space="preserve">Cena dodávky podle bodu 2. a odsouhlaseného technického provedení dle přílohy č. 1činí: </w:t>
      </w:r>
    </w:p>
    <w:p w14:paraId="0EBE720F" w14:textId="77777777" w:rsidR="00E95C22" w:rsidRPr="00111A5F" w:rsidRDefault="00E95C22" w:rsidP="00E95C22">
      <w:pPr>
        <w:tabs>
          <w:tab w:val="left" w:pos="567"/>
          <w:tab w:val="left" w:pos="4820"/>
          <w:tab w:val="left" w:pos="6663"/>
        </w:tabs>
        <w:jc w:val="both"/>
        <w:rPr>
          <w:rFonts w:ascii="Palatino Linotype" w:hAnsi="Palatino Linotype" w:cs="Arial"/>
        </w:rPr>
      </w:pPr>
    </w:p>
    <w:tbl>
      <w:tblPr>
        <w:tblW w:w="836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0"/>
        <w:gridCol w:w="3793"/>
      </w:tblGrid>
      <w:tr w:rsidR="00B41824" w:rsidRPr="00111A5F" w14:paraId="2D6918FC" w14:textId="77777777" w:rsidTr="00B41824">
        <w:trPr>
          <w:trHeight w:val="288"/>
        </w:trPr>
        <w:tc>
          <w:tcPr>
            <w:tcW w:w="4570" w:type="dxa"/>
            <w:shd w:val="clear" w:color="auto" w:fill="A6A6A6" w:themeFill="background1" w:themeFillShade="A6"/>
            <w:noWrap/>
            <w:vAlign w:val="bottom"/>
            <w:hideMark/>
          </w:tcPr>
          <w:p w14:paraId="3B2A70C8" w14:textId="77777777" w:rsidR="00E95C22" w:rsidRPr="00111A5F" w:rsidRDefault="00E95C22" w:rsidP="00921E89">
            <w:pPr>
              <w:spacing w:after="0"/>
              <w:rPr>
                <w:rFonts w:ascii="Palatino Linotype" w:hAnsi="Palatino Linotype"/>
                <w:sz w:val="24"/>
                <w:szCs w:val="24"/>
              </w:rPr>
            </w:pPr>
            <w:r w:rsidRPr="00111A5F">
              <w:rPr>
                <w:rFonts w:ascii="Palatino Linotype" w:hAnsi="Palatino Linotype"/>
                <w:b/>
                <w:sz w:val="24"/>
                <w:szCs w:val="24"/>
              </w:rPr>
              <w:t xml:space="preserve">Kupní cena celkem bez DPH: </w:t>
            </w:r>
          </w:p>
        </w:tc>
        <w:tc>
          <w:tcPr>
            <w:tcW w:w="3793" w:type="dxa"/>
            <w:shd w:val="clear" w:color="auto" w:fill="A6A6A6" w:themeFill="background1" w:themeFillShade="A6"/>
            <w:noWrap/>
            <w:vAlign w:val="bottom"/>
            <w:hideMark/>
          </w:tcPr>
          <w:p w14:paraId="66357F7F" w14:textId="7BB2F600" w:rsidR="00E95C22" w:rsidRPr="00111A5F" w:rsidRDefault="001C4A19" w:rsidP="00921E89">
            <w:pPr>
              <w:spacing w:after="0"/>
              <w:jc w:val="right"/>
              <w:rPr>
                <w:rFonts w:ascii="Palatino Linotype" w:hAnsi="Palatino Linotype"/>
                <w:b/>
                <w:sz w:val="24"/>
                <w:szCs w:val="24"/>
              </w:rPr>
            </w:pPr>
            <w:r>
              <w:rPr>
                <w:rFonts w:ascii="Palatino Linotype" w:hAnsi="Palatino Linotype"/>
                <w:b/>
                <w:bCs/>
                <w:noProof/>
                <w:sz w:val="24"/>
                <w:szCs w:val="24"/>
              </w:rPr>
              <w:t>5 069 000</w:t>
            </w:r>
            <w:r w:rsidR="00BE08AC" w:rsidRPr="00111A5F">
              <w:rPr>
                <w:rFonts w:ascii="Palatino Linotype" w:hAnsi="Palatino Linotype"/>
                <w:noProof/>
                <w:sz w:val="24"/>
                <w:szCs w:val="24"/>
              </w:rPr>
              <w:t xml:space="preserve">,- </w:t>
            </w:r>
            <w:r w:rsidR="00E95C22" w:rsidRPr="00111A5F">
              <w:rPr>
                <w:rFonts w:ascii="Palatino Linotype" w:hAnsi="Palatino Linotype"/>
                <w:b/>
                <w:sz w:val="24"/>
                <w:szCs w:val="24"/>
              </w:rPr>
              <w:t>Kč</w:t>
            </w:r>
          </w:p>
        </w:tc>
      </w:tr>
      <w:tr w:rsidR="00E95C22" w:rsidRPr="00111A5F" w14:paraId="07C34AA0" w14:textId="77777777" w:rsidTr="00B41824">
        <w:trPr>
          <w:trHeight w:val="288"/>
        </w:trPr>
        <w:tc>
          <w:tcPr>
            <w:tcW w:w="4570" w:type="dxa"/>
            <w:shd w:val="clear" w:color="auto" w:fill="auto"/>
            <w:noWrap/>
            <w:vAlign w:val="bottom"/>
            <w:hideMark/>
          </w:tcPr>
          <w:p w14:paraId="33F039F7" w14:textId="77777777" w:rsidR="00E95C22" w:rsidRPr="00111A5F" w:rsidRDefault="00E95C22" w:rsidP="00921E89">
            <w:pPr>
              <w:spacing w:after="0"/>
              <w:rPr>
                <w:rFonts w:ascii="Palatino Linotype" w:hAnsi="Palatino Linotype"/>
                <w:b/>
                <w:color w:val="000000"/>
                <w:sz w:val="24"/>
                <w:szCs w:val="24"/>
              </w:rPr>
            </w:pPr>
            <w:r w:rsidRPr="00111A5F">
              <w:rPr>
                <w:rFonts w:ascii="Palatino Linotype" w:hAnsi="Palatino Linotype"/>
                <w:b/>
                <w:color w:val="000000"/>
                <w:sz w:val="24"/>
                <w:szCs w:val="24"/>
              </w:rPr>
              <w:t>DPH 21%</w:t>
            </w:r>
          </w:p>
        </w:tc>
        <w:tc>
          <w:tcPr>
            <w:tcW w:w="3793" w:type="dxa"/>
            <w:shd w:val="clear" w:color="auto" w:fill="auto"/>
            <w:noWrap/>
            <w:vAlign w:val="bottom"/>
          </w:tcPr>
          <w:p w14:paraId="21EC77F9" w14:textId="517202E4" w:rsidR="00E95C22" w:rsidRPr="00111A5F" w:rsidRDefault="001C4A19" w:rsidP="00921E89">
            <w:pPr>
              <w:spacing w:after="0"/>
              <w:jc w:val="right"/>
              <w:rPr>
                <w:rFonts w:ascii="Palatino Linotype" w:hAnsi="Palatino Linotype"/>
                <w:color w:val="000000"/>
                <w:sz w:val="24"/>
                <w:szCs w:val="24"/>
              </w:rPr>
            </w:pPr>
            <w:r>
              <w:rPr>
                <w:rFonts w:ascii="Palatino Linotype" w:hAnsi="Palatino Linotype"/>
                <w:noProof/>
                <w:sz w:val="24"/>
                <w:szCs w:val="24"/>
              </w:rPr>
              <w:t>1 064 490</w:t>
            </w:r>
            <w:r w:rsidR="00BE08AC" w:rsidRPr="00111A5F">
              <w:rPr>
                <w:rFonts w:ascii="Palatino Linotype" w:hAnsi="Palatino Linotype"/>
                <w:noProof/>
                <w:sz w:val="24"/>
                <w:szCs w:val="24"/>
              </w:rPr>
              <w:t xml:space="preserve">,- </w:t>
            </w:r>
            <w:r w:rsidR="00E95C22" w:rsidRPr="00111A5F">
              <w:rPr>
                <w:rFonts w:ascii="Palatino Linotype" w:hAnsi="Palatino Linotype"/>
                <w:b/>
                <w:sz w:val="24"/>
                <w:szCs w:val="24"/>
              </w:rPr>
              <w:t>Kč</w:t>
            </w:r>
          </w:p>
        </w:tc>
      </w:tr>
      <w:tr w:rsidR="00B41824" w:rsidRPr="00111A5F" w14:paraId="1BA60DE7" w14:textId="77777777" w:rsidTr="00B41824">
        <w:trPr>
          <w:trHeight w:val="288"/>
        </w:trPr>
        <w:tc>
          <w:tcPr>
            <w:tcW w:w="4570" w:type="dxa"/>
            <w:shd w:val="clear" w:color="auto" w:fill="A6A6A6" w:themeFill="background1" w:themeFillShade="A6"/>
            <w:noWrap/>
            <w:vAlign w:val="bottom"/>
            <w:hideMark/>
          </w:tcPr>
          <w:p w14:paraId="6A129452" w14:textId="77777777" w:rsidR="00E95C22" w:rsidRPr="00111A5F" w:rsidRDefault="00E95C22" w:rsidP="00921E89">
            <w:pPr>
              <w:spacing w:after="0"/>
              <w:rPr>
                <w:rFonts w:ascii="Palatino Linotype" w:hAnsi="Palatino Linotype"/>
                <w:sz w:val="24"/>
                <w:szCs w:val="24"/>
              </w:rPr>
            </w:pPr>
            <w:r w:rsidRPr="00111A5F">
              <w:rPr>
                <w:rFonts w:ascii="Palatino Linotype" w:hAnsi="Palatino Linotype"/>
                <w:b/>
                <w:sz w:val="24"/>
                <w:szCs w:val="24"/>
              </w:rPr>
              <w:t>Kupní cena celkem včetně DPH</w:t>
            </w:r>
          </w:p>
        </w:tc>
        <w:tc>
          <w:tcPr>
            <w:tcW w:w="3793" w:type="dxa"/>
            <w:shd w:val="clear" w:color="auto" w:fill="A6A6A6" w:themeFill="background1" w:themeFillShade="A6"/>
            <w:noWrap/>
            <w:vAlign w:val="bottom"/>
          </w:tcPr>
          <w:p w14:paraId="65D0F078" w14:textId="509631E2" w:rsidR="00E95C22" w:rsidRPr="00111A5F" w:rsidRDefault="001C4A19" w:rsidP="00921E89">
            <w:pPr>
              <w:spacing w:after="0"/>
              <w:jc w:val="right"/>
              <w:rPr>
                <w:rFonts w:ascii="Palatino Linotype" w:hAnsi="Palatino Linotype"/>
                <w:sz w:val="24"/>
                <w:szCs w:val="24"/>
                <w:highlight w:val="lightGray"/>
              </w:rPr>
            </w:pPr>
            <w:r>
              <w:rPr>
                <w:rFonts w:ascii="Palatino Linotype" w:hAnsi="Palatino Linotype"/>
                <w:b/>
                <w:bCs/>
                <w:noProof/>
                <w:sz w:val="24"/>
                <w:szCs w:val="24"/>
              </w:rPr>
              <w:t>6 133 490</w:t>
            </w:r>
            <w:r w:rsidR="00BE08AC" w:rsidRPr="00111A5F">
              <w:rPr>
                <w:rFonts w:ascii="Palatino Linotype" w:hAnsi="Palatino Linotype"/>
                <w:noProof/>
                <w:sz w:val="24"/>
                <w:szCs w:val="24"/>
              </w:rPr>
              <w:t xml:space="preserve">,- </w:t>
            </w:r>
            <w:r w:rsidR="00E95C22" w:rsidRPr="00111A5F">
              <w:rPr>
                <w:rFonts w:ascii="Palatino Linotype" w:hAnsi="Palatino Linotype"/>
                <w:b/>
                <w:sz w:val="24"/>
                <w:szCs w:val="24"/>
              </w:rPr>
              <w:t>Kč</w:t>
            </w:r>
          </w:p>
        </w:tc>
      </w:tr>
    </w:tbl>
    <w:p w14:paraId="4C701662" w14:textId="77777777" w:rsidR="00E95C22" w:rsidRPr="00111A5F" w:rsidRDefault="00E95C22" w:rsidP="00E95C22">
      <w:pPr>
        <w:tabs>
          <w:tab w:val="left" w:pos="567"/>
          <w:tab w:val="left" w:pos="4820"/>
          <w:tab w:val="left" w:pos="6663"/>
        </w:tabs>
        <w:jc w:val="both"/>
        <w:rPr>
          <w:rFonts w:ascii="Palatino Linotype" w:hAnsi="Palatino Linotype" w:cs="Arial"/>
        </w:rPr>
      </w:pPr>
      <w:r w:rsidRPr="00111A5F">
        <w:rPr>
          <w:rFonts w:ascii="Palatino Linotype" w:hAnsi="Palatino Linotype" w:cs="Arial"/>
        </w:rPr>
        <w:t xml:space="preserve"> </w:t>
      </w:r>
    </w:p>
    <w:p w14:paraId="031781AD" w14:textId="56D80FDF" w:rsidR="00E95C22" w:rsidRPr="00111A5F" w:rsidRDefault="00E95C22" w:rsidP="003227EA">
      <w:pPr>
        <w:pStyle w:val="Odstavecseseznamem"/>
        <w:numPr>
          <w:ilvl w:val="1"/>
          <w:numId w:val="3"/>
        </w:numPr>
        <w:tabs>
          <w:tab w:val="left" w:pos="709"/>
          <w:tab w:val="left" w:pos="4820"/>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Cen</w:t>
      </w:r>
      <w:r w:rsidR="00F95DAA">
        <w:rPr>
          <w:rFonts w:ascii="Palatino Linotype" w:hAnsi="Palatino Linotype" w:cs="Arial"/>
          <w:sz w:val="24"/>
          <w:szCs w:val="24"/>
        </w:rPr>
        <w:t>a</w:t>
      </w:r>
      <w:r w:rsidRPr="00111A5F">
        <w:rPr>
          <w:rFonts w:ascii="Palatino Linotype" w:hAnsi="Palatino Linotype" w:cs="Arial"/>
          <w:sz w:val="24"/>
          <w:szCs w:val="24"/>
        </w:rPr>
        <w:t xml:space="preserve"> zahrnuje veškerou požadovanou výbavu předmětu koupě a veškeré náklady na plnění zakázky, tj. včetně dopravy a zaškolení obsluhy. Kupní cena se rozumí včetně cla, dodání katalogu náhradních dílů a předprodejního servisu.</w:t>
      </w:r>
    </w:p>
    <w:p w14:paraId="37D675AE" w14:textId="77777777" w:rsidR="00921E89" w:rsidRPr="00111A5F" w:rsidRDefault="00921E89" w:rsidP="00921E89">
      <w:pPr>
        <w:pStyle w:val="Odstavecseseznamem"/>
        <w:tabs>
          <w:tab w:val="left" w:pos="709"/>
          <w:tab w:val="left" w:pos="4820"/>
          <w:tab w:val="left" w:pos="6663"/>
        </w:tabs>
        <w:spacing w:after="0" w:line="240" w:lineRule="auto"/>
        <w:ind w:left="709"/>
        <w:jc w:val="both"/>
        <w:rPr>
          <w:rFonts w:ascii="Palatino Linotype" w:hAnsi="Palatino Linotype" w:cs="Arial"/>
          <w:sz w:val="24"/>
          <w:szCs w:val="24"/>
        </w:rPr>
      </w:pPr>
    </w:p>
    <w:p w14:paraId="396D7805"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Termín a místo plnění</w:t>
      </w:r>
    </w:p>
    <w:p w14:paraId="6DF3E571" w14:textId="56A15455" w:rsidR="00966A78" w:rsidRPr="00F95DAA" w:rsidRDefault="00E95C22" w:rsidP="003227EA">
      <w:pPr>
        <w:pStyle w:val="Odstavecseseznamem"/>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Prodávající se zavazuje dodat kupujícímu předmět koupě nejpozději do </w:t>
      </w:r>
      <w:r w:rsidR="001C4A19">
        <w:rPr>
          <w:rFonts w:ascii="Palatino Linotype" w:hAnsi="Palatino Linotype" w:cs="Arial"/>
          <w:sz w:val="24"/>
          <w:szCs w:val="24"/>
        </w:rPr>
        <w:t>60 dnů po oboustranném podpisu této smlouvy</w:t>
      </w:r>
      <w:r w:rsidR="00F95DAA">
        <w:rPr>
          <w:rFonts w:ascii="Palatino Linotype" w:hAnsi="Palatino Linotype" w:cs="Arial"/>
          <w:sz w:val="24"/>
          <w:szCs w:val="24"/>
        </w:rPr>
        <w:t xml:space="preserve"> včetně</w:t>
      </w:r>
      <w:r w:rsidRPr="00111A5F">
        <w:rPr>
          <w:rFonts w:ascii="Palatino Linotype" w:hAnsi="Palatino Linotype" w:cs="Arial"/>
          <w:sz w:val="24"/>
          <w:szCs w:val="24"/>
        </w:rPr>
        <w:t xml:space="preserve">. Místem dodání předmětu koupě je adresa kupujícího: </w:t>
      </w:r>
      <w:r w:rsidR="00F95DAA" w:rsidRPr="00F95DAA">
        <w:rPr>
          <w:rFonts w:ascii="Palatino Linotype" w:hAnsi="Palatino Linotype"/>
          <w:b/>
          <w:bCs/>
          <w:sz w:val="24"/>
          <w:szCs w:val="24"/>
        </w:rPr>
        <w:t xml:space="preserve">Brdská </w:t>
      </w:r>
      <w:proofErr w:type="spellStart"/>
      <w:r w:rsidR="00F95DAA" w:rsidRPr="00F95DAA">
        <w:rPr>
          <w:rFonts w:ascii="Palatino Linotype" w:hAnsi="Palatino Linotype"/>
          <w:b/>
          <w:bCs/>
          <w:sz w:val="24"/>
          <w:szCs w:val="24"/>
        </w:rPr>
        <w:t>odpadářská</w:t>
      </w:r>
      <w:proofErr w:type="spellEnd"/>
      <w:r w:rsidR="00F95DAA" w:rsidRPr="00F95DAA">
        <w:rPr>
          <w:rFonts w:ascii="Palatino Linotype" w:hAnsi="Palatino Linotype"/>
          <w:b/>
          <w:bCs/>
          <w:sz w:val="24"/>
          <w:szCs w:val="24"/>
        </w:rPr>
        <w:t xml:space="preserve"> společnost, s.r.o.</w:t>
      </w:r>
    </w:p>
    <w:p w14:paraId="61BA09D6" w14:textId="5019197E" w:rsidR="00E95C22" w:rsidRPr="00111A5F" w:rsidRDefault="00E95C22" w:rsidP="003227EA">
      <w:pPr>
        <w:pStyle w:val="Odstavecseseznamem"/>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Prodávající je povinen informovat kupujícího, že předmět koupě je připraven k předání a převzetí v místě dodání, a to maximálně ve lhůtě </w:t>
      </w:r>
      <w:proofErr w:type="gramStart"/>
      <w:r w:rsidRPr="00111A5F">
        <w:rPr>
          <w:rFonts w:ascii="Palatino Linotype" w:hAnsi="Palatino Linotype" w:cs="Arial"/>
          <w:sz w:val="24"/>
          <w:szCs w:val="24"/>
        </w:rPr>
        <w:t>5ti</w:t>
      </w:r>
      <w:proofErr w:type="gramEnd"/>
      <w:r w:rsidRPr="00111A5F">
        <w:rPr>
          <w:rFonts w:ascii="Palatino Linotype" w:hAnsi="Palatino Linotype" w:cs="Arial"/>
          <w:sz w:val="24"/>
          <w:szCs w:val="24"/>
        </w:rPr>
        <w:t xml:space="preserve"> dnů ode dne dodání předmětu koupě. </w:t>
      </w:r>
    </w:p>
    <w:p w14:paraId="39183142" w14:textId="77777777"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 </w:t>
      </w:r>
    </w:p>
    <w:p w14:paraId="702674A2" w14:textId="77777777"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Předání a převzetí Předmětu koupě smluvní strany stvrdí podpisem předávacího protokolu. </w:t>
      </w:r>
    </w:p>
    <w:p w14:paraId="0E556BE2" w14:textId="77777777" w:rsidR="00921E89" w:rsidRPr="00111A5F" w:rsidRDefault="00921E89" w:rsidP="00921E89">
      <w:pPr>
        <w:tabs>
          <w:tab w:val="left" w:pos="709"/>
          <w:tab w:val="left" w:pos="6663"/>
        </w:tabs>
        <w:spacing w:after="0" w:line="240" w:lineRule="auto"/>
        <w:ind w:left="709"/>
        <w:jc w:val="both"/>
        <w:rPr>
          <w:rFonts w:ascii="Palatino Linotype" w:hAnsi="Palatino Linotype" w:cs="Arial"/>
          <w:sz w:val="24"/>
          <w:szCs w:val="24"/>
        </w:rPr>
      </w:pPr>
    </w:p>
    <w:p w14:paraId="7E18687B"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lastRenderedPageBreak/>
        <w:t>Platební podmínky</w:t>
      </w:r>
    </w:p>
    <w:p w14:paraId="096D3D69" w14:textId="77777777"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Platba proběhne na základě vystavení faktury - daňového dokladu se splatností obvyklému obchodnímu vztahu smluvních stran, tedy 30 dnů od doručení kupujícímu.</w:t>
      </w:r>
    </w:p>
    <w:p w14:paraId="3ED98909" w14:textId="77777777"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Kupující má právo realizovat platbu (financování) prostřednictví leasingu / úvěru, na základě smlouvy o financování kupujícího s případným zúčtováním zálohy. </w:t>
      </w:r>
    </w:p>
    <w:p w14:paraId="3A6AF856" w14:textId="77777777" w:rsidR="00E95C22" w:rsidRPr="00111A5F" w:rsidRDefault="00E95C22" w:rsidP="00E95C22">
      <w:pPr>
        <w:pStyle w:val="Nadpis4"/>
        <w:ind w:left="722"/>
        <w:rPr>
          <w:rFonts w:ascii="Palatino Linotype" w:hAnsi="Palatino Linotype" w:cs="Arial"/>
          <w:b w:val="0"/>
          <w:color w:val="FF6600"/>
          <w:u w:val="none"/>
        </w:rPr>
      </w:pPr>
    </w:p>
    <w:p w14:paraId="34C5BB75"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Smluvní pokuty</w:t>
      </w:r>
    </w:p>
    <w:p w14:paraId="20B54488" w14:textId="2DEAE303"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Prodávající je povinen za prodlení s plněním termínu dodání zaplatit kupujícímu 0,1 % z kupní ceny bez DPH za každý pracovní den prodlení</w:t>
      </w:r>
    </w:p>
    <w:p w14:paraId="60440E71" w14:textId="77777777" w:rsidR="00E13973" w:rsidRPr="00111A5F" w:rsidRDefault="00E13973" w:rsidP="00E13973">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Kupující je povinen za prodlení s platbami zaplatit prodávajícímu 0,1 % z kupní ceny bez DPH za každý pracovní den prodlení.</w:t>
      </w:r>
    </w:p>
    <w:p w14:paraId="20DEA7AB" w14:textId="77777777" w:rsidR="00921E89" w:rsidRPr="00111A5F" w:rsidRDefault="00921E89" w:rsidP="00921E89">
      <w:pPr>
        <w:tabs>
          <w:tab w:val="left" w:pos="709"/>
          <w:tab w:val="left" w:pos="6663"/>
        </w:tabs>
        <w:spacing w:after="0" w:line="240" w:lineRule="auto"/>
        <w:ind w:left="709"/>
        <w:jc w:val="both"/>
        <w:rPr>
          <w:rFonts w:ascii="Palatino Linotype" w:hAnsi="Palatino Linotype" w:cs="Arial"/>
          <w:sz w:val="24"/>
          <w:szCs w:val="24"/>
        </w:rPr>
      </w:pPr>
    </w:p>
    <w:p w14:paraId="18D2FFA6"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Nabytí vlastnického práva a výhrada vlastnického práva</w:t>
      </w:r>
    </w:p>
    <w:p w14:paraId="71A64371" w14:textId="77777777" w:rsidR="00E95C22" w:rsidRPr="00111A5F" w:rsidRDefault="00E95C22" w:rsidP="003227EA">
      <w:pPr>
        <w:pStyle w:val="Nadpis8"/>
        <w:tabs>
          <w:tab w:val="clear" w:pos="567"/>
          <w:tab w:val="left" w:pos="708"/>
        </w:tabs>
        <w:spacing w:line="276" w:lineRule="auto"/>
        <w:ind w:left="709"/>
        <w:jc w:val="both"/>
        <w:rPr>
          <w:rFonts w:ascii="Palatino Linotype" w:hAnsi="Palatino Linotype" w:cs="Arial"/>
        </w:rPr>
      </w:pPr>
      <w:r w:rsidRPr="00111A5F">
        <w:rPr>
          <w:rFonts w:ascii="Palatino Linotype" w:hAnsi="Palatino Linotype" w:cs="Arial"/>
        </w:rPr>
        <w:t>O předání předmětu koupě kupujícímu bude sepsán předávací protokol podepsaný oběma stranami. Nebezpečí škody na zboží přechází na kupujícího okamžikem převzetí zboží a potvrzením předávacího protokolu k tomuto zboží. Kupující nabývá úplné vlastnické právo k dodanému zboží teprve zaplacením celé kupní ceny.</w:t>
      </w:r>
    </w:p>
    <w:p w14:paraId="1276327A" w14:textId="77777777" w:rsidR="00921E89" w:rsidRPr="00111A5F" w:rsidRDefault="00921E89" w:rsidP="00921E89">
      <w:pPr>
        <w:spacing w:after="0"/>
        <w:rPr>
          <w:rFonts w:ascii="Palatino Linotype" w:hAnsi="Palatino Linotype"/>
          <w:lang w:eastAsia="cs-CZ"/>
        </w:rPr>
      </w:pPr>
    </w:p>
    <w:p w14:paraId="5B7B1F80"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Záruka za jakost</w:t>
      </w:r>
    </w:p>
    <w:p w14:paraId="1D745FA6" w14:textId="5C73F180"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Záruka za podvozek </w:t>
      </w:r>
    </w:p>
    <w:p w14:paraId="1486173C" w14:textId="0BFEF828" w:rsidR="00E95C22" w:rsidRPr="00111A5F" w:rsidRDefault="00E95C22" w:rsidP="003227EA">
      <w:pPr>
        <w:tabs>
          <w:tab w:val="left" w:pos="709"/>
          <w:tab w:val="left" w:pos="6663"/>
        </w:tabs>
        <w:spacing w:after="0"/>
        <w:ind w:left="709"/>
        <w:jc w:val="both"/>
        <w:rPr>
          <w:rFonts w:ascii="Palatino Linotype" w:hAnsi="Palatino Linotype" w:cs="Arial"/>
          <w:sz w:val="24"/>
          <w:szCs w:val="24"/>
        </w:rPr>
      </w:pPr>
      <w:r w:rsidRPr="00111A5F">
        <w:rPr>
          <w:rFonts w:ascii="Palatino Linotype" w:hAnsi="Palatino Linotype" w:cs="Arial"/>
          <w:sz w:val="24"/>
          <w:szCs w:val="24"/>
        </w:rPr>
        <w:t xml:space="preserve">Prodávající přejímá závazek, že předmět koupě specifikovaný v bodě 2. 1. bude po dobu </w:t>
      </w:r>
      <w:r w:rsidR="00966A78" w:rsidRPr="00111A5F">
        <w:rPr>
          <w:rFonts w:ascii="Palatino Linotype" w:hAnsi="Palatino Linotype" w:cs="Arial"/>
          <w:sz w:val="24"/>
          <w:szCs w:val="24"/>
        </w:rPr>
        <w:t>24</w:t>
      </w:r>
      <w:r w:rsidRPr="00111A5F">
        <w:rPr>
          <w:rFonts w:ascii="Palatino Linotype" w:hAnsi="Palatino Linotype" w:cs="Arial"/>
          <w:sz w:val="24"/>
          <w:szCs w:val="24"/>
        </w:rPr>
        <w:t xml:space="preserve"> měsíců plně způsobilý k řádnému užívání dle garantovaných technických parametrů a bez jakýchkoli vad předmětu koupě jako celku a bez jakýchkoli vad jednotlivých částí předmětu koupě. Záruka na podvozek se řídí obchodními podmínkami výrobce podvozku. Reklamace, záruční, pozáruční opravy a prodej ND zajišťuje a vyřizuje jejich autorizovaná servisní síť. Záruční podmínky na podvozek jsou uvedeny v servisních knížkách (sešitech), nebo ve Všeobecných obchodních podmínkách výrobce podvozku.</w:t>
      </w:r>
    </w:p>
    <w:p w14:paraId="7736078D" w14:textId="5FC81DC6"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Záruka </w:t>
      </w:r>
      <w:r w:rsidR="00A32373" w:rsidRPr="00111A5F">
        <w:rPr>
          <w:rFonts w:ascii="Palatino Linotype" w:hAnsi="Palatino Linotype" w:cs="Arial"/>
          <w:sz w:val="24"/>
          <w:szCs w:val="24"/>
        </w:rPr>
        <w:t xml:space="preserve">na nástavbu </w:t>
      </w:r>
      <w:r w:rsidR="00E13973" w:rsidRPr="00111A5F">
        <w:rPr>
          <w:rFonts w:ascii="Palatino Linotype" w:hAnsi="Palatino Linotype" w:cs="Arial"/>
          <w:sz w:val="24"/>
          <w:szCs w:val="24"/>
        </w:rPr>
        <w:t>s</w:t>
      </w:r>
      <w:r w:rsidRPr="00111A5F">
        <w:rPr>
          <w:rFonts w:ascii="Palatino Linotype" w:hAnsi="Palatino Linotype" w:cs="Arial"/>
          <w:sz w:val="24"/>
          <w:szCs w:val="24"/>
        </w:rPr>
        <w:t xml:space="preserve"> </w:t>
      </w:r>
      <w:r w:rsidR="00966A78" w:rsidRPr="00111A5F">
        <w:rPr>
          <w:rFonts w:ascii="Palatino Linotype" w:hAnsi="Palatino Linotype" w:cs="Arial"/>
          <w:sz w:val="24"/>
          <w:szCs w:val="24"/>
        </w:rPr>
        <w:t>vyklápěč</w:t>
      </w:r>
      <w:r w:rsidR="00A32373" w:rsidRPr="00111A5F">
        <w:rPr>
          <w:rFonts w:ascii="Palatino Linotype" w:hAnsi="Palatino Linotype" w:cs="Arial"/>
          <w:sz w:val="24"/>
          <w:szCs w:val="24"/>
        </w:rPr>
        <w:t>e</w:t>
      </w:r>
      <w:r w:rsidR="00E13973" w:rsidRPr="00111A5F">
        <w:rPr>
          <w:rFonts w:ascii="Palatino Linotype" w:hAnsi="Palatino Linotype" w:cs="Arial"/>
          <w:sz w:val="24"/>
          <w:szCs w:val="24"/>
        </w:rPr>
        <w:t>m</w:t>
      </w:r>
      <w:r w:rsidR="00966A78" w:rsidRPr="00111A5F">
        <w:rPr>
          <w:rFonts w:ascii="Palatino Linotype" w:hAnsi="Palatino Linotype" w:cs="Arial"/>
          <w:sz w:val="24"/>
          <w:szCs w:val="24"/>
        </w:rPr>
        <w:t xml:space="preserve"> </w:t>
      </w:r>
    </w:p>
    <w:p w14:paraId="6ECC933F" w14:textId="7FE735D5" w:rsidR="00E95C22" w:rsidRPr="00111A5F" w:rsidRDefault="00E95C22" w:rsidP="003227EA">
      <w:pPr>
        <w:tabs>
          <w:tab w:val="left" w:pos="709"/>
          <w:tab w:val="left" w:pos="6663"/>
        </w:tabs>
        <w:spacing w:after="0"/>
        <w:ind w:left="709"/>
        <w:jc w:val="both"/>
        <w:rPr>
          <w:rFonts w:ascii="Palatino Linotype" w:hAnsi="Palatino Linotype" w:cs="Arial"/>
          <w:sz w:val="24"/>
          <w:szCs w:val="24"/>
        </w:rPr>
      </w:pPr>
      <w:r w:rsidRPr="00111A5F">
        <w:rPr>
          <w:rFonts w:ascii="Palatino Linotype" w:hAnsi="Palatino Linotype" w:cs="Arial"/>
          <w:sz w:val="24"/>
          <w:szCs w:val="24"/>
        </w:rPr>
        <w:t xml:space="preserve">Prodávající se zavazuje, že předmět koupě specifikovaný v bodě 2. </w:t>
      </w:r>
      <w:r w:rsidR="00F95DAA">
        <w:rPr>
          <w:rFonts w:ascii="Palatino Linotype" w:hAnsi="Palatino Linotype" w:cs="Arial"/>
          <w:sz w:val="24"/>
          <w:szCs w:val="24"/>
        </w:rPr>
        <w:t>1</w:t>
      </w:r>
      <w:r w:rsidRPr="00111A5F">
        <w:rPr>
          <w:rFonts w:ascii="Palatino Linotype" w:hAnsi="Palatino Linotype" w:cs="Arial"/>
          <w:sz w:val="24"/>
          <w:szCs w:val="24"/>
        </w:rPr>
        <w:t>.</w:t>
      </w:r>
      <w:r w:rsidR="00A32373" w:rsidRPr="00111A5F">
        <w:rPr>
          <w:rFonts w:ascii="Palatino Linotype" w:hAnsi="Palatino Linotype" w:cs="Arial"/>
          <w:sz w:val="24"/>
          <w:szCs w:val="24"/>
        </w:rPr>
        <w:t xml:space="preserve"> </w:t>
      </w:r>
      <w:r w:rsidRPr="00111A5F">
        <w:rPr>
          <w:rFonts w:ascii="Palatino Linotype" w:hAnsi="Palatino Linotype" w:cs="Arial"/>
          <w:sz w:val="24"/>
          <w:szCs w:val="24"/>
        </w:rPr>
        <w:t xml:space="preserve"> bude po dobu </w:t>
      </w:r>
      <w:r w:rsidR="008B7A04" w:rsidRPr="00111A5F">
        <w:rPr>
          <w:rFonts w:ascii="Palatino Linotype" w:hAnsi="Palatino Linotype" w:cs="Arial"/>
          <w:sz w:val="24"/>
          <w:szCs w:val="24"/>
        </w:rPr>
        <w:t>24</w:t>
      </w:r>
      <w:r w:rsidRPr="00111A5F">
        <w:rPr>
          <w:rFonts w:ascii="Palatino Linotype" w:hAnsi="Palatino Linotype" w:cs="Arial"/>
          <w:sz w:val="24"/>
          <w:szCs w:val="24"/>
        </w:rPr>
        <w:t xml:space="preserve"> měsíců nebo 500 MTH, a to podle lhůty, která vyprší dříve, plně způsobilý k řádnému užívání dle garantovaných technických parametrů a bez jakýchkoli vad předmětu koupě jako celku a bez jakýchkoli vad jednotlivých </w:t>
      </w:r>
      <w:r w:rsidRPr="00111A5F">
        <w:rPr>
          <w:rFonts w:ascii="Palatino Linotype" w:hAnsi="Palatino Linotype" w:cs="Arial"/>
          <w:sz w:val="24"/>
          <w:szCs w:val="24"/>
        </w:rPr>
        <w:lastRenderedPageBreak/>
        <w:t>částí předmětu koupě. Po shora stanovenou dobu odpovídá dále prodávající za vady vzniklé chybnou funkcí předmětu koupě nebo jeho částí. Záruční doba shora uvedená počíná běžet ode dne převzetí celého předmětu koupě na základě předávacího protokolu. Po dobu uplatnění práva kupujícího z vad se záruční doba přerušuje a pokračuje svůj běh po dni odstranění vytýkané vady.</w:t>
      </w:r>
    </w:p>
    <w:p w14:paraId="3939CECC" w14:textId="30C5122A" w:rsidR="00E95C22" w:rsidRPr="00111A5F" w:rsidRDefault="00E95C22" w:rsidP="003227EA">
      <w:pPr>
        <w:numPr>
          <w:ilvl w:val="1"/>
          <w:numId w:val="3"/>
        </w:numPr>
        <w:tabs>
          <w:tab w:val="left" w:pos="709"/>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Místem záručního servisu, vztahující se k bodu </w:t>
      </w:r>
      <w:r w:rsidR="00966A78" w:rsidRPr="00111A5F">
        <w:rPr>
          <w:rFonts w:ascii="Palatino Linotype" w:hAnsi="Palatino Linotype" w:cs="Arial"/>
          <w:sz w:val="24"/>
          <w:szCs w:val="24"/>
        </w:rPr>
        <w:t xml:space="preserve">9.1 a </w:t>
      </w:r>
      <w:r w:rsidRPr="00111A5F">
        <w:rPr>
          <w:rFonts w:ascii="Palatino Linotype" w:hAnsi="Palatino Linotype" w:cs="Arial"/>
          <w:sz w:val="24"/>
          <w:szCs w:val="24"/>
        </w:rPr>
        <w:t>9.2, není-li stanoveno jinak, je provozovna prodávajícího anebo provozovna jím pověřeného servisu.</w:t>
      </w:r>
    </w:p>
    <w:p w14:paraId="79BF4C23" w14:textId="0E13152C" w:rsidR="00E95C22" w:rsidRPr="00111A5F" w:rsidRDefault="00383026" w:rsidP="003227EA">
      <w:pPr>
        <w:numPr>
          <w:ilvl w:val="1"/>
          <w:numId w:val="3"/>
        </w:numPr>
        <w:tabs>
          <w:tab w:val="left" w:pos="709"/>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Bude-li záruční, nebo pravidelný servis prováděn </w:t>
      </w:r>
      <w:r w:rsidR="00E95C22" w:rsidRPr="00111A5F">
        <w:rPr>
          <w:rFonts w:ascii="Palatino Linotype" w:hAnsi="Palatino Linotype" w:cs="Arial"/>
          <w:sz w:val="24"/>
          <w:szCs w:val="24"/>
        </w:rPr>
        <w:t>v jiném místě, než je místo v bodě 9.3, náklady na dojezd mobilního servisu hradí kupující dle aktuálního platného ceníku prodávajícího.</w:t>
      </w:r>
    </w:p>
    <w:p w14:paraId="3AD8C75D" w14:textId="77777777" w:rsidR="00E95C22" w:rsidRPr="00111A5F" w:rsidRDefault="00E95C22" w:rsidP="003227EA">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V ostatním se úprava poskytované záruky plně řídí ustanoveními všeobecných záručních podmínek prodávajícího.</w:t>
      </w:r>
    </w:p>
    <w:p w14:paraId="2964FCF3" w14:textId="77777777" w:rsidR="00921E89" w:rsidRPr="00111A5F" w:rsidRDefault="00921E89" w:rsidP="00921E89">
      <w:pPr>
        <w:tabs>
          <w:tab w:val="left" w:pos="709"/>
          <w:tab w:val="left" w:pos="6663"/>
        </w:tabs>
        <w:spacing w:after="0" w:line="240" w:lineRule="auto"/>
        <w:ind w:left="709"/>
        <w:jc w:val="both"/>
        <w:rPr>
          <w:rFonts w:ascii="Palatino Linotype" w:hAnsi="Palatino Linotype" w:cs="Arial"/>
          <w:sz w:val="24"/>
          <w:szCs w:val="24"/>
        </w:rPr>
      </w:pPr>
    </w:p>
    <w:p w14:paraId="2248B8AA"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Přejímka</w:t>
      </w:r>
    </w:p>
    <w:p w14:paraId="5AE1290C" w14:textId="77777777" w:rsidR="00E95C22" w:rsidRPr="00111A5F" w:rsidRDefault="00E95C22" w:rsidP="00921E89">
      <w:pPr>
        <w:pStyle w:val="Odstavecseseznamem"/>
        <w:jc w:val="both"/>
        <w:rPr>
          <w:rFonts w:ascii="Palatino Linotype" w:hAnsi="Palatino Linotype" w:cs="Arial"/>
          <w:sz w:val="24"/>
        </w:rPr>
      </w:pPr>
      <w:r w:rsidRPr="00111A5F">
        <w:rPr>
          <w:rFonts w:ascii="Palatino Linotype" w:hAnsi="Palatino Linotype" w:cs="Arial"/>
          <w:sz w:val="24"/>
        </w:rPr>
        <w:t>Kupující je povinen po obdržení předmětu koupě neprodleně provést řádnou přejímku zboží a zkontrolovat stav, druh, množství a jakost. Nesplnění této povinnosti může být důvodem odmítnutí případné reklamace plnění ze strany prodávajícího.</w:t>
      </w:r>
    </w:p>
    <w:p w14:paraId="0AF0A2A8"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Vady zboží</w:t>
      </w:r>
    </w:p>
    <w:p w14:paraId="4C9CACB8" w14:textId="77777777" w:rsidR="00E95C22" w:rsidRPr="00111A5F" w:rsidRDefault="00E95C22" w:rsidP="00D972A6">
      <w:pPr>
        <w:numPr>
          <w:ilvl w:val="1"/>
          <w:numId w:val="3"/>
        </w:numPr>
        <w:tabs>
          <w:tab w:val="left" w:pos="709"/>
          <w:tab w:val="left" w:pos="6663"/>
        </w:tabs>
        <w:spacing w:after="240"/>
        <w:ind w:left="709" w:hanging="709"/>
        <w:jc w:val="both"/>
        <w:rPr>
          <w:rFonts w:ascii="Palatino Linotype" w:hAnsi="Palatino Linotype" w:cs="Arial"/>
          <w:sz w:val="24"/>
          <w:szCs w:val="24"/>
        </w:rPr>
      </w:pPr>
      <w:r w:rsidRPr="00111A5F">
        <w:rPr>
          <w:rFonts w:ascii="Palatino Linotype" w:hAnsi="Palatino Linotype" w:cs="Arial"/>
          <w:sz w:val="24"/>
          <w:szCs w:val="24"/>
        </w:rPr>
        <w:t>Vady předmětu koupě specifikovaný v bodě 2. oznamuje kupující prodávajícímu neprodleně po jejich zjištění.</w:t>
      </w:r>
    </w:p>
    <w:p w14:paraId="319AF6B2" w14:textId="77777777" w:rsidR="00E95C22" w:rsidRPr="00111A5F" w:rsidRDefault="00E95C22" w:rsidP="00D972A6">
      <w:pPr>
        <w:numPr>
          <w:ilvl w:val="2"/>
          <w:numId w:val="3"/>
        </w:numPr>
        <w:tabs>
          <w:tab w:val="left" w:pos="0"/>
          <w:tab w:val="left" w:pos="1418"/>
        </w:tabs>
        <w:spacing w:after="0"/>
        <w:ind w:left="1418" w:hanging="1134"/>
        <w:jc w:val="both"/>
        <w:rPr>
          <w:rFonts w:ascii="Palatino Linotype" w:hAnsi="Palatino Linotype" w:cs="Arial"/>
          <w:sz w:val="24"/>
          <w:szCs w:val="24"/>
        </w:rPr>
      </w:pPr>
      <w:r w:rsidRPr="00111A5F">
        <w:rPr>
          <w:rFonts w:ascii="Palatino Linotype" w:hAnsi="Palatino Linotype" w:cs="Arial"/>
          <w:sz w:val="24"/>
          <w:szCs w:val="24"/>
        </w:rPr>
        <w:t>Z vad zboží vznikají tyto nároky:</w:t>
      </w:r>
    </w:p>
    <w:p w14:paraId="20F6DB10" w14:textId="77777777" w:rsidR="00E95C22" w:rsidRPr="00111A5F" w:rsidRDefault="00E95C22" w:rsidP="00D972A6">
      <w:pPr>
        <w:tabs>
          <w:tab w:val="left" w:pos="709"/>
          <w:tab w:val="left" w:pos="3969"/>
        </w:tabs>
        <w:spacing w:after="0"/>
        <w:ind w:left="1418"/>
        <w:jc w:val="both"/>
        <w:rPr>
          <w:rFonts w:ascii="Palatino Linotype" w:hAnsi="Palatino Linotype" w:cs="Arial"/>
          <w:sz w:val="24"/>
          <w:szCs w:val="24"/>
        </w:rPr>
      </w:pPr>
      <w:r w:rsidRPr="00111A5F">
        <w:rPr>
          <w:rFonts w:ascii="Palatino Linotype" w:hAnsi="Palatino Linotype" w:cs="Arial"/>
          <w:sz w:val="24"/>
          <w:szCs w:val="24"/>
        </w:rPr>
        <w:t xml:space="preserve">a) odstranění vad opravou </w:t>
      </w:r>
    </w:p>
    <w:p w14:paraId="393ECAD5" w14:textId="77777777" w:rsidR="00E95C22" w:rsidRPr="00111A5F" w:rsidRDefault="00E95C22" w:rsidP="00D972A6">
      <w:pPr>
        <w:tabs>
          <w:tab w:val="left" w:pos="709"/>
          <w:tab w:val="left" w:pos="3969"/>
        </w:tabs>
        <w:spacing w:after="0"/>
        <w:ind w:left="1418"/>
        <w:jc w:val="both"/>
        <w:rPr>
          <w:rFonts w:ascii="Palatino Linotype" w:hAnsi="Palatino Linotype" w:cs="Arial"/>
          <w:sz w:val="24"/>
          <w:szCs w:val="24"/>
        </w:rPr>
      </w:pPr>
      <w:r w:rsidRPr="00111A5F">
        <w:rPr>
          <w:rFonts w:ascii="Palatino Linotype" w:hAnsi="Palatino Linotype" w:cs="Arial"/>
          <w:sz w:val="24"/>
          <w:szCs w:val="24"/>
        </w:rPr>
        <w:t>b) odstranění vad dodáním náhradního nebo chybějícího dílu</w:t>
      </w:r>
    </w:p>
    <w:p w14:paraId="38F814F0" w14:textId="77777777" w:rsidR="00E95C22" w:rsidRPr="00111A5F" w:rsidRDefault="00E95C22" w:rsidP="00D972A6">
      <w:pPr>
        <w:tabs>
          <w:tab w:val="left" w:pos="709"/>
          <w:tab w:val="left" w:pos="3969"/>
        </w:tabs>
        <w:spacing w:after="0"/>
        <w:ind w:left="1418"/>
        <w:jc w:val="both"/>
        <w:rPr>
          <w:rFonts w:ascii="Palatino Linotype" w:hAnsi="Palatino Linotype" w:cs="Arial"/>
          <w:sz w:val="24"/>
          <w:szCs w:val="24"/>
        </w:rPr>
      </w:pPr>
      <w:r w:rsidRPr="00111A5F">
        <w:rPr>
          <w:rFonts w:ascii="Palatino Linotype" w:hAnsi="Palatino Linotype" w:cs="Arial"/>
          <w:sz w:val="24"/>
          <w:szCs w:val="24"/>
        </w:rPr>
        <w:t>c) dodání nové věci – v případě neodstranitelné vady</w:t>
      </w:r>
    </w:p>
    <w:p w14:paraId="20480093" w14:textId="77777777" w:rsidR="00F3062D" w:rsidRPr="00111A5F" w:rsidRDefault="00F3062D" w:rsidP="00F3062D">
      <w:pPr>
        <w:tabs>
          <w:tab w:val="left" w:pos="709"/>
          <w:tab w:val="left" w:pos="3969"/>
        </w:tabs>
        <w:spacing w:after="0"/>
        <w:ind w:left="1418"/>
        <w:jc w:val="both"/>
        <w:rPr>
          <w:rFonts w:ascii="Palatino Linotype" w:hAnsi="Palatino Linotype" w:cs="Arial"/>
          <w:sz w:val="24"/>
          <w:szCs w:val="24"/>
        </w:rPr>
      </w:pPr>
    </w:p>
    <w:p w14:paraId="054AC286" w14:textId="77777777" w:rsidR="00E95C22" w:rsidRPr="00111A5F" w:rsidRDefault="00E95C22" w:rsidP="00D972A6">
      <w:pPr>
        <w:numPr>
          <w:ilvl w:val="2"/>
          <w:numId w:val="3"/>
        </w:numPr>
        <w:tabs>
          <w:tab w:val="left" w:pos="0"/>
          <w:tab w:val="left" w:pos="1418"/>
        </w:tabs>
        <w:spacing w:after="240"/>
        <w:ind w:left="1418" w:hanging="1134"/>
        <w:jc w:val="both"/>
        <w:rPr>
          <w:rFonts w:ascii="Palatino Linotype" w:hAnsi="Palatino Linotype" w:cs="Arial"/>
          <w:sz w:val="24"/>
          <w:szCs w:val="24"/>
        </w:rPr>
      </w:pPr>
      <w:r w:rsidRPr="00111A5F">
        <w:rPr>
          <w:rFonts w:ascii="Palatino Linotype" w:hAnsi="Palatino Linotype" w:cs="Arial"/>
          <w:sz w:val="24"/>
          <w:szCs w:val="24"/>
        </w:rPr>
        <w:t>Kupující má právo na náhradu nutných nákladů, které mu vznikly v souvislosti s uplatněním práv u odpovědnosti za vadu/vady. Uplatněním práv z odpovědnosti za vady není dotčeno právo kupujícího na náhradu škody.</w:t>
      </w:r>
    </w:p>
    <w:p w14:paraId="20154E39" w14:textId="77777777" w:rsidR="00E95C22" w:rsidRPr="00111A5F" w:rsidRDefault="00E95C22" w:rsidP="00E95C22">
      <w:pPr>
        <w:pStyle w:val="Nadpis6"/>
        <w:numPr>
          <w:ilvl w:val="0"/>
          <w:numId w:val="3"/>
        </w:numPr>
        <w:tabs>
          <w:tab w:val="left" w:pos="709"/>
        </w:tabs>
        <w:spacing w:after="240"/>
        <w:ind w:hanging="720"/>
        <w:rPr>
          <w:rFonts w:ascii="Palatino Linotype" w:hAnsi="Palatino Linotype" w:cs="Arial"/>
        </w:rPr>
      </w:pPr>
      <w:r w:rsidRPr="00111A5F">
        <w:rPr>
          <w:rFonts w:ascii="Palatino Linotype" w:hAnsi="Palatino Linotype" w:cs="Arial"/>
        </w:rPr>
        <w:t>Závěrečná ustanovení</w:t>
      </w:r>
    </w:p>
    <w:p w14:paraId="6C669561"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 xml:space="preserve">Veškeré spory budou obě smluvní strany řešit přednostně dohodou. Pokud k dohodě nedojde je místem řešení sporů příslušný Městský soud. </w:t>
      </w:r>
    </w:p>
    <w:p w14:paraId="367D9EAE"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lastRenderedPageBreak/>
        <w:t>Kupující se zavazuje neprodleně oznámit prodávajícímu jakékoliv změny týkající se jeho bankovního spojení, vzniku platební neschopnosti a soudní opatření na jím dosud nezaplacené zboží.</w:t>
      </w:r>
    </w:p>
    <w:p w14:paraId="0C3D372E"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Totéž platí, i když uvedené události nastaly u subdodavatelů. Tyto uvedené zásahy vyšší moci je však prodávající povinen kupujícímu bezodkladně prokázat.</w:t>
      </w:r>
    </w:p>
    <w:p w14:paraId="237A9B81"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Změna podmínek a dodatky jsou možné pouze písemnou formou a musí být odsouhlaseny oběma stranami.</w:t>
      </w:r>
    </w:p>
    <w:p w14:paraId="31AC7BC1"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Tato smlouva se řídí příslušnými ustanoveními zákona č. 89/2012 Sb., občanského zákoníku a je vyhotovena ve čtyřech exemplářích, z nichž každý má právní sílu originálu.</w:t>
      </w:r>
    </w:p>
    <w:p w14:paraId="4114776D" w14:textId="77777777" w:rsidR="00E95C22" w:rsidRPr="00111A5F" w:rsidRDefault="00E95C22" w:rsidP="00D972A6">
      <w:pPr>
        <w:numPr>
          <w:ilvl w:val="1"/>
          <w:numId w:val="3"/>
        </w:numPr>
        <w:tabs>
          <w:tab w:val="left" w:pos="709"/>
          <w:tab w:val="left" w:pos="6663"/>
        </w:tabs>
        <w:spacing w:after="0"/>
        <w:ind w:left="709" w:hanging="709"/>
        <w:jc w:val="both"/>
        <w:rPr>
          <w:rFonts w:ascii="Palatino Linotype" w:hAnsi="Palatino Linotype" w:cs="Arial"/>
          <w:sz w:val="24"/>
          <w:szCs w:val="24"/>
        </w:rPr>
      </w:pPr>
      <w:r w:rsidRPr="00111A5F">
        <w:rPr>
          <w:rFonts w:ascii="Palatino Linotype" w:hAnsi="Palatino Linotype" w:cs="Arial"/>
          <w:sz w:val="24"/>
          <w:szCs w:val="24"/>
        </w:rPr>
        <w:t>Tato smlouva nabývá platnosti dnem podpisu obou stran.</w:t>
      </w:r>
    </w:p>
    <w:p w14:paraId="465C2AD8" w14:textId="77777777" w:rsidR="00921E89" w:rsidRPr="00111A5F" w:rsidRDefault="00921E89" w:rsidP="00E95C22">
      <w:pPr>
        <w:jc w:val="both"/>
        <w:rPr>
          <w:rFonts w:ascii="Palatino Linotype" w:hAnsi="Palatino Linotype" w:cs="Arial"/>
          <w:sz w:val="24"/>
          <w:szCs w:val="24"/>
        </w:rPr>
      </w:pPr>
    </w:p>
    <w:p w14:paraId="58E47B0E" w14:textId="4E3B4FF7" w:rsidR="00E95C22" w:rsidRPr="000C6B23" w:rsidRDefault="00E95C22" w:rsidP="00AF5AB4">
      <w:pPr>
        <w:spacing w:after="0"/>
        <w:jc w:val="both"/>
        <w:rPr>
          <w:rFonts w:ascii="Palatino Linotype" w:hAnsi="Palatino Linotype" w:cs="Arial"/>
        </w:rPr>
      </w:pPr>
      <w:r w:rsidRPr="000C6B23">
        <w:rPr>
          <w:rFonts w:ascii="Palatino Linotype" w:hAnsi="Palatino Linotype" w:cs="Arial"/>
        </w:rPr>
        <w:t>V</w:t>
      </w:r>
      <w:r w:rsidR="001C4A19">
        <w:rPr>
          <w:rFonts w:ascii="Palatino Linotype" w:hAnsi="Palatino Linotype" w:cs="Arial"/>
        </w:rPr>
        <w:t>e Staré Boleslavi</w:t>
      </w:r>
      <w:r w:rsidR="00BE08AC" w:rsidRPr="000C6B23">
        <w:rPr>
          <w:rFonts w:ascii="Palatino Linotype" w:hAnsi="Palatino Linotype"/>
          <w:noProof/>
        </w:rPr>
        <w:t xml:space="preserve"> </w:t>
      </w:r>
      <w:r w:rsidRPr="000C6B23">
        <w:rPr>
          <w:rFonts w:ascii="Palatino Linotype" w:hAnsi="Palatino Linotype" w:cs="Arial"/>
        </w:rPr>
        <w:t>dne</w:t>
      </w:r>
      <w:r w:rsidR="001C4A19">
        <w:rPr>
          <w:rFonts w:ascii="Palatino Linotype" w:hAnsi="Palatino Linotype" w:cs="Arial"/>
        </w:rPr>
        <w:t xml:space="preserve"> 10.1</w:t>
      </w:r>
      <w:r w:rsidRPr="000C6B23">
        <w:rPr>
          <w:rFonts w:ascii="Palatino Linotype" w:hAnsi="Palatino Linotype" w:cs="Arial"/>
        </w:rPr>
        <w:t>. 202</w:t>
      </w:r>
      <w:r w:rsidR="001C4A19">
        <w:rPr>
          <w:rFonts w:ascii="Palatino Linotype" w:hAnsi="Palatino Linotype" w:cs="Arial"/>
        </w:rPr>
        <w:t>2</w:t>
      </w:r>
      <w:r w:rsidRPr="000C6B23">
        <w:rPr>
          <w:rFonts w:ascii="Palatino Linotype" w:hAnsi="Palatino Linotype" w:cs="Arial"/>
        </w:rPr>
        <w:tab/>
      </w:r>
      <w:r w:rsidRPr="000C6B23">
        <w:rPr>
          <w:rFonts w:ascii="Palatino Linotype" w:hAnsi="Palatino Linotype" w:cs="Arial"/>
        </w:rPr>
        <w:tab/>
      </w:r>
      <w:r w:rsidRPr="000C6B23">
        <w:rPr>
          <w:rFonts w:ascii="Palatino Linotype" w:hAnsi="Palatino Linotype" w:cs="Arial"/>
        </w:rPr>
        <w:tab/>
        <w:t>V</w:t>
      </w:r>
      <w:r w:rsidR="00F95DAA" w:rsidRPr="000C6B23">
        <w:rPr>
          <w:rFonts w:ascii="Palatino Linotype" w:hAnsi="Palatino Linotype" w:cs="Arial"/>
        </w:rPr>
        <w:t xml:space="preserve"> Mníšku pod Brdy </w:t>
      </w:r>
      <w:r w:rsidRPr="000C6B23">
        <w:rPr>
          <w:rFonts w:ascii="Palatino Linotype" w:hAnsi="Palatino Linotype" w:cs="Arial"/>
        </w:rPr>
        <w:t>dne</w:t>
      </w:r>
      <w:r w:rsidR="001C4A19">
        <w:rPr>
          <w:rFonts w:ascii="Palatino Linotype" w:hAnsi="Palatino Linotype" w:cs="Arial"/>
        </w:rPr>
        <w:t>12. 1.</w:t>
      </w:r>
      <w:r w:rsidRPr="000C6B23">
        <w:rPr>
          <w:rFonts w:ascii="Palatino Linotype" w:hAnsi="Palatino Linotype" w:cs="Arial"/>
        </w:rPr>
        <w:t xml:space="preserve"> 202</w:t>
      </w:r>
      <w:r w:rsidR="001C4A19">
        <w:rPr>
          <w:rFonts w:ascii="Palatino Linotype" w:hAnsi="Palatino Linotype" w:cs="Arial"/>
        </w:rPr>
        <w:t>2</w:t>
      </w:r>
    </w:p>
    <w:p w14:paraId="6A360ACE" w14:textId="54088BBC" w:rsidR="00E95C22" w:rsidRDefault="00E95C22" w:rsidP="00E95C22">
      <w:pPr>
        <w:rPr>
          <w:rFonts w:ascii="Palatino Linotype" w:hAnsi="Palatino Linotype" w:cs="Arial"/>
          <w:sz w:val="24"/>
          <w:szCs w:val="24"/>
        </w:rPr>
      </w:pPr>
      <w:r w:rsidRPr="00DF26B1">
        <w:rPr>
          <w:rFonts w:ascii="Palatino Linotype" w:hAnsi="Palatino Linotype" w:cs="Arial"/>
          <w:sz w:val="24"/>
          <w:szCs w:val="24"/>
        </w:rPr>
        <w:tab/>
      </w:r>
      <w:r w:rsidRPr="00DF26B1">
        <w:rPr>
          <w:rFonts w:ascii="Palatino Linotype" w:hAnsi="Palatino Linotype" w:cs="Arial"/>
          <w:sz w:val="24"/>
          <w:szCs w:val="24"/>
        </w:rPr>
        <w:tab/>
      </w:r>
    </w:p>
    <w:p w14:paraId="66E59E03" w14:textId="77777777" w:rsidR="000C6B23" w:rsidRDefault="000C6B23" w:rsidP="00E95C22">
      <w:pPr>
        <w:rPr>
          <w:rFonts w:ascii="Palatino Linotype" w:hAnsi="Palatino Linotype" w:cs="Arial"/>
          <w:sz w:val="24"/>
          <w:szCs w:val="24"/>
        </w:rPr>
      </w:pPr>
    </w:p>
    <w:p w14:paraId="54B85806" w14:textId="77777777" w:rsidR="00D23FC3" w:rsidRPr="00DF26B1" w:rsidRDefault="00D23FC3" w:rsidP="00E95C22">
      <w:pPr>
        <w:rPr>
          <w:rFonts w:ascii="Palatino Linotype" w:hAnsi="Palatino Linotype" w:cs="Arial"/>
          <w:sz w:val="24"/>
          <w:szCs w:val="24"/>
        </w:rPr>
      </w:pPr>
    </w:p>
    <w:p w14:paraId="3649792C" w14:textId="5D400E2F" w:rsidR="00E95C22" w:rsidRPr="00DF26B1" w:rsidRDefault="00E95C22" w:rsidP="00BE08AC">
      <w:pPr>
        <w:jc w:val="both"/>
        <w:rPr>
          <w:rFonts w:ascii="Palatino Linotype" w:hAnsi="Palatino Linotype" w:cs="Arial"/>
          <w:sz w:val="24"/>
          <w:szCs w:val="24"/>
        </w:rPr>
      </w:pPr>
      <w:r w:rsidRPr="00DF26B1">
        <w:rPr>
          <w:rFonts w:ascii="Palatino Linotype" w:hAnsi="Palatino Linotype" w:cs="Arial"/>
          <w:sz w:val="24"/>
          <w:szCs w:val="24"/>
        </w:rPr>
        <w:t>Za prodávajícího: ________________</w:t>
      </w:r>
      <w:r w:rsidRPr="00DF26B1">
        <w:rPr>
          <w:rFonts w:ascii="Palatino Linotype" w:hAnsi="Palatino Linotype" w:cs="Arial"/>
          <w:sz w:val="24"/>
          <w:szCs w:val="24"/>
        </w:rPr>
        <w:tab/>
      </w:r>
      <w:r w:rsidRPr="00DF26B1">
        <w:rPr>
          <w:rFonts w:ascii="Palatino Linotype" w:hAnsi="Palatino Linotype" w:cs="Arial"/>
          <w:sz w:val="24"/>
          <w:szCs w:val="24"/>
        </w:rPr>
        <w:tab/>
        <w:t>Za</w:t>
      </w:r>
      <w:r w:rsidR="00F95DAA" w:rsidRPr="00DF26B1">
        <w:rPr>
          <w:rFonts w:ascii="Palatino Linotype" w:hAnsi="Palatino Linotype" w:cs="Arial"/>
          <w:sz w:val="24"/>
          <w:szCs w:val="24"/>
        </w:rPr>
        <w:t xml:space="preserve"> </w:t>
      </w:r>
      <w:r w:rsidRPr="00DF26B1">
        <w:rPr>
          <w:rFonts w:ascii="Palatino Linotype" w:hAnsi="Palatino Linotype" w:cs="Arial"/>
          <w:sz w:val="24"/>
          <w:szCs w:val="24"/>
        </w:rPr>
        <w:t xml:space="preserve">kupujícího: ________________    </w:t>
      </w:r>
    </w:p>
    <w:p w14:paraId="539885A5" w14:textId="384A298A" w:rsidR="00DF26B1" w:rsidRDefault="008C16FE" w:rsidP="001C4A19">
      <w:pPr>
        <w:spacing w:after="0"/>
        <w:jc w:val="both"/>
        <w:rPr>
          <w:rFonts w:ascii="Palatino Linotype" w:hAnsi="Palatino Linotype"/>
          <w:sz w:val="24"/>
          <w:szCs w:val="24"/>
        </w:rPr>
      </w:pPr>
      <w:r>
        <w:rPr>
          <w:rFonts w:ascii="Palatino Linotype" w:hAnsi="Palatino Linotype" w:cs="Tahoma"/>
          <w:sz w:val="24"/>
          <w:szCs w:val="24"/>
        </w:rPr>
        <w:t xml:space="preserve"> </w:t>
      </w:r>
      <w:r w:rsidR="00E95C22" w:rsidRPr="00DF26B1">
        <w:rPr>
          <w:rFonts w:ascii="Palatino Linotype" w:hAnsi="Palatino Linotype" w:cs="Arial"/>
          <w:sz w:val="24"/>
          <w:szCs w:val="24"/>
        </w:rPr>
        <w:tab/>
      </w:r>
      <w:r w:rsidR="00E95C22" w:rsidRPr="00DF26B1">
        <w:rPr>
          <w:rFonts w:ascii="Palatino Linotype" w:hAnsi="Palatino Linotype" w:cs="Arial"/>
          <w:sz w:val="24"/>
          <w:szCs w:val="24"/>
        </w:rPr>
        <w:tab/>
      </w:r>
      <w:r w:rsidR="003D5CE3" w:rsidRPr="00DF26B1">
        <w:rPr>
          <w:rFonts w:ascii="Palatino Linotype" w:hAnsi="Palatino Linotype" w:cs="Arial"/>
          <w:sz w:val="24"/>
          <w:szCs w:val="24"/>
        </w:rPr>
        <w:t xml:space="preserve">            </w:t>
      </w:r>
      <w:r w:rsidR="001C4A19">
        <w:rPr>
          <w:rFonts w:ascii="Palatino Linotype" w:hAnsi="Palatino Linotype"/>
          <w:sz w:val="24"/>
          <w:szCs w:val="24"/>
        </w:rPr>
        <w:t xml:space="preserve"> </w:t>
      </w:r>
    </w:p>
    <w:p w14:paraId="7FB54140" w14:textId="152B2182" w:rsidR="003E201A" w:rsidRDefault="003E201A" w:rsidP="003E201A">
      <w:pPr>
        <w:spacing w:after="0"/>
        <w:ind w:left="4956" w:firstLine="708"/>
        <w:jc w:val="both"/>
        <w:rPr>
          <w:rFonts w:ascii="Palatino Linotype" w:hAnsi="Palatino Linotype"/>
          <w:sz w:val="24"/>
          <w:szCs w:val="24"/>
        </w:rPr>
      </w:pPr>
    </w:p>
    <w:p w14:paraId="32B14448" w14:textId="3F15C608" w:rsidR="003E201A" w:rsidRDefault="003E201A" w:rsidP="003E201A">
      <w:pPr>
        <w:spacing w:after="0"/>
        <w:ind w:left="4956" w:firstLine="708"/>
        <w:jc w:val="both"/>
        <w:rPr>
          <w:rFonts w:ascii="Palatino Linotype" w:hAnsi="Palatino Linotype"/>
          <w:sz w:val="24"/>
          <w:szCs w:val="24"/>
        </w:rPr>
      </w:pPr>
    </w:p>
    <w:p w14:paraId="415AF14E" w14:textId="77777777" w:rsidR="00D23FC3" w:rsidRDefault="00D23FC3" w:rsidP="003E201A">
      <w:pPr>
        <w:spacing w:after="0"/>
        <w:ind w:left="4956" w:firstLine="708"/>
        <w:jc w:val="both"/>
        <w:rPr>
          <w:rFonts w:ascii="Palatino Linotype" w:hAnsi="Palatino Linotype"/>
          <w:sz w:val="24"/>
          <w:szCs w:val="24"/>
        </w:rPr>
      </w:pPr>
    </w:p>
    <w:p w14:paraId="59B76D57" w14:textId="77777777" w:rsidR="003E201A" w:rsidRPr="00DF26B1" w:rsidRDefault="003E201A" w:rsidP="003E201A">
      <w:pPr>
        <w:spacing w:after="0"/>
        <w:ind w:left="4956" w:firstLine="708"/>
        <w:jc w:val="both"/>
        <w:rPr>
          <w:rFonts w:ascii="Palatino Linotype" w:hAnsi="Palatino Linotype"/>
          <w:sz w:val="24"/>
          <w:szCs w:val="24"/>
        </w:rPr>
      </w:pPr>
    </w:p>
    <w:p w14:paraId="52CA8F1C" w14:textId="6CEA789F" w:rsidR="003D5CE3" w:rsidRPr="00DF26B1" w:rsidRDefault="00E95C22" w:rsidP="003E201A">
      <w:pPr>
        <w:spacing w:after="0"/>
        <w:jc w:val="both"/>
        <w:rPr>
          <w:rFonts w:ascii="Palatino Linotype" w:hAnsi="Palatino Linotype" w:cs="Arial"/>
          <w:sz w:val="24"/>
          <w:szCs w:val="24"/>
        </w:rPr>
      </w:pPr>
      <w:r w:rsidRPr="00DF26B1">
        <w:rPr>
          <w:rFonts w:ascii="Palatino Linotype" w:hAnsi="Palatino Linotype" w:cs="Arial"/>
          <w:sz w:val="24"/>
          <w:szCs w:val="24"/>
        </w:rPr>
        <w:tab/>
      </w:r>
      <w:r w:rsidRPr="00DF26B1">
        <w:rPr>
          <w:rFonts w:ascii="Palatino Linotype" w:hAnsi="Palatino Linotype" w:cs="Arial"/>
          <w:sz w:val="24"/>
          <w:szCs w:val="24"/>
        </w:rPr>
        <w:tab/>
        <w:t xml:space="preserve">         </w:t>
      </w:r>
      <w:r w:rsidRPr="00DF26B1">
        <w:rPr>
          <w:rFonts w:ascii="Palatino Linotype" w:hAnsi="Palatino Linotype" w:cs="Arial"/>
          <w:sz w:val="24"/>
          <w:szCs w:val="24"/>
        </w:rPr>
        <w:tab/>
        <w:t xml:space="preserve">  </w:t>
      </w:r>
      <w:r w:rsidRPr="00DF26B1">
        <w:rPr>
          <w:rFonts w:ascii="Palatino Linotype" w:hAnsi="Palatino Linotype" w:cs="Arial"/>
          <w:sz w:val="24"/>
          <w:szCs w:val="24"/>
        </w:rPr>
        <w:tab/>
      </w:r>
      <w:r w:rsidR="003D5CE3" w:rsidRPr="00DF26B1">
        <w:rPr>
          <w:rFonts w:ascii="Palatino Linotype" w:hAnsi="Palatino Linotype" w:cs="Arial"/>
          <w:sz w:val="24"/>
          <w:szCs w:val="24"/>
        </w:rPr>
        <w:t xml:space="preserve">                               </w:t>
      </w:r>
      <w:r w:rsidRPr="00DF26B1">
        <w:rPr>
          <w:rFonts w:ascii="Palatino Linotype" w:hAnsi="Palatino Linotype" w:cs="Arial"/>
          <w:sz w:val="24"/>
          <w:szCs w:val="24"/>
        </w:rPr>
        <w:t xml:space="preserve">    </w:t>
      </w:r>
      <w:r w:rsidR="003E201A">
        <w:rPr>
          <w:rFonts w:ascii="Palatino Linotype" w:hAnsi="Palatino Linotype" w:cs="Arial"/>
          <w:sz w:val="24"/>
          <w:szCs w:val="24"/>
        </w:rPr>
        <w:t xml:space="preserve"> </w:t>
      </w:r>
      <w:r w:rsidR="003D5CE3" w:rsidRPr="00DF26B1">
        <w:rPr>
          <w:rFonts w:ascii="Palatino Linotype" w:hAnsi="Palatino Linotype" w:cs="Arial"/>
          <w:sz w:val="24"/>
          <w:szCs w:val="24"/>
        </w:rPr>
        <w:t xml:space="preserve">Za kupujícího: ________________    </w:t>
      </w:r>
    </w:p>
    <w:p w14:paraId="4B5DAB81" w14:textId="41F8AB77" w:rsidR="00E95C22" w:rsidRDefault="00DF26B1" w:rsidP="001C4A19">
      <w:pPr>
        <w:spacing w:after="0"/>
        <w:jc w:val="both"/>
        <w:rPr>
          <w:rFonts w:ascii="Palatino Linotype" w:hAnsi="Palatino Linotype" w:cs="Arial"/>
          <w:sz w:val="24"/>
          <w:szCs w:val="24"/>
        </w:rPr>
      </w:pPr>
      <w:r w:rsidRPr="00DF26B1">
        <w:rPr>
          <w:rFonts w:ascii="Palatino Linotype" w:hAnsi="Palatino Linotype" w:cs="Arial"/>
          <w:sz w:val="24"/>
          <w:szCs w:val="24"/>
        </w:rPr>
        <w:t xml:space="preserve">                                                                                   </w:t>
      </w:r>
      <w:r w:rsidR="001C4A19">
        <w:rPr>
          <w:rFonts w:ascii="Palatino Linotype" w:hAnsi="Palatino Linotype"/>
          <w:sz w:val="24"/>
          <w:szCs w:val="24"/>
        </w:rPr>
        <w:t xml:space="preserve"> </w:t>
      </w:r>
    </w:p>
    <w:p w14:paraId="09BF5A48" w14:textId="77777777" w:rsidR="003E201A" w:rsidRPr="00111A5F" w:rsidRDefault="003E201A" w:rsidP="003E201A">
      <w:pPr>
        <w:spacing w:after="0"/>
        <w:jc w:val="both"/>
        <w:rPr>
          <w:rFonts w:ascii="Palatino Linotype" w:hAnsi="Palatino Linotype" w:cs="Arial"/>
          <w:sz w:val="24"/>
          <w:szCs w:val="24"/>
        </w:rPr>
      </w:pPr>
    </w:p>
    <w:p w14:paraId="63895831" w14:textId="77777777" w:rsidR="00E95C22" w:rsidRPr="00111A5F" w:rsidRDefault="00E95C22" w:rsidP="00921E89">
      <w:pPr>
        <w:spacing w:after="0"/>
        <w:jc w:val="both"/>
        <w:rPr>
          <w:rFonts w:ascii="Palatino Linotype" w:hAnsi="Palatino Linotype" w:cs="Arial"/>
          <w:sz w:val="24"/>
          <w:szCs w:val="24"/>
        </w:rPr>
      </w:pPr>
      <w:r w:rsidRPr="00111A5F">
        <w:rPr>
          <w:rFonts w:ascii="Palatino Linotype" w:hAnsi="Palatino Linotype" w:cs="Arial"/>
          <w:sz w:val="24"/>
          <w:szCs w:val="24"/>
        </w:rPr>
        <w:t xml:space="preserve">Přílohy: </w:t>
      </w:r>
    </w:p>
    <w:p w14:paraId="33B6EE93" w14:textId="0580A1DA" w:rsidR="009F41FD" w:rsidRDefault="00E95C22" w:rsidP="00921E89">
      <w:pPr>
        <w:spacing w:after="0"/>
        <w:jc w:val="both"/>
        <w:rPr>
          <w:rFonts w:ascii="Palatino Linotype" w:hAnsi="Palatino Linotype" w:cs="Arial"/>
          <w:sz w:val="24"/>
          <w:szCs w:val="24"/>
        </w:rPr>
      </w:pPr>
      <w:r w:rsidRPr="00111A5F">
        <w:rPr>
          <w:rFonts w:ascii="Palatino Linotype" w:hAnsi="Palatino Linotype" w:cs="Arial"/>
          <w:sz w:val="24"/>
          <w:szCs w:val="24"/>
        </w:rPr>
        <w:t xml:space="preserve">Příloha č. 1 - Technická specifikace </w:t>
      </w:r>
      <w:r w:rsidR="0084370A" w:rsidRPr="00111A5F">
        <w:rPr>
          <w:rFonts w:ascii="Palatino Linotype" w:hAnsi="Palatino Linotype" w:cs="Arial"/>
          <w:sz w:val="24"/>
          <w:szCs w:val="24"/>
        </w:rPr>
        <w:t>podvozku</w:t>
      </w:r>
      <w:r w:rsidR="00F95DAA">
        <w:rPr>
          <w:rFonts w:ascii="Palatino Linotype" w:hAnsi="Palatino Linotype" w:cs="Arial"/>
          <w:sz w:val="24"/>
          <w:szCs w:val="24"/>
        </w:rPr>
        <w:t>,</w:t>
      </w:r>
      <w:r w:rsidR="00F95DAA" w:rsidRPr="00F95DAA">
        <w:rPr>
          <w:rFonts w:ascii="Palatino Linotype" w:hAnsi="Palatino Linotype" w:cs="Arial"/>
          <w:sz w:val="24"/>
          <w:szCs w:val="24"/>
        </w:rPr>
        <w:t xml:space="preserve"> </w:t>
      </w:r>
      <w:r w:rsidR="00F95DAA" w:rsidRPr="00111A5F">
        <w:rPr>
          <w:rFonts w:ascii="Palatino Linotype" w:hAnsi="Palatino Linotype" w:cs="Arial"/>
          <w:sz w:val="24"/>
          <w:szCs w:val="24"/>
        </w:rPr>
        <w:t>nástavby s</w:t>
      </w:r>
      <w:r w:rsidR="009F41FD">
        <w:rPr>
          <w:rFonts w:ascii="Palatino Linotype" w:hAnsi="Palatino Linotype" w:cs="Arial"/>
          <w:sz w:val="24"/>
          <w:szCs w:val="24"/>
        </w:rPr>
        <w:t> </w:t>
      </w:r>
      <w:r w:rsidR="00F95DAA" w:rsidRPr="00111A5F">
        <w:rPr>
          <w:rFonts w:ascii="Palatino Linotype" w:hAnsi="Palatino Linotype" w:cs="Arial"/>
          <w:sz w:val="24"/>
          <w:szCs w:val="24"/>
        </w:rPr>
        <w:t>vyklápěčem</w:t>
      </w:r>
    </w:p>
    <w:p w14:paraId="5C4590CD" w14:textId="1C2C7941" w:rsidR="009F41FD" w:rsidRDefault="009F41FD" w:rsidP="00921E89">
      <w:pPr>
        <w:spacing w:after="0"/>
        <w:jc w:val="both"/>
        <w:rPr>
          <w:rFonts w:ascii="Palatino Linotype" w:hAnsi="Palatino Linotype" w:cs="Arial"/>
          <w:sz w:val="24"/>
          <w:szCs w:val="24"/>
        </w:rPr>
      </w:pPr>
    </w:p>
    <w:bookmarkEnd w:id="0"/>
    <w:p w14:paraId="333FA140" w14:textId="10285EF7" w:rsidR="00D23FC3" w:rsidRDefault="00D23FC3" w:rsidP="00D23FC3">
      <w:pPr>
        <w:shd w:val="clear" w:color="auto" w:fill="FFFFFF" w:themeFill="background1"/>
        <w:spacing w:after="0"/>
        <w:rPr>
          <w:rFonts w:ascii="Palatino Linotype" w:hAnsi="Palatino Linotype" w:cs="Arial Narrow"/>
          <w:b/>
          <w:bCs/>
          <w:sz w:val="20"/>
          <w:szCs w:val="20"/>
        </w:rPr>
      </w:pPr>
    </w:p>
    <w:p w14:paraId="77CFD64F" w14:textId="3155E2CC" w:rsidR="008C16FE" w:rsidRDefault="008C16FE" w:rsidP="00D23FC3">
      <w:pPr>
        <w:shd w:val="clear" w:color="auto" w:fill="FFFFFF" w:themeFill="background1"/>
        <w:spacing w:after="0"/>
        <w:rPr>
          <w:rFonts w:ascii="Palatino Linotype" w:hAnsi="Palatino Linotype" w:cs="Arial Narrow"/>
          <w:b/>
          <w:bCs/>
          <w:sz w:val="20"/>
          <w:szCs w:val="20"/>
        </w:rPr>
      </w:pPr>
    </w:p>
    <w:p w14:paraId="46EA87AC" w14:textId="77777777" w:rsidR="008C16FE" w:rsidRDefault="008C16FE" w:rsidP="00D23FC3">
      <w:pPr>
        <w:shd w:val="clear" w:color="auto" w:fill="FFFFFF" w:themeFill="background1"/>
        <w:spacing w:after="0"/>
        <w:rPr>
          <w:rFonts w:ascii="Palatino Linotype" w:hAnsi="Palatino Linotype" w:cs="Arial Narrow"/>
          <w:b/>
          <w:bCs/>
          <w:sz w:val="20"/>
          <w:szCs w:val="20"/>
        </w:rPr>
      </w:pPr>
    </w:p>
    <w:p w14:paraId="1C1AA22D" w14:textId="77777777" w:rsidR="00D23FC3" w:rsidRDefault="00D23FC3" w:rsidP="00D23FC3">
      <w:pPr>
        <w:shd w:val="clear" w:color="auto" w:fill="FFFFFF" w:themeFill="background1"/>
        <w:spacing w:after="0"/>
        <w:rPr>
          <w:rFonts w:ascii="Palatino Linotype" w:hAnsi="Palatino Linotype" w:cs="Arial Narrow"/>
          <w:b/>
          <w:bCs/>
          <w:sz w:val="20"/>
          <w:szCs w:val="20"/>
        </w:rPr>
      </w:pPr>
    </w:p>
    <w:p w14:paraId="413D06B7" w14:textId="04F10B99" w:rsidR="00222CA1" w:rsidRPr="00D23FC3" w:rsidRDefault="00D23FC3" w:rsidP="00D23FC3">
      <w:pPr>
        <w:shd w:val="clear" w:color="auto" w:fill="FFFFFF" w:themeFill="background1"/>
        <w:spacing w:after="0"/>
        <w:rPr>
          <w:rFonts w:ascii="Palatino Linotype" w:hAnsi="Palatino Linotype" w:cs="Arial Narrow"/>
          <w:sz w:val="20"/>
          <w:szCs w:val="20"/>
        </w:rPr>
      </w:pPr>
      <w:r w:rsidRPr="00D23FC3">
        <w:rPr>
          <w:rFonts w:ascii="Palatino Linotype" w:hAnsi="Palatino Linotype" w:cs="Arial Narrow"/>
          <w:b/>
          <w:bCs/>
          <w:sz w:val="20"/>
          <w:szCs w:val="20"/>
        </w:rPr>
        <w:lastRenderedPageBreak/>
        <w:t>Příloha č. 1</w:t>
      </w:r>
      <w:r w:rsidRPr="00D23FC3">
        <w:rPr>
          <w:rFonts w:ascii="Palatino Linotype" w:hAnsi="Palatino Linotype" w:cs="Arial Narrow"/>
          <w:sz w:val="20"/>
          <w:szCs w:val="20"/>
        </w:rPr>
        <w:t xml:space="preserve">     </w:t>
      </w:r>
      <w:proofErr w:type="spellStart"/>
      <w:r w:rsidR="008C16FE">
        <w:rPr>
          <w:rStyle w:val="markedcontent"/>
          <w:rFonts w:ascii="Arial" w:hAnsi="Arial" w:cs="Arial"/>
          <w:sz w:val="25"/>
          <w:szCs w:val="25"/>
        </w:rPr>
        <w:t>Scania</w:t>
      </w:r>
      <w:proofErr w:type="spellEnd"/>
      <w:r w:rsidR="008C16FE">
        <w:rPr>
          <w:rStyle w:val="markedcontent"/>
          <w:rFonts w:ascii="Arial" w:hAnsi="Arial" w:cs="Arial"/>
          <w:sz w:val="25"/>
          <w:szCs w:val="25"/>
        </w:rPr>
        <w:t xml:space="preserve"> G360 B6x2*4NA </w:t>
      </w:r>
      <w:proofErr w:type="spellStart"/>
      <w:r w:rsidR="008C16FE">
        <w:rPr>
          <w:rStyle w:val="markedcontent"/>
          <w:rFonts w:ascii="Arial" w:hAnsi="Arial" w:cs="Arial"/>
          <w:sz w:val="25"/>
          <w:szCs w:val="25"/>
        </w:rPr>
        <w:t>Semat</w:t>
      </w:r>
      <w:proofErr w:type="spellEnd"/>
      <w:r w:rsidR="008C16FE">
        <w:rPr>
          <w:rStyle w:val="markedcontent"/>
          <w:rFonts w:ascii="Arial" w:hAnsi="Arial" w:cs="Arial"/>
          <w:sz w:val="25"/>
          <w:szCs w:val="25"/>
        </w:rPr>
        <w:t xml:space="preserve"> 21,5 TERBERG OMNIDEKA</w:t>
      </w:r>
      <w:r w:rsidR="00222CA1" w:rsidRPr="00D23FC3">
        <w:rPr>
          <w:rFonts w:ascii="Palatino Linotype" w:hAnsi="Palatino Linotype" w:cs="Arial Narrow"/>
          <w:sz w:val="20"/>
          <w:szCs w:val="20"/>
        </w:rPr>
        <w:t xml:space="preserve"> </w:t>
      </w:r>
    </w:p>
    <w:tbl>
      <w:tblPr>
        <w:tblW w:w="10227" w:type="dxa"/>
        <w:jc w:val="center"/>
        <w:tblLayout w:type="fixed"/>
        <w:tblCellMar>
          <w:left w:w="70" w:type="dxa"/>
          <w:right w:w="70" w:type="dxa"/>
        </w:tblCellMar>
        <w:tblLook w:val="0000" w:firstRow="0" w:lastRow="0" w:firstColumn="0" w:lastColumn="0" w:noHBand="0" w:noVBand="0"/>
      </w:tblPr>
      <w:tblGrid>
        <w:gridCol w:w="6395"/>
        <w:gridCol w:w="1929"/>
        <w:gridCol w:w="1903"/>
      </w:tblGrid>
      <w:tr w:rsidR="00222CA1" w:rsidRPr="00892DDD" w14:paraId="74DA0DEB"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FFFFFF"/>
            <w:vAlign w:val="center"/>
          </w:tcPr>
          <w:p w14:paraId="5D376748" w14:textId="77777777" w:rsidR="00222CA1" w:rsidRPr="00892DDD" w:rsidRDefault="00222CA1" w:rsidP="003F1EF6">
            <w:pPr>
              <w:spacing w:after="0"/>
              <w:rPr>
                <w:rFonts w:ascii="Palatino Linotype" w:hAnsi="Palatino Linotype" w:cs="Arial Narrow"/>
                <w:b/>
                <w:sz w:val="20"/>
                <w:szCs w:val="20"/>
              </w:rPr>
            </w:pPr>
            <w:r w:rsidRPr="00892DDD">
              <w:rPr>
                <w:rFonts w:ascii="Palatino Linotype" w:hAnsi="Palatino Linotype" w:cs="Arial Narrow"/>
                <w:b/>
                <w:sz w:val="20"/>
                <w:szCs w:val="20"/>
              </w:rPr>
              <w:t>Popis technického požadavku/Parametr</w:t>
            </w:r>
          </w:p>
        </w:tc>
        <w:tc>
          <w:tcPr>
            <w:tcW w:w="1929" w:type="dxa"/>
            <w:tcBorders>
              <w:top w:val="single" w:sz="4" w:space="0" w:color="000000"/>
              <w:left w:val="single" w:sz="4" w:space="0" w:color="000000"/>
              <w:bottom w:val="single" w:sz="4" w:space="0" w:color="000000"/>
            </w:tcBorders>
            <w:shd w:val="clear" w:color="auto" w:fill="FFFFFF"/>
            <w:vAlign w:val="center"/>
          </w:tcPr>
          <w:p w14:paraId="318215F7" w14:textId="77777777" w:rsidR="00222CA1" w:rsidRPr="00892DDD" w:rsidRDefault="00222CA1" w:rsidP="00A65F57">
            <w:pPr>
              <w:jc w:val="center"/>
              <w:rPr>
                <w:rFonts w:ascii="Palatino Linotype" w:hAnsi="Palatino Linotype" w:cs="Arial Narrow"/>
                <w:b/>
                <w:sz w:val="20"/>
                <w:szCs w:val="20"/>
              </w:rPr>
            </w:pPr>
            <w:r w:rsidRPr="00892DDD">
              <w:rPr>
                <w:rFonts w:ascii="Palatino Linotype" w:hAnsi="Palatino Linotype" w:cs="Arial Narrow"/>
                <w:b/>
                <w:sz w:val="20"/>
                <w:szCs w:val="20"/>
              </w:rPr>
              <w:t>Vymezení parametru</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7247" w14:textId="77777777"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b/>
                <w:sz w:val="20"/>
                <w:szCs w:val="20"/>
              </w:rPr>
              <w:t>Splnění parametru</w:t>
            </w:r>
          </w:p>
        </w:tc>
      </w:tr>
      <w:tr w:rsidR="00374F33" w:rsidRPr="00892DDD" w14:paraId="6AEFAF99" w14:textId="77777777" w:rsidTr="00904A90">
        <w:trPr>
          <w:trHeight w:val="227"/>
          <w:jc w:val="center"/>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27216" w14:textId="406A8736" w:rsidR="00374F33" w:rsidRPr="00892DDD" w:rsidRDefault="00374F33" w:rsidP="00374F33">
            <w:pPr>
              <w:rPr>
                <w:rFonts w:ascii="Palatino Linotype" w:hAnsi="Palatino Linotype" w:cs="Arial Narrow"/>
                <w:sz w:val="20"/>
                <w:szCs w:val="20"/>
              </w:rPr>
            </w:pPr>
            <w:r w:rsidRPr="00892DDD">
              <w:rPr>
                <w:rFonts w:ascii="Palatino Linotype" w:hAnsi="Palatino Linotype" w:cs="Arial Narrow"/>
                <w:b/>
                <w:sz w:val="20"/>
                <w:szCs w:val="20"/>
              </w:rPr>
              <w:t>PODVOZEK:</w:t>
            </w:r>
          </w:p>
        </w:tc>
      </w:tr>
      <w:tr w:rsidR="00222CA1" w:rsidRPr="00892DDD" w14:paraId="149C71A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103C746"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Podvozek trojosý s celkovou legislativní povolenou hmotností 26t</w:t>
            </w:r>
          </w:p>
        </w:tc>
        <w:tc>
          <w:tcPr>
            <w:tcW w:w="1929" w:type="dxa"/>
            <w:tcBorders>
              <w:top w:val="single" w:sz="4" w:space="0" w:color="000000"/>
              <w:left w:val="single" w:sz="4" w:space="0" w:color="000000"/>
              <w:bottom w:val="single" w:sz="4" w:space="0" w:color="000000"/>
            </w:tcBorders>
            <w:shd w:val="clear" w:color="auto" w:fill="FFFFFF"/>
            <w:vAlign w:val="center"/>
          </w:tcPr>
          <w:p w14:paraId="1900A545"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FD91" w14:textId="0F2668BB"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25D1F72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0C1D70F"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Rozvor mezi přední a první zadní nápravou</w:t>
            </w:r>
          </w:p>
        </w:tc>
        <w:tc>
          <w:tcPr>
            <w:tcW w:w="1929" w:type="dxa"/>
            <w:tcBorders>
              <w:top w:val="single" w:sz="4" w:space="0" w:color="000000"/>
              <w:left w:val="single" w:sz="4" w:space="0" w:color="000000"/>
              <w:bottom w:val="single" w:sz="4" w:space="0" w:color="000000"/>
            </w:tcBorders>
            <w:shd w:val="clear" w:color="auto" w:fill="FFFFFF"/>
            <w:vAlign w:val="center"/>
          </w:tcPr>
          <w:p w14:paraId="376432CA"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3800 – 4000 mm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4F25" w14:textId="53D3337E"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3950</w:t>
            </w:r>
            <w:r w:rsidRPr="00892DDD">
              <w:rPr>
                <w:rFonts w:ascii="Palatino Linotype" w:hAnsi="Palatino Linotype" w:cs="Arial Narrow"/>
                <w:sz w:val="20"/>
                <w:szCs w:val="20"/>
                <w:shd w:val="clear" w:color="auto" w:fill="C0C0C0"/>
              </w:rPr>
              <w:t>]</w:t>
            </w:r>
          </w:p>
        </w:tc>
      </w:tr>
      <w:tr w:rsidR="00222CA1" w:rsidRPr="00892DDD" w14:paraId="03EB5764"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303CCFF"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Přední náprava řízená s mechanickým odpružením</w:t>
            </w:r>
          </w:p>
        </w:tc>
        <w:tc>
          <w:tcPr>
            <w:tcW w:w="1929" w:type="dxa"/>
            <w:tcBorders>
              <w:top w:val="single" w:sz="4" w:space="0" w:color="000000"/>
              <w:left w:val="single" w:sz="4" w:space="0" w:color="000000"/>
              <w:bottom w:val="single" w:sz="4" w:space="0" w:color="000000"/>
            </w:tcBorders>
            <w:shd w:val="clear" w:color="auto" w:fill="FFFFFF"/>
            <w:vAlign w:val="center"/>
          </w:tcPr>
          <w:p w14:paraId="43DBF1BB"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57B62" w14:textId="288FD063"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07340D1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684434F"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Přípustné zatížení přední nápravy</w:t>
            </w:r>
          </w:p>
        </w:tc>
        <w:tc>
          <w:tcPr>
            <w:tcW w:w="1929" w:type="dxa"/>
            <w:tcBorders>
              <w:top w:val="single" w:sz="4" w:space="0" w:color="000000"/>
              <w:left w:val="single" w:sz="4" w:space="0" w:color="000000"/>
              <w:bottom w:val="single" w:sz="4" w:space="0" w:color="000000"/>
            </w:tcBorders>
            <w:shd w:val="clear" w:color="auto" w:fill="FFFFFF"/>
            <w:vAlign w:val="center"/>
          </w:tcPr>
          <w:p w14:paraId="4B171F71"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 7 500 kg</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01B3" w14:textId="59DA4A28"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7500</w:t>
            </w:r>
            <w:r w:rsidRPr="00892DDD">
              <w:rPr>
                <w:rFonts w:ascii="Palatino Linotype" w:hAnsi="Palatino Linotype" w:cs="Arial Narrow"/>
                <w:sz w:val="20"/>
                <w:szCs w:val="20"/>
                <w:shd w:val="clear" w:color="auto" w:fill="C0C0C0"/>
              </w:rPr>
              <w:t>]</w:t>
            </w:r>
          </w:p>
        </w:tc>
      </w:tr>
      <w:tr w:rsidR="00222CA1" w:rsidRPr="00892DDD" w14:paraId="098CDBCF"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2E6F5C2"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První zadní náprava hnaná vzduchově odpružená pro vysoké těžiště</w:t>
            </w:r>
          </w:p>
        </w:tc>
        <w:tc>
          <w:tcPr>
            <w:tcW w:w="1929" w:type="dxa"/>
            <w:tcBorders>
              <w:top w:val="single" w:sz="4" w:space="0" w:color="000000"/>
              <w:left w:val="single" w:sz="4" w:space="0" w:color="000000"/>
              <w:bottom w:val="single" w:sz="4" w:space="0" w:color="000000"/>
            </w:tcBorders>
            <w:shd w:val="clear" w:color="auto" w:fill="FFFFFF"/>
            <w:vAlign w:val="center"/>
          </w:tcPr>
          <w:p w14:paraId="216EFB7B"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55A8" w14:textId="6F439FE2"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45E0E25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BD95C80"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Přípustné zatížení první zadní nápravy</w:t>
            </w:r>
          </w:p>
        </w:tc>
        <w:tc>
          <w:tcPr>
            <w:tcW w:w="1929" w:type="dxa"/>
            <w:tcBorders>
              <w:top w:val="single" w:sz="4" w:space="0" w:color="000000"/>
              <w:left w:val="single" w:sz="4" w:space="0" w:color="000000"/>
              <w:bottom w:val="single" w:sz="4" w:space="0" w:color="000000"/>
            </w:tcBorders>
            <w:shd w:val="clear" w:color="auto" w:fill="FFFFFF"/>
            <w:vAlign w:val="center"/>
          </w:tcPr>
          <w:p w14:paraId="5CBEA591"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 10 000 kg</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8A50" w14:textId="4ED0E849"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10500</w:t>
            </w:r>
            <w:r w:rsidRPr="00892DDD">
              <w:rPr>
                <w:rFonts w:ascii="Palatino Linotype" w:hAnsi="Palatino Linotype" w:cs="Arial Narrow"/>
                <w:sz w:val="20"/>
                <w:szCs w:val="20"/>
                <w:shd w:val="clear" w:color="auto" w:fill="C0C0C0"/>
              </w:rPr>
              <w:t>]</w:t>
            </w:r>
          </w:p>
        </w:tc>
      </w:tr>
      <w:tr w:rsidR="00222CA1" w:rsidRPr="00892DDD" w14:paraId="1E673A3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F584E84"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Uzávěrka diferenciálu první zadní nápravy</w:t>
            </w:r>
          </w:p>
        </w:tc>
        <w:tc>
          <w:tcPr>
            <w:tcW w:w="1929" w:type="dxa"/>
            <w:tcBorders>
              <w:top w:val="single" w:sz="4" w:space="0" w:color="000000"/>
              <w:left w:val="single" w:sz="4" w:space="0" w:color="000000"/>
              <w:bottom w:val="single" w:sz="4" w:space="0" w:color="000000"/>
            </w:tcBorders>
            <w:shd w:val="clear" w:color="auto" w:fill="FFFFFF"/>
            <w:vAlign w:val="center"/>
          </w:tcPr>
          <w:p w14:paraId="59C90427"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14315" w14:textId="2E9474A4"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0E9F04A2"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9315C05"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Stabilizátor přední a první zadní nápravy</w:t>
            </w:r>
          </w:p>
        </w:tc>
        <w:tc>
          <w:tcPr>
            <w:tcW w:w="1929" w:type="dxa"/>
            <w:tcBorders>
              <w:top w:val="single" w:sz="4" w:space="0" w:color="000000"/>
              <w:left w:val="single" w:sz="4" w:space="0" w:color="000000"/>
              <w:bottom w:val="single" w:sz="4" w:space="0" w:color="000000"/>
            </w:tcBorders>
            <w:shd w:val="clear" w:color="auto" w:fill="FFFFFF"/>
            <w:vAlign w:val="center"/>
          </w:tcPr>
          <w:p w14:paraId="75A4184F"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58F81" w14:textId="44987607"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7B87D37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5817A3F"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Druhá zadní náprava vlečená řízená ve všech jízdních režimech</w:t>
            </w:r>
          </w:p>
        </w:tc>
        <w:tc>
          <w:tcPr>
            <w:tcW w:w="1929" w:type="dxa"/>
            <w:tcBorders>
              <w:top w:val="single" w:sz="4" w:space="0" w:color="000000"/>
              <w:left w:val="single" w:sz="4" w:space="0" w:color="000000"/>
              <w:bottom w:val="single" w:sz="4" w:space="0" w:color="000000"/>
            </w:tcBorders>
            <w:shd w:val="clear" w:color="auto" w:fill="FFFFFF"/>
            <w:vAlign w:val="center"/>
          </w:tcPr>
          <w:p w14:paraId="533B69A0"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FF572" w14:textId="1C1A971B"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57E360D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4C8F0F3"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Přípustné zatížení druhé zadní nápravy</w:t>
            </w:r>
          </w:p>
        </w:tc>
        <w:tc>
          <w:tcPr>
            <w:tcW w:w="1929" w:type="dxa"/>
            <w:tcBorders>
              <w:top w:val="single" w:sz="4" w:space="0" w:color="000000"/>
              <w:left w:val="single" w:sz="4" w:space="0" w:color="000000"/>
              <w:bottom w:val="single" w:sz="4" w:space="0" w:color="000000"/>
            </w:tcBorders>
            <w:shd w:val="clear" w:color="auto" w:fill="FFFFFF"/>
            <w:vAlign w:val="center"/>
          </w:tcPr>
          <w:p w14:paraId="4BD0570B"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 8 500 kg</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826C0" w14:textId="55BD5A0E"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8500</w:t>
            </w:r>
            <w:r w:rsidRPr="00892DDD">
              <w:rPr>
                <w:rFonts w:ascii="Palatino Linotype" w:hAnsi="Palatino Linotype" w:cs="Arial Narrow"/>
                <w:sz w:val="20"/>
                <w:szCs w:val="20"/>
                <w:shd w:val="clear" w:color="auto" w:fill="C0C0C0"/>
              </w:rPr>
              <w:t>]</w:t>
            </w:r>
          </w:p>
        </w:tc>
      </w:tr>
      <w:tr w:rsidR="00222CA1" w:rsidRPr="00892DDD" w14:paraId="21A9834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9076183"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Motor vznětový přeplňovaný o výkonu</w:t>
            </w:r>
          </w:p>
        </w:tc>
        <w:tc>
          <w:tcPr>
            <w:tcW w:w="1929" w:type="dxa"/>
            <w:tcBorders>
              <w:top w:val="single" w:sz="4" w:space="0" w:color="000000"/>
              <w:left w:val="single" w:sz="4" w:space="0" w:color="000000"/>
              <w:bottom w:val="single" w:sz="4" w:space="0" w:color="000000"/>
            </w:tcBorders>
            <w:shd w:val="clear" w:color="auto" w:fill="FFFFFF"/>
            <w:vAlign w:val="center"/>
          </w:tcPr>
          <w:p w14:paraId="3B34C205"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 235 kW</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41514" w14:textId="300E3A69"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265</w:t>
            </w:r>
            <w:r w:rsidRPr="00892DDD">
              <w:rPr>
                <w:rFonts w:ascii="Palatino Linotype" w:hAnsi="Palatino Linotype" w:cs="Arial Narrow"/>
                <w:sz w:val="20"/>
                <w:szCs w:val="20"/>
                <w:shd w:val="clear" w:color="auto" w:fill="C0C0C0"/>
              </w:rPr>
              <w:t>]</w:t>
            </w:r>
          </w:p>
        </w:tc>
      </w:tr>
      <w:tr w:rsidR="00222CA1" w:rsidRPr="00892DDD" w14:paraId="50A4CEF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F1CDFC6"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 xml:space="preserve">Krouticí moment motoru </w:t>
            </w:r>
          </w:p>
        </w:tc>
        <w:tc>
          <w:tcPr>
            <w:tcW w:w="1929" w:type="dxa"/>
            <w:tcBorders>
              <w:top w:val="single" w:sz="4" w:space="0" w:color="000000"/>
              <w:left w:val="single" w:sz="4" w:space="0" w:color="000000"/>
              <w:bottom w:val="single" w:sz="4" w:space="0" w:color="000000"/>
            </w:tcBorders>
            <w:shd w:val="clear" w:color="auto" w:fill="FFFFFF"/>
            <w:vAlign w:val="center"/>
          </w:tcPr>
          <w:p w14:paraId="11C1B19C"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min.1600Nm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58C1" w14:textId="1BCDE450"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8C16FE">
              <w:rPr>
                <w:rFonts w:ascii="Palatino Linotype" w:hAnsi="Palatino Linotype" w:cs="Arial Narrow"/>
                <w:sz w:val="20"/>
                <w:szCs w:val="20"/>
                <w:shd w:val="clear" w:color="auto" w:fill="C0C0C0"/>
              </w:rPr>
              <w:t>1700</w:t>
            </w:r>
            <w:r w:rsidRPr="00892DDD">
              <w:rPr>
                <w:rFonts w:ascii="Palatino Linotype" w:hAnsi="Palatino Linotype" w:cs="Arial Narrow"/>
                <w:sz w:val="20"/>
                <w:szCs w:val="20"/>
                <w:shd w:val="clear" w:color="auto" w:fill="C0C0C0"/>
              </w:rPr>
              <w:t>]</w:t>
            </w:r>
          </w:p>
        </w:tc>
      </w:tr>
      <w:tr w:rsidR="00222CA1" w:rsidRPr="00892DDD" w14:paraId="385F87A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DA48DF4"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Emisní norma min. Euro VI</w:t>
            </w:r>
          </w:p>
        </w:tc>
        <w:tc>
          <w:tcPr>
            <w:tcW w:w="1929" w:type="dxa"/>
            <w:tcBorders>
              <w:top w:val="single" w:sz="4" w:space="0" w:color="000000"/>
              <w:left w:val="single" w:sz="4" w:space="0" w:color="000000"/>
              <w:bottom w:val="single" w:sz="4" w:space="0" w:color="000000"/>
            </w:tcBorders>
            <w:shd w:val="clear" w:color="auto" w:fill="FFFFFF"/>
            <w:vAlign w:val="center"/>
          </w:tcPr>
          <w:p w14:paraId="0CE6BAA3"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AF66" w14:textId="7CBBC269"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561FDEF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3E453A8" w14:textId="17EBB52B"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Vedlejší pohon od motoru (PTO) s krouticím momentem</w:t>
            </w:r>
            <w:r w:rsidRPr="00892DDD">
              <w:rPr>
                <w:rFonts w:ascii="Palatino Linotype" w:hAnsi="Palatino Linotype" w:cs="Arial"/>
                <w:sz w:val="20"/>
                <w:szCs w:val="20"/>
              </w:rPr>
              <w:t xml:space="preserve">  </w:t>
            </w:r>
          </w:p>
        </w:tc>
        <w:tc>
          <w:tcPr>
            <w:tcW w:w="1929" w:type="dxa"/>
            <w:tcBorders>
              <w:top w:val="single" w:sz="4" w:space="0" w:color="000000"/>
              <w:left w:val="single" w:sz="4" w:space="0" w:color="000000"/>
              <w:bottom w:val="single" w:sz="4" w:space="0" w:color="000000"/>
            </w:tcBorders>
            <w:shd w:val="clear" w:color="auto" w:fill="FFFFFF"/>
            <w:vAlign w:val="center"/>
          </w:tcPr>
          <w:p w14:paraId="296A3823" w14:textId="21F2AAB6"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 xml:space="preserve">min. </w:t>
            </w:r>
            <w:r w:rsidR="004C2E7A">
              <w:rPr>
                <w:rFonts w:ascii="Palatino Linotype" w:hAnsi="Palatino Linotype" w:cs="Arial Narrow"/>
                <w:sz w:val="20"/>
                <w:szCs w:val="20"/>
              </w:rPr>
              <w:t>5</w:t>
            </w:r>
            <w:r w:rsidRPr="00892DDD">
              <w:rPr>
                <w:rFonts w:ascii="Palatino Linotype" w:hAnsi="Palatino Linotype" w:cs="Arial Narrow"/>
                <w:sz w:val="20"/>
                <w:szCs w:val="20"/>
              </w:rPr>
              <w:t>00 Nm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63F7" w14:textId="000CF352"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600</w:t>
            </w:r>
            <w:r w:rsidRPr="00892DDD">
              <w:rPr>
                <w:rFonts w:ascii="Palatino Linotype" w:hAnsi="Palatino Linotype" w:cs="Arial Narrow"/>
                <w:sz w:val="20"/>
                <w:szCs w:val="20"/>
                <w:shd w:val="clear" w:color="auto" w:fill="C0C0C0"/>
              </w:rPr>
              <w:t>]</w:t>
            </w:r>
          </w:p>
        </w:tc>
      </w:tr>
      <w:tr w:rsidR="00222CA1" w:rsidRPr="00892DDD" w14:paraId="6A05289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FBA44E3"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Automatizovaná převodovka</w:t>
            </w:r>
          </w:p>
        </w:tc>
        <w:tc>
          <w:tcPr>
            <w:tcW w:w="1929" w:type="dxa"/>
            <w:tcBorders>
              <w:top w:val="single" w:sz="4" w:space="0" w:color="000000"/>
              <w:left w:val="single" w:sz="4" w:space="0" w:color="000000"/>
              <w:bottom w:val="single" w:sz="4" w:space="0" w:color="000000"/>
            </w:tcBorders>
            <w:shd w:val="clear" w:color="auto" w:fill="FFFFFF"/>
            <w:vAlign w:val="center"/>
          </w:tcPr>
          <w:p w14:paraId="47F17C0D" w14:textId="77777777" w:rsidR="00222CA1" w:rsidRPr="00892DDD" w:rsidRDefault="00222CA1" w:rsidP="00A65F57">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min. 12 stupňů</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D26C" w14:textId="7EE1ED90"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12+2</w:t>
            </w:r>
            <w:r w:rsidRPr="00892DDD">
              <w:rPr>
                <w:rFonts w:ascii="Palatino Linotype" w:hAnsi="Palatino Linotype" w:cs="Arial Narrow"/>
                <w:sz w:val="20"/>
                <w:szCs w:val="20"/>
                <w:shd w:val="clear" w:color="auto" w:fill="C0C0C0"/>
              </w:rPr>
              <w:t>]</w:t>
            </w:r>
          </w:p>
        </w:tc>
      </w:tr>
      <w:tr w:rsidR="00222CA1" w:rsidRPr="00892DDD" w14:paraId="58BCC3FD" w14:textId="77777777" w:rsidTr="003F1EF6">
        <w:trPr>
          <w:trHeight w:val="227"/>
          <w:jc w:val="center"/>
        </w:trPr>
        <w:tc>
          <w:tcPr>
            <w:tcW w:w="6395" w:type="dxa"/>
            <w:tcBorders>
              <w:left w:val="single" w:sz="4" w:space="0" w:color="000000"/>
              <w:bottom w:val="single" w:sz="4" w:space="0" w:color="000000"/>
            </w:tcBorders>
            <w:shd w:val="clear" w:color="auto" w:fill="auto"/>
            <w:vAlign w:val="center"/>
          </w:tcPr>
          <w:p w14:paraId="62F2FAE6"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Software převodovky pro vozidlo pro svoz odpadů</w:t>
            </w:r>
          </w:p>
        </w:tc>
        <w:tc>
          <w:tcPr>
            <w:tcW w:w="1929" w:type="dxa"/>
            <w:tcBorders>
              <w:left w:val="single" w:sz="4" w:space="0" w:color="000000"/>
              <w:bottom w:val="single" w:sz="4" w:space="0" w:color="000000"/>
            </w:tcBorders>
            <w:shd w:val="clear" w:color="auto" w:fill="FFFFFF"/>
            <w:vAlign w:val="center"/>
          </w:tcPr>
          <w:p w14:paraId="1E9045CA"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left w:val="single" w:sz="4" w:space="0" w:color="000000"/>
              <w:bottom w:val="single" w:sz="4" w:space="0" w:color="000000"/>
              <w:right w:val="single" w:sz="4" w:space="0" w:color="000000"/>
            </w:tcBorders>
            <w:shd w:val="clear" w:color="auto" w:fill="FFFFFF"/>
            <w:vAlign w:val="center"/>
          </w:tcPr>
          <w:p w14:paraId="1FD21001" w14:textId="71D6847C"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5256140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CB7A1A4"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Sedadlo řidiče vzduchově odpružené</w:t>
            </w:r>
          </w:p>
        </w:tc>
        <w:tc>
          <w:tcPr>
            <w:tcW w:w="1929" w:type="dxa"/>
            <w:tcBorders>
              <w:top w:val="single" w:sz="4" w:space="0" w:color="000000"/>
              <w:left w:val="single" w:sz="4" w:space="0" w:color="000000"/>
              <w:bottom w:val="single" w:sz="4" w:space="0" w:color="000000"/>
            </w:tcBorders>
            <w:shd w:val="clear" w:color="auto" w:fill="FFFFFF"/>
            <w:vAlign w:val="center"/>
          </w:tcPr>
          <w:p w14:paraId="0BC0FD87"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ADB92" w14:textId="3AC4D0CB"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3763442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B4A4B65"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Lavice pro 2 osoby (jednotlivá sedadla)</w:t>
            </w:r>
          </w:p>
        </w:tc>
        <w:tc>
          <w:tcPr>
            <w:tcW w:w="1929" w:type="dxa"/>
            <w:tcBorders>
              <w:top w:val="single" w:sz="4" w:space="0" w:color="000000"/>
              <w:left w:val="single" w:sz="4" w:space="0" w:color="000000"/>
              <w:bottom w:val="single" w:sz="4" w:space="0" w:color="000000"/>
            </w:tcBorders>
            <w:shd w:val="clear" w:color="auto" w:fill="FFFFFF"/>
            <w:vAlign w:val="center"/>
          </w:tcPr>
          <w:p w14:paraId="7C3B4425"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3336" w14:textId="7F87E741"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0C98618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63A8C71"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Klimatizace</w:t>
            </w:r>
          </w:p>
        </w:tc>
        <w:tc>
          <w:tcPr>
            <w:tcW w:w="1929" w:type="dxa"/>
            <w:tcBorders>
              <w:top w:val="single" w:sz="4" w:space="0" w:color="000000"/>
              <w:left w:val="single" w:sz="4" w:space="0" w:color="000000"/>
              <w:bottom w:val="single" w:sz="4" w:space="0" w:color="000000"/>
            </w:tcBorders>
            <w:shd w:val="clear" w:color="auto" w:fill="FFFFFF"/>
            <w:vAlign w:val="center"/>
          </w:tcPr>
          <w:p w14:paraId="3F2ACA0E"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506D" w14:textId="2BBCF6F3"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1804F20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CE26284"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Tempomat</w:t>
            </w:r>
          </w:p>
        </w:tc>
        <w:tc>
          <w:tcPr>
            <w:tcW w:w="1929" w:type="dxa"/>
            <w:tcBorders>
              <w:top w:val="single" w:sz="4" w:space="0" w:color="000000"/>
              <w:left w:val="single" w:sz="4" w:space="0" w:color="000000"/>
              <w:bottom w:val="single" w:sz="4" w:space="0" w:color="000000"/>
            </w:tcBorders>
            <w:shd w:val="clear" w:color="auto" w:fill="FFFFFF"/>
            <w:vAlign w:val="center"/>
          </w:tcPr>
          <w:p w14:paraId="23EA4011"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850B" w14:textId="3C938619"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40F63848" w14:textId="77777777" w:rsidTr="003F1EF6">
        <w:trPr>
          <w:trHeight w:val="227"/>
          <w:jc w:val="center"/>
        </w:trPr>
        <w:tc>
          <w:tcPr>
            <w:tcW w:w="6395" w:type="dxa"/>
            <w:tcBorders>
              <w:left w:val="single" w:sz="4" w:space="0" w:color="000000"/>
              <w:bottom w:val="single" w:sz="4" w:space="0" w:color="000000"/>
            </w:tcBorders>
            <w:shd w:val="clear" w:color="auto" w:fill="auto"/>
            <w:vAlign w:val="center"/>
          </w:tcPr>
          <w:p w14:paraId="10C5DA47"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Bez tachografu</w:t>
            </w:r>
          </w:p>
        </w:tc>
        <w:tc>
          <w:tcPr>
            <w:tcW w:w="1929" w:type="dxa"/>
            <w:tcBorders>
              <w:left w:val="single" w:sz="4" w:space="0" w:color="000000"/>
              <w:bottom w:val="single" w:sz="4" w:space="0" w:color="000000"/>
            </w:tcBorders>
            <w:shd w:val="clear" w:color="auto" w:fill="FFFFFF"/>
            <w:vAlign w:val="center"/>
          </w:tcPr>
          <w:p w14:paraId="11538035"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left w:val="single" w:sz="4" w:space="0" w:color="000000"/>
              <w:bottom w:val="single" w:sz="4" w:space="0" w:color="000000"/>
              <w:right w:val="single" w:sz="4" w:space="0" w:color="000000"/>
            </w:tcBorders>
            <w:shd w:val="clear" w:color="auto" w:fill="FFFFFF"/>
            <w:vAlign w:val="center"/>
          </w:tcPr>
          <w:p w14:paraId="4B6A1D63" w14:textId="1095160C"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5C8DAD4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0D9E96A"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Omezovač rychlosti dvojčinný 89/30 km/hod</w:t>
            </w:r>
          </w:p>
        </w:tc>
        <w:tc>
          <w:tcPr>
            <w:tcW w:w="1929" w:type="dxa"/>
            <w:tcBorders>
              <w:top w:val="single" w:sz="4" w:space="0" w:color="000000"/>
              <w:left w:val="single" w:sz="4" w:space="0" w:color="000000"/>
              <w:bottom w:val="single" w:sz="4" w:space="0" w:color="000000"/>
            </w:tcBorders>
            <w:shd w:val="clear" w:color="auto" w:fill="FFFFFF"/>
            <w:vAlign w:val="center"/>
          </w:tcPr>
          <w:p w14:paraId="02DC5763"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11634" w14:textId="644C29AA"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 xml:space="preserve">ANO </w:t>
            </w:r>
          </w:p>
        </w:tc>
      </w:tr>
      <w:tr w:rsidR="00222CA1" w:rsidRPr="00892DDD" w14:paraId="046A33A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23E1660"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Rádio s Bluetooth</w:t>
            </w:r>
          </w:p>
        </w:tc>
        <w:tc>
          <w:tcPr>
            <w:tcW w:w="1929" w:type="dxa"/>
            <w:tcBorders>
              <w:top w:val="single" w:sz="4" w:space="0" w:color="000000"/>
              <w:left w:val="single" w:sz="4" w:space="0" w:color="000000"/>
              <w:bottom w:val="single" w:sz="4" w:space="0" w:color="000000"/>
            </w:tcBorders>
            <w:shd w:val="clear" w:color="auto" w:fill="FFFFFF"/>
            <w:vAlign w:val="center"/>
          </w:tcPr>
          <w:p w14:paraId="62ED2B94"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AA47" w14:textId="3FE9230F"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222CA1" w:rsidRPr="00892DDD" w14:paraId="4B68B4D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94C1036" w14:textId="77777777" w:rsidR="00222CA1" w:rsidRPr="00892DDD" w:rsidRDefault="00222CA1" w:rsidP="00A65F57">
            <w:pPr>
              <w:rPr>
                <w:rFonts w:ascii="Palatino Linotype" w:hAnsi="Palatino Linotype" w:cs="Arial Narrow"/>
                <w:sz w:val="20"/>
                <w:szCs w:val="20"/>
              </w:rPr>
            </w:pPr>
            <w:r w:rsidRPr="00892DDD">
              <w:rPr>
                <w:rFonts w:ascii="Palatino Linotype" w:hAnsi="Palatino Linotype" w:cs="Arial Narrow"/>
                <w:sz w:val="20"/>
                <w:szCs w:val="20"/>
              </w:rPr>
              <w:t>VÝSTUP AUX-in / USB</w:t>
            </w:r>
          </w:p>
        </w:tc>
        <w:tc>
          <w:tcPr>
            <w:tcW w:w="1929" w:type="dxa"/>
            <w:tcBorders>
              <w:top w:val="single" w:sz="4" w:space="0" w:color="000000"/>
              <w:left w:val="single" w:sz="4" w:space="0" w:color="000000"/>
              <w:bottom w:val="single" w:sz="4" w:space="0" w:color="000000"/>
            </w:tcBorders>
            <w:shd w:val="clear" w:color="auto" w:fill="FFFFFF"/>
            <w:vAlign w:val="center"/>
          </w:tcPr>
          <w:p w14:paraId="7616EE8F" w14:textId="77777777" w:rsidR="00222CA1" w:rsidRPr="00892DDD" w:rsidRDefault="00222CA1" w:rsidP="00A65F57">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AE965" w14:textId="42272932" w:rsidR="00222CA1" w:rsidRPr="00892DDD" w:rsidRDefault="00222CA1" w:rsidP="00A65F57">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2CD6F3E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AEF4EB7"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lastRenderedPageBreak/>
              <w:t xml:space="preserve">Zásuvka na </w:t>
            </w:r>
            <w:proofErr w:type="gramStart"/>
            <w:r w:rsidRPr="00892DDD">
              <w:rPr>
                <w:rFonts w:ascii="Palatino Linotype" w:hAnsi="Palatino Linotype" w:cs="Arial Narrow"/>
                <w:sz w:val="20"/>
                <w:szCs w:val="20"/>
              </w:rPr>
              <w:t>12V</w:t>
            </w:r>
            <w:proofErr w:type="gramEnd"/>
            <w:r w:rsidRPr="00892DDD">
              <w:rPr>
                <w:rFonts w:ascii="Palatino Linotype" w:hAnsi="Palatino Linotype" w:cs="Arial Narrow"/>
                <w:sz w:val="20"/>
                <w:szCs w:val="20"/>
              </w:rPr>
              <w:t xml:space="preserve"> v kabině řidiče</w:t>
            </w:r>
          </w:p>
        </w:tc>
        <w:tc>
          <w:tcPr>
            <w:tcW w:w="1929" w:type="dxa"/>
            <w:tcBorders>
              <w:top w:val="single" w:sz="4" w:space="0" w:color="000000"/>
              <w:left w:val="single" w:sz="4" w:space="0" w:color="000000"/>
              <w:bottom w:val="single" w:sz="4" w:space="0" w:color="000000"/>
            </w:tcBorders>
            <w:shd w:val="clear" w:color="auto" w:fill="FFFFFF"/>
            <w:vAlign w:val="center"/>
          </w:tcPr>
          <w:p w14:paraId="19AB8073"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B7791" w14:textId="2F8A87A0"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510AB2CB"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D58CDC6"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Centrální zamykání s dálkovým ovládáním</w:t>
            </w:r>
          </w:p>
        </w:tc>
        <w:tc>
          <w:tcPr>
            <w:tcW w:w="1929" w:type="dxa"/>
            <w:tcBorders>
              <w:top w:val="single" w:sz="4" w:space="0" w:color="000000"/>
              <w:left w:val="single" w:sz="4" w:space="0" w:color="000000"/>
              <w:bottom w:val="single" w:sz="4" w:space="0" w:color="000000"/>
            </w:tcBorders>
            <w:shd w:val="clear" w:color="auto" w:fill="FFFFFF"/>
            <w:vAlign w:val="center"/>
          </w:tcPr>
          <w:p w14:paraId="62DAF660"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AABBA" w14:textId="3E0C212A"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417AE82F"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27A06BD"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 xml:space="preserve">Zrcátko na obrubník vpravo vyhřívané </w:t>
            </w:r>
          </w:p>
        </w:tc>
        <w:tc>
          <w:tcPr>
            <w:tcW w:w="1929" w:type="dxa"/>
            <w:tcBorders>
              <w:top w:val="single" w:sz="4" w:space="0" w:color="000000"/>
              <w:left w:val="single" w:sz="4" w:space="0" w:color="000000"/>
              <w:bottom w:val="single" w:sz="4" w:space="0" w:color="000000"/>
            </w:tcBorders>
            <w:shd w:val="clear" w:color="auto" w:fill="FFFFFF"/>
            <w:vAlign w:val="center"/>
          </w:tcPr>
          <w:p w14:paraId="3E615734"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B37DD" w14:textId="1576D2F6"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39CBD7F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32A372E"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 xml:space="preserve">Zpětné a širokoúhlá zrcátka vyhřívaná, zpětná elektricky stavitelná </w:t>
            </w:r>
          </w:p>
        </w:tc>
        <w:tc>
          <w:tcPr>
            <w:tcW w:w="1929" w:type="dxa"/>
            <w:tcBorders>
              <w:top w:val="single" w:sz="4" w:space="0" w:color="000000"/>
              <w:left w:val="single" w:sz="4" w:space="0" w:color="000000"/>
              <w:bottom w:val="single" w:sz="4" w:space="0" w:color="000000"/>
            </w:tcBorders>
            <w:shd w:val="clear" w:color="auto" w:fill="FFFFFF"/>
            <w:vAlign w:val="center"/>
          </w:tcPr>
          <w:p w14:paraId="2593ACF7"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F3D9F" w14:textId="1A30D324"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5AA59D1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C28614A"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Výstražný bzučák při zařazené zpátečce</w:t>
            </w:r>
          </w:p>
        </w:tc>
        <w:tc>
          <w:tcPr>
            <w:tcW w:w="1929" w:type="dxa"/>
            <w:tcBorders>
              <w:top w:val="single" w:sz="4" w:space="0" w:color="000000"/>
              <w:left w:val="single" w:sz="4" w:space="0" w:color="000000"/>
              <w:bottom w:val="single" w:sz="4" w:space="0" w:color="000000"/>
            </w:tcBorders>
            <w:shd w:val="clear" w:color="auto" w:fill="FFFFFF"/>
            <w:vAlign w:val="center"/>
          </w:tcPr>
          <w:p w14:paraId="14292FD3"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6043" w14:textId="2C699957"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3C60D3A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E876DE5"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Dálkové světlomety a mlhovky</w:t>
            </w:r>
          </w:p>
        </w:tc>
        <w:tc>
          <w:tcPr>
            <w:tcW w:w="1929" w:type="dxa"/>
            <w:tcBorders>
              <w:top w:val="single" w:sz="4" w:space="0" w:color="000000"/>
              <w:left w:val="single" w:sz="4" w:space="0" w:color="000000"/>
              <w:bottom w:val="single" w:sz="4" w:space="0" w:color="000000"/>
            </w:tcBorders>
            <w:shd w:val="clear" w:color="auto" w:fill="FFFFFF"/>
            <w:vAlign w:val="center"/>
          </w:tcPr>
          <w:p w14:paraId="4C8FA010"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C76A8" w14:textId="46FE801F"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66D5C26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3C50ADF" w14:textId="77777777"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Denní svícení</w:t>
            </w:r>
          </w:p>
        </w:tc>
        <w:tc>
          <w:tcPr>
            <w:tcW w:w="1929" w:type="dxa"/>
            <w:tcBorders>
              <w:top w:val="single" w:sz="4" w:space="0" w:color="000000"/>
              <w:left w:val="single" w:sz="4" w:space="0" w:color="000000"/>
              <w:bottom w:val="single" w:sz="4" w:space="0" w:color="000000"/>
            </w:tcBorders>
            <w:shd w:val="clear" w:color="auto" w:fill="FFFFFF"/>
            <w:vAlign w:val="center"/>
          </w:tcPr>
          <w:p w14:paraId="293ED206" w14:textId="7777777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EED1" w14:textId="2AB82435"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04E0C4F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A5FAFA6" w14:textId="30BA3D82" w:rsidR="00DC156F" w:rsidRPr="00892DDD" w:rsidRDefault="00DC156F" w:rsidP="00DC156F">
            <w:pPr>
              <w:spacing w:after="0"/>
              <w:rPr>
                <w:rFonts w:ascii="Palatino Linotype" w:hAnsi="Palatino Linotype" w:cs="Arial Narrow"/>
                <w:sz w:val="20"/>
                <w:szCs w:val="20"/>
              </w:rPr>
            </w:pPr>
            <w:r w:rsidRPr="00892DDD">
              <w:rPr>
                <w:rFonts w:ascii="Palatino Linotype" w:hAnsi="Palatino Linotype" w:cs="Arial Narrow"/>
                <w:sz w:val="20"/>
                <w:szCs w:val="20"/>
              </w:rPr>
              <w:t xml:space="preserve">2 oranžová výstražná světla „PREDATOR“ </w:t>
            </w:r>
            <w:r w:rsidRPr="00892DDD">
              <w:rPr>
                <w:rFonts w:ascii="Palatino Linotype" w:hAnsi="Palatino Linotype" w:cs="Arial Narrow"/>
                <w:i/>
                <w:iCs/>
                <w:sz w:val="20"/>
                <w:szCs w:val="20"/>
              </w:rPr>
              <w:t>(zadavatel umožňuje použít i jiné rovnocenné řešení)</w:t>
            </w:r>
            <w:r w:rsidRPr="00892DDD">
              <w:rPr>
                <w:rFonts w:ascii="Palatino Linotype" w:hAnsi="Palatino Linotype" w:cs="Arial Narrow"/>
                <w:sz w:val="20"/>
                <w:szCs w:val="20"/>
              </w:rPr>
              <w:t xml:space="preserve"> v masce vozidla</w:t>
            </w:r>
          </w:p>
        </w:tc>
        <w:tc>
          <w:tcPr>
            <w:tcW w:w="1929" w:type="dxa"/>
            <w:tcBorders>
              <w:top w:val="single" w:sz="4" w:space="0" w:color="000000"/>
              <w:left w:val="single" w:sz="4" w:space="0" w:color="000000"/>
              <w:bottom w:val="single" w:sz="4" w:space="0" w:color="000000"/>
            </w:tcBorders>
            <w:shd w:val="clear" w:color="auto" w:fill="FFFFFF"/>
            <w:vAlign w:val="center"/>
          </w:tcPr>
          <w:p w14:paraId="13E23266" w14:textId="73D67DE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2448" w14:textId="5D45174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DC156F" w:rsidRPr="00892DDD" w14:paraId="155C543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289B6E4" w14:textId="2B724171"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 xml:space="preserve">Kotoučové brzdy na přední i zadních nápravách </w:t>
            </w:r>
          </w:p>
        </w:tc>
        <w:tc>
          <w:tcPr>
            <w:tcW w:w="1929" w:type="dxa"/>
            <w:tcBorders>
              <w:top w:val="single" w:sz="4" w:space="0" w:color="000000"/>
              <w:left w:val="single" w:sz="4" w:space="0" w:color="000000"/>
              <w:bottom w:val="single" w:sz="4" w:space="0" w:color="000000"/>
            </w:tcBorders>
            <w:shd w:val="clear" w:color="auto" w:fill="FFFFFF"/>
            <w:vAlign w:val="center"/>
          </w:tcPr>
          <w:p w14:paraId="783A0A9D" w14:textId="5945598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6154F" w14:textId="6B49951D"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DC156F" w:rsidRPr="00892DDD" w14:paraId="7BA24F0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7404E7C" w14:textId="0F44A0EF" w:rsidR="00DC156F" w:rsidRPr="00892DDD" w:rsidRDefault="00DC156F" w:rsidP="00DC156F">
            <w:pPr>
              <w:spacing w:after="0"/>
              <w:rPr>
                <w:rFonts w:ascii="Palatino Linotype" w:hAnsi="Palatino Linotype" w:cs="Arial Narrow"/>
                <w:sz w:val="20"/>
                <w:szCs w:val="20"/>
              </w:rPr>
            </w:pPr>
            <w:r w:rsidRPr="00892DDD">
              <w:rPr>
                <w:rFonts w:ascii="Palatino Linotype" w:hAnsi="Palatino Linotype" w:cs="Arial Narrow"/>
                <w:sz w:val="20"/>
                <w:szCs w:val="20"/>
              </w:rPr>
              <w:t>Zastávková brzda pro vozidlo pro svoz odpadů včetně omezení podle EN 1501-1</w:t>
            </w:r>
          </w:p>
        </w:tc>
        <w:tc>
          <w:tcPr>
            <w:tcW w:w="1929" w:type="dxa"/>
            <w:tcBorders>
              <w:top w:val="single" w:sz="4" w:space="0" w:color="000000"/>
              <w:left w:val="single" w:sz="4" w:space="0" w:color="000000"/>
              <w:bottom w:val="single" w:sz="4" w:space="0" w:color="000000"/>
            </w:tcBorders>
            <w:shd w:val="clear" w:color="auto" w:fill="FFFFFF"/>
            <w:vAlign w:val="center"/>
          </w:tcPr>
          <w:p w14:paraId="090FC6FD" w14:textId="56DEA799"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18684" w14:textId="39791105"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DC156F" w:rsidRPr="00892DDD" w14:paraId="027E494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9ADC90C" w14:textId="747D9984"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 xml:space="preserve">Vyhřívání systému rozvodu stlačeného vzduchu </w:t>
            </w:r>
          </w:p>
        </w:tc>
        <w:tc>
          <w:tcPr>
            <w:tcW w:w="1929" w:type="dxa"/>
            <w:tcBorders>
              <w:top w:val="single" w:sz="4" w:space="0" w:color="000000"/>
              <w:left w:val="single" w:sz="4" w:space="0" w:color="000000"/>
              <w:bottom w:val="single" w:sz="4" w:space="0" w:color="000000"/>
            </w:tcBorders>
            <w:shd w:val="clear" w:color="auto" w:fill="FFFFFF"/>
            <w:vAlign w:val="center"/>
          </w:tcPr>
          <w:p w14:paraId="6B06995E" w14:textId="1177620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68AF8" w14:textId="20BC0275"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DC156F" w:rsidRPr="00892DDD" w14:paraId="4B46BC2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B5E6EC5" w14:textId="750C1C2C"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Řídící modul pro vnější výměnu dat</w:t>
            </w:r>
          </w:p>
        </w:tc>
        <w:tc>
          <w:tcPr>
            <w:tcW w:w="1929" w:type="dxa"/>
            <w:tcBorders>
              <w:top w:val="single" w:sz="4" w:space="0" w:color="000000"/>
              <w:left w:val="single" w:sz="4" w:space="0" w:color="000000"/>
              <w:bottom w:val="single" w:sz="4" w:space="0" w:color="000000"/>
            </w:tcBorders>
            <w:shd w:val="clear" w:color="auto" w:fill="FFFFFF"/>
            <w:vAlign w:val="center"/>
          </w:tcPr>
          <w:p w14:paraId="40CC23A7" w14:textId="6CA1AA8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09E53" w14:textId="763D33D8"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3F1EF6" w:rsidRPr="00892DDD" w14:paraId="45D837AB"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F06B6D8" w14:textId="0C706FE7"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Výfuková roura vyvedená nahoru s koncovým kolenem</w:t>
            </w:r>
          </w:p>
        </w:tc>
        <w:tc>
          <w:tcPr>
            <w:tcW w:w="1929" w:type="dxa"/>
            <w:tcBorders>
              <w:top w:val="single" w:sz="4" w:space="0" w:color="000000"/>
              <w:left w:val="single" w:sz="4" w:space="0" w:color="000000"/>
              <w:bottom w:val="single" w:sz="4" w:space="0" w:color="000000"/>
            </w:tcBorders>
            <w:shd w:val="clear" w:color="auto" w:fill="FFFFFF"/>
            <w:vAlign w:val="center"/>
          </w:tcPr>
          <w:p w14:paraId="1FA15A95" w14:textId="5081B4F4"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CBF01" w14:textId="5CDC95A0"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3F1EF6" w:rsidRPr="00892DDD" w14:paraId="62033575"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5026EC2" w14:textId="15219B04"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Palivová nádrž s uzamykatelným víčkem</w:t>
            </w:r>
          </w:p>
        </w:tc>
        <w:tc>
          <w:tcPr>
            <w:tcW w:w="1929" w:type="dxa"/>
            <w:tcBorders>
              <w:top w:val="single" w:sz="4" w:space="0" w:color="000000"/>
              <w:left w:val="single" w:sz="4" w:space="0" w:color="000000"/>
              <w:bottom w:val="single" w:sz="4" w:space="0" w:color="000000"/>
            </w:tcBorders>
            <w:shd w:val="clear" w:color="auto" w:fill="FFFFFF"/>
            <w:vAlign w:val="center"/>
          </w:tcPr>
          <w:p w14:paraId="695FC58A" w14:textId="45449662"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min. 350l</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40C3" w14:textId="6259C73C"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350</w:t>
            </w:r>
            <w:r w:rsidRPr="00892DDD">
              <w:rPr>
                <w:rFonts w:ascii="Palatino Linotype" w:hAnsi="Palatino Linotype" w:cs="Arial Narrow"/>
                <w:sz w:val="20"/>
                <w:szCs w:val="20"/>
                <w:shd w:val="clear" w:color="auto" w:fill="C0C0C0"/>
              </w:rPr>
              <w:t>]</w:t>
            </w:r>
          </w:p>
        </w:tc>
      </w:tr>
      <w:tr w:rsidR="003F1EF6" w:rsidRPr="00892DDD" w14:paraId="14C117D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9C4D23B" w14:textId="7C0914D4"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Palivový filtr vyhřívaný</w:t>
            </w:r>
          </w:p>
        </w:tc>
        <w:tc>
          <w:tcPr>
            <w:tcW w:w="1929" w:type="dxa"/>
            <w:tcBorders>
              <w:top w:val="single" w:sz="4" w:space="0" w:color="000000"/>
              <w:left w:val="single" w:sz="4" w:space="0" w:color="000000"/>
              <w:bottom w:val="single" w:sz="4" w:space="0" w:color="000000"/>
            </w:tcBorders>
            <w:shd w:val="clear" w:color="auto" w:fill="FFFFFF"/>
            <w:vAlign w:val="center"/>
          </w:tcPr>
          <w:p w14:paraId="0EC2174D" w14:textId="03710853"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48DCF" w14:textId="688DA6C5"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r>
      <w:tr w:rsidR="003F1EF6" w:rsidRPr="00892DDD" w14:paraId="75CF43A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9F6832E" w14:textId="4AE10B06"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 xml:space="preserve">Nádrž na </w:t>
            </w:r>
            <w:proofErr w:type="spellStart"/>
            <w:r w:rsidRPr="00892DDD">
              <w:rPr>
                <w:rFonts w:ascii="Palatino Linotype" w:hAnsi="Palatino Linotype" w:cs="Arial Narrow"/>
                <w:sz w:val="20"/>
                <w:szCs w:val="20"/>
              </w:rPr>
              <w:t>AdBlue</w:t>
            </w:r>
            <w:proofErr w:type="spellEnd"/>
            <w:r w:rsidRPr="00892DDD">
              <w:rPr>
                <w:rFonts w:ascii="Palatino Linotype" w:hAnsi="Palatino Linotype" w:cs="Arial Narrow"/>
                <w:sz w:val="20"/>
                <w:szCs w:val="20"/>
              </w:rPr>
              <w:t xml:space="preserve"> s uzamykatelným víčkem</w:t>
            </w:r>
          </w:p>
        </w:tc>
        <w:tc>
          <w:tcPr>
            <w:tcW w:w="1929" w:type="dxa"/>
            <w:tcBorders>
              <w:top w:val="single" w:sz="4" w:space="0" w:color="000000"/>
              <w:left w:val="single" w:sz="4" w:space="0" w:color="000000"/>
              <w:bottom w:val="single" w:sz="4" w:space="0" w:color="000000"/>
            </w:tcBorders>
            <w:shd w:val="clear" w:color="auto" w:fill="FFFFFF"/>
            <w:vAlign w:val="center"/>
          </w:tcPr>
          <w:p w14:paraId="71134669" w14:textId="3670D127"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min. 60l</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2E06" w14:textId="04DF574F"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60</w:t>
            </w:r>
            <w:r w:rsidRPr="00892DDD">
              <w:rPr>
                <w:rFonts w:ascii="Palatino Linotype" w:hAnsi="Palatino Linotype" w:cs="Arial Narrow"/>
                <w:sz w:val="20"/>
                <w:szCs w:val="20"/>
                <w:shd w:val="clear" w:color="auto" w:fill="C0C0C0"/>
              </w:rPr>
              <w:t>]</w:t>
            </w:r>
          </w:p>
        </w:tc>
      </w:tr>
      <w:tr w:rsidR="003F1EF6" w:rsidRPr="00892DDD" w14:paraId="0E8F5A5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877B665" w14:textId="2DAC5257"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Akumulátory 2ks</w:t>
            </w:r>
          </w:p>
        </w:tc>
        <w:tc>
          <w:tcPr>
            <w:tcW w:w="1929" w:type="dxa"/>
            <w:tcBorders>
              <w:top w:val="single" w:sz="4" w:space="0" w:color="000000"/>
              <w:left w:val="single" w:sz="4" w:space="0" w:color="000000"/>
              <w:bottom w:val="single" w:sz="4" w:space="0" w:color="000000"/>
            </w:tcBorders>
            <w:shd w:val="clear" w:color="auto" w:fill="FFFFFF"/>
            <w:vAlign w:val="center"/>
          </w:tcPr>
          <w:p w14:paraId="239D2A6B" w14:textId="46DFAFC4"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min. 175Ah</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09BC" w14:textId="38B4C2CE"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180</w:t>
            </w:r>
            <w:r w:rsidRPr="00892DDD">
              <w:rPr>
                <w:rFonts w:ascii="Palatino Linotype" w:hAnsi="Palatino Linotype" w:cs="Arial Narrow"/>
                <w:sz w:val="20"/>
                <w:szCs w:val="20"/>
                <w:shd w:val="clear" w:color="auto" w:fill="C0C0C0"/>
              </w:rPr>
              <w:t>]</w:t>
            </w:r>
          </w:p>
        </w:tc>
      </w:tr>
      <w:tr w:rsidR="003F1EF6" w:rsidRPr="00892DDD" w14:paraId="56987A1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68F7D9C8" w14:textId="1B15B7FF"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Boční zábrany proti podjetí</w:t>
            </w:r>
          </w:p>
        </w:tc>
        <w:tc>
          <w:tcPr>
            <w:tcW w:w="1929" w:type="dxa"/>
            <w:tcBorders>
              <w:top w:val="single" w:sz="4" w:space="0" w:color="000000"/>
              <w:left w:val="single" w:sz="4" w:space="0" w:color="000000"/>
              <w:bottom w:val="single" w:sz="4" w:space="0" w:color="000000"/>
            </w:tcBorders>
            <w:shd w:val="clear" w:color="auto" w:fill="FFFFFF"/>
            <w:vAlign w:val="center"/>
          </w:tcPr>
          <w:p w14:paraId="076AB848" w14:textId="2B40651D"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67D7" w14:textId="22F0E6BC"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rPr>
              <w:t>ANO</w:t>
            </w:r>
          </w:p>
        </w:tc>
      </w:tr>
      <w:tr w:rsidR="003F1EF6" w:rsidRPr="00892DDD" w14:paraId="2B416B8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2196F6C" w14:textId="57AD59A4"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Plastové blatníky ZN 3 dílné se zástěrami</w:t>
            </w:r>
          </w:p>
        </w:tc>
        <w:tc>
          <w:tcPr>
            <w:tcW w:w="1929" w:type="dxa"/>
            <w:tcBorders>
              <w:top w:val="single" w:sz="4" w:space="0" w:color="000000"/>
              <w:left w:val="single" w:sz="4" w:space="0" w:color="000000"/>
              <w:bottom w:val="single" w:sz="4" w:space="0" w:color="000000"/>
            </w:tcBorders>
            <w:shd w:val="clear" w:color="auto" w:fill="FFFFFF"/>
            <w:vAlign w:val="center"/>
          </w:tcPr>
          <w:p w14:paraId="34D46D62" w14:textId="3054DD2B"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18B3" w14:textId="0537902C"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rPr>
              <w:t>ANO</w:t>
            </w:r>
          </w:p>
        </w:tc>
      </w:tr>
      <w:tr w:rsidR="003F1EF6" w:rsidRPr="00892DDD" w14:paraId="52137E6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E3AA653" w14:textId="48F0DCDA"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 xml:space="preserve">Hadice pro huštění pneumatik </w:t>
            </w:r>
          </w:p>
        </w:tc>
        <w:tc>
          <w:tcPr>
            <w:tcW w:w="1929" w:type="dxa"/>
            <w:tcBorders>
              <w:top w:val="single" w:sz="4" w:space="0" w:color="000000"/>
              <w:left w:val="single" w:sz="4" w:space="0" w:color="000000"/>
              <w:bottom w:val="single" w:sz="4" w:space="0" w:color="000000"/>
            </w:tcBorders>
            <w:shd w:val="clear" w:color="auto" w:fill="FFFFFF"/>
            <w:vAlign w:val="center"/>
          </w:tcPr>
          <w:p w14:paraId="4B0B70E1" w14:textId="5B557814"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min. 20m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64075" w14:textId="2364E2EC"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20</w:t>
            </w:r>
            <w:r w:rsidRPr="00892DDD">
              <w:rPr>
                <w:rFonts w:ascii="Palatino Linotype" w:hAnsi="Palatino Linotype" w:cs="Arial Narrow"/>
                <w:sz w:val="20"/>
                <w:szCs w:val="20"/>
                <w:shd w:val="clear" w:color="auto" w:fill="C0C0C0"/>
              </w:rPr>
              <w:t>]</w:t>
            </w:r>
          </w:p>
        </w:tc>
      </w:tr>
      <w:tr w:rsidR="003F1EF6" w:rsidRPr="00892DDD" w14:paraId="4C85B6AF"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50A1A00" w14:textId="20EFD3AA"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 xml:space="preserve">Zvedák hydraulický </w:t>
            </w:r>
          </w:p>
        </w:tc>
        <w:tc>
          <w:tcPr>
            <w:tcW w:w="1929" w:type="dxa"/>
            <w:tcBorders>
              <w:top w:val="single" w:sz="4" w:space="0" w:color="000000"/>
              <w:left w:val="single" w:sz="4" w:space="0" w:color="000000"/>
              <w:bottom w:val="single" w:sz="4" w:space="0" w:color="000000"/>
            </w:tcBorders>
            <w:shd w:val="clear" w:color="auto" w:fill="FFFFFF"/>
            <w:vAlign w:val="center"/>
          </w:tcPr>
          <w:p w14:paraId="0F942FBF" w14:textId="2B97EBEA"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min. 12t</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85946" w14:textId="73635424"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12</w:t>
            </w:r>
            <w:r w:rsidRPr="00892DDD">
              <w:rPr>
                <w:rFonts w:ascii="Palatino Linotype" w:hAnsi="Palatino Linotype" w:cs="Arial Narrow"/>
                <w:sz w:val="20"/>
                <w:szCs w:val="20"/>
                <w:shd w:val="clear" w:color="auto" w:fill="C0C0C0"/>
              </w:rPr>
              <w:t>]</w:t>
            </w:r>
          </w:p>
        </w:tc>
      </w:tr>
      <w:tr w:rsidR="00DC156F" w:rsidRPr="00892DDD" w14:paraId="13A60B9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608E2C55" w14:textId="4B69316F"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Zakládací klín 2ks</w:t>
            </w:r>
          </w:p>
        </w:tc>
        <w:tc>
          <w:tcPr>
            <w:tcW w:w="1929" w:type="dxa"/>
            <w:tcBorders>
              <w:top w:val="single" w:sz="4" w:space="0" w:color="000000"/>
              <w:left w:val="single" w:sz="4" w:space="0" w:color="000000"/>
              <w:bottom w:val="single" w:sz="4" w:space="0" w:color="000000"/>
            </w:tcBorders>
            <w:shd w:val="clear" w:color="auto" w:fill="FFFFFF"/>
            <w:vAlign w:val="center"/>
          </w:tcPr>
          <w:p w14:paraId="4947B0B0" w14:textId="1D9A40E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3AC9" w14:textId="1EE4A120"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5D72DB9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F7734F9" w14:textId="021080E2"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Hasicí přístroj 2 kg</w:t>
            </w:r>
          </w:p>
        </w:tc>
        <w:tc>
          <w:tcPr>
            <w:tcW w:w="1929" w:type="dxa"/>
            <w:tcBorders>
              <w:top w:val="single" w:sz="4" w:space="0" w:color="000000"/>
              <w:left w:val="single" w:sz="4" w:space="0" w:color="000000"/>
              <w:bottom w:val="single" w:sz="4" w:space="0" w:color="000000"/>
            </w:tcBorders>
            <w:shd w:val="clear" w:color="auto" w:fill="FFFFFF"/>
            <w:vAlign w:val="center"/>
          </w:tcPr>
          <w:p w14:paraId="0B380ADA" w14:textId="4E2D031E"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5113C" w14:textId="395C8CCD"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53229FF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CF42236" w14:textId="5B87E02E"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Vozidlo musí splňovat podmínky EN 1501-1</w:t>
            </w:r>
          </w:p>
        </w:tc>
        <w:tc>
          <w:tcPr>
            <w:tcW w:w="1929" w:type="dxa"/>
            <w:tcBorders>
              <w:top w:val="single" w:sz="4" w:space="0" w:color="000000"/>
              <w:left w:val="single" w:sz="4" w:space="0" w:color="000000"/>
              <w:bottom w:val="single" w:sz="4" w:space="0" w:color="000000"/>
            </w:tcBorders>
            <w:shd w:val="clear" w:color="auto" w:fill="FFFFFF"/>
            <w:vAlign w:val="center"/>
          </w:tcPr>
          <w:p w14:paraId="1CD14AA2" w14:textId="76B8B234"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8FA9A" w14:textId="41E10D45"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DC156F" w:rsidRPr="00892DDD" w14:paraId="69650FA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03E77ED" w14:textId="06B034A8" w:rsidR="00DC156F" w:rsidRPr="00892DDD" w:rsidRDefault="00DC156F" w:rsidP="00DC156F">
            <w:pPr>
              <w:rPr>
                <w:rFonts w:ascii="Palatino Linotype" w:hAnsi="Palatino Linotype" w:cs="Arial Narrow"/>
                <w:sz w:val="20"/>
                <w:szCs w:val="20"/>
              </w:rPr>
            </w:pPr>
            <w:r w:rsidRPr="00892DDD">
              <w:rPr>
                <w:rFonts w:ascii="Palatino Linotype" w:hAnsi="Palatino Linotype" w:cs="Arial Narrow"/>
                <w:sz w:val="20"/>
                <w:szCs w:val="20"/>
              </w:rPr>
              <w:t>Povinná výbava vozidla dle vyhlášky č. 341/2002 Sb. a 100/2003 Sb.</w:t>
            </w:r>
          </w:p>
        </w:tc>
        <w:tc>
          <w:tcPr>
            <w:tcW w:w="1929" w:type="dxa"/>
            <w:tcBorders>
              <w:top w:val="single" w:sz="4" w:space="0" w:color="000000"/>
              <w:left w:val="single" w:sz="4" w:space="0" w:color="000000"/>
              <w:bottom w:val="single" w:sz="4" w:space="0" w:color="000000"/>
            </w:tcBorders>
            <w:shd w:val="clear" w:color="auto" w:fill="FFFFFF"/>
            <w:vAlign w:val="center"/>
          </w:tcPr>
          <w:p w14:paraId="778B60D0" w14:textId="30E0D2B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E01BA" w14:textId="777B35C7" w:rsidR="00DC156F" w:rsidRPr="00892DDD" w:rsidRDefault="00DC156F" w:rsidP="00DC156F">
            <w:pPr>
              <w:jc w:val="center"/>
              <w:rPr>
                <w:rFonts w:ascii="Palatino Linotype" w:hAnsi="Palatino Linotype"/>
                <w:sz w:val="20"/>
                <w:szCs w:val="20"/>
              </w:rPr>
            </w:pPr>
            <w:r w:rsidRPr="00892DDD">
              <w:rPr>
                <w:rFonts w:ascii="Palatino Linotype" w:hAnsi="Palatino Linotype" w:cs="Arial Narrow"/>
                <w:sz w:val="20"/>
                <w:szCs w:val="20"/>
              </w:rPr>
              <w:t>ANO</w:t>
            </w:r>
          </w:p>
        </w:tc>
      </w:tr>
      <w:tr w:rsidR="003F1EF6" w:rsidRPr="00892DDD" w14:paraId="44A018E7"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78B89A4" w14:textId="26A3682C" w:rsidR="003F1EF6" w:rsidRPr="00892DDD" w:rsidRDefault="003F1EF6" w:rsidP="003F1EF6">
            <w:pPr>
              <w:rPr>
                <w:rFonts w:ascii="Palatino Linotype" w:hAnsi="Palatino Linotype" w:cs="Arial Narrow"/>
                <w:sz w:val="20"/>
                <w:szCs w:val="20"/>
              </w:rPr>
            </w:pPr>
            <w:r w:rsidRPr="00892DDD">
              <w:rPr>
                <w:rFonts w:ascii="Palatino Linotype" w:hAnsi="Palatino Linotype" w:cs="Arial Narrow"/>
                <w:sz w:val="20"/>
                <w:szCs w:val="20"/>
              </w:rPr>
              <w:t>Barva kabiny podvozku RAL bílá</w:t>
            </w:r>
          </w:p>
        </w:tc>
        <w:tc>
          <w:tcPr>
            <w:tcW w:w="1929" w:type="dxa"/>
            <w:tcBorders>
              <w:top w:val="single" w:sz="4" w:space="0" w:color="000000"/>
              <w:left w:val="single" w:sz="4" w:space="0" w:color="000000"/>
              <w:bottom w:val="single" w:sz="4" w:space="0" w:color="000000"/>
            </w:tcBorders>
            <w:shd w:val="clear" w:color="auto" w:fill="FFFFFF"/>
            <w:vAlign w:val="center"/>
          </w:tcPr>
          <w:p w14:paraId="3F2C5961" w14:textId="65E028AA" w:rsidR="003F1EF6" w:rsidRPr="00892DDD" w:rsidRDefault="003F1EF6" w:rsidP="003F1EF6">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C15F" w14:textId="17A06506" w:rsidR="003F1EF6" w:rsidRPr="00892DDD" w:rsidRDefault="003F1EF6" w:rsidP="003F1EF6">
            <w:pPr>
              <w:jc w:val="center"/>
              <w:rPr>
                <w:rFonts w:ascii="Palatino Linotype" w:hAnsi="Palatino Linotype"/>
                <w:sz w:val="20"/>
                <w:szCs w:val="20"/>
              </w:rPr>
            </w:pPr>
            <w:r w:rsidRPr="00892DDD">
              <w:rPr>
                <w:rFonts w:ascii="Palatino Linotype" w:hAnsi="Palatino Linotype" w:cs="Arial Narrow"/>
                <w:sz w:val="20"/>
                <w:szCs w:val="20"/>
              </w:rPr>
              <w:t>ANO</w:t>
            </w:r>
          </w:p>
        </w:tc>
      </w:tr>
      <w:tr w:rsidR="003E201A" w:rsidRPr="00892DDD" w14:paraId="353C4A9A" w14:textId="77777777" w:rsidTr="00814348">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83CC636" w14:textId="77777777" w:rsidR="003E201A" w:rsidRPr="003E201A" w:rsidRDefault="003E201A" w:rsidP="00814348">
            <w:pPr>
              <w:spacing w:after="0"/>
              <w:rPr>
                <w:rFonts w:ascii="Palatino Linotype" w:hAnsi="Palatino Linotype"/>
                <w:sz w:val="20"/>
                <w:szCs w:val="20"/>
              </w:rPr>
            </w:pPr>
            <w:r w:rsidRPr="00892DDD">
              <w:rPr>
                <w:rFonts w:ascii="Palatino Linotype" w:hAnsi="Palatino Linotype"/>
                <w:sz w:val="20"/>
                <w:szCs w:val="20"/>
              </w:rPr>
              <w:lastRenderedPageBreak/>
              <w:t>Plná záruka na podvozek</w:t>
            </w:r>
          </w:p>
        </w:tc>
        <w:tc>
          <w:tcPr>
            <w:tcW w:w="1929" w:type="dxa"/>
            <w:tcBorders>
              <w:top w:val="single" w:sz="4" w:space="0" w:color="000000"/>
              <w:left w:val="single" w:sz="4" w:space="0" w:color="000000"/>
              <w:bottom w:val="single" w:sz="4" w:space="0" w:color="000000"/>
            </w:tcBorders>
            <w:shd w:val="clear" w:color="auto" w:fill="FFFFFF"/>
            <w:vAlign w:val="center"/>
          </w:tcPr>
          <w:p w14:paraId="2E8CE7C6" w14:textId="77777777" w:rsidR="003E201A" w:rsidRPr="00892DDD" w:rsidRDefault="003E201A" w:rsidP="00BF7C21">
            <w:pPr>
              <w:spacing w:after="0"/>
              <w:jc w:val="center"/>
              <w:rPr>
                <w:rFonts w:ascii="Palatino Linotype" w:hAnsi="Palatino Linotype" w:cs="Arial Narrow"/>
                <w:sz w:val="20"/>
                <w:szCs w:val="20"/>
              </w:rPr>
            </w:pPr>
            <w:r w:rsidRPr="00892DDD">
              <w:rPr>
                <w:rFonts w:ascii="Palatino Linotype" w:hAnsi="Palatino Linotype" w:cs="Arial Narrow"/>
                <w:sz w:val="20"/>
                <w:szCs w:val="20"/>
              </w:rPr>
              <w:t xml:space="preserve">Min 24 </w:t>
            </w:r>
            <w:proofErr w:type="spellStart"/>
            <w:r w:rsidRPr="00892DDD">
              <w:rPr>
                <w:rFonts w:ascii="Palatino Linotype" w:hAnsi="Palatino Linotype" w:cs="Arial Narrow"/>
                <w:sz w:val="20"/>
                <w:szCs w:val="20"/>
              </w:rPr>
              <w:t>měs</w:t>
            </w:r>
            <w:proofErr w:type="spellEnd"/>
            <w:r w:rsidRPr="00892DDD">
              <w:rPr>
                <w:rFonts w:ascii="Palatino Linotype" w:hAnsi="Palatino Linotype" w:cs="Arial Narrow"/>
                <w:sz w:val="20"/>
                <w:szCs w:val="20"/>
              </w:rPr>
              <w:t xml:space="preserve"> nebo 200000 km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6ED1" w14:textId="2316A48E" w:rsidR="003E201A" w:rsidRPr="00892DDD" w:rsidRDefault="003E201A" w:rsidP="00814348">
            <w:pPr>
              <w:jc w:val="center"/>
              <w:rPr>
                <w:rFonts w:ascii="Palatino Linotype" w:hAnsi="Palatino Linotype"/>
                <w:sz w:val="20"/>
                <w:szCs w:val="2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24</w:t>
            </w:r>
            <w:r w:rsidRPr="00892DDD">
              <w:rPr>
                <w:rFonts w:ascii="Palatino Linotype" w:hAnsi="Palatino Linotype" w:cs="Arial Narrow"/>
                <w:sz w:val="20"/>
                <w:szCs w:val="20"/>
                <w:shd w:val="clear" w:color="auto" w:fill="C0C0C0"/>
              </w:rPr>
              <w:t>]</w:t>
            </w:r>
          </w:p>
        </w:tc>
      </w:tr>
      <w:tr w:rsidR="00374F33" w:rsidRPr="00892DDD" w14:paraId="26E0F6F1" w14:textId="77777777" w:rsidTr="005F0518">
        <w:trPr>
          <w:trHeight w:val="227"/>
          <w:jc w:val="center"/>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B73E62" w14:textId="18360F92" w:rsidR="00374F33" w:rsidRPr="00892DDD" w:rsidRDefault="00374F33" w:rsidP="00374F33">
            <w:pPr>
              <w:rPr>
                <w:rFonts w:ascii="Palatino Linotype" w:hAnsi="Palatino Linotype" w:cs="Arial Narrow"/>
                <w:sz w:val="20"/>
                <w:szCs w:val="20"/>
                <w:shd w:val="clear" w:color="auto" w:fill="C0C0C0"/>
              </w:rPr>
            </w:pPr>
            <w:r w:rsidRPr="00892DDD">
              <w:rPr>
                <w:rFonts w:ascii="Palatino Linotype" w:hAnsi="Palatino Linotype" w:cs="Arial Narrow"/>
                <w:b/>
                <w:sz w:val="20"/>
                <w:szCs w:val="20"/>
              </w:rPr>
              <w:t>NÁSTAVBA:</w:t>
            </w:r>
          </w:p>
        </w:tc>
      </w:tr>
      <w:tr w:rsidR="00BF7C21" w:rsidRPr="00892DDD" w14:paraId="0F99197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B5EB018" w14:textId="17579126" w:rsidR="00BF7C21" w:rsidRPr="00892DDD" w:rsidRDefault="00BF7C21" w:rsidP="00BF7C21">
            <w:pPr>
              <w:spacing w:after="0"/>
              <w:rPr>
                <w:rFonts w:ascii="Palatino Linotype" w:hAnsi="Palatino Linotype"/>
                <w:sz w:val="20"/>
                <w:szCs w:val="20"/>
              </w:rPr>
            </w:pPr>
            <w:r w:rsidRPr="00892DDD">
              <w:rPr>
                <w:rFonts w:ascii="Palatino Linotype" w:hAnsi="Palatino Linotype" w:cs="Arial Narrow"/>
                <w:sz w:val="20"/>
                <w:szCs w:val="20"/>
              </w:rPr>
              <w:t xml:space="preserve">Objem nástavby </w:t>
            </w:r>
          </w:p>
        </w:tc>
        <w:tc>
          <w:tcPr>
            <w:tcW w:w="1929" w:type="dxa"/>
            <w:tcBorders>
              <w:top w:val="single" w:sz="4" w:space="0" w:color="000000"/>
              <w:left w:val="single" w:sz="4" w:space="0" w:color="000000"/>
              <w:bottom w:val="single" w:sz="4" w:space="0" w:color="000000"/>
            </w:tcBorders>
            <w:shd w:val="clear" w:color="auto" w:fill="FFFFFF"/>
            <w:vAlign w:val="center"/>
          </w:tcPr>
          <w:p w14:paraId="4A964FD3" w14:textId="1568126F" w:rsidR="00BF7C21" w:rsidRPr="00892DDD" w:rsidRDefault="00BF7C21" w:rsidP="00BF7C21">
            <w:pPr>
              <w:jc w:val="center"/>
              <w:rPr>
                <w:rFonts w:ascii="Palatino Linotype" w:hAnsi="Palatino Linotype" w:cs="Arial Narrow"/>
                <w:sz w:val="20"/>
                <w:szCs w:val="20"/>
              </w:rPr>
            </w:pPr>
            <w:r w:rsidRPr="00892DDD">
              <w:rPr>
                <w:rFonts w:ascii="Palatino Linotype" w:hAnsi="Palatino Linotype" w:cs="Arial Narrow"/>
                <w:sz w:val="20"/>
                <w:szCs w:val="20"/>
              </w:rPr>
              <w:t>min. 21 m</w:t>
            </w:r>
            <w:r w:rsidRPr="00892DDD">
              <w:rPr>
                <w:rFonts w:ascii="Palatino Linotype" w:hAnsi="Palatino Linotype" w:cs="Arial Narrow"/>
                <w:sz w:val="20"/>
                <w:szCs w:val="20"/>
                <w:vertAlign w:val="superscript"/>
              </w:rPr>
              <w:t>3</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39F5" w14:textId="0FADAD7D" w:rsidR="00BF7C21" w:rsidRPr="00892DDD" w:rsidRDefault="00BF7C21" w:rsidP="00BF7C21">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21,5</w:t>
            </w:r>
            <w:r w:rsidRPr="00892DDD">
              <w:rPr>
                <w:rFonts w:ascii="Palatino Linotype" w:hAnsi="Palatino Linotype" w:cs="Arial Narrow"/>
                <w:sz w:val="20"/>
                <w:szCs w:val="20"/>
                <w:shd w:val="clear" w:color="auto" w:fill="C0C0C0"/>
              </w:rPr>
              <w:t>]</w:t>
            </w:r>
          </w:p>
        </w:tc>
      </w:tr>
      <w:tr w:rsidR="00DC156F" w:rsidRPr="00892DDD" w14:paraId="425BAD8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1D66E51" w14:textId="624EE32F"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Provedení s lineárním stlačováním</w:t>
            </w:r>
          </w:p>
        </w:tc>
        <w:tc>
          <w:tcPr>
            <w:tcW w:w="1929" w:type="dxa"/>
            <w:tcBorders>
              <w:top w:val="single" w:sz="4" w:space="0" w:color="000000"/>
              <w:left w:val="single" w:sz="4" w:space="0" w:color="000000"/>
              <w:bottom w:val="single" w:sz="4" w:space="0" w:color="000000"/>
            </w:tcBorders>
            <w:shd w:val="clear" w:color="auto" w:fill="FFFFFF"/>
            <w:vAlign w:val="center"/>
          </w:tcPr>
          <w:p w14:paraId="3A52E6C1" w14:textId="076E776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3EFA" w14:textId="61F523CD"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70A2382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D3DD154" w14:textId="61DE4779"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Nástavba splňující platnou legislativu EU a České republiky, zejména pak normu ČSN EN 1501-1 ČSN EN 1501-5</w:t>
            </w:r>
          </w:p>
        </w:tc>
        <w:tc>
          <w:tcPr>
            <w:tcW w:w="1929" w:type="dxa"/>
            <w:tcBorders>
              <w:top w:val="single" w:sz="4" w:space="0" w:color="000000"/>
              <w:left w:val="single" w:sz="4" w:space="0" w:color="000000"/>
              <w:bottom w:val="single" w:sz="4" w:space="0" w:color="000000"/>
            </w:tcBorders>
            <w:shd w:val="clear" w:color="auto" w:fill="FFFFFF"/>
            <w:vAlign w:val="center"/>
          </w:tcPr>
          <w:p w14:paraId="179435B8" w14:textId="2768D196"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A225" w14:textId="77FE7926"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B5F758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34313D4" w14:textId="77ACCF4C"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Rovné boční stěny sběrné nádrže na odpad s výztužnými svislými žebry pro vysokou pevnost</w:t>
            </w:r>
          </w:p>
        </w:tc>
        <w:tc>
          <w:tcPr>
            <w:tcW w:w="1929" w:type="dxa"/>
            <w:tcBorders>
              <w:top w:val="single" w:sz="4" w:space="0" w:color="000000"/>
              <w:left w:val="single" w:sz="4" w:space="0" w:color="000000"/>
              <w:bottom w:val="single" w:sz="4" w:space="0" w:color="000000"/>
            </w:tcBorders>
            <w:shd w:val="clear" w:color="auto" w:fill="FFFFFF"/>
            <w:vAlign w:val="center"/>
          </w:tcPr>
          <w:p w14:paraId="0F5C69FC" w14:textId="3B999AD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A456" w14:textId="1086162B"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3A97762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6142F5E1" w14:textId="5DD0BC27"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Pístnice otevírání zadního víka uloženy v profilu nástavby s automatickým zajištěním zadního víka při zavření</w:t>
            </w:r>
          </w:p>
        </w:tc>
        <w:tc>
          <w:tcPr>
            <w:tcW w:w="1929" w:type="dxa"/>
            <w:tcBorders>
              <w:top w:val="single" w:sz="4" w:space="0" w:color="000000"/>
              <w:left w:val="single" w:sz="4" w:space="0" w:color="000000"/>
              <w:bottom w:val="single" w:sz="4" w:space="0" w:color="000000"/>
            </w:tcBorders>
            <w:shd w:val="clear" w:color="auto" w:fill="FFFFFF"/>
            <w:vAlign w:val="center"/>
          </w:tcPr>
          <w:p w14:paraId="60DF9F8A" w14:textId="2BCF028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5310" w14:textId="2C69AC5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FD2DF9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0894EC5" w14:textId="72E047E2"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Bezpečnostní </w:t>
            </w:r>
            <w:proofErr w:type="spellStart"/>
            <w:r w:rsidRPr="00892DDD">
              <w:rPr>
                <w:rFonts w:ascii="Palatino Linotype" w:hAnsi="Palatino Linotype" w:cs="Arial Narrow"/>
                <w:sz w:val="20"/>
                <w:szCs w:val="20"/>
              </w:rPr>
              <w:t>protipádové</w:t>
            </w:r>
            <w:proofErr w:type="spellEnd"/>
            <w:r w:rsidRPr="00892DDD">
              <w:rPr>
                <w:rFonts w:ascii="Palatino Linotype" w:hAnsi="Palatino Linotype" w:cs="Arial Narrow"/>
                <w:sz w:val="20"/>
                <w:szCs w:val="20"/>
              </w:rPr>
              <w:t xml:space="preserve"> ventily na hydraulických pístnicích zadního víka</w:t>
            </w:r>
          </w:p>
        </w:tc>
        <w:tc>
          <w:tcPr>
            <w:tcW w:w="1929" w:type="dxa"/>
            <w:tcBorders>
              <w:top w:val="single" w:sz="4" w:space="0" w:color="000000"/>
              <w:left w:val="single" w:sz="4" w:space="0" w:color="000000"/>
              <w:bottom w:val="single" w:sz="4" w:space="0" w:color="000000"/>
            </w:tcBorders>
            <w:shd w:val="clear" w:color="auto" w:fill="FFFFFF"/>
            <w:vAlign w:val="center"/>
          </w:tcPr>
          <w:p w14:paraId="4E9F91BD" w14:textId="21328DC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E603" w14:textId="7DA7F513"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B4D52C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817D8D0" w14:textId="0DDA433F"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Poměr stlačení odpadu – min. 1:6</w:t>
            </w:r>
          </w:p>
        </w:tc>
        <w:tc>
          <w:tcPr>
            <w:tcW w:w="1929" w:type="dxa"/>
            <w:tcBorders>
              <w:top w:val="single" w:sz="4" w:space="0" w:color="000000"/>
              <w:left w:val="single" w:sz="4" w:space="0" w:color="000000"/>
              <w:bottom w:val="single" w:sz="4" w:space="0" w:color="000000"/>
            </w:tcBorders>
            <w:shd w:val="clear" w:color="auto" w:fill="FFFFFF"/>
            <w:vAlign w:val="center"/>
          </w:tcPr>
          <w:p w14:paraId="45E58A97" w14:textId="09527FB6"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2AA56" w14:textId="3D6D13B2"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BF7C21" w:rsidRPr="00892DDD" w14:paraId="67AE734B"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A1F1CA1" w14:textId="64020F8D" w:rsidR="00BF7C21" w:rsidRPr="00892DDD" w:rsidRDefault="00BF7C21" w:rsidP="00BF7C21">
            <w:pPr>
              <w:spacing w:after="0"/>
              <w:rPr>
                <w:rFonts w:ascii="Palatino Linotype" w:hAnsi="Palatino Linotype"/>
                <w:sz w:val="20"/>
                <w:szCs w:val="20"/>
              </w:rPr>
            </w:pPr>
            <w:r w:rsidRPr="00892DDD">
              <w:rPr>
                <w:rFonts w:ascii="Palatino Linotype" w:hAnsi="Palatino Linotype" w:cs="Arial Narrow"/>
                <w:sz w:val="20"/>
                <w:szCs w:val="20"/>
              </w:rPr>
              <w:t xml:space="preserve">Nakládací vana z </w:t>
            </w:r>
            <w:proofErr w:type="spellStart"/>
            <w:r w:rsidRPr="00892DDD">
              <w:rPr>
                <w:rFonts w:ascii="Palatino Linotype" w:hAnsi="Palatino Linotype" w:cs="Arial Narrow"/>
                <w:sz w:val="20"/>
                <w:szCs w:val="20"/>
              </w:rPr>
              <w:t>vysokootěruvzdorné</w:t>
            </w:r>
            <w:proofErr w:type="spellEnd"/>
            <w:r w:rsidRPr="00892DDD">
              <w:rPr>
                <w:rFonts w:ascii="Palatino Linotype" w:hAnsi="Palatino Linotype" w:cs="Arial Narrow"/>
                <w:sz w:val="20"/>
                <w:szCs w:val="20"/>
              </w:rPr>
              <w:t xml:space="preserve"> oceli - min. 400 HB</w:t>
            </w:r>
          </w:p>
        </w:tc>
        <w:tc>
          <w:tcPr>
            <w:tcW w:w="1929" w:type="dxa"/>
            <w:tcBorders>
              <w:top w:val="single" w:sz="4" w:space="0" w:color="000000"/>
              <w:left w:val="single" w:sz="4" w:space="0" w:color="000000"/>
              <w:bottom w:val="single" w:sz="4" w:space="0" w:color="000000"/>
            </w:tcBorders>
            <w:shd w:val="clear" w:color="auto" w:fill="FFFFFF"/>
            <w:vAlign w:val="center"/>
          </w:tcPr>
          <w:p w14:paraId="569A2760" w14:textId="3E1B782D" w:rsidR="00BF7C21" w:rsidRPr="00892DDD" w:rsidRDefault="00BF7C21" w:rsidP="00BF7C21">
            <w:pPr>
              <w:jc w:val="center"/>
              <w:rPr>
                <w:rFonts w:ascii="Palatino Linotype" w:hAnsi="Palatino Linotype" w:cs="Arial Narrow"/>
                <w:sz w:val="20"/>
                <w:szCs w:val="20"/>
              </w:rPr>
            </w:pPr>
            <w:r w:rsidRPr="00892DDD">
              <w:rPr>
                <w:rFonts w:ascii="Palatino Linotype" w:hAnsi="Palatino Linotype" w:cs="Arial Narrow"/>
                <w:sz w:val="20"/>
                <w:szCs w:val="20"/>
              </w:rPr>
              <w:t>min. 6 mm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7460" w14:textId="620F0639" w:rsidR="00BF7C21" w:rsidRPr="00892DDD" w:rsidRDefault="00BF7C21" w:rsidP="00BF7C21">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6</w:t>
            </w:r>
            <w:r w:rsidRPr="00892DDD">
              <w:rPr>
                <w:rFonts w:ascii="Palatino Linotype" w:hAnsi="Palatino Linotype" w:cs="Arial Narrow"/>
                <w:sz w:val="20"/>
                <w:szCs w:val="20"/>
                <w:shd w:val="clear" w:color="auto" w:fill="C0C0C0"/>
              </w:rPr>
              <w:t>]</w:t>
            </w:r>
          </w:p>
        </w:tc>
      </w:tr>
      <w:tr w:rsidR="00DC156F" w:rsidRPr="00892DDD" w14:paraId="19E167B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2850C34" w14:textId="6EB19EAC"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Krycí desky v bocích násypky (u nakládací vany) z </w:t>
            </w:r>
            <w:proofErr w:type="spellStart"/>
            <w:r w:rsidRPr="00892DDD">
              <w:rPr>
                <w:rFonts w:ascii="Palatino Linotype" w:hAnsi="Palatino Linotype" w:cs="Arial Narrow"/>
                <w:sz w:val="20"/>
                <w:szCs w:val="20"/>
              </w:rPr>
              <w:t>vysokootěruvzdorné</w:t>
            </w:r>
            <w:proofErr w:type="spellEnd"/>
            <w:r w:rsidRPr="00892DDD">
              <w:rPr>
                <w:rFonts w:ascii="Palatino Linotype" w:hAnsi="Palatino Linotype" w:cs="Arial Narrow"/>
                <w:sz w:val="20"/>
                <w:szCs w:val="20"/>
              </w:rPr>
              <w:t xml:space="preserve"> oceli - min. 400 HB</w:t>
            </w:r>
          </w:p>
        </w:tc>
        <w:tc>
          <w:tcPr>
            <w:tcW w:w="1929" w:type="dxa"/>
            <w:tcBorders>
              <w:top w:val="single" w:sz="4" w:space="0" w:color="000000"/>
              <w:left w:val="single" w:sz="4" w:space="0" w:color="000000"/>
              <w:bottom w:val="single" w:sz="4" w:space="0" w:color="000000"/>
            </w:tcBorders>
            <w:shd w:val="clear" w:color="auto" w:fill="FFFFFF"/>
            <w:vAlign w:val="center"/>
          </w:tcPr>
          <w:p w14:paraId="553209A5" w14:textId="2F212D4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8E836" w14:textId="0B011A0C"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763D1DF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AD84194" w14:textId="0E64C210"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Dolní práh nástavby z </w:t>
            </w:r>
            <w:proofErr w:type="spellStart"/>
            <w:r w:rsidRPr="00892DDD">
              <w:rPr>
                <w:rFonts w:ascii="Palatino Linotype" w:hAnsi="Palatino Linotype" w:cs="Arial Narrow"/>
                <w:sz w:val="20"/>
                <w:szCs w:val="20"/>
              </w:rPr>
              <w:t>vysokootěruvzdorné</w:t>
            </w:r>
            <w:proofErr w:type="spellEnd"/>
            <w:r w:rsidRPr="00892DDD">
              <w:rPr>
                <w:rFonts w:ascii="Palatino Linotype" w:hAnsi="Palatino Linotype" w:cs="Arial Narrow"/>
                <w:sz w:val="20"/>
                <w:szCs w:val="20"/>
              </w:rPr>
              <w:t xml:space="preserve"> oceli - min. 400 HB </w:t>
            </w:r>
          </w:p>
        </w:tc>
        <w:tc>
          <w:tcPr>
            <w:tcW w:w="1929" w:type="dxa"/>
            <w:tcBorders>
              <w:top w:val="single" w:sz="4" w:space="0" w:color="000000"/>
              <w:left w:val="single" w:sz="4" w:space="0" w:color="000000"/>
              <w:bottom w:val="single" w:sz="4" w:space="0" w:color="000000"/>
            </w:tcBorders>
            <w:shd w:val="clear" w:color="auto" w:fill="FFFFFF"/>
            <w:vAlign w:val="center"/>
          </w:tcPr>
          <w:p w14:paraId="5558CD5D" w14:textId="4A75868D"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59B4" w14:textId="6EBC8309"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6AEE72B"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BEE2623" w14:textId="35568290"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Krycí desky v bocích nástavby v místě vstupu odpadu do sběrné nádrže z </w:t>
            </w:r>
            <w:proofErr w:type="spellStart"/>
            <w:r w:rsidRPr="00892DDD">
              <w:rPr>
                <w:rFonts w:ascii="Palatino Linotype" w:hAnsi="Palatino Linotype" w:cs="Arial Narrow"/>
                <w:sz w:val="20"/>
                <w:szCs w:val="20"/>
              </w:rPr>
              <w:t>vysokootěruvzdorné</w:t>
            </w:r>
            <w:proofErr w:type="spellEnd"/>
            <w:r w:rsidRPr="00892DDD">
              <w:rPr>
                <w:rFonts w:ascii="Palatino Linotype" w:hAnsi="Palatino Linotype" w:cs="Arial Narrow"/>
                <w:sz w:val="20"/>
                <w:szCs w:val="20"/>
              </w:rPr>
              <w:t xml:space="preserve"> oceli - min. 400 HB</w:t>
            </w:r>
          </w:p>
        </w:tc>
        <w:tc>
          <w:tcPr>
            <w:tcW w:w="1929" w:type="dxa"/>
            <w:tcBorders>
              <w:top w:val="single" w:sz="4" w:space="0" w:color="000000"/>
              <w:left w:val="single" w:sz="4" w:space="0" w:color="000000"/>
              <w:bottom w:val="single" w:sz="4" w:space="0" w:color="000000"/>
            </w:tcBorders>
            <w:shd w:val="clear" w:color="auto" w:fill="FFFFFF"/>
            <w:vAlign w:val="center"/>
          </w:tcPr>
          <w:p w14:paraId="0A39F0F9" w14:textId="52DBA993"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E3547" w14:textId="692607A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E90C5D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DB37372" w14:textId="76C33A6A"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Ložiska a čepy s krytím proti vnikání nečistot</w:t>
            </w:r>
          </w:p>
        </w:tc>
        <w:tc>
          <w:tcPr>
            <w:tcW w:w="1929" w:type="dxa"/>
            <w:tcBorders>
              <w:top w:val="single" w:sz="4" w:space="0" w:color="000000"/>
              <w:left w:val="single" w:sz="4" w:space="0" w:color="000000"/>
              <w:bottom w:val="single" w:sz="4" w:space="0" w:color="000000"/>
            </w:tcBorders>
            <w:shd w:val="clear" w:color="auto" w:fill="FFFFFF"/>
            <w:vAlign w:val="center"/>
          </w:tcPr>
          <w:p w14:paraId="7860B700" w14:textId="3AA4F03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96BFE" w14:textId="7819C77B"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CF63AF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6CC93F1" w14:textId="734F1C33"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Jímací vana pod zadním víkem na tekuté frakce s výpustí vpravo</w:t>
            </w:r>
          </w:p>
        </w:tc>
        <w:tc>
          <w:tcPr>
            <w:tcW w:w="1929" w:type="dxa"/>
            <w:tcBorders>
              <w:top w:val="single" w:sz="4" w:space="0" w:color="000000"/>
              <w:left w:val="single" w:sz="4" w:space="0" w:color="000000"/>
              <w:bottom w:val="single" w:sz="4" w:space="0" w:color="000000"/>
            </w:tcBorders>
            <w:shd w:val="clear" w:color="auto" w:fill="FFFFFF"/>
            <w:vAlign w:val="center"/>
          </w:tcPr>
          <w:p w14:paraId="21547758" w14:textId="3CF9D0E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328EF" w14:textId="6E078059"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BF7C21" w:rsidRPr="00892DDD" w14:paraId="06ECDE97"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D19A61D" w14:textId="64283259" w:rsidR="00BF7C21" w:rsidRPr="00892DDD" w:rsidRDefault="00BF7C21" w:rsidP="00BF7C21">
            <w:pPr>
              <w:spacing w:after="0"/>
              <w:rPr>
                <w:rFonts w:ascii="Palatino Linotype" w:hAnsi="Palatino Linotype"/>
                <w:sz w:val="20"/>
                <w:szCs w:val="20"/>
              </w:rPr>
            </w:pPr>
            <w:r w:rsidRPr="00892DDD">
              <w:rPr>
                <w:rFonts w:ascii="Palatino Linotype" w:hAnsi="Palatino Linotype" w:cs="Arial Narrow"/>
                <w:sz w:val="20"/>
                <w:szCs w:val="20"/>
              </w:rPr>
              <w:t>Utěsnění nástavby pro svoz BIO do výše</w:t>
            </w:r>
          </w:p>
        </w:tc>
        <w:tc>
          <w:tcPr>
            <w:tcW w:w="1929" w:type="dxa"/>
            <w:tcBorders>
              <w:top w:val="single" w:sz="4" w:space="0" w:color="000000"/>
              <w:left w:val="single" w:sz="4" w:space="0" w:color="000000"/>
              <w:bottom w:val="single" w:sz="4" w:space="0" w:color="000000"/>
            </w:tcBorders>
            <w:shd w:val="clear" w:color="auto" w:fill="FFFFFF"/>
            <w:vAlign w:val="center"/>
          </w:tcPr>
          <w:p w14:paraId="5C069354" w14:textId="7520718C" w:rsidR="00BF7C21" w:rsidRPr="00892DDD" w:rsidRDefault="00BF7C21" w:rsidP="00BF7C21">
            <w:pPr>
              <w:jc w:val="center"/>
              <w:rPr>
                <w:rFonts w:ascii="Palatino Linotype" w:hAnsi="Palatino Linotype" w:cs="Arial Narrow"/>
                <w:sz w:val="20"/>
                <w:szCs w:val="20"/>
              </w:rPr>
            </w:pPr>
            <w:r w:rsidRPr="00892DDD">
              <w:rPr>
                <w:rFonts w:ascii="Palatino Linotype" w:hAnsi="Palatino Linotype" w:cs="Arial Narrow"/>
                <w:sz w:val="20"/>
                <w:szCs w:val="20"/>
              </w:rPr>
              <w:t>min. 25 cm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F3D5" w14:textId="0C745CC8" w:rsidR="00BF7C21" w:rsidRPr="00892DDD" w:rsidRDefault="00BF7C21" w:rsidP="00BF7C21">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25</w:t>
            </w:r>
            <w:r w:rsidRPr="00892DDD">
              <w:rPr>
                <w:rFonts w:ascii="Palatino Linotype" w:hAnsi="Palatino Linotype" w:cs="Arial Narrow"/>
                <w:sz w:val="20"/>
                <w:szCs w:val="20"/>
                <w:shd w:val="clear" w:color="auto" w:fill="C0C0C0"/>
              </w:rPr>
              <w:t>]</w:t>
            </w:r>
          </w:p>
        </w:tc>
      </w:tr>
      <w:tr w:rsidR="00DC156F" w:rsidRPr="00892DDD" w14:paraId="30386D6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451B593" w14:textId="3772E375"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Výpusť kapalné složky z nakládací vany s ventilem vpravo</w:t>
            </w:r>
          </w:p>
        </w:tc>
        <w:tc>
          <w:tcPr>
            <w:tcW w:w="1929" w:type="dxa"/>
            <w:tcBorders>
              <w:top w:val="single" w:sz="4" w:space="0" w:color="000000"/>
              <w:left w:val="single" w:sz="4" w:space="0" w:color="000000"/>
              <w:bottom w:val="single" w:sz="4" w:space="0" w:color="000000"/>
            </w:tcBorders>
            <w:shd w:val="clear" w:color="auto" w:fill="FFFFFF"/>
            <w:vAlign w:val="center"/>
          </w:tcPr>
          <w:p w14:paraId="5DAFA516" w14:textId="4D8CDD8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3148" w14:textId="5AF17DE9"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399E82B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4338143" w14:textId="35F054D8"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Vytlačovací štít vedený na úrovni dna nástavby</w:t>
            </w:r>
          </w:p>
        </w:tc>
        <w:tc>
          <w:tcPr>
            <w:tcW w:w="1929" w:type="dxa"/>
            <w:tcBorders>
              <w:top w:val="single" w:sz="4" w:space="0" w:color="000000"/>
              <w:left w:val="single" w:sz="4" w:space="0" w:color="000000"/>
              <w:bottom w:val="single" w:sz="4" w:space="0" w:color="000000"/>
            </w:tcBorders>
            <w:shd w:val="clear" w:color="auto" w:fill="FFFFFF"/>
            <w:vAlign w:val="center"/>
          </w:tcPr>
          <w:p w14:paraId="46F29A4A" w14:textId="5FF3C5A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5F680" w14:textId="06C07C5C"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54BF139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722A8FC" w14:textId="008C6E3D"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Samomazné bezúdržbové vodící elementy vytlačovacího štítu</w:t>
            </w:r>
          </w:p>
        </w:tc>
        <w:tc>
          <w:tcPr>
            <w:tcW w:w="1929" w:type="dxa"/>
            <w:tcBorders>
              <w:top w:val="single" w:sz="4" w:space="0" w:color="000000"/>
              <w:left w:val="single" w:sz="4" w:space="0" w:color="000000"/>
              <w:bottom w:val="single" w:sz="4" w:space="0" w:color="000000"/>
            </w:tcBorders>
            <w:shd w:val="clear" w:color="auto" w:fill="FFFFFF"/>
            <w:vAlign w:val="center"/>
          </w:tcPr>
          <w:p w14:paraId="47B99700" w14:textId="266DCA7E"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B178" w14:textId="5003244B"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867D55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5B86614" w14:textId="16EC04F3"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Štít z otěruvzdorné válcované oceli s hydraulickým teleskopickým válcem</w:t>
            </w:r>
          </w:p>
        </w:tc>
        <w:tc>
          <w:tcPr>
            <w:tcW w:w="1929" w:type="dxa"/>
            <w:tcBorders>
              <w:top w:val="single" w:sz="4" w:space="0" w:color="000000"/>
              <w:left w:val="single" w:sz="4" w:space="0" w:color="000000"/>
              <w:bottom w:val="single" w:sz="4" w:space="0" w:color="000000"/>
            </w:tcBorders>
            <w:shd w:val="clear" w:color="auto" w:fill="FFFFFF"/>
            <w:vAlign w:val="center"/>
          </w:tcPr>
          <w:p w14:paraId="4E30D725" w14:textId="7786AB73"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8407" w14:textId="07AFEC5F"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79790B3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A40788D" w14:textId="4C6F5AFB"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Teleskopický výtlačný hydraulický válec výtlačné stěny</w:t>
            </w:r>
          </w:p>
        </w:tc>
        <w:tc>
          <w:tcPr>
            <w:tcW w:w="1929" w:type="dxa"/>
            <w:tcBorders>
              <w:top w:val="single" w:sz="4" w:space="0" w:color="000000"/>
              <w:left w:val="single" w:sz="4" w:space="0" w:color="000000"/>
              <w:bottom w:val="single" w:sz="4" w:space="0" w:color="000000"/>
            </w:tcBorders>
            <w:shd w:val="clear" w:color="auto" w:fill="FFFFFF"/>
            <w:vAlign w:val="center"/>
          </w:tcPr>
          <w:p w14:paraId="565D7F5B" w14:textId="670231C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A07F" w14:textId="746CBC93"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F0AFD9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680CC805" w14:textId="6E7895CA"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Inspekční okénko v boku nakládací vany lisu </w:t>
            </w:r>
          </w:p>
        </w:tc>
        <w:tc>
          <w:tcPr>
            <w:tcW w:w="1929" w:type="dxa"/>
            <w:tcBorders>
              <w:top w:val="single" w:sz="4" w:space="0" w:color="000000"/>
              <w:left w:val="single" w:sz="4" w:space="0" w:color="000000"/>
              <w:bottom w:val="single" w:sz="4" w:space="0" w:color="000000"/>
            </w:tcBorders>
            <w:shd w:val="clear" w:color="auto" w:fill="FFFFFF"/>
            <w:vAlign w:val="center"/>
          </w:tcPr>
          <w:p w14:paraId="4D62640C" w14:textId="2317607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0057" w14:textId="1E75059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E12150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90AB970" w14:textId="4F4FCB7C"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Servisní a inspekční dvířka štítu vpředu v boku nástavby</w:t>
            </w:r>
          </w:p>
        </w:tc>
        <w:tc>
          <w:tcPr>
            <w:tcW w:w="1929" w:type="dxa"/>
            <w:tcBorders>
              <w:top w:val="single" w:sz="4" w:space="0" w:color="000000"/>
              <w:left w:val="single" w:sz="4" w:space="0" w:color="000000"/>
              <w:bottom w:val="single" w:sz="4" w:space="0" w:color="000000"/>
            </w:tcBorders>
            <w:shd w:val="clear" w:color="auto" w:fill="FFFFFF"/>
            <w:vAlign w:val="center"/>
          </w:tcPr>
          <w:p w14:paraId="6B78CDDC" w14:textId="433E25CB"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E5867" w14:textId="3F8B98F5"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BF7C21" w:rsidRPr="00892DDD" w14:paraId="2C03980F"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6488A17B" w14:textId="2F2F7EEA" w:rsidR="00BF7C21" w:rsidRPr="00892DDD" w:rsidRDefault="00BF7C21" w:rsidP="00BF7C21">
            <w:pPr>
              <w:spacing w:after="0"/>
              <w:rPr>
                <w:rFonts w:ascii="Palatino Linotype" w:hAnsi="Palatino Linotype"/>
                <w:sz w:val="20"/>
                <w:szCs w:val="20"/>
              </w:rPr>
            </w:pPr>
            <w:r w:rsidRPr="00892DDD">
              <w:rPr>
                <w:rFonts w:ascii="Palatino Linotype" w:hAnsi="Palatino Linotype" w:cs="Arial Narrow"/>
                <w:sz w:val="20"/>
                <w:szCs w:val="20"/>
              </w:rPr>
              <w:t>Objem nakládací vany</w:t>
            </w:r>
          </w:p>
        </w:tc>
        <w:tc>
          <w:tcPr>
            <w:tcW w:w="1929" w:type="dxa"/>
            <w:tcBorders>
              <w:top w:val="single" w:sz="4" w:space="0" w:color="000000"/>
              <w:left w:val="single" w:sz="4" w:space="0" w:color="000000"/>
              <w:bottom w:val="single" w:sz="4" w:space="0" w:color="000000"/>
            </w:tcBorders>
            <w:shd w:val="clear" w:color="auto" w:fill="FFFFFF"/>
            <w:vAlign w:val="center"/>
          </w:tcPr>
          <w:p w14:paraId="68A7C8F8" w14:textId="4C24A322" w:rsidR="00BF7C21" w:rsidRPr="00892DDD" w:rsidRDefault="00BF7C21" w:rsidP="00BF7C21">
            <w:pPr>
              <w:jc w:val="center"/>
              <w:rPr>
                <w:rFonts w:ascii="Palatino Linotype" w:hAnsi="Palatino Linotype" w:cs="Arial Narrow"/>
                <w:sz w:val="20"/>
                <w:szCs w:val="20"/>
              </w:rPr>
            </w:pPr>
            <w:r w:rsidRPr="00892DDD">
              <w:rPr>
                <w:rFonts w:ascii="Palatino Linotype" w:hAnsi="Palatino Linotype" w:cs="Arial Narrow"/>
                <w:sz w:val="20"/>
                <w:szCs w:val="20"/>
              </w:rPr>
              <w:t>min. 2,2 m</w:t>
            </w:r>
            <w:r w:rsidRPr="00892DDD">
              <w:rPr>
                <w:rFonts w:ascii="Palatino Linotype" w:hAnsi="Palatino Linotype" w:cs="Arial Narrow"/>
                <w:sz w:val="20"/>
                <w:szCs w:val="20"/>
                <w:vertAlign w:val="superscript"/>
              </w:rPr>
              <w:t>3</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168" w14:textId="7FA22AD0" w:rsidR="00BF7C21" w:rsidRPr="00892DDD" w:rsidRDefault="00BF7C21" w:rsidP="00BF7C21">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shd w:val="clear" w:color="auto" w:fill="C0C0C0"/>
              </w:rPr>
              <w:t>[</w:t>
            </w:r>
            <w:r w:rsidR="00DC156F">
              <w:rPr>
                <w:rFonts w:ascii="Palatino Linotype" w:hAnsi="Palatino Linotype" w:cs="Arial Narrow"/>
                <w:sz w:val="20"/>
                <w:szCs w:val="20"/>
                <w:shd w:val="clear" w:color="auto" w:fill="C0C0C0"/>
              </w:rPr>
              <w:t>2,2</w:t>
            </w:r>
            <w:r w:rsidRPr="00892DDD">
              <w:rPr>
                <w:rFonts w:ascii="Palatino Linotype" w:hAnsi="Palatino Linotype" w:cs="Arial Narrow"/>
                <w:sz w:val="20"/>
                <w:szCs w:val="20"/>
                <w:shd w:val="clear" w:color="auto" w:fill="C0C0C0"/>
              </w:rPr>
              <w:t>]</w:t>
            </w:r>
          </w:p>
        </w:tc>
      </w:tr>
      <w:tr w:rsidR="00BF7C21" w:rsidRPr="00892DDD" w14:paraId="5A137CD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2EFE875" w14:textId="0B0359A7" w:rsidR="00BF7C21" w:rsidRPr="00892DDD" w:rsidRDefault="00BF7C21" w:rsidP="00BF7C21">
            <w:pPr>
              <w:spacing w:after="0"/>
              <w:rPr>
                <w:rFonts w:ascii="Palatino Linotype" w:hAnsi="Palatino Linotype"/>
                <w:sz w:val="20"/>
                <w:szCs w:val="20"/>
              </w:rPr>
            </w:pPr>
            <w:r w:rsidRPr="00892DDD">
              <w:rPr>
                <w:rFonts w:ascii="Palatino Linotype" w:hAnsi="Palatino Linotype" w:cs="Arial Narrow"/>
                <w:sz w:val="20"/>
                <w:szCs w:val="20"/>
              </w:rPr>
              <w:t>Centrální mazání nástavby automatické</w:t>
            </w:r>
          </w:p>
        </w:tc>
        <w:tc>
          <w:tcPr>
            <w:tcW w:w="1929" w:type="dxa"/>
            <w:tcBorders>
              <w:top w:val="single" w:sz="4" w:space="0" w:color="000000"/>
              <w:left w:val="single" w:sz="4" w:space="0" w:color="000000"/>
              <w:bottom w:val="single" w:sz="4" w:space="0" w:color="000000"/>
            </w:tcBorders>
            <w:shd w:val="clear" w:color="auto" w:fill="FFFFFF"/>
            <w:vAlign w:val="center"/>
          </w:tcPr>
          <w:p w14:paraId="48B57BD0" w14:textId="1A9321E1" w:rsidR="00BF7C21" w:rsidRPr="00892DDD" w:rsidRDefault="00BF7C21" w:rsidP="00BF7C21">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BB3F4" w14:textId="08D28DE6" w:rsidR="00BF7C21" w:rsidRPr="00892DDD" w:rsidRDefault="00BF7C21" w:rsidP="00BF7C21">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3FBBB3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B082A36" w14:textId="7BD82A96"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lastRenderedPageBreak/>
              <w:t>Hydraulické čerpadlo nástavby montované na výstup motoru, bez vložené elektromagnetické spojky, stále poháněné</w:t>
            </w:r>
          </w:p>
        </w:tc>
        <w:tc>
          <w:tcPr>
            <w:tcW w:w="1929" w:type="dxa"/>
            <w:tcBorders>
              <w:top w:val="single" w:sz="4" w:space="0" w:color="000000"/>
              <w:left w:val="single" w:sz="4" w:space="0" w:color="000000"/>
              <w:bottom w:val="single" w:sz="4" w:space="0" w:color="000000"/>
            </w:tcBorders>
            <w:shd w:val="clear" w:color="auto" w:fill="FFFFFF"/>
            <w:vAlign w:val="center"/>
          </w:tcPr>
          <w:p w14:paraId="23481915" w14:textId="2EE6C204"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70EB3" w14:textId="6F26BBDC"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3295E21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8FE3653" w14:textId="5AA93C9C"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Hydraulický rozvaděč montovaný na čelní straně sběrné nádrže (za kabinou podvozku)</w:t>
            </w:r>
          </w:p>
        </w:tc>
        <w:tc>
          <w:tcPr>
            <w:tcW w:w="1929" w:type="dxa"/>
            <w:tcBorders>
              <w:top w:val="single" w:sz="4" w:space="0" w:color="000000"/>
              <w:left w:val="single" w:sz="4" w:space="0" w:color="000000"/>
              <w:bottom w:val="single" w:sz="4" w:space="0" w:color="000000"/>
            </w:tcBorders>
            <w:shd w:val="clear" w:color="auto" w:fill="FFFFFF"/>
            <w:vAlign w:val="center"/>
          </w:tcPr>
          <w:p w14:paraId="1B76D5A3" w14:textId="29870D42"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E8CA2" w14:textId="2F79EEE5"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4DB564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E0AE16E" w14:textId="50259AE3"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Hydraulický rozvaděč nástavby s možností mechanického ručního ovládání funkcí nástavby </w:t>
            </w:r>
          </w:p>
        </w:tc>
        <w:tc>
          <w:tcPr>
            <w:tcW w:w="1929" w:type="dxa"/>
            <w:tcBorders>
              <w:top w:val="single" w:sz="4" w:space="0" w:color="000000"/>
              <w:left w:val="single" w:sz="4" w:space="0" w:color="000000"/>
              <w:bottom w:val="single" w:sz="4" w:space="0" w:color="000000"/>
            </w:tcBorders>
            <w:shd w:val="clear" w:color="auto" w:fill="FFFFFF"/>
            <w:vAlign w:val="center"/>
          </w:tcPr>
          <w:p w14:paraId="5276F7C0" w14:textId="4DB3E668"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B62D5" w14:textId="55F3C4E2"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7C0D2BF2"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046DFD09" w14:textId="1C22B5DD"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Kamerový systém barevný, s LCD monitorem a zvukovým výstupem do kabiny</w:t>
            </w:r>
          </w:p>
        </w:tc>
        <w:tc>
          <w:tcPr>
            <w:tcW w:w="1929" w:type="dxa"/>
            <w:tcBorders>
              <w:top w:val="single" w:sz="4" w:space="0" w:color="000000"/>
              <w:left w:val="single" w:sz="4" w:space="0" w:color="000000"/>
              <w:bottom w:val="single" w:sz="4" w:space="0" w:color="000000"/>
            </w:tcBorders>
            <w:shd w:val="clear" w:color="auto" w:fill="FFFFFF"/>
            <w:vAlign w:val="center"/>
          </w:tcPr>
          <w:p w14:paraId="0A90F693" w14:textId="7AA7A8F0"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27A0" w14:textId="1C3DF946"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3B75885A"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F8CADF4" w14:textId="2AA82EC4"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Úhlopříčka LCD monitoru - min. 5 palců</w:t>
            </w:r>
          </w:p>
        </w:tc>
        <w:tc>
          <w:tcPr>
            <w:tcW w:w="1929" w:type="dxa"/>
            <w:tcBorders>
              <w:top w:val="single" w:sz="4" w:space="0" w:color="000000"/>
              <w:left w:val="single" w:sz="4" w:space="0" w:color="000000"/>
              <w:bottom w:val="single" w:sz="4" w:space="0" w:color="000000"/>
            </w:tcBorders>
            <w:shd w:val="clear" w:color="auto" w:fill="FFFFFF"/>
            <w:vAlign w:val="center"/>
          </w:tcPr>
          <w:p w14:paraId="62FA3AA3" w14:textId="1116ED2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8669E" w14:textId="1B97E028"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2452BB9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557F2DC" w14:textId="7AA6043E"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Bezpečnostní stupačky a bezpečnostní senzory dle normy ČSN EN 1501</w:t>
            </w:r>
          </w:p>
        </w:tc>
        <w:tc>
          <w:tcPr>
            <w:tcW w:w="1929" w:type="dxa"/>
            <w:tcBorders>
              <w:top w:val="single" w:sz="4" w:space="0" w:color="000000"/>
              <w:left w:val="single" w:sz="4" w:space="0" w:color="000000"/>
              <w:bottom w:val="single" w:sz="4" w:space="0" w:color="000000"/>
            </w:tcBorders>
            <w:shd w:val="clear" w:color="auto" w:fill="FFFFFF"/>
            <w:vAlign w:val="center"/>
          </w:tcPr>
          <w:p w14:paraId="5A0CCB1F" w14:textId="4DFDA9B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93F00" w14:textId="2643B5F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DE3EBB2"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4AD91717" w14:textId="39A3AD66"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4 výstražné LED majáky vpředu a vzadu, s krytím proti poškození</w:t>
            </w:r>
          </w:p>
        </w:tc>
        <w:tc>
          <w:tcPr>
            <w:tcW w:w="1929" w:type="dxa"/>
            <w:tcBorders>
              <w:top w:val="single" w:sz="4" w:space="0" w:color="000000"/>
              <w:left w:val="single" w:sz="4" w:space="0" w:color="000000"/>
              <w:bottom w:val="single" w:sz="4" w:space="0" w:color="000000"/>
            </w:tcBorders>
            <w:shd w:val="clear" w:color="auto" w:fill="FFFFFF"/>
            <w:vAlign w:val="center"/>
          </w:tcPr>
          <w:p w14:paraId="0557A2B4" w14:textId="573FF659"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98299" w14:textId="70A254B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659C10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E5A87CD" w14:textId="1C89C8C5"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Dvě pracovní LED světla v prostoru nakládky</w:t>
            </w:r>
          </w:p>
        </w:tc>
        <w:tc>
          <w:tcPr>
            <w:tcW w:w="1929" w:type="dxa"/>
            <w:tcBorders>
              <w:top w:val="single" w:sz="4" w:space="0" w:color="000000"/>
              <w:left w:val="single" w:sz="4" w:space="0" w:color="000000"/>
              <w:bottom w:val="single" w:sz="4" w:space="0" w:color="000000"/>
            </w:tcBorders>
            <w:shd w:val="clear" w:color="auto" w:fill="FFFFFF"/>
            <w:vAlign w:val="center"/>
          </w:tcPr>
          <w:p w14:paraId="7218B702" w14:textId="6CE7E01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1CB87" w14:textId="6B5F0671"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59B93B5"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6E98B3C" w14:textId="0DAAFD03"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Jedno pracovní LED světlo v nakládací vaně</w:t>
            </w:r>
          </w:p>
        </w:tc>
        <w:tc>
          <w:tcPr>
            <w:tcW w:w="1929" w:type="dxa"/>
            <w:tcBorders>
              <w:top w:val="single" w:sz="4" w:space="0" w:color="000000"/>
              <w:left w:val="single" w:sz="4" w:space="0" w:color="000000"/>
              <w:bottom w:val="single" w:sz="4" w:space="0" w:color="000000"/>
            </w:tcBorders>
            <w:shd w:val="clear" w:color="auto" w:fill="FFFFFF"/>
            <w:vAlign w:val="center"/>
          </w:tcPr>
          <w:p w14:paraId="588F6313" w14:textId="73B9060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8A76C" w14:textId="52131F78"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2D84B562"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3357B3B4" w14:textId="0FE04AAF"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Osvětlení na bocích nástavby, 2 světla, v rozvoru podvozku, pro osvětlení boků a zadní nápravy vozidla, spínané automaticky při zařazení zpětného chodu</w:t>
            </w:r>
          </w:p>
        </w:tc>
        <w:tc>
          <w:tcPr>
            <w:tcW w:w="1929" w:type="dxa"/>
            <w:tcBorders>
              <w:top w:val="single" w:sz="4" w:space="0" w:color="000000"/>
              <w:left w:val="single" w:sz="4" w:space="0" w:color="000000"/>
              <w:bottom w:val="single" w:sz="4" w:space="0" w:color="000000"/>
            </w:tcBorders>
            <w:shd w:val="clear" w:color="auto" w:fill="FFFFFF"/>
            <w:vAlign w:val="center"/>
          </w:tcPr>
          <w:p w14:paraId="4695D3F0" w14:textId="2A9DE78E"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065F7" w14:textId="3BEBA86F"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CEE403F"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1039229" w14:textId="653CF953"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DIN rám pro upevnění vyklápěče</w:t>
            </w:r>
          </w:p>
        </w:tc>
        <w:tc>
          <w:tcPr>
            <w:tcW w:w="1929" w:type="dxa"/>
            <w:tcBorders>
              <w:top w:val="single" w:sz="4" w:space="0" w:color="000000"/>
              <w:left w:val="single" w:sz="4" w:space="0" w:color="000000"/>
              <w:bottom w:val="single" w:sz="4" w:space="0" w:color="000000"/>
            </w:tcBorders>
            <w:shd w:val="clear" w:color="auto" w:fill="FFFFFF"/>
            <w:vAlign w:val="center"/>
          </w:tcPr>
          <w:p w14:paraId="510AE285" w14:textId="6F35E128"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0E7ED" w14:textId="31129588"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721A48D"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BE56A4D" w14:textId="37F7A699"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Utěsnění výtlačného štítu</w:t>
            </w:r>
          </w:p>
        </w:tc>
        <w:tc>
          <w:tcPr>
            <w:tcW w:w="1929" w:type="dxa"/>
            <w:tcBorders>
              <w:top w:val="single" w:sz="4" w:space="0" w:color="000000"/>
              <w:left w:val="single" w:sz="4" w:space="0" w:color="000000"/>
              <w:bottom w:val="single" w:sz="4" w:space="0" w:color="000000"/>
            </w:tcBorders>
            <w:shd w:val="clear" w:color="auto" w:fill="FFFFFF"/>
            <w:vAlign w:val="center"/>
          </w:tcPr>
          <w:p w14:paraId="1B2BCAD7" w14:textId="32BF02C4"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5CCA" w14:textId="4BFEF70A"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1776039"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5299A34" w14:textId="177BE81D"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Diagnostika poruch s výstupem na terminál v kabině soustředěná v jednom místě s ovládací elektronikou, vpředu</w:t>
            </w:r>
            <w:r>
              <w:rPr>
                <w:rFonts w:ascii="Palatino Linotype" w:hAnsi="Palatino Linotype" w:cs="Arial Narrow"/>
                <w:sz w:val="20"/>
                <w:szCs w:val="20"/>
              </w:rPr>
              <w:t xml:space="preserve"> </w:t>
            </w:r>
            <w:r w:rsidRPr="00892DDD">
              <w:rPr>
                <w:rFonts w:ascii="Palatino Linotype" w:hAnsi="Palatino Linotype" w:cs="Arial Narrow"/>
                <w:sz w:val="20"/>
                <w:szCs w:val="20"/>
              </w:rPr>
              <w:t>nástavby, ve vodotěsné skříni</w:t>
            </w:r>
          </w:p>
        </w:tc>
        <w:tc>
          <w:tcPr>
            <w:tcW w:w="1929" w:type="dxa"/>
            <w:tcBorders>
              <w:top w:val="single" w:sz="4" w:space="0" w:color="000000"/>
              <w:left w:val="single" w:sz="4" w:space="0" w:color="000000"/>
              <w:bottom w:val="single" w:sz="4" w:space="0" w:color="000000"/>
            </w:tcBorders>
            <w:shd w:val="clear" w:color="auto" w:fill="FFFFFF"/>
            <w:vAlign w:val="center"/>
          </w:tcPr>
          <w:p w14:paraId="380D8DAB" w14:textId="07844D7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9C41" w14:textId="3EDA315D"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D5AAED8"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2215A50" w14:textId="320FBDBE"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Automatická autodiagnostika elektroniky řízení nástavby při každém zapnutí napájení nástavby, s automatickým zobrazením chybových stavů na terminálu v kabině v českém jazyce</w:t>
            </w:r>
          </w:p>
        </w:tc>
        <w:tc>
          <w:tcPr>
            <w:tcW w:w="1929" w:type="dxa"/>
            <w:tcBorders>
              <w:top w:val="single" w:sz="4" w:space="0" w:color="000000"/>
              <w:left w:val="single" w:sz="4" w:space="0" w:color="000000"/>
              <w:bottom w:val="single" w:sz="4" w:space="0" w:color="000000"/>
            </w:tcBorders>
            <w:shd w:val="clear" w:color="auto" w:fill="FFFFFF"/>
            <w:vAlign w:val="center"/>
          </w:tcPr>
          <w:p w14:paraId="64928A8C" w14:textId="20EEF62C"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A14BE" w14:textId="6E4CD19C"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4ABBD6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552160A" w14:textId="28A9C00B"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Možnost parametrizace jednotlivých funkcí nástavby přímo z terminálu</w:t>
            </w:r>
          </w:p>
        </w:tc>
        <w:tc>
          <w:tcPr>
            <w:tcW w:w="1929" w:type="dxa"/>
            <w:tcBorders>
              <w:top w:val="single" w:sz="4" w:space="0" w:color="000000"/>
              <w:left w:val="single" w:sz="4" w:space="0" w:color="000000"/>
              <w:bottom w:val="single" w:sz="4" w:space="0" w:color="000000"/>
            </w:tcBorders>
            <w:shd w:val="clear" w:color="auto" w:fill="FFFFFF"/>
            <w:vAlign w:val="center"/>
          </w:tcPr>
          <w:p w14:paraId="5924342E" w14:textId="133934F9"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AB8A" w14:textId="1CAFC2A5"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FC5F26E"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B910DDC" w14:textId="0AB0AFC1"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Možnost automatického a manuálního ovládání lisovacího mechanismu</w:t>
            </w:r>
          </w:p>
        </w:tc>
        <w:tc>
          <w:tcPr>
            <w:tcW w:w="1929" w:type="dxa"/>
            <w:tcBorders>
              <w:top w:val="single" w:sz="4" w:space="0" w:color="000000"/>
              <w:left w:val="single" w:sz="4" w:space="0" w:color="000000"/>
              <w:bottom w:val="single" w:sz="4" w:space="0" w:color="000000"/>
            </w:tcBorders>
            <w:shd w:val="clear" w:color="auto" w:fill="FFFFFF"/>
            <w:vAlign w:val="center"/>
          </w:tcPr>
          <w:p w14:paraId="26CD6A3E" w14:textId="37533D6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1A4A4" w14:textId="0ECBC6A3"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CE9EEB6"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51F93B7D" w14:textId="6BC550B0"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 xml:space="preserve">Možnost </w:t>
            </w:r>
            <w:proofErr w:type="spellStart"/>
            <w:r w:rsidRPr="00892DDD">
              <w:rPr>
                <w:rFonts w:ascii="Palatino Linotype" w:hAnsi="Palatino Linotype" w:cs="Arial Narrow"/>
                <w:sz w:val="20"/>
                <w:szCs w:val="20"/>
              </w:rPr>
              <w:t>jednocyklového</w:t>
            </w:r>
            <w:proofErr w:type="spellEnd"/>
            <w:r w:rsidRPr="00892DDD">
              <w:rPr>
                <w:rFonts w:ascii="Palatino Linotype" w:hAnsi="Palatino Linotype" w:cs="Arial Narrow"/>
                <w:sz w:val="20"/>
                <w:szCs w:val="20"/>
              </w:rPr>
              <w:t xml:space="preserve"> nebo kontinuálního lisovacího cyklu</w:t>
            </w:r>
          </w:p>
        </w:tc>
        <w:tc>
          <w:tcPr>
            <w:tcW w:w="1929" w:type="dxa"/>
            <w:tcBorders>
              <w:top w:val="single" w:sz="4" w:space="0" w:color="000000"/>
              <w:left w:val="single" w:sz="4" w:space="0" w:color="000000"/>
              <w:bottom w:val="single" w:sz="4" w:space="0" w:color="000000"/>
            </w:tcBorders>
            <w:shd w:val="clear" w:color="auto" w:fill="FFFFFF"/>
            <w:vAlign w:val="center"/>
          </w:tcPr>
          <w:p w14:paraId="616C139C" w14:textId="0BB54DC0"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9226A" w14:textId="455F392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DB2A2A1"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3454A3E" w14:textId="21B05154"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Ovládací a diagnostická elektronika kompletně v českém jazyce</w:t>
            </w:r>
          </w:p>
        </w:tc>
        <w:tc>
          <w:tcPr>
            <w:tcW w:w="1929" w:type="dxa"/>
            <w:tcBorders>
              <w:top w:val="single" w:sz="4" w:space="0" w:color="000000"/>
              <w:left w:val="single" w:sz="4" w:space="0" w:color="000000"/>
              <w:bottom w:val="single" w:sz="4" w:space="0" w:color="000000"/>
            </w:tcBorders>
            <w:shd w:val="clear" w:color="auto" w:fill="FFFFFF"/>
            <w:vAlign w:val="center"/>
          </w:tcPr>
          <w:p w14:paraId="443E25FB" w14:textId="042CBF3D"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3F8F5" w14:textId="01593DB5"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20B8F5C"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20D28B4D" w14:textId="7FCD4046"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Spínače, zásuvky, spoje a tlačítka odolné proti povětrnostním vlivům s krytím IP 69</w:t>
            </w:r>
          </w:p>
        </w:tc>
        <w:tc>
          <w:tcPr>
            <w:tcW w:w="1929" w:type="dxa"/>
            <w:tcBorders>
              <w:top w:val="single" w:sz="4" w:space="0" w:color="000000"/>
              <w:left w:val="single" w:sz="4" w:space="0" w:color="000000"/>
              <w:bottom w:val="single" w:sz="4" w:space="0" w:color="000000"/>
            </w:tcBorders>
            <w:shd w:val="clear" w:color="auto" w:fill="FFFFFF"/>
            <w:vAlign w:val="center"/>
          </w:tcPr>
          <w:p w14:paraId="4836C956" w14:textId="0027B4D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C334" w14:textId="55247EAD"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EF244F0"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1EB862A" w14:textId="0BBE659C"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Oboustranné ovládání nástavby vzadu a ovládání v kabině</w:t>
            </w:r>
          </w:p>
        </w:tc>
        <w:tc>
          <w:tcPr>
            <w:tcW w:w="1929" w:type="dxa"/>
            <w:tcBorders>
              <w:top w:val="single" w:sz="4" w:space="0" w:color="000000"/>
              <w:left w:val="single" w:sz="4" w:space="0" w:color="000000"/>
              <w:bottom w:val="single" w:sz="4" w:space="0" w:color="000000"/>
            </w:tcBorders>
            <w:shd w:val="clear" w:color="auto" w:fill="FFFFFF"/>
            <w:vAlign w:val="center"/>
          </w:tcPr>
          <w:p w14:paraId="7386DF02" w14:textId="224CBA3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4358" w14:textId="07A9DDF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0917F5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0EE371B" w14:textId="47486738"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Zástěra přes celou šířku vozidla, za zadní nápravou podvozku</w:t>
            </w:r>
          </w:p>
        </w:tc>
        <w:tc>
          <w:tcPr>
            <w:tcW w:w="1929" w:type="dxa"/>
            <w:tcBorders>
              <w:top w:val="single" w:sz="4" w:space="0" w:color="000000"/>
              <w:left w:val="single" w:sz="4" w:space="0" w:color="000000"/>
              <w:bottom w:val="single" w:sz="4" w:space="0" w:color="000000"/>
            </w:tcBorders>
            <w:shd w:val="clear" w:color="auto" w:fill="FFFFFF"/>
            <w:vAlign w:val="center"/>
          </w:tcPr>
          <w:p w14:paraId="7DC4E8A9" w14:textId="3FACABBB"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EA44B" w14:textId="2CCA4372"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2AFCCA73"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7BE1D271" w14:textId="17B82610"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Držák na lopatu a koště</w:t>
            </w:r>
          </w:p>
        </w:tc>
        <w:tc>
          <w:tcPr>
            <w:tcW w:w="1929" w:type="dxa"/>
            <w:tcBorders>
              <w:top w:val="single" w:sz="4" w:space="0" w:color="000000"/>
              <w:left w:val="single" w:sz="4" w:space="0" w:color="000000"/>
              <w:bottom w:val="single" w:sz="4" w:space="0" w:color="000000"/>
            </w:tcBorders>
            <w:shd w:val="clear" w:color="auto" w:fill="FFFFFF"/>
            <w:vAlign w:val="center"/>
          </w:tcPr>
          <w:p w14:paraId="21533A14" w14:textId="0E98E86A"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E304" w14:textId="5E5D63D3"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2965EBA4" w14:textId="77777777" w:rsidTr="003F1EF6">
        <w:trPr>
          <w:trHeight w:val="227"/>
          <w:jc w:val="center"/>
        </w:trPr>
        <w:tc>
          <w:tcPr>
            <w:tcW w:w="6395" w:type="dxa"/>
            <w:tcBorders>
              <w:top w:val="single" w:sz="4" w:space="0" w:color="000000"/>
              <w:left w:val="single" w:sz="4" w:space="0" w:color="000000"/>
              <w:bottom w:val="single" w:sz="4" w:space="0" w:color="000000"/>
            </w:tcBorders>
            <w:shd w:val="clear" w:color="auto" w:fill="auto"/>
            <w:vAlign w:val="center"/>
          </w:tcPr>
          <w:p w14:paraId="1A774AC0" w14:textId="26F9FC56" w:rsidR="00DC156F" w:rsidRPr="00892DDD" w:rsidRDefault="00DC156F" w:rsidP="00DC156F">
            <w:pPr>
              <w:spacing w:after="0"/>
              <w:rPr>
                <w:rFonts w:ascii="Palatino Linotype" w:hAnsi="Palatino Linotype"/>
                <w:sz w:val="20"/>
                <w:szCs w:val="20"/>
              </w:rPr>
            </w:pPr>
            <w:r w:rsidRPr="00892DDD">
              <w:rPr>
                <w:rFonts w:ascii="Palatino Linotype" w:hAnsi="Palatino Linotype" w:cs="Arial Narrow"/>
                <w:sz w:val="20"/>
                <w:szCs w:val="20"/>
              </w:rPr>
              <w:t>Barva nástavby RAL 2011 oranžová</w:t>
            </w:r>
          </w:p>
        </w:tc>
        <w:tc>
          <w:tcPr>
            <w:tcW w:w="1929" w:type="dxa"/>
            <w:tcBorders>
              <w:top w:val="single" w:sz="4" w:space="0" w:color="000000"/>
              <w:left w:val="single" w:sz="4" w:space="0" w:color="000000"/>
              <w:bottom w:val="single" w:sz="4" w:space="0" w:color="000000"/>
            </w:tcBorders>
            <w:shd w:val="clear" w:color="auto" w:fill="FFFFFF"/>
            <w:vAlign w:val="center"/>
          </w:tcPr>
          <w:p w14:paraId="6D7B6FAE" w14:textId="5F524316"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Narrow"/>
                <w:sz w:val="20"/>
                <w:szCs w:val="20"/>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4E70" w14:textId="7A810671"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12596D" w:rsidRPr="00892DDD" w14:paraId="74A51C17" w14:textId="77777777" w:rsidTr="00B26181">
        <w:trPr>
          <w:trHeight w:val="227"/>
          <w:jc w:val="center"/>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14:paraId="6D51C2A5" w14:textId="30B925F2" w:rsidR="0012596D" w:rsidRPr="00892DDD" w:rsidRDefault="0012596D" w:rsidP="0012596D">
            <w:pPr>
              <w:rPr>
                <w:rFonts w:ascii="Palatino Linotype" w:hAnsi="Palatino Linotype" w:cs="Arial"/>
                <w:noProof/>
                <w:sz w:val="20"/>
                <w:szCs w:val="20"/>
              </w:rPr>
            </w:pPr>
            <w:r w:rsidRPr="00374F33">
              <w:rPr>
                <w:rFonts w:ascii="Palatino Linotype" w:hAnsi="Palatino Linotype" w:cs="Arial Narrow"/>
                <w:b/>
                <w:sz w:val="20"/>
                <w:szCs w:val="20"/>
              </w:rPr>
              <w:lastRenderedPageBreak/>
              <w:t>VYKLÁPĚČ:</w:t>
            </w:r>
          </w:p>
        </w:tc>
      </w:tr>
      <w:tr w:rsidR="00DC156F" w:rsidRPr="00892DDD" w14:paraId="107E01ED"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48167646" w14:textId="3E26F665"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Dělený vyklápěč pro dvou (</w:t>
            </w:r>
            <w:proofErr w:type="gramStart"/>
            <w:r w:rsidRPr="00892DDD">
              <w:rPr>
                <w:rFonts w:ascii="Palatino Linotype" w:eastAsia="SimSun" w:hAnsi="Palatino Linotype" w:cs="Arial"/>
                <w:kern w:val="3"/>
                <w:sz w:val="20"/>
                <w:szCs w:val="20"/>
                <w:lang w:bidi="hi-IN"/>
              </w:rPr>
              <w:t>2K</w:t>
            </w:r>
            <w:proofErr w:type="gramEnd"/>
            <w:r w:rsidRPr="00892DDD">
              <w:rPr>
                <w:rFonts w:ascii="Palatino Linotype" w:eastAsia="SimSun" w:hAnsi="Palatino Linotype" w:cs="Arial"/>
                <w:kern w:val="3"/>
                <w:sz w:val="20"/>
                <w:szCs w:val="20"/>
                <w:lang w:bidi="hi-IN"/>
              </w:rPr>
              <w:t>) a čtyř (4K) kolečkové odpadové nádoby</w:t>
            </w:r>
          </w:p>
        </w:tc>
        <w:tc>
          <w:tcPr>
            <w:tcW w:w="1929" w:type="dxa"/>
            <w:tcBorders>
              <w:top w:val="single" w:sz="4" w:space="0" w:color="000000"/>
              <w:left w:val="single" w:sz="4" w:space="0" w:color="000000"/>
              <w:bottom w:val="single" w:sz="4" w:space="0" w:color="000000"/>
            </w:tcBorders>
            <w:shd w:val="clear" w:color="auto" w:fill="FFFFFF"/>
          </w:tcPr>
          <w:p w14:paraId="20C434AC" w14:textId="77C76804"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6AC6" w14:textId="50A90C1C"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27DD2AED"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05421CA4" w14:textId="4C2B7E20"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Uchycení vyklápěče na rám dle DIN 30731</w:t>
            </w:r>
          </w:p>
        </w:tc>
        <w:tc>
          <w:tcPr>
            <w:tcW w:w="1929" w:type="dxa"/>
            <w:tcBorders>
              <w:top w:val="single" w:sz="4" w:space="0" w:color="000000"/>
              <w:left w:val="single" w:sz="4" w:space="0" w:color="000000"/>
              <w:bottom w:val="single" w:sz="4" w:space="0" w:color="000000"/>
            </w:tcBorders>
            <w:shd w:val="clear" w:color="auto" w:fill="FFFFFF"/>
          </w:tcPr>
          <w:p w14:paraId="54516C29" w14:textId="3B92647F"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F3DA8" w14:textId="10A5555B"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49855D23"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4A5D33C6" w14:textId="2656507A"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Vyprazdňování nádob dle ČSN EN 840-1 až 3 a DIN 6629 (hranaté i kulaté)</w:t>
            </w:r>
          </w:p>
        </w:tc>
        <w:tc>
          <w:tcPr>
            <w:tcW w:w="1929" w:type="dxa"/>
            <w:tcBorders>
              <w:top w:val="single" w:sz="4" w:space="0" w:color="000000"/>
              <w:left w:val="single" w:sz="4" w:space="0" w:color="000000"/>
              <w:bottom w:val="single" w:sz="4" w:space="0" w:color="000000"/>
            </w:tcBorders>
            <w:shd w:val="clear" w:color="auto" w:fill="FFFFFF"/>
          </w:tcPr>
          <w:p w14:paraId="74980C77" w14:textId="585A2A11"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333C2" w14:textId="6C295EB9"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6E6A1ADA"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14670CE5" w14:textId="7F9087DF"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Vyklápěč pracující v plně automatickém, poloautomatickém a manuálním režimu</w:t>
            </w:r>
          </w:p>
        </w:tc>
        <w:tc>
          <w:tcPr>
            <w:tcW w:w="1929" w:type="dxa"/>
            <w:tcBorders>
              <w:top w:val="single" w:sz="4" w:space="0" w:color="000000"/>
              <w:left w:val="single" w:sz="4" w:space="0" w:color="000000"/>
              <w:bottom w:val="single" w:sz="4" w:space="0" w:color="000000"/>
            </w:tcBorders>
            <w:shd w:val="clear" w:color="auto" w:fill="FFFFFF"/>
          </w:tcPr>
          <w:p w14:paraId="506662EA" w14:textId="66B96880"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8DEB" w14:textId="1DCE4A6D"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75B64E93"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4C36A145" w14:textId="5B6C4711"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Dělená dynamická hrazda s automatickým ústupem pro 2K nádoby</w:t>
            </w:r>
          </w:p>
        </w:tc>
        <w:tc>
          <w:tcPr>
            <w:tcW w:w="1929" w:type="dxa"/>
            <w:tcBorders>
              <w:top w:val="single" w:sz="4" w:space="0" w:color="000000"/>
              <w:left w:val="single" w:sz="4" w:space="0" w:color="000000"/>
              <w:bottom w:val="single" w:sz="4" w:space="0" w:color="000000"/>
            </w:tcBorders>
            <w:shd w:val="clear" w:color="auto" w:fill="FFFFFF"/>
            <w:vAlign w:val="center"/>
          </w:tcPr>
          <w:p w14:paraId="66D5AD87" w14:textId="63EF2DB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0F9A" w14:textId="3223B4AE"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5AA6E8B8"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13DCBFAF" w14:textId="15B3C9D4"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Automatické rozpoznání 4K odpadových nádob včetně synchronizace výšky zvedacích mechanismů</w:t>
            </w:r>
          </w:p>
        </w:tc>
        <w:tc>
          <w:tcPr>
            <w:tcW w:w="1929" w:type="dxa"/>
            <w:tcBorders>
              <w:top w:val="single" w:sz="4" w:space="0" w:color="000000"/>
              <w:left w:val="single" w:sz="4" w:space="0" w:color="000000"/>
              <w:bottom w:val="single" w:sz="4" w:space="0" w:color="000000"/>
            </w:tcBorders>
            <w:shd w:val="clear" w:color="auto" w:fill="FFFFFF"/>
            <w:vAlign w:val="center"/>
          </w:tcPr>
          <w:p w14:paraId="16B26B07" w14:textId="2D5287C2"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A5D6" w14:textId="459ACDE7"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146212F8"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598C09E6" w14:textId="6CEFC5D2"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Výklopná DIN ramena s automatickým mechanickým spojením</w:t>
            </w:r>
          </w:p>
        </w:tc>
        <w:tc>
          <w:tcPr>
            <w:tcW w:w="1929" w:type="dxa"/>
            <w:tcBorders>
              <w:top w:val="single" w:sz="4" w:space="0" w:color="000000"/>
              <w:left w:val="single" w:sz="4" w:space="0" w:color="000000"/>
              <w:bottom w:val="single" w:sz="4" w:space="0" w:color="000000"/>
            </w:tcBorders>
            <w:shd w:val="clear" w:color="auto" w:fill="FFFFFF"/>
          </w:tcPr>
          <w:p w14:paraId="6C64AB4C" w14:textId="45850AD7"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8548" w14:textId="6A776E54"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DC156F" w:rsidRPr="00892DDD" w14:paraId="0D184AFF" w14:textId="77777777" w:rsidTr="0008067D">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5EFF17ED" w14:textId="6F4358B4" w:rsidR="00DC156F" w:rsidRPr="00892DDD" w:rsidRDefault="00DC156F" w:rsidP="00DC156F">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Displej s komunikačním rozhraním v ČJ se zobrazením provozních dat a diagnostiky</w:t>
            </w:r>
          </w:p>
        </w:tc>
        <w:tc>
          <w:tcPr>
            <w:tcW w:w="1929" w:type="dxa"/>
            <w:tcBorders>
              <w:top w:val="single" w:sz="4" w:space="0" w:color="000000"/>
              <w:left w:val="single" w:sz="4" w:space="0" w:color="000000"/>
              <w:bottom w:val="single" w:sz="4" w:space="0" w:color="000000"/>
            </w:tcBorders>
            <w:shd w:val="clear" w:color="auto" w:fill="FFFFFF"/>
          </w:tcPr>
          <w:p w14:paraId="7B45B676" w14:textId="05AEE89B" w:rsidR="00DC156F" w:rsidRPr="00892DDD" w:rsidRDefault="00DC156F" w:rsidP="00DC156F">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5C521" w14:textId="10D69884" w:rsidR="00DC156F" w:rsidRPr="00892DDD" w:rsidRDefault="00DC156F" w:rsidP="00DC156F">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CF6342" w:rsidRPr="00892DDD" w14:paraId="0A56DA35"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58CC06CF" w14:textId="7BF6B235"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 xml:space="preserve">Šířka vyklápěče v místě pro obsluhu </w:t>
            </w:r>
          </w:p>
        </w:tc>
        <w:tc>
          <w:tcPr>
            <w:tcW w:w="1929" w:type="dxa"/>
            <w:tcBorders>
              <w:top w:val="single" w:sz="4" w:space="0" w:color="000000"/>
              <w:left w:val="single" w:sz="4" w:space="0" w:color="000000"/>
              <w:bottom w:val="single" w:sz="4" w:space="0" w:color="000000"/>
            </w:tcBorders>
            <w:shd w:val="clear" w:color="auto" w:fill="FFFFFF"/>
          </w:tcPr>
          <w:p w14:paraId="262E2145" w14:textId="421F8521"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min.1500 mm</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52BF2763" w14:textId="41E27E21"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1500</w:t>
            </w:r>
            <w:r w:rsidR="00CF6342" w:rsidRPr="00892DDD">
              <w:rPr>
                <w:rFonts w:ascii="Palatino Linotype" w:hAnsi="Palatino Linotype" w:cs="Arial"/>
                <w:noProof/>
                <w:sz w:val="20"/>
                <w:szCs w:val="20"/>
              </w:rPr>
              <w:t>mm</w:t>
            </w:r>
          </w:p>
        </w:tc>
      </w:tr>
      <w:tr w:rsidR="00CF6342" w:rsidRPr="00892DDD" w14:paraId="3481FE8D"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6A28B7C9" w14:textId="7DC19930"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 xml:space="preserve">Mechanický spouštěč (čidlo) pro zahájení automatického zdvihu </w:t>
            </w:r>
          </w:p>
        </w:tc>
        <w:tc>
          <w:tcPr>
            <w:tcW w:w="1929" w:type="dxa"/>
            <w:tcBorders>
              <w:top w:val="single" w:sz="4" w:space="0" w:color="000000"/>
              <w:left w:val="single" w:sz="4" w:space="0" w:color="000000"/>
              <w:bottom w:val="single" w:sz="4" w:space="0" w:color="000000"/>
            </w:tcBorders>
            <w:shd w:val="clear" w:color="auto" w:fill="FFFFFF"/>
          </w:tcPr>
          <w:p w14:paraId="371F7AC1" w14:textId="071EBA5B"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4DB504B2" w14:textId="2D08F7EF" w:rsidR="00CF6342" w:rsidRPr="00892DDD" w:rsidRDefault="00CF6342" w:rsidP="00CF6342">
            <w:pPr>
              <w:jc w:val="center"/>
              <w:rPr>
                <w:rFonts w:ascii="Palatino Linotype" w:hAnsi="Palatino Linotype" w:cs="Arial Narrow"/>
                <w:sz w:val="20"/>
                <w:szCs w:val="20"/>
                <w:shd w:val="clear" w:color="auto" w:fill="C0C0C0"/>
              </w:rPr>
            </w:pPr>
            <w:r w:rsidRPr="00892DDD">
              <w:rPr>
                <w:rFonts w:ascii="Palatino Linotype" w:hAnsi="Palatino Linotype" w:cs="Arial"/>
                <w:noProof/>
                <w:sz w:val="20"/>
                <w:szCs w:val="20"/>
              </w:rPr>
              <w:t>ANO</w:t>
            </w:r>
          </w:p>
        </w:tc>
      </w:tr>
      <w:tr w:rsidR="00CF6342" w:rsidRPr="00892DDD" w14:paraId="0F365EA4"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7B65CB8F" w14:textId="68E8A170"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Vyprazdňovací úhel nádob (úhel vyklopení)</w:t>
            </w:r>
          </w:p>
        </w:tc>
        <w:tc>
          <w:tcPr>
            <w:tcW w:w="1929" w:type="dxa"/>
            <w:tcBorders>
              <w:top w:val="single" w:sz="4" w:space="0" w:color="000000"/>
              <w:left w:val="single" w:sz="4" w:space="0" w:color="000000"/>
              <w:bottom w:val="single" w:sz="4" w:space="0" w:color="000000"/>
            </w:tcBorders>
            <w:shd w:val="clear" w:color="auto" w:fill="FFFFFF"/>
          </w:tcPr>
          <w:p w14:paraId="0B3F17BA" w14:textId="3F864571"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 xml:space="preserve">min. 45 </w:t>
            </w:r>
            <w:r w:rsidRPr="00892DDD">
              <w:rPr>
                <w:rFonts w:ascii="Palatino Linotype" w:hAnsi="Palatino Linotype" w:cs="Arial"/>
                <w:sz w:val="20"/>
                <w:szCs w:val="20"/>
                <w:vertAlign w:val="superscript"/>
                <w:lang w:eastAsia="cs-CZ"/>
              </w:rPr>
              <w:t>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0E7DE7E8" w14:textId="312E6048"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45</w:t>
            </w:r>
            <w:r w:rsidR="00CF6342" w:rsidRPr="00892DDD">
              <w:rPr>
                <w:rFonts w:ascii="Palatino Linotype" w:hAnsi="Palatino Linotype" w:cs="Arial"/>
                <w:noProof/>
                <w:sz w:val="20"/>
                <w:szCs w:val="20"/>
              </w:rPr>
              <w:t xml:space="preserve"> </w:t>
            </w:r>
            <w:r w:rsidR="00CF6342" w:rsidRPr="00892DDD">
              <w:rPr>
                <w:rFonts w:ascii="Palatino Linotype" w:hAnsi="Palatino Linotype" w:cs="Arial"/>
                <w:sz w:val="20"/>
                <w:szCs w:val="20"/>
                <w:vertAlign w:val="superscript"/>
                <w:lang w:eastAsia="cs-CZ"/>
              </w:rPr>
              <w:t>0</w:t>
            </w:r>
          </w:p>
        </w:tc>
      </w:tr>
      <w:tr w:rsidR="00CF6342" w:rsidRPr="00892DDD" w14:paraId="63F23B89"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7FE5FCF1" w14:textId="5B50458B"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Zdvihací výkon pro nádoby EN 840-1 a DIN 6629 s hmotností</w:t>
            </w:r>
          </w:p>
        </w:tc>
        <w:tc>
          <w:tcPr>
            <w:tcW w:w="1929" w:type="dxa"/>
            <w:tcBorders>
              <w:top w:val="single" w:sz="4" w:space="0" w:color="000000"/>
              <w:left w:val="single" w:sz="4" w:space="0" w:color="000000"/>
              <w:bottom w:val="single" w:sz="4" w:space="0" w:color="000000"/>
            </w:tcBorders>
            <w:shd w:val="clear" w:color="auto" w:fill="FFFFFF"/>
          </w:tcPr>
          <w:p w14:paraId="3525B957" w14:textId="3188D7D6"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min. 150 kg</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034407F7" w14:textId="0705FB74"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170</w:t>
            </w:r>
            <w:r w:rsidR="00CF6342" w:rsidRPr="00892DDD">
              <w:rPr>
                <w:rFonts w:ascii="Palatino Linotype" w:hAnsi="Palatino Linotype" w:cs="Arial"/>
                <w:noProof/>
                <w:sz w:val="20"/>
                <w:szCs w:val="20"/>
              </w:rPr>
              <w:t xml:space="preserve"> </w:t>
            </w:r>
            <w:r w:rsidR="00CF6342" w:rsidRPr="00892DDD">
              <w:rPr>
                <w:rFonts w:ascii="Palatino Linotype" w:hAnsi="Palatino Linotype" w:cs="Arial"/>
                <w:sz w:val="20"/>
                <w:szCs w:val="20"/>
                <w:lang w:eastAsia="cs-CZ"/>
              </w:rPr>
              <w:t>kg</w:t>
            </w:r>
          </w:p>
        </w:tc>
      </w:tr>
      <w:tr w:rsidR="00CF6342" w:rsidRPr="00892DDD" w14:paraId="5187D338"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24CC70DE" w14:textId="7A9087A4"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Zdvihací výkon pro nádoby EN 840-2 a 3 s hmotností</w:t>
            </w:r>
          </w:p>
        </w:tc>
        <w:tc>
          <w:tcPr>
            <w:tcW w:w="1929" w:type="dxa"/>
            <w:tcBorders>
              <w:top w:val="single" w:sz="4" w:space="0" w:color="000000"/>
              <w:left w:val="single" w:sz="4" w:space="0" w:color="000000"/>
              <w:bottom w:val="single" w:sz="4" w:space="0" w:color="000000"/>
            </w:tcBorders>
            <w:shd w:val="clear" w:color="auto" w:fill="FFFFFF"/>
          </w:tcPr>
          <w:p w14:paraId="5212ACC5" w14:textId="15B09A96"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min. 750 kg</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317ADD48" w14:textId="76EF34B8"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750</w:t>
            </w:r>
            <w:r w:rsidR="00CF6342" w:rsidRPr="00892DDD">
              <w:rPr>
                <w:rFonts w:ascii="Palatino Linotype" w:hAnsi="Palatino Linotype" w:cs="Arial"/>
                <w:noProof/>
                <w:sz w:val="20"/>
                <w:szCs w:val="20"/>
              </w:rPr>
              <w:t xml:space="preserve"> </w:t>
            </w:r>
            <w:r w:rsidR="00CF6342" w:rsidRPr="00892DDD">
              <w:rPr>
                <w:rFonts w:ascii="Palatino Linotype" w:hAnsi="Palatino Linotype" w:cs="Arial"/>
                <w:sz w:val="20"/>
                <w:szCs w:val="20"/>
                <w:lang w:eastAsia="cs-CZ"/>
              </w:rPr>
              <w:t>kg</w:t>
            </w:r>
          </w:p>
        </w:tc>
      </w:tr>
      <w:tr w:rsidR="00CF6342" w:rsidRPr="00892DDD" w14:paraId="1E48EDB6"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28EC9047" w14:textId="028E95E7"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 xml:space="preserve">Časový cyklus vyprázdnění nádob EN 840-1 </w:t>
            </w:r>
          </w:p>
        </w:tc>
        <w:tc>
          <w:tcPr>
            <w:tcW w:w="1929" w:type="dxa"/>
            <w:tcBorders>
              <w:top w:val="single" w:sz="4" w:space="0" w:color="000000"/>
              <w:left w:val="single" w:sz="4" w:space="0" w:color="000000"/>
              <w:bottom w:val="single" w:sz="4" w:space="0" w:color="000000"/>
            </w:tcBorders>
            <w:shd w:val="clear" w:color="auto" w:fill="FFFFFF"/>
          </w:tcPr>
          <w:p w14:paraId="1667C7B7" w14:textId="3319740B"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max. 8 s</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26657BBE" w14:textId="6B379DD7"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7</w:t>
            </w:r>
            <w:r w:rsidR="00CF6342" w:rsidRPr="00892DDD">
              <w:rPr>
                <w:rFonts w:ascii="Palatino Linotype" w:hAnsi="Palatino Linotype" w:cs="Arial"/>
                <w:noProof/>
                <w:sz w:val="20"/>
                <w:szCs w:val="20"/>
              </w:rPr>
              <w:t xml:space="preserve"> s</w:t>
            </w:r>
          </w:p>
        </w:tc>
      </w:tr>
      <w:tr w:rsidR="00CF6342" w:rsidRPr="00892DDD" w14:paraId="17D61124" w14:textId="77777777" w:rsidTr="000177C9">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0ECA8A05" w14:textId="0AAC1FC7" w:rsidR="00CF6342" w:rsidRPr="00892DDD" w:rsidRDefault="00CF6342" w:rsidP="00CF6342">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Časový cyklus vyprázdnění nádob EN 840-2 a 3</w:t>
            </w:r>
          </w:p>
        </w:tc>
        <w:tc>
          <w:tcPr>
            <w:tcW w:w="1929" w:type="dxa"/>
            <w:tcBorders>
              <w:top w:val="single" w:sz="4" w:space="0" w:color="000000"/>
              <w:left w:val="single" w:sz="4" w:space="0" w:color="000000"/>
              <w:bottom w:val="single" w:sz="4" w:space="0" w:color="000000"/>
            </w:tcBorders>
            <w:shd w:val="clear" w:color="auto" w:fill="FFFFFF"/>
          </w:tcPr>
          <w:p w14:paraId="0B1D9718" w14:textId="084BBC7C" w:rsidR="00CF6342" w:rsidRPr="00892DDD" w:rsidRDefault="00CF6342" w:rsidP="00CF6342">
            <w:pPr>
              <w:jc w:val="center"/>
              <w:rPr>
                <w:rFonts w:ascii="Palatino Linotype" w:hAnsi="Palatino Linotype" w:cs="Arial Narrow"/>
                <w:sz w:val="20"/>
                <w:szCs w:val="20"/>
              </w:rPr>
            </w:pPr>
            <w:r w:rsidRPr="00892DDD">
              <w:rPr>
                <w:rFonts w:ascii="Palatino Linotype" w:hAnsi="Palatino Linotype" w:cs="Arial"/>
                <w:sz w:val="20"/>
                <w:szCs w:val="20"/>
                <w:lang w:eastAsia="cs-CZ"/>
              </w:rPr>
              <w:t>max.12 s</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093A2CD1" w14:textId="4DEBFC1C" w:rsidR="00CF6342" w:rsidRPr="00892DDD" w:rsidRDefault="008841D6" w:rsidP="00CF6342">
            <w:pPr>
              <w:jc w:val="center"/>
              <w:rPr>
                <w:rFonts w:ascii="Palatino Linotype" w:hAnsi="Palatino Linotype" w:cs="Arial Narrow"/>
                <w:sz w:val="20"/>
                <w:szCs w:val="20"/>
                <w:shd w:val="clear" w:color="auto" w:fill="C0C0C0"/>
              </w:rPr>
            </w:pPr>
            <w:r>
              <w:rPr>
                <w:rFonts w:ascii="Palatino Linotype" w:hAnsi="Palatino Linotype" w:cs="Arial"/>
                <w:noProof/>
                <w:sz w:val="20"/>
                <w:szCs w:val="20"/>
              </w:rPr>
              <w:t>12</w:t>
            </w:r>
            <w:r w:rsidR="00CF6342" w:rsidRPr="00892DDD">
              <w:rPr>
                <w:rFonts w:ascii="Palatino Linotype" w:hAnsi="Palatino Linotype" w:cs="Arial"/>
                <w:noProof/>
                <w:sz w:val="20"/>
                <w:szCs w:val="20"/>
              </w:rPr>
              <w:t xml:space="preserve"> s</w:t>
            </w:r>
          </w:p>
        </w:tc>
      </w:tr>
      <w:tr w:rsidR="008841D6" w:rsidRPr="00892DDD" w14:paraId="6D8A637F"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31D6E61C" w14:textId="4B6DCA7B"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Boční bezpečnostní sklopné závory zamezující vstup do prostoru vyklápěče</w:t>
            </w:r>
          </w:p>
        </w:tc>
        <w:tc>
          <w:tcPr>
            <w:tcW w:w="1929" w:type="dxa"/>
            <w:tcBorders>
              <w:top w:val="single" w:sz="4" w:space="0" w:color="000000"/>
              <w:left w:val="single" w:sz="4" w:space="0" w:color="000000"/>
              <w:bottom w:val="single" w:sz="4" w:space="0" w:color="000000"/>
            </w:tcBorders>
            <w:shd w:val="clear" w:color="auto" w:fill="FFFFFF"/>
          </w:tcPr>
          <w:p w14:paraId="1C468495" w14:textId="4DFDAE32"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91BBF" w14:textId="2D2C3F32"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7CC499FC"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7CA6ABD4" w14:textId="4C58A2BA"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Bezpečnostní elektronická závora pro vymezení funkčního pracovní prostoru (v automatickém režimu vyklápění odpadových nádob)</w:t>
            </w:r>
          </w:p>
        </w:tc>
        <w:tc>
          <w:tcPr>
            <w:tcW w:w="1929" w:type="dxa"/>
            <w:tcBorders>
              <w:top w:val="single" w:sz="4" w:space="0" w:color="000000"/>
              <w:left w:val="single" w:sz="4" w:space="0" w:color="000000"/>
              <w:bottom w:val="single" w:sz="4" w:space="0" w:color="000000"/>
            </w:tcBorders>
            <w:shd w:val="clear" w:color="auto" w:fill="FFFFFF"/>
          </w:tcPr>
          <w:p w14:paraId="211AD862" w14:textId="7F679A26"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DE87" w14:textId="15D6342C"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3568275E"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23D571D4" w14:textId="2314097A"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Centrální mazání (všechny mazací body svedeny na jedno místo)</w:t>
            </w:r>
          </w:p>
        </w:tc>
        <w:tc>
          <w:tcPr>
            <w:tcW w:w="1929" w:type="dxa"/>
            <w:tcBorders>
              <w:top w:val="single" w:sz="4" w:space="0" w:color="000000"/>
              <w:left w:val="single" w:sz="4" w:space="0" w:color="000000"/>
              <w:bottom w:val="single" w:sz="4" w:space="0" w:color="000000"/>
            </w:tcBorders>
            <w:shd w:val="clear" w:color="auto" w:fill="FFFFFF"/>
          </w:tcPr>
          <w:p w14:paraId="4E7CA1E3" w14:textId="52BC56E6"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736F" w14:textId="6695D3DA"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1C528090"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63A61152" w14:textId="2ED20ECB"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Prachová clona pro minimalizaci hladiny hluku a prašnosti</w:t>
            </w:r>
          </w:p>
        </w:tc>
        <w:tc>
          <w:tcPr>
            <w:tcW w:w="1929" w:type="dxa"/>
            <w:tcBorders>
              <w:top w:val="single" w:sz="4" w:space="0" w:color="000000"/>
              <w:left w:val="single" w:sz="4" w:space="0" w:color="000000"/>
              <w:bottom w:val="single" w:sz="4" w:space="0" w:color="000000"/>
            </w:tcBorders>
            <w:shd w:val="clear" w:color="auto" w:fill="FFFFFF"/>
          </w:tcPr>
          <w:p w14:paraId="74F35605" w14:textId="4B8E4B66"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F8D9" w14:textId="55991A95"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0106DEF6"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7C4A8AEF" w14:textId="1B147315"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Automatické uvedení vyklápěče do převozní polohy při couvání</w:t>
            </w:r>
          </w:p>
        </w:tc>
        <w:tc>
          <w:tcPr>
            <w:tcW w:w="1929" w:type="dxa"/>
            <w:tcBorders>
              <w:top w:val="single" w:sz="4" w:space="0" w:color="000000"/>
              <w:left w:val="single" w:sz="4" w:space="0" w:color="000000"/>
              <w:bottom w:val="single" w:sz="4" w:space="0" w:color="000000"/>
            </w:tcBorders>
            <w:shd w:val="clear" w:color="auto" w:fill="FFFFFF"/>
          </w:tcPr>
          <w:p w14:paraId="52C0EBAF" w14:textId="7A8FB887"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E71F7" w14:textId="53E09553"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109251C5" w14:textId="77777777" w:rsidTr="00CB7FB8">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662272A4" w14:textId="1BC0B666"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Přídavná vertikální madla vyklápěče pro snadnější nástup na stupačky</w:t>
            </w:r>
          </w:p>
        </w:tc>
        <w:tc>
          <w:tcPr>
            <w:tcW w:w="1929" w:type="dxa"/>
            <w:tcBorders>
              <w:top w:val="single" w:sz="4" w:space="0" w:color="000000"/>
              <w:left w:val="single" w:sz="4" w:space="0" w:color="000000"/>
              <w:bottom w:val="single" w:sz="4" w:space="0" w:color="000000"/>
            </w:tcBorders>
            <w:shd w:val="clear" w:color="auto" w:fill="FFFFFF"/>
          </w:tcPr>
          <w:p w14:paraId="5294E068" w14:textId="4B2215BD"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1E606" w14:textId="0968DA1F"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1F5E0E89" w14:textId="77777777" w:rsidTr="003719AC">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104F13A1" w14:textId="6681C8F3"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Hardwarová příprava pro dynamické vážení</w:t>
            </w:r>
          </w:p>
        </w:tc>
        <w:tc>
          <w:tcPr>
            <w:tcW w:w="1929" w:type="dxa"/>
            <w:tcBorders>
              <w:top w:val="single" w:sz="4" w:space="0" w:color="000000"/>
              <w:left w:val="single" w:sz="4" w:space="0" w:color="000000"/>
              <w:bottom w:val="single" w:sz="4" w:space="0" w:color="000000"/>
            </w:tcBorders>
            <w:shd w:val="clear" w:color="auto" w:fill="FFFFFF"/>
          </w:tcPr>
          <w:p w14:paraId="44B0C6CD" w14:textId="1C06EFB7"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92F8" w14:textId="5FA1E07E"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542C752F" w14:textId="77777777" w:rsidTr="003719AC">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2C78AB7B" w14:textId="612BF12E"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 xml:space="preserve">Softwarová příprava pro dynamické vážení (CAN </w:t>
            </w:r>
            <w:proofErr w:type="spellStart"/>
            <w:r w:rsidRPr="00892DDD">
              <w:rPr>
                <w:rFonts w:ascii="Palatino Linotype" w:eastAsia="SimSun" w:hAnsi="Palatino Linotype" w:cs="Arial"/>
                <w:kern w:val="3"/>
                <w:sz w:val="20"/>
                <w:szCs w:val="20"/>
                <w:lang w:bidi="hi-IN"/>
              </w:rPr>
              <w:t>CleANopen</w:t>
            </w:r>
            <w:proofErr w:type="spellEnd"/>
            <w:r w:rsidRPr="00892DDD">
              <w:rPr>
                <w:rFonts w:ascii="Palatino Linotype" w:eastAsia="SimSun" w:hAnsi="Palatino Linotype" w:cs="Arial"/>
                <w:kern w:val="3"/>
                <w:sz w:val="20"/>
                <w:szCs w:val="20"/>
                <w:lang w:bidi="hi-IN"/>
              </w:rPr>
              <w:t>)</w:t>
            </w:r>
          </w:p>
        </w:tc>
        <w:tc>
          <w:tcPr>
            <w:tcW w:w="1929" w:type="dxa"/>
            <w:tcBorders>
              <w:top w:val="single" w:sz="4" w:space="0" w:color="000000"/>
              <w:left w:val="single" w:sz="4" w:space="0" w:color="000000"/>
              <w:bottom w:val="single" w:sz="4" w:space="0" w:color="000000"/>
            </w:tcBorders>
            <w:shd w:val="clear" w:color="auto" w:fill="FFFFFF"/>
          </w:tcPr>
          <w:p w14:paraId="2C575444" w14:textId="6DD051EB"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9297" w14:textId="668109B4"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r w:rsidR="008841D6" w:rsidRPr="00892DDD" w14:paraId="1832E485" w14:textId="77777777" w:rsidTr="003719AC">
        <w:trPr>
          <w:trHeight w:val="227"/>
          <w:jc w:val="center"/>
        </w:trPr>
        <w:tc>
          <w:tcPr>
            <w:tcW w:w="6395" w:type="dxa"/>
            <w:tcBorders>
              <w:top w:val="single" w:sz="4" w:space="0" w:color="000000"/>
              <w:left w:val="single" w:sz="4" w:space="0" w:color="000000"/>
              <w:bottom w:val="single" w:sz="4" w:space="0" w:color="000000"/>
            </w:tcBorders>
            <w:shd w:val="clear" w:color="auto" w:fill="auto"/>
          </w:tcPr>
          <w:p w14:paraId="16DCA745" w14:textId="12BB205E" w:rsidR="008841D6" w:rsidRPr="00892DDD" w:rsidRDefault="008841D6" w:rsidP="008841D6">
            <w:pPr>
              <w:spacing w:after="0"/>
              <w:rPr>
                <w:rFonts w:ascii="Palatino Linotype" w:hAnsi="Palatino Linotype"/>
                <w:sz w:val="20"/>
                <w:szCs w:val="20"/>
              </w:rPr>
            </w:pPr>
            <w:r w:rsidRPr="00892DDD">
              <w:rPr>
                <w:rFonts w:ascii="Palatino Linotype" w:eastAsia="SimSun" w:hAnsi="Palatino Linotype" w:cs="Arial"/>
                <w:kern w:val="3"/>
                <w:sz w:val="20"/>
                <w:szCs w:val="20"/>
                <w:lang w:bidi="hi-IN"/>
              </w:rPr>
              <w:t>Barva vyklápěče RAL 2011 oranžová</w:t>
            </w:r>
          </w:p>
        </w:tc>
        <w:tc>
          <w:tcPr>
            <w:tcW w:w="1929" w:type="dxa"/>
            <w:tcBorders>
              <w:top w:val="single" w:sz="4" w:space="0" w:color="000000"/>
              <w:left w:val="single" w:sz="4" w:space="0" w:color="000000"/>
              <w:bottom w:val="single" w:sz="4" w:space="0" w:color="000000"/>
            </w:tcBorders>
            <w:shd w:val="clear" w:color="auto" w:fill="FFFFFF"/>
          </w:tcPr>
          <w:p w14:paraId="2A09C188" w14:textId="2FD55E89" w:rsidR="008841D6" w:rsidRPr="00892DDD" w:rsidRDefault="008841D6" w:rsidP="008841D6">
            <w:pPr>
              <w:jc w:val="center"/>
              <w:rPr>
                <w:rFonts w:ascii="Palatino Linotype" w:hAnsi="Palatino Linotype" w:cs="Arial Narrow"/>
                <w:sz w:val="20"/>
                <w:szCs w:val="20"/>
              </w:rPr>
            </w:pPr>
            <w:r w:rsidRPr="00892DDD">
              <w:rPr>
                <w:rFonts w:ascii="Palatino Linotype" w:hAnsi="Palatino Linotype" w:cs="Arial"/>
                <w:sz w:val="20"/>
                <w:szCs w:val="20"/>
                <w:lang w:eastAsia="cs-CZ"/>
              </w:rPr>
              <w:t>ANO</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2527A" w14:textId="58361CB5" w:rsidR="008841D6" w:rsidRPr="00892DDD" w:rsidRDefault="008841D6" w:rsidP="008841D6">
            <w:pPr>
              <w:jc w:val="center"/>
              <w:rPr>
                <w:rFonts w:ascii="Palatino Linotype" w:hAnsi="Palatino Linotype" w:cs="Arial Narrow"/>
                <w:sz w:val="20"/>
                <w:szCs w:val="20"/>
                <w:shd w:val="clear" w:color="auto" w:fill="C0C0C0"/>
              </w:rPr>
            </w:pPr>
            <w:r w:rsidRPr="00892DDD">
              <w:rPr>
                <w:rFonts w:ascii="Palatino Linotype" w:hAnsi="Palatino Linotype" w:cs="Arial Narrow"/>
                <w:sz w:val="20"/>
                <w:szCs w:val="20"/>
              </w:rPr>
              <w:t>ANO</w:t>
            </w:r>
          </w:p>
        </w:tc>
      </w:tr>
    </w:tbl>
    <w:p w14:paraId="3225F250" w14:textId="4E00F908" w:rsidR="004804A9" w:rsidRDefault="004804A9" w:rsidP="00CF6342"/>
    <w:sectPr w:rsidR="004804A9" w:rsidSect="00921E89">
      <w:headerReference w:type="default" r:id="rId8"/>
      <w:pgSz w:w="11906" w:h="16838"/>
      <w:pgMar w:top="1417" w:right="1417" w:bottom="1135"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FD9B" w14:textId="77777777" w:rsidR="001B6228" w:rsidRDefault="001B6228" w:rsidP="00BF79ED">
      <w:pPr>
        <w:spacing w:after="0" w:line="240" w:lineRule="auto"/>
      </w:pPr>
      <w:r>
        <w:separator/>
      </w:r>
    </w:p>
  </w:endnote>
  <w:endnote w:type="continuationSeparator" w:id="0">
    <w:p w14:paraId="0B2B22F7" w14:textId="77777777" w:rsidR="001B6228" w:rsidRDefault="001B6228" w:rsidP="00BF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29A5" w14:textId="77777777" w:rsidR="001B6228" w:rsidRDefault="001B6228" w:rsidP="00BF79ED">
      <w:pPr>
        <w:spacing w:after="0" w:line="240" w:lineRule="auto"/>
      </w:pPr>
      <w:r>
        <w:separator/>
      </w:r>
    </w:p>
  </w:footnote>
  <w:footnote w:type="continuationSeparator" w:id="0">
    <w:p w14:paraId="5AF1B43B" w14:textId="77777777" w:rsidR="001B6228" w:rsidRDefault="001B6228" w:rsidP="00BF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E979" w14:textId="77777777" w:rsidR="00422F91" w:rsidRDefault="00422F91" w:rsidP="00422F91">
    <w:pPr>
      <w:pStyle w:val="Zhlav"/>
    </w:pPr>
  </w:p>
  <w:p w14:paraId="26A8B6E7" w14:textId="77777777" w:rsidR="00422F91" w:rsidRDefault="00422F91" w:rsidP="00422F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98C"/>
    <w:multiLevelType w:val="hybridMultilevel"/>
    <w:tmpl w:val="3110A65E"/>
    <w:lvl w:ilvl="0" w:tplc="070463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10589A"/>
    <w:multiLevelType w:val="multilevel"/>
    <w:tmpl w:val="7B2E30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A7718E9"/>
    <w:multiLevelType w:val="hybridMultilevel"/>
    <w:tmpl w:val="620E33E8"/>
    <w:lvl w:ilvl="0" w:tplc="CD46A826">
      <w:start w:val="1"/>
      <w:numFmt w:val="decimal"/>
      <w:lvlText w:val="%1."/>
      <w:lvlJc w:val="left"/>
      <w:pPr>
        <w:ind w:left="720" w:hanging="360"/>
      </w:pPr>
      <w:rPr>
        <w:rFonts w:hint="default"/>
        <w:b/>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20"/>
    <w:rsid w:val="00000421"/>
    <w:rsid w:val="00000F0D"/>
    <w:rsid w:val="00012DB2"/>
    <w:rsid w:val="00016C23"/>
    <w:rsid w:val="00016C8A"/>
    <w:rsid w:val="00056280"/>
    <w:rsid w:val="0006149A"/>
    <w:rsid w:val="000673FF"/>
    <w:rsid w:val="000B15A0"/>
    <w:rsid w:val="000C6B23"/>
    <w:rsid w:val="000E592A"/>
    <w:rsid w:val="00106A34"/>
    <w:rsid w:val="00111A5F"/>
    <w:rsid w:val="0012596D"/>
    <w:rsid w:val="001544CD"/>
    <w:rsid w:val="00183AFB"/>
    <w:rsid w:val="001B523B"/>
    <w:rsid w:val="001B6228"/>
    <w:rsid w:val="001C4A19"/>
    <w:rsid w:val="001D3BA4"/>
    <w:rsid w:val="001E5B58"/>
    <w:rsid w:val="00222CA1"/>
    <w:rsid w:val="00232F29"/>
    <w:rsid w:val="00295E47"/>
    <w:rsid w:val="00296786"/>
    <w:rsid w:val="002C1837"/>
    <w:rsid w:val="002F6110"/>
    <w:rsid w:val="003227EA"/>
    <w:rsid w:val="00324A8B"/>
    <w:rsid w:val="00332C11"/>
    <w:rsid w:val="00357B59"/>
    <w:rsid w:val="00374F33"/>
    <w:rsid w:val="00383026"/>
    <w:rsid w:val="003A7504"/>
    <w:rsid w:val="003D5CE3"/>
    <w:rsid w:val="003E201A"/>
    <w:rsid w:val="003F1EF6"/>
    <w:rsid w:val="00422F91"/>
    <w:rsid w:val="004401C0"/>
    <w:rsid w:val="00441BFD"/>
    <w:rsid w:val="0044468C"/>
    <w:rsid w:val="00462600"/>
    <w:rsid w:val="004734A5"/>
    <w:rsid w:val="004804A9"/>
    <w:rsid w:val="0049551C"/>
    <w:rsid w:val="00496C3E"/>
    <w:rsid w:val="004B3997"/>
    <w:rsid w:val="004B39C8"/>
    <w:rsid w:val="004C2E7A"/>
    <w:rsid w:val="004C45B3"/>
    <w:rsid w:val="004C7EBF"/>
    <w:rsid w:val="004E731A"/>
    <w:rsid w:val="00512961"/>
    <w:rsid w:val="00515904"/>
    <w:rsid w:val="00515B0F"/>
    <w:rsid w:val="0052188A"/>
    <w:rsid w:val="005E3BF4"/>
    <w:rsid w:val="00605D89"/>
    <w:rsid w:val="00606D20"/>
    <w:rsid w:val="00606FA7"/>
    <w:rsid w:val="006748E1"/>
    <w:rsid w:val="006A756B"/>
    <w:rsid w:val="006E57F9"/>
    <w:rsid w:val="00703108"/>
    <w:rsid w:val="0077720F"/>
    <w:rsid w:val="007D4CA3"/>
    <w:rsid w:val="007F52F1"/>
    <w:rsid w:val="00806A90"/>
    <w:rsid w:val="00811120"/>
    <w:rsid w:val="0084370A"/>
    <w:rsid w:val="008841D6"/>
    <w:rsid w:val="00893768"/>
    <w:rsid w:val="008B2582"/>
    <w:rsid w:val="008B7A04"/>
    <w:rsid w:val="008C16FE"/>
    <w:rsid w:val="008F6A69"/>
    <w:rsid w:val="00921E89"/>
    <w:rsid w:val="00953012"/>
    <w:rsid w:val="00966A78"/>
    <w:rsid w:val="009878E2"/>
    <w:rsid w:val="009E0182"/>
    <w:rsid w:val="009F41FD"/>
    <w:rsid w:val="00A17D7B"/>
    <w:rsid w:val="00A32373"/>
    <w:rsid w:val="00A33D7C"/>
    <w:rsid w:val="00A446D0"/>
    <w:rsid w:val="00A51F28"/>
    <w:rsid w:val="00A864C6"/>
    <w:rsid w:val="00A926A8"/>
    <w:rsid w:val="00A9424C"/>
    <w:rsid w:val="00AA6F53"/>
    <w:rsid w:val="00AB30C6"/>
    <w:rsid w:val="00AD2D5A"/>
    <w:rsid w:val="00AD3055"/>
    <w:rsid w:val="00AE3DF5"/>
    <w:rsid w:val="00AF5AB4"/>
    <w:rsid w:val="00B41824"/>
    <w:rsid w:val="00B955C8"/>
    <w:rsid w:val="00B971CE"/>
    <w:rsid w:val="00BD1595"/>
    <w:rsid w:val="00BE08AC"/>
    <w:rsid w:val="00BE20FC"/>
    <w:rsid w:val="00BF79ED"/>
    <w:rsid w:val="00BF7C21"/>
    <w:rsid w:val="00C23248"/>
    <w:rsid w:val="00C33DBE"/>
    <w:rsid w:val="00C75CD7"/>
    <w:rsid w:val="00C841A3"/>
    <w:rsid w:val="00CA1525"/>
    <w:rsid w:val="00CF6342"/>
    <w:rsid w:val="00D23FC3"/>
    <w:rsid w:val="00D945AD"/>
    <w:rsid w:val="00D972A6"/>
    <w:rsid w:val="00DA4A12"/>
    <w:rsid w:val="00DC156F"/>
    <w:rsid w:val="00DF26B1"/>
    <w:rsid w:val="00E0391C"/>
    <w:rsid w:val="00E13973"/>
    <w:rsid w:val="00E44441"/>
    <w:rsid w:val="00E52F16"/>
    <w:rsid w:val="00E9334F"/>
    <w:rsid w:val="00E95C22"/>
    <w:rsid w:val="00EC7F6D"/>
    <w:rsid w:val="00F3062D"/>
    <w:rsid w:val="00F567CA"/>
    <w:rsid w:val="00F83C81"/>
    <w:rsid w:val="00F92271"/>
    <w:rsid w:val="00F95DAA"/>
    <w:rsid w:val="00FA5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9D719"/>
  <w15:docId w15:val="{6E8CD187-D9B8-4D5C-8D6D-3D80510D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D20"/>
    <w:rPr>
      <w:rFonts w:ascii="Calibri" w:eastAsia="Calibri" w:hAnsi="Calibri" w:cs="Times New Roman"/>
    </w:rPr>
  </w:style>
  <w:style w:type="paragraph" w:styleId="Nadpis1">
    <w:name w:val="heading 1"/>
    <w:basedOn w:val="Normln"/>
    <w:next w:val="Normln"/>
    <w:link w:val="Nadpis1Char"/>
    <w:qFormat/>
    <w:rsid w:val="00E95C22"/>
    <w:pPr>
      <w:keepNext/>
      <w:spacing w:after="0" w:line="240" w:lineRule="auto"/>
      <w:outlineLvl w:val="0"/>
    </w:pPr>
    <w:rPr>
      <w:rFonts w:ascii="Times New Roman" w:eastAsia="Times New Roman" w:hAnsi="Times New Roman"/>
      <w:b/>
      <w:sz w:val="24"/>
      <w:szCs w:val="20"/>
      <w:lang w:eastAsia="cs-CZ"/>
    </w:rPr>
  </w:style>
  <w:style w:type="paragraph" w:styleId="Nadpis4">
    <w:name w:val="heading 4"/>
    <w:basedOn w:val="Normln"/>
    <w:next w:val="Normln"/>
    <w:link w:val="Nadpis4Char"/>
    <w:uiPriority w:val="99"/>
    <w:qFormat/>
    <w:rsid w:val="00E95C22"/>
    <w:pPr>
      <w:keepNext/>
      <w:spacing w:after="0" w:line="240" w:lineRule="auto"/>
      <w:outlineLvl w:val="3"/>
    </w:pPr>
    <w:rPr>
      <w:rFonts w:ascii="Arial" w:eastAsia="Times New Roman" w:hAnsi="Arial"/>
      <w:b/>
      <w:sz w:val="24"/>
      <w:szCs w:val="20"/>
      <w:u w:val="single"/>
      <w:lang w:eastAsia="cs-CZ"/>
    </w:rPr>
  </w:style>
  <w:style w:type="paragraph" w:styleId="Nadpis6">
    <w:name w:val="heading 6"/>
    <w:basedOn w:val="Normln"/>
    <w:next w:val="Normln"/>
    <w:link w:val="Nadpis6Char"/>
    <w:qFormat/>
    <w:rsid w:val="00E95C22"/>
    <w:pPr>
      <w:keepNext/>
      <w:tabs>
        <w:tab w:val="left" w:pos="4820"/>
      </w:tabs>
      <w:spacing w:after="0" w:line="240" w:lineRule="auto"/>
      <w:ind w:left="567" w:hanging="567"/>
      <w:jc w:val="both"/>
      <w:outlineLvl w:val="5"/>
    </w:pPr>
    <w:rPr>
      <w:rFonts w:ascii="Times New Roman" w:eastAsia="Times New Roman" w:hAnsi="Times New Roman"/>
      <w:b/>
      <w:sz w:val="24"/>
      <w:szCs w:val="20"/>
      <w:lang w:eastAsia="cs-CZ"/>
    </w:rPr>
  </w:style>
  <w:style w:type="paragraph" w:styleId="Nadpis8">
    <w:name w:val="heading 8"/>
    <w:basedOn w:val="Normln"/>
    <w:next w:val="Normln"/>
    <w:link w:val="Nadpis8Char"/>
    <w:uiPriority w:val="99"/>
    <w:qFormat/>
    <w:rsid w:val="00E95C22"/>
    <w:pPr>
      <w:keepNext/>
      <w:tabs>
        <w:tab w:val="left" w:pos="567"/>
      </w:tabs>
      <w:spacing w:after="0" w:line="240" w:lineRule="auto"/>
      <w:ind w:left="567"/>
      <w:outlineLvl w:val="7"/>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6D20"/>
    <w:pPr>
      <w:ind w:left="720"/>
      <w:contextualSpacing/>
    </w:pPr>
  </w:style>
  <w:style w:type="paragraph" w:styleId="Textvysvtlivek">
    <w:name w:val="endnote text"/>
    <w:basedOn w:val="Normln"/>
    <w:link w:val="TextvysvtlivekChar"/>
    <w:uiPriority w:val="99"/>
    <w:semiHidden/>
    <w:unhideWhenUsed/>
    <w:rsid w:val="00BF79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F79ED"/>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BF79ED"/>
    <w:rPr>
      <w:vertAlign w:val="superscript"/>
    </w:rPr>
  </w:style>
  <w:style w:type="paragraph" w:styleId="Zhlav">
    <w:name w:val="header"/>
    <w:basedOn w:val="Normln"/>
    <w:link w:val="ZhlavChar"/>
    <w:unhideWhenUsed/>
    <w:rsid w:val="00000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F0D"/>
    <w:rPr>
      <w:rFonts w:ascii="Calibri" w:eastAsia="Calibri" w:hAnsi="Calibri" w:cs="Times New Roman"/>
    </w:rPr>
  </w:style>
  <w:style w:type="paragraph" w:styleId="Zpat">
    <w:name w:val="footer"/>
    <w:basedOn w:val="Normln"/>
    <w:link w:val="ZpatChar"/>
    <w:uiPriority w:val="99"/>
    <w:unhideWhenUsed/>
    <w:rsid w:val="00000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F0D"/>
    <w:rPr>
      <w:rFonts w:ascii="Calibri" w:eastAsia="Calibri" w:hAnsi="Calibri" w:cs="Times New Roman"/>
    </w:rPr>
  </w:style>
  <w:style w:type="paragraph" w:customStyle="1" w:styleId="TableContents">
    <w:name w:val="Table Contents"/>
    <w:basedOn w:val="Normln"/>
    <w:rsid w:val="002C1837"/>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adpis1Char">
    <w:name w:val="Nadpis 1 Char"/>
    <w:basedOn w:val="Standardnpsmoodstavce"/>
    <w:link w:val="Nadpis1"/>
    <w:rsid w:val="00E95C2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E95C22"/>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E95C22"/>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E95C22"/>
    <w:rPr>
      <w:rFonts w:ascii="Times New Roman" w:eastAsia="Times New Roman" w:hAnsi="Times New Roman" w:cs="Times New Roman"/>
      <w:sz w:val="24"/>
      <w:szCs w:val="20"/>
      <w:lang w:eastAsia="cs-CZ"/>
    </w:rPr>
  </w:style>
  <w:style w:type="paragraph" w:styleId="Nzev">
    <w:name w:val="Title"/>
    <w:basedOn w:val="Normln"/>
    <w:link w:val="NzevChar"/>
    <w:qFormat/>
    <w:rsid w:val="00E95C22"/>
    <w:pPr>
      <w:spacing w:after="0" w:line="240" w:lineRule="auto"/>
      <w:jc w:val="center"/>
    </w:pPr>
    <w:rPr>
      <w:rFonts w:ascii="Arial" w:eastAsia="Times New Roman" w:hAnsi="Arial"/>
      <w:b/>
      <w:sz w:val="40"/>
      <w:szCs w:val="20"/>
      <w:lang w:eastAsia="cs-CZ"/>
    </w:rPr>
  </w:style>
  <w:style w:type="character" w:customStyle="1" w:styleId="NzevChar">
    <w:name w:val="Název Char"/>
    <w:basedOn w:val="Standardnpsmoodstavce"/>
    <w:link w:val="Nzev"/>
    <w:rsid w:val="00E95C22"/>
    <w:rPr>
      <w:rFonts w:ascii="Arial" w:eastAsia="Times New Roman" w:hAnsi="Arial" w:cs="Times New Roman"/>
      <w:b/>
      <w:sz w:val="40"/>
      <w:szCs w:val="20"/>
      <w:lang w:eastAsia="cs-CZ"/>
    </w:rPr>
  </w:style>
  <w:style w:type="paragraph" w:styleId="Podnadpis">
    <w:name w:val="Subtitle"/>
    <w:basedOn w:val="Normln"/>
    <w:link w:val="PodnadpisChar"/>
    <w:qFormat/>
    <w:rsid w:val="00E95C22"/>
    <w:pPr>
      <w:spacing w:after="0" w:line="240" w:lineRule="auto"/>
      <w:jc w:val="center"/>
    </w:pPr>
    <w:rPr>
      <w:rFonts w:ascii="Times New Roman" w:eastAsia="Times New Roman" w:hAnsi="Times New Roman"/>
      <w:sz w:val="24"/>
      <w:szCs w:val="20"/>
      <w:lang w:eastAsia="cs-CZ"/>
    </w:rPr>
  </w:style>
  <w:style w:type="character" w:customStyle="1" w:styleId="PodnadpisChar">
    <w:name w:val="Podnadpis Char"/>
    <w:basedOn w:val="Standardnpsmoodstavce"/>
    <w:link w:val="Podnadpis"/>
    <w:rsid w:val="00E95C22"/>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E95C22"/>
    <w:pPr>
      <w:tabs>
        <w:tab w:val="decimal" w:pos="7938"/>
      </w:tabs>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uiPriority w:val="99"/>
    <w:rsid w:val="00E95C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462600"/>
    <w:rPr>
      <w:rFonts w:cs="Times New Roman"/>
      <w:color w:val="0000FF"/>
      <w:u w:val="single"/>
    </w:rPr>
  </w:style>
  <w:style w:type="character" w:customStyle="1" w:styleId="Nevyeenzmnka1">
    <w:name w:val="Nevyřešená zmínka1"/>
    <w:basedOn w:val="Standardnpsmoodstavce"/>
    <w:uiPriority w:val="99"/>
    <w:semiHidden/>
    <w:unhideWhenUsed/>
    <w:rsid w:val="00FA5F4F"/>
    <w:rPr>
      <w:color w:val="605E5C"/>
      <w:shd w:val="clear" w:color="auto" w:fill="E1DFDD"/>
    </w:rPr>
  </w:style>
  <w:style w:type="character" w:customStyle="1" w:styleId="nowrap">
    <w:name w:val="nowrap"/>
    <w:basedOn w:val="Standardnpsmoodstavce"/>
    <w:rsid w:val="00111A5F"/>
  </w:style>
  <w:style w:type="paragraph" w:styleId="Zkladntext">
    <w:name w:val="Body Text"/>
    <w:basedOn w:val="Normln"/>
    <w:link w:val="ZkladntextChar"/>
    <w:uiPriority w:val="99"/>
    <w:semiHidden/>
    <w:unhideWhenUsed/>
    <w:rsid w:val="009F41FD"/>
    <w:pPr>
      <w:spacing w:after="120"/>
    </w:pPr>
  </w:style>
  <w:style w:type="character" w:customStyle="1" w:styleId="ZkladntextChar">
    <w:name w:val="Základní text Char"/>
    <w:basedOn w:val="Standardnpsmoodstavce"/>
    <w:link w:val="Zkladntext"/>
    <w:uiPriority w:val="99"/>
    <w:semiHidden/>
    <w:rsid w:val="009F41FD"/>
    <w:rPr>
      <w:rFonts w:ascii="Calibri" w:eastAsia="Calibri" w:hAnsi="Calibri" w:cs="Times New Roman"/>
    </w:rPr>
  </w:style>
  <w:style w:type="paragraph" w:customStyle="1" w:styleId="Odstavecseseznamem1">
    <w:name w:val="Odstavec se seznamem1"/>
    <w:basedOn w:val="Normln"/>
    <w:rsid w:val="00222CA1"/>
    <w:pPr>
      <w:suppressAutoHyphens/>
      <w:overflowPunct w:val="0"/>
      <w:autoSpaceDE w:val="0"/>
      <w:spacing w:after="160" w:line="240" w:lineRule="auto"/>
      <w:ind w:left="720"/>
      <w:contextualSpacing/>
      <w:textAlignment w:val="baseline"/>
    </w:pPr>
    <w:rPr>
      <w:rFonts w:ascii="Times New Roman" w:eastAsia="Times New Roman" w:hAnsi="Times New Roman"/>
      <w:sz w:val="20"/>
      <w:szCs w:val="20"/>
      <w:lang w:eastAsia="zh-CN"/>
    </w:rPr>
  </w:style>
  <w:style w:type="character" w:customStyle="1" w:styleId="markedcontent">
    <w:name w:val="markedcontent"/>
    <w:basedOn w:val="Standardnpsmoodstavce"/>
    <w:rsid w:val="008C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F5E8-4623-4BE6-9403-77DD5F24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2299</Words>
  <Characters>13565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CZ PROFI-SERIVS s.r.o.</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Jurečková</cp:lastModifiedBy>
  <cp:revision>8</cp:revision>
  <dcterms:created xsi:type="dcterms:W3CDTF">2021-12-06T07:43:00Z</dcterms:created>
  <dcterms:modified xsi:type="dcterms:W3CDTF">2022-01-12T15:23:00Z</dcterms:modified>
</cp:coreProperties>
</file>