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pStyle w:val="Style2"/>
        <w:keepNext w:val="0"/>
        <w:keepLines w:val="0"/>
        <w:framePr w:w="5832" w:h="785" w:wrap="none" w:vAnchor="text" w:hAnchor="page" w:x="1033" w:y="204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Výzkumný ústav rostlinné výroby, v.v.i.</w:t>
      </w:r>
    </w:p>
    <w:p>
      <w:pPr>
        <w:pStyle w:val="Style2"/>
        <w:keepNext w:val="0"/>
        <w:keepLines w:val="0"/>
        <w:framePr w:w="5832" w:h="785" w:wrap="none" w:vAnchor="text" w:hAnchor="page" w:x="1033" w:y="204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Dmovská 507, 16106 Praha 6</w:t>
      </w:r>
    </w:p>
    <w:p>
      <w:pPr>
        <w:pStyle w:val="Style2"/>
        <w:keepNext w:val="0"/>
        <w:keepLines w:val="0"/>
        <w:framePr w:w="5832" w:h="785" w:wrap="none" w:vAnchor="text" w:hAnchor="page" w:x="1033" w:y="204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IČ: 00027006, DIČ: CZ00027006</w:t>
      </w:r>
    </w:p>
    <w:p>
      <w:pPr>
        <w:pStyle w:val="Style5"/>
        <w:keepNext w:val="0"/>
        <w:keepLines w:val="0"/>
        <w:framePr w:w="1051" w:h="263" w:wrap="none" w:vAnchor="text" w:hAnchor="page" w:x="814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2</w:t>
      </w:r>
    </w:p>
    <w:p>
      <w:pPr>
        <w:widowControl w:val="0"/>
        <w:spacing w:line="360" w:lineRule="exact"/>
      </w:pPr>
      <w:r>
        <w:drawing>
          <wp:anchor distT="0" distB="631190" distL="107315" distR="2391410" simplePos="0" relativeHeight="62914690" behindDoc="1" locked="0" layoutInCell="1" allowOverlap="1">
            <wp:simplePos x="0" y="0"/>
            <wp:positionH relativeFrom="page">
              <wp:posOffset>762635</wp:posOffset>
            </wp:positionH>
            <wp:positionV relativeFrom="paragraph">
              <wp:posOffset>137160</wp:posOffset>
            </wp:positionV>
            <wp:extent cx="1207135" cy="102997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207135" cy="10299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56" w:line="14" w:lineRule="exact"/>
      </w:pPr>
    </w:p>
    <w:p>
      <w:pPr>
        <w:widowControl w:val="0"/>
        <w:spacing w:line="14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1232" w:left="852" w:right="1540" w:bottom="5278" w:header="804" w:footer="4850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4493260</wp:posOffset>
                </wp:positionH>
                <wp:positionV relativeFrom="paragraph">
                  <wp:posOffset>12700</wp:posOffset>
                </wp:positionV>
                <wp:extent cx="1138555" cy="38862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38555" cy="388620"/>
                        </a:xfrm>
                        <a:prstGeom prst="rect"/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QB-2021-00002696</w:t>
                            </w:r>
                          </w:p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2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14.12.2021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53.80000000000001pt;margin-top:1.pt;width:89.650000000000006pt;height:30.600000000000001pt;z-index:-125829375;mso-wrap-distance-left:9.pt;mso-wrap-distance-right:9.pt;mso-position-horizontal-relative:page" filled="f">
                <v:textbox style="mso-fit-shape-to-text:t" inset="0,0,0,0">
                  <w:txbxContent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QB-2021-00002696</w:t>
                      </w:r>
                    </w:p>
                    <w:p>
                      <w:pPr>
                        <w:pStyle w:val="Style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2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14.12.2021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r>
        <w:rPr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Objednávka číslo:</w:t>
      </w:r>
      <w:bookmarkEnd w:id="0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</w:pPr>
      <w:bookmarkStart w:id="1" w:name="bookmark1"/>
      <w:r>
        <w:rPr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ze dne:</w:t>
      </w:r>
      <w:bookmarkEnd w:id="1"/>
    </w:p>
    <w:tbl>
      <w:tblPr>
        <w:tblOverlap w:val="never"/>
        <w:jc w:val="center"/>
        <w:tblLayout w:type="fixed"/>
      </w:tblPr>
      <w:tblGrid>
        <w:gridCol w:w="2851"/>
        <w:gridCol w:w="3319"/>
        <w:gridCol w:w="3337"/>
      </w:tblGrid>
      <w:tr>
        <w:trPr>
          <w:trHeight w:val="45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cs-CZ" w:eastAsia="cs-CZ" w:bidi="cs-CZ"/>
              </w:rPr>
              <w:t>Dodavatel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Název: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Veleta Václav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Sídlo: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Pražská 283, 394 26 Lukavec</w:t>
            </w:r>
          </w:p>
        </w:tc>
      </w:tr>
      <w:tr>
        <w:trPr>
          <w:trHeight w:val="43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IČ: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41890558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DIČ: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CZ7105011507</w:t>
            </w:r>
          </w:p>
        </w:tc>
      </w:tr>
      <w:tr>
        <w:trPr>
          <w:trHeight w:val="10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1) Specifikace zboží či služby: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Sadba - brambory konzumní.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3) Cena včetně DPH (Kč):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Kč 64.400,-</w:t>
            </w:r>
          </w:p>
        </w:tc>
      </w:tr>
      <w:tr>
        <w:trPr>
          <w:trHeight w:val="49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4) Středisko/Zakázka: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600/9600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5) Odpovědný řešitel: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Podpis:</w:t>
            </w:r>
          </w:p>
        </w:tc>
      </w:tr>
      <w:tr>
        <w:trPr>
          <w:trHeight w:val="69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6) Příkazce: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Podpis:</w:t>
            </w:r>
          </w:p>
        </w:tc>
      </w:tr>
      <w:tr>
        <w:trPr>
          <w:trHeight w:val="70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7) Schválil: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Jméno: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Podpis:</w:t>
            </w:r>
          </w:p>
        </w:tc>
      </w:tr>
    </w:tbl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232" w:left="852" w:right="1540" w:bottom="1232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8">
    <w:name w:val="Základní text_"/>
    <w:basedOn w:val="DefaultParagraphFont"/>
    <w:link w:val="Style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Nadpis #1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4046"/>
      <w:u w:val="none"/>
    </w:rPr>
  </w:style>
  <w:style w:type="character" w:customStyle="1" w:styleId="CharStyle12">
    <w:name w:val="Jiné_"/>
    <w:basedOn w:val="DefaultParagraphFont"/>
    <w:link w:val="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FFFFFF"/>
      <w:spacing w:after="10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7">
    <w:name w:val="Základní text"/>
    <w:basedOn w:val="Normal"/>
    <w:link w:val="CharStyle8"/>
    <w:pPr>
      <w:widowControl w:val="0"/>
      <w:shd w:val="clear" w:color="auto" w:fill="FFFFFF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Nadpis #1"/>
    <w:basedOn w:val="Normal"/>
    <w:link w:val="CharStyle10"/>
    <w:pPr>
      <w:widowControl w:val="0"/>
      <w:shd w:val="clear" w:color="auto" w:fill="FFFFFF"/>
      <w:spacing w:after="140"/>
      <w:jc w:val="right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F4046"/>
      <w:u w:val="none"/>
    </w:rPr>
  </w:style>
  <w:style w:type="paragraph" w:customStyle="1" w:styleId="Style11">
    <w:name w:val="Jiné"/>
    <w:basedOn w:val="Normal"/>
    <w:link w:val="CharStyle12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