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09" w:rsidRDefault="00753409" w:rsidP="00753409">
      <w:pPr>
        <w:pStyle w:val="Nzev"/>
        <w:rPr>
          <w:b w:val="0"/>
          <w:sz w:val="28"/>
        </w:rPr>
      </w:pPr>
      <w:bookmarkStart w:id="0" w:name="_GoBack"/>
      <w:bookmarkEnd w:id="0"/>
      <w:r>
        <w:rPr>
          <w:sz w:val="28"/>
        </w:rPr>
        <w:t xml:space="preserve">DODATEK č. </w:t>
      </w:r>
      <w:r w:rsidR="00FD21EA">
        <w:rPr>
          <w:sz w:val="28"/>
        </w:rPr>
        <w:t>3</w:t>
      </w:r>
      <w:r w:rsidR="00EC52B5">
        <w:rPr>
          <w:sz w:val="28"/>
        </w:rPr>
        <w:t>3</w:t>
      </w: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</w:rPr>
      </w:pPr>
      <w:r>
        <w:rPr>
          <w:b/>
          <w:snapToGrid w:val="0"/>
        </w:rPr>
        <w:t xml:space="preserve">ke smlouvě č. 75 o dodávce a odběru tepla a teplé užitkové vody ze dne </w:t>
      </w:r>
      <w:proofErr w:type="gramStart"/>
      <w:r>
        <w:rPr>
          <w:b/>
          <w:snapToGrid w:val="0"/>
        </w:rPr>
        <w:t>24.4.2002</w:t>
      </w:r>
      <w:proofErr w:type="gramEnd"/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</w:p>
    <w:p w:rsidR="00753409" w:rsidRDefault="00753409" w:rsidP="00753409">
      <w:pPr>
        <w:widowControl w:val="0"/>
        <w:jc w:val="center"/>
        <w:outlineLvl w:val="0"/>
        <w:rPr>
          <w:b/>
          <w:snapToGrid w:val="0"/>
          <w:sz w:val="22"/>
        </w:rPr>
      </w:pPr>
      <w:r>
        <w:rPr>
          <w:b/>
          <w:snapToGrid w:val="0"/>
          <w:sz w:val="22"/>
        </w:rPr>
        <w:t>A.</w:t>
      </w:r>
    </w:p>
    <w:p w:rsidR="00753409" w:rsidRDefault="00753409" w:rsidP="00753409">
      <w:pPr>
        <w:widowControl w:val="0"/>
        <w:outlineLvl w:val="0"/>
        <w:rPr>
          <w:bCs/>
          <w:snapToGrid w:val="0"/>
          <w:sz w:val="22"/>
          <w:u w:val="single"/>
        </w:rPr>
      </w:pPr>
      <w:r>
        <w:rPr>
          <w:bCs/>
          <w:snapToGrid w:val="0"/>
          <w:sz w:val="22"/>
          <w:u w:val="single"/>
        </w:rPr>
        <w:t>Smluvní strany:</w:t>
      </w:r>
    </w:p>
    <w:p w:rsidR="00753409" w:rsidRDefault="00753409" w:rsidP="00753409">
      <w:pPr>
        <w:widowControl w:val="0"/>
        <w:jc w:val="both"/>
        <w:rPr>
          <w:snapToGrid w:val="0"/>
          <w:sz w:val="22"/>
          <w:u w:val="single"/>
        </w:rPr>
      </w:pPr>
    </w:p>
    <w:p w:rsidR="00753409" w:rsidRDefault="00753409" w:rsidP="00753409">
      <w:pPr>
        <w:widowControl w:val="0"/>
        <w:jc w:val="both"/>
        <w:rPr>
          <w:b/>
          <w:snapToGrid w:val="0"/>
        </w:rPr>
      </w:pPr>
      <w:r>
        <w:rPr>
          <w:snapToGrid w:val="0"/>
          <w:sz w:val="22"/>
          <w:u w:val="single"/>
        </w:rPr>
        <w:t>Prodávající</w:t>
      </w:r>
      <w:r>
        <w:rPr>
          <w:snapToGrid w:val="0"/>
          <w:sz w:val="22"/>
        </w:rPr>
        <w:t xml:space="preserve"> </w:t>
      </w:r>
      <w:r>
        <w:rPr>
          <w:snapToGrid w:val="0"/>
          <w:sz w:val="22"/>
        </w:rPr>
        <w:tab/>
        <w:t xml:space="preserve">             </w:t>
      </w:r>
      <w:r>
        <w:rPr>
          <w:b/>
          <w:snapToGrid w:val="0"/>
          <w:sz w:val="22"/>
        </w:rPr>
        <w:t>Domovní správa Prostějov, s.r.o.</w:t>
      </w:r>
    </w:p>
    <w:p w:rsidR="001F4D19" w:rsidRDefault="00753409" w:rsidP="001F4D19">
      <w:pPr>
        <w:pStyle w:val="Bezmez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 w:rsidR="001F4D19">
        <w:rPr>
          <w:rFonts w:ascii="Times New Roman" w:hAnsi="Times New Roman" w:cs="Times New Roman"/>
          <w:b/>
        </w:rPr>
        <w:t xml:space="preserve">Pernštýnské nám. 176/8, 796 01 Prostějov </w:t>
      </w:r>
    </w:p>
    <w:p w:rsidR="00753409" w:rsidRDefault="00753409" w:rsidP="00753409">
      <w:pPr>
        <w:pStyle w:val="Nadpis1"/>
        <w:rPr>
          <w:vanish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753409" w:rsidRDefault="00753409" w:rsidP="00753409">
      <w:pPr>
        <w:rPr>
          <w:vanish/>
          <w:sz w:val="22"/>
        </w:rPr>
      </w:pPr>
    </w:p>
    <w:p w:rsidR="003A69FE" w:rsidRDefault="003A69FE" w:rsidP="00DB7034">
      <w:pPr>
        <w:widowControl w:val="0"/>
        <w:jc w:val="both"/>
        <w:rPr>
          <w:snapToGrid w:val="0"/>
          <w:sz w:val="22"/>
        </w:rPr>
      </w:pPr>
    </w:p>
    <w:p w:rsidR="00DB7034" w:rsidRDefault="00DB7034" w:rsidP="00DB7034">
      <w:pPr>
        <w:widowControl w:val="0"/>
        <w:jc w:val="both"/>
        <w:rPr>
          <w:b/>
          <w:snapToGrid w:val="0"/>
          <w:sz w:val="22"/>
        </w:rPr>
      </w:pPr>
      <w:proofErr w:type="gramStart"/>
      <w:r>
        <w:rPr>
          <w:snapToGrid w:val="0"/>
          <w:sz w:val="22"/>
        </w:rPr>
        <w:t xml:space="preserve">zastoupený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b/>
          <w:snapToGrid w:val="0"/>
          <w:sz w:val="22"/>
        </w:rPr>
        <w:t>Ing.</w:t>
      </w:r>
      <w:proofErr w:type="gramEnd"/>
      <w:r w:rsidR="002210DE">
        <w:rPr>
          <w:b/>
          <w:snapToGrid w:val="0"/>
          <w:sz w:val="22"/>
        </w:rPr>
        <w:t xml:space="preserve"> Vladimírem Průšou, jednatelem společnosti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Společnost prodávajícího je registrovaná v obchodním rejstříku Krajského soudu v Brně, oddíl C, číslo vložky 40603.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 xml:space="preserve">Licence k podnikání ve smyslu zákona č. 458/2000 Sb. - </w:t>
      </w:r>
      <w:proofErr w:type="gramStart"/>
      <w:r>
        <w:rPr>
          <w:snapToGrid w:val="0"/>
          <w:sz w:val="20"/>
        </w:rPr>
        <w:t>skupina(y):</w:t>
      </w:r>
      <w:proofErr w:type="gramEnd"/>
      <w:r>
        <w:rPr>
          <w:snapToGrid w:val="0"/>
          <w:sz w:val="20"/>
        </w:rPr>
        <w:t xml:space="preserve"> 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310100520 – skupina 31 – výroba tepelné energie</w:t>
      </w:r>
    </w:p>
    <w:p w:rsidR="00753409" w:rsidRDefault="00753409" w:rsidP="00753409">
      <w:pPr>
        <w:widowControl w:val="0"/>
        <w:jc w:val="both"/>
        <w:rPr>
          <w:snapToGrid w:val="0"/>
          <w:sz w:val="20"/>
        </w:rPr>
      </w:pPr>
      <w:r>
        <w:rPr>
          <w:snapToGrid w:val="0"/>
          <w:sz w:val="20"/>
        </w:rPr>
        <w:t>č. 320100531 – skupina 32 – rozvod tepelné energie</w:t>
      </w:r>
    </w:p>
    <w:p w:rsidR="00753409" w:rsidRDefault="00753409" w:rsidP="00753409">
      <w:pPr>
        <w:widowControl w:val="0"/>
        <w:jc w:val="both"/>
        <w:outlineLvl w:val="0"/>
        <w:rPr>
          <w:snapToGrid w:val="0"/>
          <w:sz w:val="22"/>
        </w:rPr>
      </w:pPr>
      <w:r>
        <w:rPr>
          <w:snapToGrid w:val="0"/>
          <w:sz w:val="22"/>
        </w:rPr>
        <w:t xml:space="preserve">IČ: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26259893</w:t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DIČ: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CZ26259893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</w:t>
      </w:r>
      <w:proofErr w:type="gramStart"/>
      <w:r>
        <w:rPr>
          <w:snapToGrid w:val="0"/>
          <w:sz w:val="22"/>
        </w:rPr>
        <w:t xml:space="preserve">spojení : </w:t>
      </w:r>
      <w:r>
        <w:rPr>
          <w:snapToGrid w:val="0"/>
          <w:sz w:val="22"/>
        </w:rPr>
        <w:tab/>
        <w:t>ČSOB</w:t>
      </w:r>
      <w:proofErr w:type="gramEnd"/>
      <w:r>
        <w:rPr>
          <w:snapToGrid w:val="0"/>
          <w:sz w:val="22"/>
        </w:rPr>
        <w:t>, a.s., pobočka Prostějov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</w:t>
      </w:r>
      <w:proofErr w:type="gramStart"/>
      <w:r>
        <w:rPr>
          <w:snapToGrid w:val="0"/>
          <w:sz w:val="22"/>
        </w:rPr>
        <w:t xml:space="preserve">účtu 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183538195/0300</w:t>
      </w:r>
      <w:proofErr w:type="gramEnd"/>
    </w:p>
    <w:p w:rsidR="00753409" w:rsidRDefault="00753409" w:rsidP="00753409">
      <w:pPr>
        <w:widowControl w:val="0"/>
        <w:jc w:val="both"/>
        <w:rPr>
          <w:b/>
          <w:bCs/>
          <w:u w:val="single"/>
        </w:rPr>
      </w:pPr>
      <w:r>
        <w:rPr>
          <w:b/>
          <w:bCs/>
          <w:snapToGrid w:val="0"/>
        </w:rPr>
        <w:t xml:space="preserve"> (dále jen „dodavatel“)</w:t>
      </w:r>
    </w:p>
    <w:p w:rsidR="00753409" w:rsidRDefault="00753409" w:rsidP="00753409">
      <w:pPr>
        <w:pStyle w:val="Zkladntext2"/>
        <w:rPr>
          <w:u w:val="single"/>
        </w:rPr>
      </w:pPr>
    </w:p>
    <w:p w:rsidR="00753409" w:rsidRDefault="00753409" w:rsidP="00753409">
      <w:pPr>
        <w:pStyle w:val="Zkladntext2"/>
        <w:rPr>
          <w:b/>
          <w:bCs/>
        </w:rPr>
      </w:pPr>
      <w:proofErr w:type="gramStart"/>
      <w:r>
        <w:rPr>
          <w:u w:val="single"/>
        </w:rPr>
        <w:t>Kupující</w:t>
      </w:r>
      <w:r>
        <w:t xml:space="preserve">                        </w:t>
      </w:r>
      <w:r w:rsidR="0019295D">
        <w:rPr>
          <w:b/>
          <w:bCs/>
        </w:rPr>
        <w:t>Bytové</w:t>
      </w:r>
      <w:proofErr w:type="gramEnd"/>
      <w:r w:rsidR="0019295D">
        <w:rPr>
          <w:b/>
          <w:bCs/>
        </w:rPr>
        <w:t xml:space="preserve"> d</w:t>
      </w:r>
      <w:r>
        <w:rPr>
          <w:b/>
          <w:bCs/>
        </w:rPr>
        <w:t>ružstvo VLABYT, Tylova 18,20,22 Prostějov</w:t>
      </w:r>
    </w:p>
    <w:p w:rsidR="00753409" w:rsidRDefault="00753409" w:rsidP="00753409">
      <w:pPr>
        <w:pStyle w:val="Zkladntext2"/>
      </w:pPr>
      <w:r>
        <w:t xml:space="preserve">se sídlem v:                   </w:t>
      </w:r>
      <w:r>
        <w:rPr>
          <w:b/>
          <w:bCs/>
        </w:rPr>
        <w:t xml:space="preserve">Tylova </w:t>
      </w:r>
      <w:r w:rsidR="0019295D">
        <w:rPr>
          <w:b/>
          <w:bCs/>
        </w:rPr>
        <w:t>1787/</w:t>
      </w:r>
      <w:r>
        <w:rPr>
          <w:b/>
          <w:bCs/>
        </w:rPr>
        <w:t>20, 796 01</w:t>
      </w:r>
      <w:r w:rsidR="0019295D">
        <w:rPr>
          <w:b/>
          <w:bCs/>
        </w:rPr>
        <w:t xml:space="preserve"> Prostějov</w:t>
      </w:r>
    </w:p>
    <w:p w:rsidR="006A0D24" w:rsidRDefault="006A0D24" w:rsidP="00753409">
      <w:pPr>
        <w:widowControl w:val="0"/>
        <w:jc w:val="both"/>
        <w:rPr>
          <w:snapToGrid w:val="0"/>
          <w:sz w:val="22"/>
        </w:rPr>
      </w:pPr>
    </w:p>
    <w:p w:rsidR="00753409" w:rsidRDefault="00753409" w:rsidP="00753409">
      <w:pPr>
        <w:widowControl w:val="0"/>
        <w:jc w:val="both"/>
        <w:rPr>
          <w:b/>
          <w:bCs/>
          <w:snapToGrid w:val="0"/>
          <w:sz w:val="22"/>
        </w:rPr>
      </w:pPr>
      <w:r>
        <w:rPr>
          <w:snapToGrid w:val="0"/>
          <w:sz w:val="22"/>
        </w:rPr>
        <w:t xml:space="preserve">zastoupený:                   </w:t>
      </w:r>
      <w:r>
        <w:rPr>
          <w:b/>
          <w:bCs/>
          <w:snapToGrid w:val="0"/>
          <w:sz w:val="22"/>
        </w:rPr>
        <w:t xml:space="preserve">Mgr. Jiřím Pospíšilem, předsedou </w:t>
      </w:r>
      <w:r w:rsidR="0019295D">
        <w:rPr>
          <w:b/>
          <w:bCs/>
          <w:snapToGrid w:val="0"/>
          <w:sz w:val="22"/>
        </w:rPr>
        <w:t>představenstva</w:t>
      </w:r>
    </w:p>
    <w:p w:rsidR="00753409" w:rsidRDefault="00753409" w:rsidP="00753409">
      <w:pPr>
        <w:widowControl w:val="0"/>
        <w:jc w:val="both"/>
        <w:rPr>
          <w:sz w:val="22"/>
        </w:rPr>
      </w:pPr>
      <w:r>
        <w:rPr>
          <w:snapToGrid w:val="0"/>
          <w:sz w:val="22"/>
        </w:rPr>
        <w:t>Družstvo je zapsáno v OR vedeném u Krajského soudu v Brně, oddíl Dr., vložka 2770</w:t>
      </w:r>
      <w:r>
        <w:rPr>
          <w:snapToGrid w:val="0"/>
          <w:sz w:val="22"/>
        </w:rPr>
        <w:tab/>
        <w:t xml:space="preserve">        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IČ:        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25307894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bankovní spojení: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 xml:space="preserve">Komerční banka, pobočka Prostějov </w:t>
      </w: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číslo účtu:                    </w:t>
      </w:r>
      <w:r w:rsidR="00656470">
        <w:rPr>
          <w:snapToGrid w:val="0"/>
          <w:sz w:val="22"/>
        </w:rPr>
        <w:tab/>
      </w:r>
      <w:r>
        <w:rPr>
          <w:snapToGrid w:val="0"/>
          <w:sz w:val="22"/>
        </w:rPr>
        <w:t>19-2122540207/0100</w:t>
      </w:r>
    </w:p>
    <w:p w:rsidR="00753409" w:rsidRP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>(dále jen „odběratel“)</w:t>
      </w:r>
    </w:p>
    <w:p w:rsidR="00753409" w:rsidRDefault="00753409" w:rsidP="00753409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B.</w:t>
      </w:r>
    </w:p>
    <w:p w:rsidR="00753409" w:rsidRDefault="00656470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Mění se:</w:t>
      </w:r>
    </w:p>
    <w:p w:rsidR="00753409" w:rsidRPr="00753409" w:rsidRDefault="00753409" w:rsidP="00753409">
      <w:pPr>
        <w:rPr>
          <w:sz w:val="22"/>
          <w:szCs w:val="22"/>
        </w:rPr>
      </w:pPr>
      <w:r w:rsidRPr="00753409">
        <w:rPr>
          <w:sz w:val="22"/>
          <w:szCs w:val="22"/>
        </w:rPr>
        <w:t>Příloha č. 2 ke smlouvě „Dohoda o ceně, platebních podmínkách a odběrovém diagramu“ takto:</w:t>
      </w:r>
    </w:p>
    <w:p w:rsidR="001B05C7" w:rsidRPr="00BA2586" w:rsidRDefault="001B05C7" w:rsidP="001B05C7">
      <w:pPr>
        <w:jc w:val="center"/>
        <w:rPr>
          <w:b/>
          <w:sz w:val="22"/>
          <w:szCs w:val="22"/>
        </w:rPr>
      </w:pPr>
      <w:proofErr w:type="gramStart"/>
      <w:r w:rsidRPr="00BA2586">
        <w:rPr>
          <w:b/>
          <w:sz w:val="22"/>
          <w:szCs w:val="22"/>
        </w:rPr>
        <w:t>Čl.2</w:t>
      </w:r>
      <w:proofErr w:type="gramEnd"/>
    </w:p>
    <w:p w:rsidR="001B05C7" w:rsidRPr="00BA2586" w:rsidRDefault="001B05C7" w:rsidP="001B05C7">
      <w:pPr>
        <w:jc w:val="center"/>
        <w:rPr>
          <w:b/>
          <w:sz w:val="22"/>
          <w:szCs w:val="22"/>
        </w:rPr>
      </w:pPr>
      <w:r w:rsidRPr="00BA2586">
        <w:rPr>
          <w:b/>
          <w:sz w:val="22"/>
          <w:szCs w:val="22"/>
        </w:rPr>
        <w:t>Cena tepelné energie, produktů a služeb</w:t>
      </w:r>
    </w:p>
    <w:p w:rsidR="001B05C7" w:rsidRDefault="001B05C7" w:rsidP="001B05C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2.1 Při dodávce tepelné energie pro odběrná místa a dodávková množství, sjednaná výše uvedenou smlouvou, budou uplatněny tarifní ceny za dodávku (ve sjednaném místě předání): </w:t>
      </w:r>
    </w:p>
    <w:p w:rsidR="001B05C7" w:rsidRDefault="001B05C7" w:rsidP="001B05C7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Komodita/tarif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1644D4">
        <w:rPr>
          <w:snapToGrid w:val="0"/>
          <w:sz w:val="22"/>
        </w:rPr>
        <w:t xml:space="preserve">       </w:t>
      </w:r>
      <w:r>
        <w:rPr>
          <w:snapToGrid w:val="0"/>
          <w:sz w:val="22"/>
        </w:rPr>
        <w:t>jednotka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cena za jednotku</w:t>
      </w:r>
    </w:p>
    <w:p w:rsidR="00D25D20" w:rsidRDefault="00D25D20" w:rsidP="00D25D2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vytápění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594,08 Kč vč. 10 % DPH</w:t>
      </w:r>
    </w:p>
    <w:p w:rsidR="00D25D20" w:rsidRDefault="00D25D20" w:rsidP="00D25D2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- teplo pro přípravu teplé vody</w:t>
      </w:r>
      <w:r>
        <w:rPr>
          <w:snapToGrid w:val="0"/>
          <w:sz w:val="22"/>
        </w:rPr>
        <w:tab/>
        <w:t xml:space="preserve"> </w:t>
      </w:r>
      <w:r>
        <w:rPr>
          <w:snapToGrid w:val="0"/>
          <w:sz w:val="22"/>
        </w:rPr>
        <w:tab/>
        <w:t>GJ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594,08 Kč vč. 10 % DPH</w:t>
      </w:r>
    </w:p>
    <w:p w:rsidR="00D25D20" w:rsidRDefault="00D25D20" w:rsidP="00D25D20">
      <w:pPr>
        <w:widowControl w:val="0"/>
        <w:jc w:val="both"/>
        <w:rPr>
          <w:snapToGrid w:val="0"/>
          <w:sz w:val="22"/>
        </w:rPr>
      </w:pPr>
      <w:proofErr w:type="gramStart"/>
      <w:r>
        <w:rPr>
          <w:snapToGrid w:val="0"/>
          <w:sz w:val="22"/>
        </w:rPr>
        <w:t>2.2  Cenová</w:t>
      </w:r>
      <w:proofErr w:type="gramEnd"/>
      <w:r>
        <w:rPr>
          <w:snapToGrid w:val="0"/>
          <w:sz w:val="22"/>
        </w:rPr>
        <w:t xml:space="preserve"> doložka </w:t>
      </w:r>
    </w:p>
    <w:p w:rsidR="00D25D20" w:rsidRDefault="00D25D20" w:rsidP="00D25D2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Cenová doložka pro rok 2022:</w:t>
      </w:r>
    </w:p>
    <w:p w:rsidR="00D25D20" w:rsidRDefault="00D25D20" w:rsidP="00D25D2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a) Uvedené ceny tepla jsou ceny předběžné.</w:t>
      </w:r>
    </w:p>
    <w:p w:rsidR="00D25D20" w:rsidRDefault="00D25D20" w:rsidP="00D25D2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b) V předběžných cenách jsou zahrnuty náklady na palivo (zemní plyn) a elektrickou energii v cenách platných k </w:t>
      </w:r>
      <w:proofErr w:type="gramStart"/>
      <w:r>
        <w:rPr>
          <w:snapToGrid w:val="0"/>
          <w:sz w:val="22"/>
        </w:rPr>
        <w:t>1.1.2022</w:t>
      </w:r>
      <w:proofErr w:type="gramEnd"/>
      <w:r>
        <w:rPr>
          <w:snapToGrid w:val="0"/>
          <w:sz w:val="22"/>
        </w:rPr>
        <w:t xml:space="preserve"> Pokud tyto ceny nejsou ke dni stanovení předběžné ceny známy, jsou použity aktuální ceny. V případě výrazné změny cen paliva a elektrické energie v průběhu roku budou předběžné ceny úměrně tomu změněny a promítnuty do fakturace dodávky tepla za příslušný měsíc a měsíce další podle článku 6.2 smlouvy.</w:t>
      </w:r>
    </w:p>
    <w:p w:rsidR="00D25D20" w:rsidRDefault="00D25D20" w:rsidP="00D25D20">
      <w:pPr>
        <w:pStyle w:val="Zkladntext2"/>
        <w:rPr>
          <w:szCs w:val="24"/>
        </w:rPr>
      </w:pPr>
      <w:proofErr w:type="gramStart"/>
      <w:r>
        <w:rPr>
          <w:szCs w:val="24"/>
        </w:rPr>
        <w:t>c)  Předběžné</w:t>
      </w:r>
      <w:proofErr w:type="gramEnd"/>
      <w:r>
        <w:rPr>
          <w:szCs w:val="24"/>
        </w:rPr>
        <w:t xml:space="preserve"> ceny jsou stanoveny za předpokladu celkové dodávky 141 877 GJ pro všechny odběratele za rok 2022. V případě, že po skončení roku 2022 bude skutečné množství dodávek tepla odchylné, budou ceny tepla úměrně tomu změněny.</w:t>
      </w:r>
    </w:p>
    <w:p w:rsidR="00D25D20" w:rsidRPr="001808D1" w:rsidRDefault="00D25D20" w:rsidP="00D25D2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d)  Vyrovnání předběžných cen na ceny reálné (definitivní), vypočtené podle výše uvedených zásad, bude provedeno do </w:t>
      </w:r>
      <w:proofErr w:type="gramStart"/>
      <w:r>
        <w:rPr>
          <w:snapToGrid w:val="0"/>
          <w:sz w:val="22"/>
        </w:rPr>
        <w:t>28.2.2023</w:t>
      </w:r>
      <w:proofErr w:type="gramEnd"/>
      <w:r>
        <w:rPr>
          <w:snapToGrid w:val="0"/>
          <w:sz w:val="22"/>
        </w:rPr>
        <w:t>.</w:t>
      </w:r>
    </w:p>
    <w:p w:rsidR="00753409" w:rsidRDefault="00753409" w:rsidP="00753409">
      <w:pPr>
        <w:pStyle w:val="Nadpis3"/>
      </w:pPr>
      <w:proofErr w:type="gramStart"/>
      <w:r>
        <w:lastRenderedPageBreak/>
        <w:t>Čl.3</w:t>
      </w:r>
      <w:proofErr w:type="gramEnd"/>
    </w:p>
    <w:p w:rsidR="00753409" w:rsidRDefault="00753409" w:rsidP="00753409">
      <w:pPr>
        <w:pStyle w:val="Nadpis3"/>
      </w:pPr>
      <w:r>
        <w:t>Sjednané množství dodávky tepla</w:t>
      </w:r>
    </w:p>
    <w:p w:rsidR="00753409" w:rsidRDefault="00753409" w:rsidP="00753409">
      <w:pPr>
        <w:pStyle w:val="Zkladntext2"/>
        <w:rPr>
          <w:szCs w:val="24"/>
        </w:rPr>
      </w:pPr>
      <w:r>
        <w:rPr>
          <w:szCs w:val="24"/>
        </w:rPr>
        <w:t xml:space="preserve">3.1.  Časové rozlišení dodávky tepla v období roku </w:t>
      </w:r>
      <w:r w:rsidR="001F4D19">
        <w:rPr>
          <w:szCs w:val="24"/>
        </w:rPr>
        <w:t>202</w:t>
      </w:r>
      <w:r w:rsidR="00D25D20">
        <w:rPr>
          <w:szCs w:val="24"/>
        </w:rPr>
        <w:t>2</w:t>
      </w:r>
      <w:r>
        <w:rPr>
          <w:szCs w:val="24"/>
        </w:rPr>
        <w:t xml:space="preserve"> (odběrový diagram):</w:t>
      </w:r>
    </w:p>
    <w:p w:rsidR="00753409" w:rsidRDefault="00753409" w:rsidP="00753409">
      <w:pPr>
        <w:rPr>
          <w:sz w:val="22"/>
        </w:rPr>
      </w:pPr>
    </w:p>
    <w:bookmarkStart w:id="1" w:name="_MON_1479228624"/>
    <w:bookmarkStart w:id="2" w:name="_MON_1353841503"/>
    <w:bookmarkStart w:id="3" w:name="_MON_1384251272"/>
    <w:bookmarkEnd w:id="1"/>
    <w:bookmarkEnd w:id="2"/>
    <w:bookmarkEnd w:id="3"/>
    <w:bookmarkStart w:id="4" w:name="_MON_1417248556"/>
    <w:bookmarkEnd w:id="4"/>
    <w:p w:rsidR="004D5D89" w:rsidRDefault="001F4D19" w:rsidP="004D5D89">
      <w:pPr>
        <w:jc w:val="center"/>
        <w:rPr>
          <w:sz w:val="22"/>
        </w:rPr>
      </w:pPr>
      <w:r w:rsidRPr="004D5D89">
        <w:rPr>
          <w:sz w:val="22"/>
        </w:rPr>
        <w:object w:dxaOrig="6025" w:dyaOrig="43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219pt" o:ole="">
            <v:imagedata r:id="rId6" o:title=""/>
          </v:shape>
          <o:OLEObject Type="Embed" ProgID="Excel.Sheet.8" ShapeID="_x0000_i1025" DrawAspect="Content" ObjectID="_1701089760" r:id="rId7"/>
        </w:object>
      </w:r>
    </w:p>
    <w:p w:rsidR="00753409" w:rsidRDefault="00753409" w:rsidP="00753409">
      <w:pPr>
        <w:widowControl w:val="0"/>
        <w:rPr>
          <w:b/>
          <w:bCs/>
          <w:snapToGrid w:val="0"/>
          <w:sz w:val="22"/>
        </w:rPr>
      </w:pPr>
    </w:p>
    <w:p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C.</w:t>
      </w: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1.1 Ostatní části smlouvy a všech příloh zůstávají beze změn.</w:t>
      </w:r>
    </w:p>
    <w:p w:rsidR="00753409" w:rsidRPr="00B86D70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1.2 Tento dodatek o 2 stranách je vyhotoven ve dvou stejnopisech. Každá ze smluvních stran obdrží po jednom stejnopisu.</w:t>
      </w:r>
    </w:p>
    <w:p w:rsidR="00753409" w:rsidRPr="00B86D70" w:rsidRDefault="00753409" w:rsidP="00B86D70">
      <w:pPr>
        <w:widowControl w:val="0"/>
        <w:jc w:val="center"/>
        <w:rPr>
          <w:b/>
          <w:bCs/>
          <w:snapToGrid w:val="0"/>
          <w:sz w:val="22"/>
        </w:rPr>
      </w:pPr>
      <w:r>
        <w:rPr>
          <w:b/>
          <w:bCs/>
          <w:snapToGrid w:val="0"/>
          <w:sz w:val="22"/>
        </w:rPr>
        <w:t>D.</w:t>
      </w:r>
    </w:p>
    <w:p w:rsidR="00D25D20" w:rsidRPr="00C5426B" w:rsidRDefault="00D25D20" w:rsidP="00D25D20">
      <w:pPr>
        <w:widowControl w:val="0"/>
        <w:rPr>
          <w:sz w:val="22"/>
          <w:szCs w:val="22"/>
        </w:rPr>
      </w:pPr>
      <w:r w:rsidRPr="00C5426B">
        <w:rPr>
          <w:sz w:val="22"/>
          <w:szCs w:val="22"/>
        </w:rPr>
        <w:t xml:space="preserve">Tento dodatek nabývá platnosti </w:t>
      </w:r>
      <w:r>
        <w:rPr>
          <w:sz w:val="22"/>
          <w:szCs w:val="22"/>
        </w:rPr>
        <w:t xml:space="preserve">dnem </w:t>
      </w:r>
      <w:proofErr w:type="gramStart"/>
      <w:r w:rsidRPr="00C5426B">
        <w:rPr>
          <w:sz w:val="22"/>
          <w:szCs w:val="22"/>
        </w:rPr>
        <w:t>01.01.20</w:t>
      </w:r>
      <w:r>
        <w:rPr>
          <w:sz w:val="22"/>
          <w:szCs w:val="22"/>
        </w:rPr>
        <w:t>22</w:t>
      </w:r>
      <w:proofErr w:type="gramEnd"/>
      <w:r w:rsidRPr="00C5426B">
        <w:rPr>
          <w:sz w:val="22"/>
          <w:szCs w:val="22"/>
        </w:rPr>
        <w:t>.</w:t>
      </w:r>
    </w:p>
    <w:p w:rsidR="00D25D20" w:rsidRPr="00C5426B" w:rsidRDefault="00D25D20" w:rsidP="00D25D20">
      <w:pPr>
        <w:jc w:val="both"/>
        <w:rPr>
          <w:sz w:val="22"/>
          <w:szCs w:val="22"/>
        </w:rPr>
      </w:pPr>
    </w:p>
    <w:p w:rsidR="00D25D20" w:rsidRPr="00C5426B" w:rsidRDefault="00D25D20" w:rsidP="00D25D20">
      <w:pPr>
        <w:jc w:val="both"/>
        <w:rPr>
          <w:sz w:val="22"/>
          <w:szCs w:val="22"/>
        </w:rPr>
      </w:pPr>
    </w:p>
    <w:p w:rsidR="00D25D20" w:rsidRPr="00C5426B" w:rsidRDefault="00D25D20" w:rsidP="00D25D20">
      <w:pPr>
        <w:ind w:left="4956" w:firstLine="708"/>
        <w:rPr>
          <w:sz w:val="22"/>
          <w:szCs w:val="22"/>
        </w:rPr>
      </w:pPr>
      <w:r w:rsidRPr="00C5426B">
        <w:rPr>
          <w:sz w:val="22"/>
          <w:szCs w:val="22"/>
        </w:rPr>
        <w:t xml:space="preserve">Prostějov </w:t>
      </w:r>
      <w:proofErr w:type="gramStart"/>
      <w:r>
        <w:rPr>
          <w:sz w:val="22"/>
          <w:szCs w:val="22"/>
        </w:rPr>
        <w:t>16.12.2021</w:t>
      </w:r>
      <w:proofErr w:type="gramEnd"/>
    </w:p>
    <w:p w:rsidR="00656470" w:rsidRDefault="00656470" w:rsidP="00B86D70">
      <w:pPr>
        <w:ind w:left="4963" w:firstLine="709"/>
        <w:rPr>
          <w:sz w:val="22"/>
        </w:rPr>
      </w:pPr>
    </w:p>
    <w:p w:rsidR="00753409" w:rsidRDefault="00753409" w:rsidP="00753409">
      <w:pPr>
        <w:rPr>
          <w:sz w:val="22"/>
        </w:rPr>
      </w:pPr>
    </w:p>
    <w:p w:rsidR="00753409" w:rsidRDefault="00753409" w:rsidP="0075340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 odběratele: 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 dodavatele:</w:t>
      </w:r>
    </w:p>
    <w:p w:rsidR="00753409" w:rsidRDefault="00753409" w:rsidP="00753409">
      <w:pPr>
        <w:widowControl w:val="0"/>
        <w:rPr>
          <w:snapToGrid w:val="0"/>
          <w:sz w:val="22"/>
        </w:rPr>
      </w:pP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Mgr. Jiří Pospíšil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2210DE">
        <w:rPr>
          <w:snapToGrid w:val="0"/>
          <w:sz w:val="22"/>
        </w:rPr>
        <w:t>Ing. Vladimír Průša</w:t>
      </w:r>
    </w:p>
    <w:p w:rsidR="00753409" w:rsidRDefault="0019295D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předseda představenstva</w:t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753409">
        <w:rPr>
          <w:snapToGrid w:val="0"/>
          <w:sz w:val="22"/>
        </w:rPr>
        <w:tab/>
      </w:r>
      <w:r w:rsidR="002210DE">
        <w:rPr>
          <w:snapToGrid w:val="0"/>
          <w:sz w:val="22"/>
        </w:rPr>
        <w:t>jednatel společnosti</w:t>
      </w:r>
    </w:p>
    <w:p w:rsidR="00753409" w:rsidRDefault="00753409" w:rsidP="00753409">
      <w:pPr>
        <w:widowControl w:val="0"/>
        <w:rPr>
          <w:snapToGrid w:val="0"/>
          <w:sz w:val="22"/>
        </w:rPr>
      </w:pP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:rsidR="00753409" w:rsidRDefault="00753409" w:rsidP="00753409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>Eva Kremlová</w:t>
      </w:r>
    </w:p>
    <w:p w:rsidR="00753409" w:rsidRDefault="0019295D" w:rsidP="00753409">
      <w:pPr>
        <w:widowControl w:val="0"/>
        <w:rPr>
          <w:b/>
          <w:snapToGrid w:val="0"/>
          <w:sz w:val="22"/>
        </w:rPr>
      </w:pPr>
      <w:r>
        <w:rPr>
          <w:snapToGrid w:val="0"/>
          <w:sz w:val="22"/>
        </w:rPr>
        <w:t>místopředsedkyně</w:t>
      </w:r>
      <w:r w:rsidR="00753409">
        <w:rPr>
          <w:snapToGrid w:val="0"/>
          <w:sz w:val="22"/>
        </w:rPr>
        <w:t xml:space="preserve"> představenstva</w:t>
      </w:r>
    </w:p>
    <w:p w:rsidR="0053540F" w:rsidRDefault="0053540F"/>
    <w:sectPr w:rsidR="0053540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73B" w:rsidRDefault="00C9373B">
      <w:r>
        <w:separator/>
      </w:r>
    </w:p>
  </w:endnote>
  <w:endnote w:type="continuationSeparator" w:id="0">
    <w:p w:rsidR="00C9373B" w:rsidRDefault="00C9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000" w:rsidRPr="003E4377" w:rsidRDefault="002D1000" w:rsidP="002D1000">
    <w:pPr>
      <w:pStyle w:val="Zpat"/>
      <w:jc w:val="center"/>
      <w:rPr>
        <w:sz w:val="20"/>
        <w:szCs w:val="20"/>
      </w:rPr>
    </w:pPr>
    <w:r w:rsidRPr="003E4377">
      <w:rPr>
        <w:sz w:val="20"/>
        <w:szCs w:val="20"/>
      </w:rPr>
      <w:t xml:space="preserve">Strana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PAGE </w:instrText>
    </w:r>
    <w:r w:rsidRPr="003E4377">
      <w:rPr>
        <w:sz w:val="20"/>
        <w:szCs w:val="20"/>
      </w:rPr>
      <w:fldChar w:fldCharType="separate"/>
    </w:r>
    <w:r w:rsidR="00D25D20">
      <w:rPr>
        <w:noProof/>
        <w:sz w:val="20"/>
        <w:szCs w:val="20"/>
      </w:rPr>
      <w:t>1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 xml:space="preserve"> (celkem </w:t>
    </w:r>
    <w:r w:rsidRPr="003E4377">
      <w:rPr>
        <w:sz w:val="20"/>
        <w:szCs w:val="20"/>
      </w:rPr>
      <w:fldChar w:fldCharType="begin"/>
    </w:r>
    <w:r w:rsidRPr="003E4377">
      <w:rPr>
        <w:sz w:val="20"/>
        <w:szCs w:val="20"/>
      </w:rPr>
      <w:instrText xml:space="preserve"> NUMPAGES </w:instrText>
    </w:r>
    <w:r w:rsidRPr="003E4377">
      <w:rPr>
        <w:sz w:val="20"/>
        <w:szCs w:val="20"/>
      </w:rPr>
      <w:fldChar w:fldCharType="separate"/>
    </w:r>
    <w:r w:rsidR="00D25D20">
      <w:rPr>
        <w:noProof/>
        <w:sz w:val="20"/>
        <w:szCs w:val="20"/>
      </w:rPr>
      <w:t>2</w:t>
    </w:r>
    <w:r w:rsidRPr="003E4377">
      <w:rPr>
        <w:sz w:val="20"/>
        <w:szCs w:val="20"/>
      </w:rPr>
      <w:fldChar w:fldCharType="end"/>
    </w:r>
    <w:r w:rsidRPr="003E437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73B" w:rsidRDefault="00C9373B">
      <w:r>
        <w:separator/>
      </w:r>
    </w:p>
  </w:footnote>
  <w:footnote w:type="continuationSeparator" w:id="0">
    <w:p w:rsidR="00C9373B" w:rsidRDefault="00C93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9"/>
    <w:rsid w:val="00036C2F"/>
    <w:rsid w:val="000A4CB5"/>
    <w:rsid w:val="000E6B3D"/>
    <w:rsid w:val="001644D4"/>
    <w:rsid w:val="00165DDE"/>
    <w:rsid w:val="0018388D"/>
    <w:rsid w:val="0019295D"/>
    <w:rsid w:val="001B05C7"/>
    <w:rsid w:val="001B4488"/>
    <w:rsid w:val="001F4D19"/>
    <w:rsid w:val="002210DE"/>
    <w:rsid w:val="00237AF0"/>
    <w:rsid w:val="002D1000"/>
    <w:rsid w:val="00317C9D"/>
    <w:rsid w:val="00355985"/>
    <w:rsid w:val="003A69FE"/>
    <w:rsid w:val="00414F4D"/>
    <w:rsid w:val="00493F8D"/>
    <w:rsid w:val="004B35D8"/>
    <w:rsid w:val="004D5D89"/>
    <w:rsid w:val="0050723E"/>
    <w:rsid w:val="005076E0"/>
    <w:rsid w:val="0053540F"/>
    <w:rsid w:val="00592474"/>
    <w:rsid w:val="005F43B0"/>
    <w:rsid w:val="00656470"/>
    <w:rsid w:val="00673BDF"/>
    <w:rsid w:val="00686DD1"/>
    <w:rsid w:val="006A0D24"/>
    <w:rsid w:val="006B2EA8"/>
    <w:rsid w:val="006B7BD6"/>
    <w:rsid w:val="006C4486"/>
    <w:rsid w:val="006D3D50"/>
    <w:rsid w:val="00753409"/>
    <w:rsid w:val="00786A30"/>
    <w:rsid w:val="007F5BF7"/>
    <w:rsid w:val="009729C1"/>
    <w:rsid w:val="009B0BF6"/>
    <w:rsid w:val="00A03786"/>
    <w:rsid w:val="00B41E04"/>
    <w:rsid w:val="00B77200"/>
    <w:rsid w:val="00B8184D"/>
    <w:rsid w:val="00B86D70"/>
    <w:rsid w:val="00BA262D"/>
    <w:rsid w:val="00C34DBB"/>
    <w:rsid w:val="00C4412E"/>
    <w:rsid w:val="00C475B0"/>
    <w:rsid w:val="00C56EC7"/>
    <w:rsid w:val="00C9373B"/>
    <w:rsid w:val="00CC3A7E"/>
    <w:rsid w:val="00CC4C75"/>
    <w:rsid w:val="00D25D20"/>
    <w:rsid w:val="00D268C4"/>
    <w:rsid w:val="00D5319F"/>
    <w:rsid w:val="00DB7034"/>
    <w:rsid w:val="00DD624E"/>
    <w:rsid w:val="00EA41FB"/>
    <w:rsid w:val="00EC52B5"/>
    <w:rsid w:val="00FD21EA"/>
    <w:rsid w:val="00FE22F8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BF52F42-16A2-4BCC-814D-C4416881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409"/>
    <w:rPr>
      <w:sz w:val="24"/>
      <w:szCs w:val="24"/>
    </w:rPr>
  </w:style>
  <w:style w:type="paragraph" w:styleId="Nadpis1">
    <w:name w:val="heading 1"/>
    <w:basedOn w:val="Normln"/>
    <w:next w:val="Normln"/>
    <w:qFormat/>
    <w:rsid w:val="00753409"/>
    <w:pPr>
      <w:keepNext/>
      <w:widowControl w:val="0"/>
      <w:jc w:val="both"/>
      <w:outlineLvl w:val="0"/>
    </w:pPr>
    <w:rPr>
      <w:b/>
      <w:snapToGrid w:val="0"/>
      <w:sz w:val="22"/>
      <w:szCs w:val="20"/>
    </w:rPr>
  </w:style>
  <w:style w:type="paragraph" w:styleId="Nadpis3">
    <w:name w:val="heading 3"/>
    <w:basedOn w:val="Normln"/>
    <w:next w:val="Normln"/>
    <w:qFormat/>
    <w:rsid w:val="00753409"/>
    <w:pPr>
      <w:keepNext/>
      <w:widowControl w:val="0"/>
      <w:jc w:val="center"/>
      <w:outlineLvl w:val="2"/>
    </w:pPr>
    <w:rPr>
      <w:b/>
      <w:bCs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53409"/>
    <w:pPr>
      <w:widowControl w:val="0"/>
      <w:jc w:val="both"/>
    </w:pPr>
    <w:rPr>
      <w:snapToGrid w:val="0"/>
      <w:sz w:val="22"/>
      <w:szCs w:val="20"/>
    </w:rPr>
  </w:style>
  <w:style w:type="paragraph" w:styleId="Nzev">
    <w:name w:val="Title"/>
    <w:basedOn w:val="Normln"/>
    <w:qFormat/>
    <w:rsid w:val="00753409"/>
    <w:pPr>
      <w:widowControl w:val="0"/>
      <w:jc w:val="center"/>
    </w:pPr>
    <w:rPr>
      <w:b/>
      <w:bCs/>
      <w:snapToGrid w:val="0"/>
      <w:sz w:val="32"/>
    </w:rPr>
  </w:style>
  <w:style w:type="paragraph" w:styleId="Zpat">
    <w:name w:val="footer"/>
    <w:basedOn w:val="Normln"/>
    <w:rsid w:val="00753409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75340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F4D1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DSPV</Company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novotnaj</dc:creator>
  <cp:keywords/>
  <dc:description/>
  <cp:lastModifiedBy>Novotna</cp:lastModifiedBy>
  <cp:revision>3</cp:revision>
  <cp:lastPrinted>2021-01-12T11:52:00Z</cp:lastPrinted>
  <dcterms:created xsi:type="dcterms:W3CDTF">2021-12-15T15:06:00Z</dcterms:created>
  <dcterms:modified xsi:type="dcterms:W3CDTF">2021-12-15T15:07:00Z</dcterms:modified>
</cp:coreProperties>
</file>