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28" w:rsidRPr="000E5516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>Veřejnoprávní smlouva o poskytnutí individuální dotace</w:t>
      </w:r>
    </w:p>
    <w:p w:rsidR="00380A28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 xml:space="preserve">z rozpočtu </w:t>
      </w:r>
      <w:r>
        <w:rPr>
          <w:b/>
          <w:sz w:val="32"/>
          <w:szCs w:val="32"/>
        </w:rPr>
        <w:t>Mikroregionu Frýdlantsko</w:t>
      </w:r>
    </w:p>
    <w:p w:rsidR="000A489E" w:rsidRPr="000E5516" w:rsidRDefault="000A489E" w:rsidP="00380A2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smlouvy: DSO</w:t>
      </w:r>
      <w:r w:rsidR="005F7557">
        <w:rPr>
          <w:b/>
          <w:sz w:val="32"/>
          <w:szCs w:val="32"/>
        </w:rPr>
        <w:t xml:space="preserve"> </w:t>
      </w:r>
      <w:r w:rsidR="00643D81">
        <w:rPr>
          <w:b/>
          <w:sz w:val="32"/>
          <w:szCs w:val="32"/>
        </w:rPr>
        <w:t>DSO/45/2021</w:t>
      </w:r>
      <w:bookmarkStart w:id="0" w:name="_GoBack"/>
      <w:bookmarkEnd w:id="0"/>
    </w:p>
    <w:p w:rsidR="00380A28" w:rsidRPr="00D138A7" w:rsidRDefault="00380A28" w:rsidP="00380A28">
      <w:pPr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 w:rsidRPr="00D138A7">
        <w:rPr>
          <w:sz w:val="24"/>
          <w:szCs w:val="24"/>
        </w:rPr>
        <w:t>Smluvní strany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 w:rsidRPr="00D138A7">
        <w:rPr>
          <w:sz w:val="24"/>
          <w:szCs w:val="24"/>
        </w:rPr>
        <w:t xml:space="preserve">l. </w:t>
      </w:r>
      <w:r w:rsidRPr="000D0775">
        <w:rPr>
          <w:b/>
          <w:bCs/>
          <w:sz w:val="24"/>
          <w:szCs w:val="24"/>
        </w:rPr>
        <w:t xml:space="preserve">Mikroregion Frýdlantsko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</w:t>
      </w:r>
      <w:r w:rsidRPr="000D0775">
        <w:rPr>
          <w:b/>
          <w:bCs/>
          <w:sz w:val="24"/>
          <w:szCs w:val="24"/>
        </w:rPr>
        <w:t xml:space="preserve">dobrovolný svazek obcí,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0D0775">
        <w:rPr>
          <w:bCs/>
          <w:sz w:val="24"/>
          <w:szCs w:val="24"/>
        </w:rPr>
        <w:t xml:space="preserve">IČ: 709 462 13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>se sídlem Nám. T.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>G.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 xml:space="preserve">Masaryka č. 37, Frýdlant, 464 01        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 xml:space="preserve">zastoupené Vladimírem Stříbrným, předseda DSO </w:t>
      </w:r>
    </w:p>
    <w:p w:rsidR="00380A28" w:rsidRPr="000D0775" w:rsidRDefault="00380A28" w:rsidP="00380A28">
      <w:pPr>
        <w:pStyle w:val="Zkladntext"/>
        <w:tabs>
          <w:tab w:val="left" w:pos="2340"/>
        </w:tabs>
        <w:spacing w:after="0"/>
        <w:jc w:val="both"/>
        <w:rPr>
          <w:iCs/>
        </w:rPr>
      </w:pPr>
      <w:r>
        <w:t xml:space="preserve">   </w:t>
      </w:r>
      <w:r w:rsidRPr="000D0775">
        <w:t>bankovní spojení</w:t>
      </w:r>
      <w:r w:rsidRPr="000D0775">
        <w:rPr>
          <w:iCs/>
        </w:rPr>
        <w:t xml:space="preserve">: 78-6229630227/0100 </w:t>
      </w:r>
    </w:p>
    <w:p w:rsidR="00380A28" w:rsidRPr="000D0775" w:rsidRDefault="00380A28" w:rsidP="00380A28">
      <w:pPr>
        <w:spacing w:after="0"/>
        <w:jc w:val="both"/>
        <w:rPr>
          <w:sz w:val="24"/>
          <w:szCs w:val="24"/>
        </w:rPr>
      </w:pPr>
      <w:r w:rsidRPr="000D0775">
        <w:rPr>
          <w:sz w:val="24"/>
          <w:szCs w:val="24"/>
        </w:rPr>
        <w:t xml:space="preserve">   (dále jen „poskytovatel“)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 w:rsidRPr="00D138A7">
        <w:rPr>
          <w:sz w:val="24"/>
          <w:szCs w:val="24"/>
        </w:rPr>
        <w:t xml:space="preserve">2. </w:t>
      </w:r>
      <w:r w:rsidRPr="00D138A7">
        <w:rPr>
          <w:b/>
          <w:sz w:val="24"/>
          <w:szCs w:val="24"/>
        </w:rPr>
        <w:t>Dětský diagnostický ústav, středisko výchovné péče a základní škola, Liberec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sídlo: 460 01 Liberec</w:t>
      </w:r>
      <w:r w:rsidR="00D8677B">
        <w:rPr>
          <w:sz w:val="24"/>
          <w:szCs w:val="24"/>
        </w:rPr>
        <w:t xml:space="preserve"> 4</w:t>
      </w:r>
      <w:r w:rsidRPr="00D138A7">
        <w:rPr>
          <w:sz w:val="24"/>
          <w:szCs w:val="24"/>
        </w:rPr>
        <w:t xml:space="preserve">, U Opatrovny </w:t>
      </w:r>
      <w:r w:rsidR="00D8677B">
        <w:rPr>
          <w:sz w:val="24"/>
          <w:szCs w:val="24"/>
        </w:rPr>
        <w:t>444/</w:t>
      </w:r>
      <w:r w:rsidRPr="00D138A7">
        <w:rPr>
          <w:sz w:val="24"/>
          <w:szCs w:val="24"/>
        </w:rPr>
        <w:t>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IČ: 46748083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typ příjemce: příspěvková organizace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D138A7">
        <w:rPr>
          <w:sz w:val="24"/>
          <w:szCs w:val="24"/>
        </w:rPr>
        <w:t xml:space="preserve">: </w:t>
      </w:r>
      <w:r>
        <w:rPr>
          <w:sz w:val="24"/>
          <w:szCs w:val="24"/>
        </w:rPr>
        <w:t>Mgr. Bc. Vladimír Brebta</w:t>
      </w:r>
      <w:r w:rsidRPr="00D138A7">
        <w:rPr>
          <w:sz w:val="24"/>
          <w:szCs w:val="24"/>
        </w:rPr>
        <w:t>, ředitel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Česká národní </w:t>
      </w:r>
      <w:r w:rsidRPr="006A221D">
        <w:rPr>
          <w:sz w:val="24"/>
          <w:szCs w:val="24"/>
          <w:highlight w:val="yellow"/>
        </w:rPr>
        <w:t>banka, č. účtu  47234461/0710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zapsaný v rejstříku škol a školských zařízení</w:t>
      </w:r>
    </w:p>
    <w:p w:rsidR="00380A28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(dále jen „příjemce“)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4F5597" w:rsidRDefault="00380A28" w:rsidP="00380A28">
      <w:pPr>
        <w:pStyle w:val="Zkladntext"/>
      </w:pPr>
      <w:r w:rsidRPr="004F5597">
        <w:t xml:space="preserve">uzavírají podle </w:t>
      </w:r>
      <w:r>
        <w:t xml:space="preserve">§ 159 a násl. zákona č. 500/2004 Sb., správní řád, ve znění pozdějších předpisů, dále dle </w:t>
      </w:r>
      <w:r w:rsidRPr="004F5597">
        <w:t>§ 10a zákona č.  250/2000 Sb., o rozpočtových pravidlech územ</w:t>
      </w:r>
      <w:r>
        <w:t>ních rozpočtů a zákona č. 128/2000 Sb., o obcích</w:t>
      </w:r>
      <w:r w:rsidRPr="004F5597">
        <w:t xml:space="preserve"> tuto</w:t>
      </w:r>
      <w:r>
        <w:t xml:space="preserve"> smlouvu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981A39" w:rsidRPr="00BF5ED8" w:rsidRDefault="00380A2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981A39">
        <w:rPr>
          <w:b/>
          <w:sz w:val="24"/>
          <w:szCs w:val="24"/>
        </w:rPr>
        <w:t>Předmět smlouvy</w:t>
      </w:r>
    </w:p>
    <w:p w:rsidR="00380A28" w:rsidRDefault="00380A28" w:rsidP="00380A28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 poskytne příjemci na níže uve</w:t>
      </w:r>
      <w:r w:rsidR="00981A39">
        <w:rPr>
          <w:sz w:val="24"/>
          <w:szCs w:val="24"/>
        </w:rPr>
        <w:t xml:space="preserve">dený účel za podmínek uvedených </w:t>
      </w:r>
      <w:r w:rsidRPr="00D138A7">
        <w:rPr>
          <w:sz w:val="24"/>
          <w:szCs w:val="24"/>
        </w:rPr>
        <w:t>v</w:t>
      </w:r>
      <w:r w:rsidR="00981A39">
        <w:rPr>
          <w:sz w:val="24"/>
          <w:szCs w:val="24"/>
        </w:rPr>
        <w:t> </w:t>
      </w:r>
      <w:r w:rsidRPr="00D138A7">
        <w:rPr>
          <w:sz w:val="24"/>
          <w:szCs w:val="24"/>
        </w:rPr>
        <w:t>článcích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II. až III. </w:t>
      </w:r>
      <w:r w:rsidR="00D74F56" w:rsidRPr="00981A39">
        <w:rPr>
          <w:sz w:val="24"/>
          <w:szCs w:val="24"/>
        </w:rPr>
        <w:t>Ú</w:t>
      </w:r>
      <w:r w:rsidRPr="00981A39">
        <w:rPr>
          <w:sz w:val="24"/>
          <w:szCs w:val="24"/>
        </w:rPr>
        <w:t>čelovou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neinvestiční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individuální dotaci </w:t>
      </w:r>
      <w:r w:rsidRPr="00981A39">
        <w:rPr>
          <w:b/>
          <w:sz w:val="24"/>
          <w:szCs w:val="24"/>
        </w:rPr>
        <w:t xml:space="preserve">ve výši </w:t>
      </w:r>
      <w:r w:rsidR="00FB0841">
        <w:rPr>
          <w:b/>
          <w:sz w:val="24"/>
          <w:szCs w:val="24"/>
        </w:rPr>
        <w:t>230</w:t>
      </w:r>
      <w:r w:rsidR="00981A39">
        <w:rPr>
          <w:b/>
          <w:sz w:val="24"/>
          <w:szCs w:val="24"/>
        </w:rPr>
        <w:t>.000,00</w:t>
      </w:r>
      <w:r w:rsidRPr="00981A39">
        <w:rPr>
          <w:b/>
          <w:sz w:val="24"/>
          <w:szCs w:val="24"/>
        </w:rPr>
        <w:t>Kč</w:t>
      </w:r>
      <w:r w:rsidRPr="00981A39">
        <w:rPr>
          <w:sz w:val="24"/>
          <w:szCs w:val="24"/>
        </w:rPr>
        <w:t>, slovy</w:t>
      </w:r>
      <w:r w:rsidR="00981A39">
        <w:rPr>
          <w:sz w:val="24"/>
          <w:szCs w:val="24"/>
        </w:rPr>
        <w:t xml:space="preserve">: </w:t>
      </w:r>
      <w:r w:rsidRPr="00981A39">
        <w:rPr>
          <w:sz w:val="24"/>
          <w:szCs w:val="24"/>
        </w:rPr>
        <w:t>Dvě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st</w:t>
      </w:r>
      <w:r w:rsidR="001F332F">
        <w:rPr>
          <w:sz w:val="24"/>
          <w:szCs w:val="24"/>
        </w:rPr>
        <w:t xml:space="preserve">a </w:t>
      </w:r>
      <w:r w:rsidR="00FB0841">
        <w:rPr>
          <w:sz w:val="24"/>
          <w:szCs w:val="24"/>
        </w:rPr>
        <w:t>třicet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tisíc korun českých (dále též jen </w:t>
      </w:r>
      <w:r w:rsidR="00981A39">
        <w:rPr>
          <w:sz w:val="24"/>
          <w:szCs w:val="24"/>
        </w:rPr>
        <w:t xml:space="preserve">„dotace“) </w:t>
      </w:r>
      <w:r w:rsidRPr="00981A39">
        <w:rPr>
          <w:sz w:val="24"/>
          <w:szCs w:val="24"/>
        </w:rPr>
        <w:t>na částečnou úhradu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provozních nákladů ambul</w:t>
      </w:r>
      <w:r w:rsidR="00981A39">
        <w:rPr>
          <w:sz w:val="24"/>
          <w:szCs w:val="24"/>
        </w:rPr>
        <w:t xml:space="preserve">antního střediska výchovné péče </w:t>
      </w:r>
      <w:r w:rsidR="005F7557">
        <w:rPr>
          <w:sz w:val="24"/>
          <w:szCs w:val="24"/>
        </w:rPr>
        <w:t xml:space="preserve">Frýdlant v roce </w:t>
      </w:r>
      <w:r w:rsidR="005308E4">
        <w:rPr>
          <w:sz w:val="24"/>
          <w:szCs w:val="24"/>
        </w:rPr>
        <w:t>202</w:t>
      </w:r>
      <w:r w:rsidR="006A221D">
        <w:rPr>
          <w:sz w:val="24"/>
          <w:szCs w:val="24"/>
        </w:rPr>
        <w:t>2</w:t>
      </w:r>
      <w:r w:rsidR="00153CD3">
        <w:rPr>
          <w:sz w:val="24"/>
          <w:szCs w:val="24"/>
        </w:rPr>
        <w:t xml:space="preserve"> (např. </w:t>
      </w:r>
      <w:r w:rsidR="00ED189E">
        <w:rPr>
          <w:sz w:val="24"/>
          <w:szCs w:val="24"/>
        </w:rPr>
        <w:t>nájemné</w:t>
      </w:r>
      <w:r w:rsidR="00153CD3">
        <w:rPr>
          <w:sz w:val="24"/>
          <w:szCs w:val="24"/>
        </w:rPr>
        <w:t>, materiál, energie)</w:t>
      </w:r>
      <w:r w:rsidRPr="00981A39">
        <w:rPr>
          <w:sz w:val="24"/>
          <w:szCs w:val="24"/>
        </w:rPr>
        <w:t>.</w:t>
      </w:r>
    </w:p>
    <w:p w:rsidR="005E414A" w:rsidRPr="007C4DAE" w:rsidRDefault="003121AC" w:rsidP="007C4DAE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7C4DAE">
        <w:rPr>
          <w:sz w:val="24"/>
          <w:szCs w:val="24"/>
        </w:rPr>
        <w:t xml:space="preserve">Účel / </w:t>
      </w:r>
      <w:r w:rsidR="007C4DAE">
        <w:rPr>
          <w:sz w:val="24"/>
          <w:szCs w:val="24"/>
        </w:rPr>
        <w:t>jednotlivé činnosti</w:t>
      </w:r>
      <w:r w:rsidRPr="007C4DAE">
        <w:rPr>
          <w:sz w:val="24"/>
          <w:szCs w:val="24"/>
        </w:rPr>
        <w:t xml:space="preserve"> a jejich rozsah:</w:t>
      </w:r>
    </w:p>
    <w:p w:rsidR="003121AC" w:rsidRPr="007C4DAE" w:rsidRDefault="003121AC" w:rsidP="007C4DAE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7C4DAE">
        <w:rPr>
          <w:sz w:val="24"/>
          <w:szCs w:val="24"/>
        </w:rPr>
        <w:lastRenderedPageBreak/>
        <w:t>Poradenské</w:t>
      </w:r>
      <w:r w:rsidR="005E414A" w:rsidRPr="007C4DAE">
        <w:rPr>
          <w:sz w:val="24"/>
          <w:szCs w:val="24"/>
        </w:rPr>
        <w:t xml:space="preserve"> činnosti</w:t>
      </w:r>
      <w:r w:rsidRPr="007C4DAE">
        <w:rPr>
          <w:sz w:val="24"/>
          <w:szCs w:val="24"/>
        </w:rPr>
        <w:t>, spočívající v konzultacích a poskytování odborných informací a pomoci klientům, orgánům OSPOD a dalším, kteří se podílejí na práci s dítětem a rodinou, zejména školám a školským zařízením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Terapeutické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za účelem urychlení integrace původní rodiny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Diagnostické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vyšetření úrovně klienta, formou pedagogických a psychologických činností, na základě nichž vydává doporučení pro školy a školská zařízení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Vzdělávací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 jejichž rámci se zjišťuje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Speciálně pedagogické a psychologické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směřují k nápravě poruch v sociálních vztazích a chování a směřující k integraci 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Výchovné a sociální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vztahující se k 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Informační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zprostředkování kontaktů klientovi s jinými orgány a subjekty, které se podílejí na sociálně právní ochraně dítěte</w:t>
      </w:r>
    </w:p>
    <w:p w:rsidR="003121AC" w:rsidRPr="00981A39" w:rsidRDefault="003121AC" w:rsidP="003121AC">
      <w:pPr>
        <w:pStyle w:val="Odstavecseseznamem"/>
        <w:spacing w:after="0"/>
        <w:jc w:val="both"/>
        <w:rPr>
          <w:sz w:val="24"/>
          <w:szCs w:val="24"/>
        </w:rPr>
      </w:pPr>
    </w:p>
    <w:p w:rsidR="0040266D" w:rsidRDefault="0040266D" w:rsidP="00380A28">
      <w:pPr>
        <w:spacing w:after="0"/>
        <w:jc w:val="center"/>
        <w:rPr>
          <w:b/>
          <w:sz w:val="24"/>
          <w:szCs w:val="24"/>
        </w:rPr>
      </w:pPr>
    </w:p>
    <w:p w:rsidR="008479BF" w:rsidRDefault="0040266D" w:rsidP="0040266D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 xml:space="preserve"> Dotace dle čl. I. odst. 1 této smlouvy se poskytuje výhradně za účelem vymezeným </w:t>
      </w:r>
      <w:r w:rsidRPr="0040266D">
        <w:rPr>
          <w:sz w:val="24"/>
          <w:szCs w:val="24"/>
        </w:rPr>
        <w:t>v čl. I. odst. </w:t>
      </w:r>
      <w:r w:rsidR="004E6CB1">
        <w:rPr>
          <w:sz w:val="24"/>
          <w:szCs w:val="24"/>
        </w:rPr>
        <w:t>1.</w:t>
      </w:r>
      <w:r w:rsidRPr="0040266D">
        <w:rPr>
          <w:sz w:val="24"/>
          <w:szCs w:val="24"/>
        </w:rPr>
        <w:t xml:space="preserve">2 této smlouvy. Příjemce se zavazuje použít dotaci pouze k úhradě způsobilých nákladů </w:t>
      </w:r>
      <w:r w:rsidR="00D8677B">
        <w:rPr>
          <w:sz w:val="24"/>
          <w:szCs w:val="24"/>
        </w:rPr>
        <w:t>činností</w:t>
      </w:r>
      <w:r w:rsidRPr="0040266D">
        <w:rPr>
          <w:sz w:val="24"/>
          <w:szCs w:val="24"/>
        </w:rPr>
        <w:t xml:space="preserve"> dle článku č. I. této smlouvy.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>Na poskytnutí dotace není právní nárok.</w:t>
      </w:r>
    </w:p>
    <w:p w:rsidR="0040266D" w:rsidRPr="00380A28" w:rsidRDefault="0040266D" w:rsidP="0040266D">
      <w:pPr>
        <w:pStyle w:val="Odstavecseseznamem"/>
        <w:spacing w:after="0"/>
        <w:rPr>
          <w:b/>
          <w:sz w:val="24"/>
          <w:szCs w:val="24"/>
        </w:rPr>
      </w:pPr>
    </w:p>
    <w:p w:rsidR="00380A28" w:rsidRDefault="00380A28" w:rsidP="00981A39">
      <w:pPr>
        <w:pStyle w:val="Odstavecseseznamem"/>
        <w:spacing w:after="0"/>
        <w:rPr>
          <w:b/>
          <w:sz w:val="24"/>
          <w:szCs w:val="24"/>
        </w:rPr>
      </w:pPr>
    </w:p>
    <w:p w:rsidR="005C5BCC" w:rsidRPr="005C5BCC" w:rsidRDefault="00380A28" w:rsidP="005C5BCC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příjemce dotace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Finanční prostředky</w:t>
      </w:r>
      <w:r w:rsidR="00D74F56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lze použít na úhradu nákladů vztahujících se ke stanovenému účelu</w:t>
      </w:r>
      <w:r w:rsidR="00981A39" w:rsidRP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poskytnutí, vzniklých a u</w:t>
      </w:r>
      <w:r w:rsidR="005F7557">
        <w:rPr>
          <w:sz w:val="24"/>
          <w:szCs w:val="24"/>
        </w:rPr>
        <w:t xml:space="preserve">hrazených v období od l. 1. </w:t>
      </w:r>
      <w:r w:rsidR="005308E4">
        <w:rPr>
          <w:sz w:val="24"/>
          <w:szCs w:val="24"/>
        </w:rPr>
        <w:t>202</w:t>
      </w:r>
      <w:r w:rsidR="006A221D">
        <w:rPr>
          <w:sz w:val="24"/>
          <w:szCs w:val="24"/>
        </w:rPr>
        <w:t>2</w:t>
      </w:r>
      <w:r w:rsidR="005308E4">
        <w:rPr>
          <w:sz w:val="24"/>
          <w:szCs w:val="24"/>
        </w:rPr>
        <w:t xml:space="preserve"> do 15. 12. 202</w:t>
      </w:r>
      <w:r w:rsidR="006A221D">
        <w:rPr>
          <w:sz w:val="24"/>
          <w:szCs w:val="24"/>
        </w:rPr>
        <w:t>2</w:t>
      </w:r>
      <w:r w:rsidRPr="005C5BCC">
        <w:rPr>
          <w:sz w:val="24"/>
          <w:szCs w:val="24"/>
        </w:rPr>
        <w:t xml:space="preserve">.   </w:t>
      </w:r>
    </w:p>
    <w:p w:rsidR="001F332F" w:rsidRPr="005C5BCC" w:rsidRDefault="001F332F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 s dotací nakládat průkazně a hospodárně</w:t>
      </w:r>
      <w:r w:rsidR="00153CD3">
        <w:rPr>
          <w:sz w:val="24"/>
          <w:szCs w:val="24"/>
        </w:rPr>
        <w:t>.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>Finanční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prostředky nelze převádět do následujícího kalendářního roku.</w:t>
      </w:r>
      <w:r w:rsidR="00981A39">
        <w:rPr>
          <w:sz w:val="24"/>
          <w:szCs w:val="24"/>
        </w:rPr>
        <w:t xml:space="preserve"> </w:t>
      </w:r>
    </w:p>
    <w:p w:rsidR="00380A28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je oprávněn použít </w:t>
      </w:r>
      <w:r w:rsidR="004E6CB1">
        <w:rPr>
          <w:sz w:val="24"/>
          <w:szCs w:val="24"/>
        </w:rPr>
        <w:t>dotaci pouze k účelu uvedenému v</w:t>
      </w:r>
      <w:r w:rsidRPr="00981A39">
        <w:rPr>
          <w:sz w:val="24"/>
          <w:szCs w:val="24"/>
        </w:rPr>
        <w:t xml:space="preserve"> článku I. této smlouvy.</w:t>
      </w:r>
    </w:p>
    <w:p w:rsidR="00981A39" w:rsidRDefault="00981A39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musí zajistit ve svém účetnictví </w:t>
      </w:r>
      <w:r w:rsidR="008E1DEE">
        <w:rPr>
          <w:sz w:val="24"/>
          <w:szCs w:val="24"/>
        </w:rPr>
        <w:t xml:space="preserve">o použitých finančních prostředcích samostatnou (oddělenou) průkaznou evidenci. </w:t>
      </w:r>
      <w:r w:rsidRPr="00981A39">
        <w:rPr>
          <w:sz w:val="24"/>
          <w:szCs w:val="24"/>
        </w:rPr>
        <w:t>Musí být jednoznačně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prokazatelné, zda konkrétní výdaj nebo příjem je (nebo není)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vykazován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podporovanou činnost a skutečně odpovídá charakteru činnosti.  </w:t>
      </w:r>
    </w:p>
    <w:p w:rsidR="00E830B2" w:rsidRPr="00981A39" w:rsidRDefault="00E830B2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dotaci náležitě vyúčtuje – dle článku VIII. Této smlouvy</w:t>
      </w:r>
    </w:p>
    <w:p w:rsidR="00380A28" w:rsidRPr="005C5BCC" w:rsidRDefault="00380A28" w:rsidP="005C5BCC">
      <w:pPr>
        <w:pStyle w:val="Odstavecseseznamem"/>
        <w:spacing w:after="0"/>
        <w:jc w:val="both"/>
        <w:rPr>
          <w:sz w:val="24"/>
          <w:szCs w:val="24"/>
        </w:rPr>
      </w:pPr>
    </w:p>
    <w:p w:rsidR="00380A28" w:rsidRDefault="00380A28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poskytovatele dotace</w:t>
      </w:r>
    </w:p>
    <w:p w:rsidR="00BF5ED8" w:rsidRDefault="00380A28" w:rsidP="00BF5ED8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</w:t>
      </w:r>
      <w:r w:rsidRPr="00D138A7">
        <w:rPr>
          <w:sz w:val="24"/>
          <w:szCs w:val="24"/>
        </w:rPr>
        <w:t>se zavazuje poskytnout příjemci dotaci za účelem uvedeným v článku I.</w:t>
      </w:r>
      <w:r w:rsidR="004E6CB1">
        <w:rPr>
          <w:sz w:val="24"/>
          <w:szCs w:val="24"/>
        </w:rPr>
        <w:t>,</w:t>
      </w:r>
      <w:r w:rsidRPr="00D138A7">
        <w:rPr>
          <w:sz w:val="24"/>
          <w:szCs w:val="24"/>
        </w:rPr>
        <w:t xml:space="preserve"> </w:t>
      </w:r>
      <w:r w:rsidR="004E6CB1">
        <w:rPr>
          <w:sz w:val="24"/>
          <w:szCs w:val="24"/>
        </w:rPr>
        <w:t>n</w:t>
      </w:r>
      <w:r w:rsidRPr="00D138A7">
        <w:rPr>
          <w:sz w:val="24"/>
          <w:szCs w:val="24"/>
        </w:rPr>
        <w:t>a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účet příjemce uvedený v záhlaví této smlouvy do 15 dnů po nabytí účinnosti této smlouvy.</w:t>
      </w:r>
    </w:p>
    <w:p w:rsidR="00E830B2" w:rsidRDefault="00E830B2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E830B2" w:rsidRPr="00C64060" w:rsidRDefault="00E830B2" w:rsidP="00C64060">
      <w:pPr>
        <w:pStyle w:val="Odstavecseseznamem"/>
        <w:widowControl w:val="0"/>
        <w:numPr>
          <w:ilvl w:val="0"/>
          <w:numId w:val="4"/>
        </w:numPr>
        <w:spacing w:after="60"/>
        <w:jc w:val="center"/>
        <w:rPr>
          <w:b/>
          <w:sz w:val="24"/>
          <w:szCs w:val="24"/>
        </w:rPr>
      </w:pPr>
      <w:r w:rsidRPr="00C64060">
        <w:rPr>
          <w:b/>
          <w:sz w:val="24"/>
          <w:szCs w:val="24"/>
        </w:rPr>
        <w:lastRenderedPageBreak/>
        <w:t>Sankce za porušení podmínek a výpověď smlouvy</w:t>
      </w:r>
    </w:p>
    <w:p w:rsidR="004E6CB1" w:rsidRPr="00E830B2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E830B2">
        <w:rPr>
          <w:sz w:val="24"/>
          <w:szCs w:val="24"/>
        </w:rPr>
        <w:t>Pokud příjemce účelové neinvestiční dotace, poskytnuté dle této smlouvy, nesplní</w:t>
      </w:r>
      <w:r w:rsidRPr="00E830B2">
        <w:rPr>
          <w:snapToGrid w:val="0"/>
          <w:sz w:val="22"/>
          <w:szCs w:val="22"/>
        </w:rPr>
        <w:t xml:space="preserve"> povinnosti uvedené v čl. III. </w:t>
      </w:r>
      <w:r w:rsidR="00C64060">
        <w:rPr>
          <w:snapToGrid w:val="0"/>
          <w:sz w:val="22"/>
          <w:szCs w:val="22"/>
        </w:rPr>
        <w:t xml:space="preserve">a VII. </w:t>
      </w:r>
      <w:r w:rsidRPr="00E830B2">
        <w:rPr>
          <w:snapToGrid w:val="0"/>
          <w:sz w:val="22"/>
          <w:szCs w:val="22"/>
        </w:rPr>
        <w:t>této smlouvy, mohou být všechny další Žádosti příjemce o poskytnutí účelové neinvestiční dotace vyřazeny a nebude na ně ze strany poskytovatele brán zřetel.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E830B2">
        <w:rPr>
          <w:sz w:val="24"/>
          <w:szCs w:val="24"/>
        </w:rPr>
        <w:t>Příjemce bere na vědomí, že porušení povinností stanovených touto smlouvou bude řešeno</w:t>
      </w:r>
      <w:r w:rsidRPr="004E6CB1">
        <w:rPr>
          <w:snapToGrid w:val="0"/>
          <w:sz w:val="22"/>
          <w:szCs w:val="22"/>
        </w:rPr>
        <w:t xml:space="preserve"> jako porušení rozpočtové kázně ve smyslu ustanovení § 22 zákona č. 250/2000 Sb. o rozpočtových pravidlech územních rozpočtů, v platném znění, o to v případě pokud příjemce nesplní povinnost k vrácení dotace nebo její části dobrovolně na výzvu poskytovatele.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Za nedodržení níže uvedených podmínek stanovených v této smlouvě se uloží nižší odvod, a to v případě, pokud příjemce neprovedl opatření k nápravě ve lhůtě do 20 dnů od prokazatelně doručené výzvy k jejich provedení: 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povinností příjemce vrátit nevyčerpanou resp. neprofinancovanou část poskytnuté dotace (finančních prostředků) v termínu dle článku III. odstavec 4.8 této smlouvy bude stanoven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10%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porušení povinnosti příjemce doložit úplné finanční vypořádání v termínu vyúčtování dle článku III. odst. 3 této smlouvy bude stanoven v závislosti na lhůtě doplnění chybějících dokladů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3%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neprodleně, nejpozději však do stanoveného termínu, informovat poskytovatele o změnách dle článku III. odstavec 5 této smlouvy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vést samostatnou průkaznou účetní evidenci dle článku III. odstavec 2 této smlouvy v případě, že poskytnutá dotace byla využita v souladu s účelem sociální služby a její využití je prokázáno,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Veškeré platby jako důsledky porušení závazků provede příjemce formou bezhotovostního převodu na účet poskytovatele.</w:t>
      </w:r>
    </w:p>
    <w:p w:rsidR="004E6CB1" w:rsidRPr="00E830B2" w:rsidRDefault="004E6CB1" w:rsidP="00E830B2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V případě neplnění povinností z této smlouvy pro příjemce vyplývající, má poskytovatel právo odstoupit od této smlouvy. V případě odstoupení poskytovatele od této smlouvy je příjemce </w:t>
      </w:r>
      <w:r w:rsidRPr="004E6CB1">
        <w:rPr>
          <w:snapToGrid w:val="0"/>
          <w:sz w:val="22"/>
          <w:szCs w:val="22"/>
        </w:rPr>
        <w:lastRenderedPageBreak/>
        <w:t>dotace povinen provést vyúčtování dotace a vrátit na bankovní účet poskytovatele nevyčerpanou část dotace poskytnuté mu a to do 30 dnů od obdržení písemného odstoupení od této smlouvy.</w:t>
      </w:r>
    </w:p>
    <w:p w:rsidR="004E6CB1" w:rsidRPr="00C64060" w:rsidRDefault="004E6CB1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Výpověď musí být písemná, s uvedením důvodu. Výpovědní doba činí 30 dní a počíná běžet prvním dnem měsíce následujícího po měsíci, ve kterém byla výpověď doručena druhé smluvní straně.</w:t>
      </w:r>
    </w:p>
    <w:p w:rsidR="004E6CB1" w:rsidRDefault="004E6CB1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Pr="004E6CB1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spacing w:after="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DE5B68">
        <w:rPr>
          <w:b/>
          <w:sz w:val="24"/>
          <w:szCs w:val="24"/>
        </w:rPr>
        <w:t>Kontrola hospodaření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Pokud poskytovatel zjistí kdykoliv v průběhu čerpání a užívání dotace jakékoliv porušení rozpočtové kázně ve smyslu § 22 zákona č.250/2000 Sb.,</w:t>
      </w:r>
      <w:r>
        <w:rPr>
          <w:sz w:val="24"/>
          <w:szCs w:val="24"/>
        </w:rPr>
        <w:t xml:space="preserve"> </w:t>
      </w:r>
      <w:r w:rsidRPr="006D4F54">
        <w:rPr>
          <w:sz w:val="24"/>
          <w:szCs w:val="24"/>
        </w:rPr>
        <w:t xml:space="preserve">(např. použití dotace k jinému, než sjednanému účelu, nepředložení vyúčtování dotace ve sjednaném termínu, porušení jiných podmínek, za kterých byla dotace poskytnuta, nevrácení nevyčerpaných prostředků ve stanoveném termínu), je příjemce povinen </w:t>
      </w:r>
      <w:r w:rsidR="00153CD3">
        <w:rPr>
          <w:sz w:val="24"/>
          <w:szCs w:val="24"/>
        </w:rPr>
        <w:t>část/</w:t>
      </w:r>
      <w:r w:rsidRPr="006D4F54">
        <w:rPr>
          <w:sz w:val="24"/>
          <w:szCs w:val="24"/>
        </w:rPr>
        <w:t xml:space="preserve">celou dotaci vrátit na účet </w:t>
      </w:r>
      <w:r w:rsidR="00D8677B">
        <w:rPr>
          <w:sz w:val="24"/>
          <w:szCs w:val="24"/>
        </w:rPr>
        <w:t>Mikroregionu Frýdlantsko</w:t>
      </w:r>
      <w:r w:rsidRPr="006D4F54">
        <w:rPr>
          <w:sz w:val="24"/>
          <w:szCs w:val="24"/>
        </w:rPr>
        <w:t xml:space="preserve">, a to do 10 dnů po té, co bude poskytovatelem k vrácení dotace vyzván. </w:t>
      </w:r>
    </w:p>
    <w:p w:rsidR="00BF5ED8" w:rsidRPr="006D4F54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 xml:space="preserve">Příjemce je povinen umožnit osobám pověřeným poskytovatelem provádět kontrolu dodržování podmínek čerpání a užití dotace, vyplývající ze zákona č. 320/2001 Sb., o finanční kontrole ve veřejné správě, ve znění pozdějších předpisů. Příjemce je povinen </w:t>
      </w:r>
      <w:r w:rsidRPr="005274E8">
        <w:rPr>
          <w:sz w:val="24"/>
          <w:szCs w:val="24"/>
        </w:rPr>
        <w:t>umožnit poskytovateli na základě jeho požadavku provedení kontroly všech prvotních</w:t>
      </w:r>
      <w:r w:rsidRPr="006D4F54">
        <w:rPr>
          <w:sz w:val="24"/>
          <w:szCs w:val="24"/>
        </w:rPr>
        <w:t xml:space="preserve"> účetních dokladů (originálů) za účelem prověření předloženého vyúčtování projektu. </w:t>
      </w:r>
    </w:p>
    <w:p w:rsidR="00BF5ED8" w:rsidRDefault="00BF5ED8" w:rsidP="00BF5E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Příjemce je povinen neprodleně oznámit poskytovateli všechny změny pokud nastanou</w:t>
      </w:r>
      <w:r w:rsidR="00153CD3">
        <w:rPr>
          <w:sz w:val="24"/>
          <w:szCs w:val="24"/>
        </w:rPr>
        <w:t>, např.:</w:t>
      </w:r>
      <w:r w:rsidRPr="006D4F54">
        <w:rPr>
          <w:sz w:val="24"/>
          <w:szCs w:val="24"/>
        </w:rPr>
        <w:t xml:space="preserve"> zahájení insolvenčního řízení, vstup právnické osoby do likvidace, změnu statutárního orgánu nebo jeho člena, změnu názvu, změnu bankovního spojení, sídla či </w:t>
      </w:r>
      <w:r w:rsidR="00153CD3">
        <w:rPr>
          <w:sz w:val="24"/>
          <w:szCs w:val="24"/>
        </w:rPr>
        <w:t>adresy a další…</w:t>
      </w:r>
    </w:p>
    <w:p w:rsidR="00BF5ED8" w:rsidRPr="00C16CAD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16CAD">
        <w:rPr>
          <w:sz w:val="24"/>
          <w:szCs w:val="24"/>
        </w:rPr>
        <w:t xml:space="preserve">Příjemce podpory má povinnost na všech formách vlastní prezentace uvádět </w:t>
      </w:r>
      <w:r w:rsidR="008E1DEE">
        <w:rPr>
          <w:sz w:val="24"/>
          <w:szCs w:val="24"/>
        </w:rPr>
        <w:t>MIKROREGION FRÝDLANTSKO</w:t>
      </w:r>
      <w:r w:rsidRPr="00C16CAD">
        <w:rPr>
          <w:sz w:val="24"/>
          <w:szCs w:val="24"/>
        </w:rPr>
        <w:t xml:space="preserve"> jako partnera. Totéž je příjemce povinen uvádět při kontaktu s médii, na svých webových stránkách a při propagaci svých aktivit. </w:t>
      </w:r>
    </w:p>
    <w:p w:rsidR="00073395" w:rsidRDefault="00073395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Vyúčtování dotace</w:t>
      </w:r>
    </w:p>
    <w:p w:rsidR="00BF5ED8" w:rsidRPr="00981A39" w:rsidRDefault="00BF5ED8" w:rsidP="00BF5ED8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 xml:space="preserve">Vyúčtování dotace </w:t>
      </w:r>
      <w:r w:rsidR="00153CD3">
        <w:rPr>
          <w:sz w:val="24"/>
          <w:szCs w:val="24"/>
        </w:rPr>
        <w:t>doručí</w:t>
      </w:r>
      <w:r w:rsidRPr="00981A39">
        <w:rPr>
          <w:sz w:val="24"/>
          <w:szCs w:val="24"/>
        </w:rPr>
        <w:t xml:space="preserve"> příjemce </w:t>
      </w:r>
      <w:r>
        <w:rPr>
          <w:sz w:val="24"/>
          <w:szCs w:val="24"/>
        </w:rPr>
        <w:t>posky</w:t>
      </w:r>
      <w:r w:rsidR="00153CD3">
        <w:rPr>
          <w:sz w:val="24"/>
          <w:szCs w:val="24"/>
        </w:rPr>
        <w:t>tovateli na adresu poskytovatele</w:t>
      </w:r>
      <w:r>
        <w:rPr>
          <w:sz w:val="24"/>
          <w:szCs w:val="24"/>
        </w:rPr>
        <w:t xml:space="preserve"> dotace</w:t>
      </w:r>
      <w:r w:rsidRPr="00981A39"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</w:t>
      </w:r>
      <w:r w:rsidRPr="00981A39">
        <w:rPr>
          <w:bCs/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 xml:space="preserve">FRÝDLANTSKO </w:t>
      </w:r>
      <w:r w:rsidR="005308E4">
        <w:rPr>
          <w:sz w:val="24"/>
          <w:szCs w:val="24"/>
        </w:rPr>
        <w:t>do 15. 12. 202</w:t>
      </w:r>
      <w:r w:rsidR="006A221D">
        <w:rPr>
          <w:sz w:val="24"/>
          <w:szCs w:val="24"/>
        </w:rPr>
        <w:t>2</w:t>
      </w:r>
      <w:r w:rsidR="00C64060">
        <w:rPr>
          <w:sz w:val="24"/>
          <w:szCs w:val="24"/>
        </w:rPr>
        <w:t xml:space="preserve"> a to na formuláři, který je přílohou žádosti o dotaci.</w:t>
      </w:r>
    </w:p>
    <w:p w:rsidR="00BF5ED8" w:rsidRPr="008E1DEE" w:rsidRDefault="00BF5ED8" w:rsidP="008E1DEE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>Vyúčtováním dotace se rozu</w:t>
      </w:r>
      <w:r w:rsidR="004E6CB1">
        <w:rPr>
          <w:sz w:val="24"/>
          <w:szCs w:val="24"/>
        </w:rPr>
        <w:t xml:space="preserve">mí předložení vyplněné tabulky </w:t>
      </w:r>
      <w:r w:rsidRPr="00981A39">
        <w:rPr>
          <w:sz w:val="24"/>
          <w:szCs w:val="24"/>
        </w:rPr>
        <w:t>a předložení dokladů prokazujících vznik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a uhrazení nákladů na činnost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uvedenou v čl. I. této smlouvy ve výši poskytnuté dotace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(kopie faktur, či jiných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daňových dokladů) a dokladů o jejich zaplacení</w:t>
      </w:r>
      <w:r w:rsidR="004E6CB1">
        <w:rPr>
          <w:sz w:val="24"/>
          <w:szCs w:val="24"/>
        </w:rPr>
        <w:t>,</w:t>
      </w:r>
      <w:r w:rsidRPr="00981A39">
        <w:rPr>
          <w:sz w:val="24"/>
          <w:szCs w:val="24"/>
        </w:rPr>
        <w:t xml:space="preserve"> informování veřejnosti o skutečnosti, že činnost střediska výchovné péče Frýdlant je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podpořena</w:t>
      </w:r>
      <w:r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MIKROREGIONEM FRÝDLANTSKO</w:t>
      </w:r>
      <w:r w:rsidRPr="00981A39">
        <w:rPr>
          <w:sz w:val="24"/>
          <w:szCs w:val="24"/>
        </w:rPr>
        <w:t xml:space="preserve"> (informace na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webových stránkách,</w:t>
      </w:r>
      <w:r w:rsidR="008E1DEE">
        <w:rPr>
          <w:sz w:val="24"/>
          <w:szCs w:val="24"/>
        </w:rPr>
        <w:t xml:space="preserve"> s</w:t>
      </w:r>
      <w:r w:rsidRPr="00981A39">
        <w:rPr>
          <w:sz w:val="24"/>
          <w:szCs w:val="24"/>
        </w:rPr>
        <w:t>ociálních sítích</w:t>
      </w:r>
      <w:r w:rsidR="00153CD3">
        <w:rPr>
          <w:sz w:val="24"/>
          <w:szCs w:val="24"/>
        </w:rPr>
        <w:t>, tisku…</w:t>
      </w:r>
      <w:r w:rsidRPr="00981A39">
        <w:rPr>
          <w:sz w:val="24"/>
          <w:szCs w:val="24"/>
        </w:rPr>
        <w:t>). Budou-li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v předloženém </w:t>
      </w:r>
      <w:r>
        <w:rPr>
          <w:sz w:val="24"/>
          <w:szCs w:val="24"/>
        </w:rPr>
        <w:t>v</w:t>
      </w:r>
      <w:r w:rsidRPr="00981A39">
        <w:rPr>
          <w:sz w:val="24"/>
          <w:szCs w:val="24"/>
        </w:rPr>
        <w:t xml:space="preserve">yúčtování </w:t>
      </w:r>
      <w:r w:rsidRPr="00981A39">
        <w:rPr>
          <w:sz w:val="24"/>
          <w:szCs w:val="24"/>
        </w:rPr>
        <w:lastRenderedPageBreak/>
        <w:t>shledány nedostatky či nesrovnalosti, bude příjemce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vyzván k jejich odstranění do 5 pracovních dnů ode dne doručení výzvy.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 případě, že doklady předložené příjemcem nebudou splňovat náležitosti dle požadavků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poskytovatele, je poskytovatel oprávněn tyto doklady jako neprůkazné z</w:t>
      </w:r>
      <w:r>
        <w:rPr>
          <w:sz w:val="24"/>
          <w:szCs w:val="24"/>
        </w:rPr>
        <w:t> </w:t>
      </w:r>
      <w:r w:rsidRPr="00981A39">
        <w:rPr>
          <w:sz w:val="24"/>
          <w:szCs w:val="24"/>
        </w:rPr>
        <w:t>vyúčtování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vyloučit a příjemce je povinen vrátit poměrnou část dotace, vyčíslenou administrátorem,</w:t>
      </w:r>
      <w:r>
        <w:rPr>
          <w:sz w:val="24"/>
          <w:szCs w:val="24"/>
        </w:rPr>
        <w:t xml:space="preserve"> </w:t>
      </w:r>
      <w:r w:rsidR="00153CD3">
        <w:rPr>
          <w:sz w:val="24"/>
          <w:szCs w:val="24"/>
        </w:rPr>
        <w:t>dle článku IV. odstavec 2.</w:t>
      </w:r>
    </w:p>
    <w:p w:rsidR="00BF5ED8" w:rsidRPr="008E1DEE" w:rsidRDefault="00BF5ED8" w:rsidP="008E1DEE">
      <w:pPr>
        <w:spacing w:after="0"/>
        <w:rPr>
          <w:b/>
          <w:sz w:val="24"/>
          <w:szCs w:val="24"/>
        </w:rPr>
      </w:pPr>
    </w:p>
    <w:p w:rsidR="00073395" w:rsidRPr="00C87FB2" w:rsidRDefault="00073395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C87FB2">
        <w:rPr>
          <w:b/>
          <w:sz w:val="24"/>
          <w:szCs w:val="24"/>
        </w:rPr>
        <w:t>Ukončení smlouvy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Smlouvu lze ukončit na základě písemné dohody obou smluvních stran nebo písemnou výpovědí smlouvy, a to za podmínek dále stanovených.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Poskytovatel může smlouvu vypovědět jak před proplacením, tak i po proplacení dotace.</w:t>
      </w:r>
    </w:p>
    <w:p w:rsidR="00073395" w:rsidRPr="005C5BCC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Výpovědním důvodem je porušení povinností příjemcem dotace stanovených touto smlouvou nebo obecně závaznými právními předpisy, kterého se příjemce dopustí zejména pokud: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a) je on sám, případně jako právnická osoba či některá osoba tvořící statutární orgán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příjemce   odsouzen/a   za trestný čin, jehož skutková podstata souvisí s</w:t>
      </w:r>
      <w:r w:rsidR="005C5BCC">
        <w:rPr>
          <w:sz w:val="24"/>
          <w:szCs w:val="24"/>
        </w:rPr>
        <w:t> </w:t>
      </w:r>
      <w:r w:rsidRPr="005C5BCC">
        <w:rPr>
          <w:sz w:val="24"/>
          <w:szCs w:val="24"/>
        </w:rPr>
        <w:t>předmětem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podnikání nebo činností příjemce, nebo pro trestný čin hospodářský, anebo trestný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čin proti majetku ve smyslu zákona č. 40/2009 Sb., trestní zákoník, ve znění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pozdějších předpisů a zákona č. 418/2011 Sb., o trestní odpovědnosti právnických osob, ve znění pozdějších předpisů,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b) bylo zahájeno   insolvenční    řízení podle zákona č. 182/2006 Sb., o úpadku </w:t>
      </w:r>
      <w:r w:rsidR="005C5BCC">
        <w:rPr>
          <w:sz w:val="24"/>
          <w:szCs w:val="24"/>
        </w:rPr>
        <w:t xml:space="preserve">a </w:t>
      </w:r>
      <w:r w:rsidRPr="005C5BCC">
        <w:rPr>
          <w:sz w:val="24"/>
          <w:szCs w:val="24"/>
        </w:rPr>
        <w:t>způsobech jeho řešení, ve znění pozdějších předpisů,</w:t>
      </w:r>
    </w:p>
    <w:p w:rsidR="00073395" w:rsidRPr="00073395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c) příjemce </w:t>
      </w:r>
      <w:r w:rsidR="00C94E3D">
        <w:rPr>
          <w:sz w:val="24"/>
          <w:szCs w:val="24"/>
        </w:rPr>
        <w:t>u</w:t>
      </w:r>
      <w:r w:rsidRPr="00073395">
        <w:rPr>
          <w:sz w:val="24"/>
          <w:szCs w:val="24"/>
        </w:rPr>
        <w:t>vedl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nepravdivé, neúplné nebo zkreslené údaje, na které se váže uzavření</w:t>
      </w:r>
      <w:r w:rsidR="005C5BCC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této smlouvy,</w:t>
      </w:r>
    </w:p>
    <w:p w:rsidR="00073395" w:rsidRPr="00073395" w:rsidRDefault="00073395" w:rsidP="00073395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d) je v likvidaci,</w:t>
      </w:r>
    </w:p>
    <w:p w:rsidR="00073395" w:rsidRPr="00C94E3D" w:rsidRDefault="00073395" w:rsidP="00C94E3D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e) opakovaně neplní povinnosti stanovené smlouvou, i když byl k</w:t>
      </w:r>
      <w:r w:rsidR="00D74F56">
        <w:rPr>
          <w:sz w:val="24"/>
          <w:szCs w:val="24"/>
        </w:rPr>
        <w:t xml:space="preserve"> jejich </w:t>
      </w:r>
      <w:r w:rsidRPr="00073395">
        <w:rPr>
          <w:sz w:val="24"/>
          <w:szCs w:val="24"/>
        </w:rPr>
        <w:t>nápravě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vyzván poskytovatelem.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</w:t>
      </w:r>
      <w:r w:rsidR="00D74F56">
        <w:rPr>
          <w:sz w:val="24"/>
          <w:szCs w:val="24"/>
        </w:rPr>
        <w:t> </w:t>
      </w:r>
      <w:r w:rsidRPr="00073395">
        <w:rPr>
          <w:sz w:val="24"/>
          <w:szCs w:val="24"/>
        </w:rPr>
        <w:t>případě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výpovědi této smlouvy před proplacením dotace, nárok na vyplacení dotace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nevzniká a nelze se jej platně domáhat.  V případ</w:t>
      </w:r>
      <w:r w:rsidR="00C94E3D">
        <w:rPr>
          <w:sz w:val="24"/>
          <w:szCs w:val="24"/>
        </w:rPr>
        <w:t xml:space="preserve">ě výpovědi smlouvy po proplacen </w:t>
      </w:r>
      <w:r w:rsidRPr="00C94E3D">
        <w:rPr>
          <w:sz w:val="24"/>
          <w:szCs w:val="24"/>
        </w:rPr>
        <w:t>dotace</w:t>
      </w:r>
      <w:r w:rsidR="00D74F56">
        <w:rPr>
          <w:sz w:val="24"/>
          <w:szCs w:val="24"/>
        </w:rPr>
        <w:t xml:space="preserve">, </w:t>
      </w:r>
      <w:r w:rsidRPr="00C94E3D">
        <w:rPr>
          <w:sz w:val="24"/>
          <w:szCs w:val="24"/>
        </w:rPr>
        <w:t>se příjemce zavazuje poskytnuté peněžní prostředky vrátit bezhotovostním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převodem na účet poskytovatele bez zbytečného odkladu, nejpozději však do 15 dnů od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doručení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Výpověď smlouvy musí být učiněna písemně a musí v ní být uvedeny důvody jejího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udělení.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Výpovědní lhůta činí 1 měsíc a začne běžet od prvního dne měsíce následujícího po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měsíci, v němž byla výpověď doručena příjemci dotace. Účinky doručení pro účely této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smlouvy </w:t>
      </w:r>
      <w:r w:rsidR="00D74F56">
        <w:rPr>
          <w:sz w:val="24"/>
          <w:szCs w:val="24"/>
        </w:rPr>
        <w:t>v</w:t>
      </w:r>
      <w:r w:rsidRPr="00C94E3D">
        <w:rPr>
          <w:sz w:val="24"/>
          <w:szCs w:val="24"/>
        </w:rPr>
        <w:t xml:space="preserve">šak </w:t>
      </w:r>
      <w:r w:rsidR="00D74F56">
        <w:rPr>
          <w:sz w:val="24"/>
          <w:szCs w:val="24"/>
        </w:rPr>
        <w:t>n</w:t>
      </w:r>
      <w:r w:rsidRPr="00C94E3D">
        <w:rPr>
          <w:sz w:val="24"/>
          <w:szCs w:val="24"/>
        </w:rPr>
        <w:t>astávají i tehdy, pokud příjemce svým</w:t>
      </w:r>
      <w:r w:rsidR="00D74F56">
        <w:rPr>
          <w:sz w:val="24"/>
          <w:szCs w:val="24"/>
        </w:rPr>
        <w:t xml:space="preserve"> j</w:t>
      </w:r>
      <w:r w:rsidRPr="00C94E3D">
        <w:rPr>
          <w:sz w:val="24"/>
          <w:szCs w:val="24"/>
        </w:rPr>
        <w:t>ednáním nebo opomenutím doručení zmařil.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Účinky výpovědi nastávají dnem uplynutí výpovědní lhůty za podmínky, že příjemce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dotace vrátí poskytnuté peněžní prostředky před jejím uplynutím. Jinak k ukončení smlouvy dojde až vypořádáním všech práv a povinností smluvních stran.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Příjemce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je oprávněn tuto smlouvu kdykoliv písem</w:t>
      </w:r>
      <w:r w:rsidR="00C94E3D">
        <w:rPr>
          <w:sz w:val="24"/>
          <w:szCs w:val="24"/>
        </w:rPr>
        <w:t xml:space="preserve">ně vypovědět, nejpozději však do </w:t>
      </w:r>
      <w:r w:rsidRPr="00C94E3D">
        <w:rPr>
          <w:sz w:val="24"/>
          <w:szCs w:val="24"/>
        </w:rPr>
        <w:t>konce lhůty pro podání vyúčtování, přičemž výpověď je účinná dnem jejího doručení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lastRenderedPageBreak/>
        <w:t>poskytovateli.   V takovém případě je příjemce</w:t>
      </w:r>
      <w:r w:rsidR="00D74F56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povinen </w:t>
      </w:r>
      <w:r w:rsidR="00C94E3D">
        <w:rPr>
          <w:sz w:val="24"/>
          <w:szCs w:val="24"/>
        </w:rPr>
        <w:t>vrátit poskytnutou částku dotace</w:t>
      </w:r>
      <w:r w:rsidRPr="00C94E3D">
        <w:rPr>
          <w:sz w:val="24"/>
          <w:szCs w:val="24"/>
        </w:rPr>
        <w:t xml:space="preserve"> poskytovateli do 14</w:t>
      </w:r>
      <w:r w:rsidR="00E830B2">
        <w:rPr>
          <w:sz w:val="24"/>
          <w:szCs w:val="24"/>
        </w:rPr>
        <w:t xml:space="preserve"> dnů ode dne účinnosti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Při ukončení smlouvy dohodou je příjemce povinen vrátit bezhotovostním převodem na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účet poskytovatele poskytnutou částku dotace, která mu již byla vyplacena, a to bez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zbytečného odkladu, nejpozději do 30 dnů ode dne doručení dohody podepsané oběma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smluvními stranami, nedohodnou-li se smluvní strany jinak.</w:t>
      </w:r>
    </w:p>
    <w:p w:rsidR="00D74F56" w:rsidRPr="00C64060" w:rsidRDefault="00D74F56" w:rsidP="00C64060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8677B">
        <w:rPr>
          <w:sz w:val="24"/>
          <w:szCs w:val="24"/>
        </w:rPr>
        <w:t>S</w:t>
      </w:r>
      <w:r w:rsidR="00073395" w:rsidRPr="00D8677B">
        <w:rPr>
          <w:sz w:val="24"/>
          <w:szCs w:val="24"/>
        </w:rPr>
        <w:t>mlouva</w:t>
      </w:r>
      <w:r w:rsidR="00D8677B">
        <w:rPr>
          <w:sz w:val="24"/>
          <w:szCs w:val="24"/>
        </w:rPr>
        <w:t xml:space="preserve"> </w:t>
      </w:r>
      <w:r w:rsidR="00073395" w:rsidRPr="00D8677B">
        <w:rPr>
          <w:sz w:val="24"/>
          <w:szCs w:val="24"/>
        </w:rPr>
        <w:t xml:space="preserve">zaniká také z důvodů uvedených v § 167 odst. 1 písm. b) až e) zákona </w:t>
      </w:r>
      <w:r w:rsidR="00073395" w:rsidRPr="00C64060">
        <w:rPr>
          <w:sz w:val="24"/>
          <w:szCs w:val="24"/>
        </w:rPr>
        <w:t>č.</w:t>
      </w:r>
      <w:r w:rsidR="00C94E3D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 xml:space="preserve">500/2004 Sb., správní řád, </w:t>
      </w:r>
      <w:r w:rsidR="00C64060">
        <w:rPr>
          <w:sz w:val="24"/>
          <w:szCs w:val="24"/>
        </w:rPr>
        <w:t>v</w:t>
      </w:r>
      <w:r w:rsidR="00073395" w:rsidRPr="00C64060">
        <w:rPr>
          <w:sz w:val="24"/>
          <w:szCs w:val="24"/>
        </w:rPr>
        <w:t>e znění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pozdějších předpis</w:t>
      </w:r>
      <w:r w:rsidR="00C94E3D" w:rsidRPr="00C64060">
        <w:rPr>
          <w:sz w:val="24"/>
          <w:szCs w:val="24"/>
        </w:rPr>
        <w:t>ů.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Návrh na zrušení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smlouvy musí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být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učiněn písemně a musí v něm být uvedeny důvody, které vedou k zániku smlouvy.</w:t>
      </w: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D8677B" w:rsidRDefault="00C64060" w:rsidP="00D8677B">
      <w:pPr>
        <w:spacing w:after="0"/>
        <w:ind w:firstLine="360"/>
        <w:jc w:val="both"/>
        <w:rPr>
          <w:sz w:val="24"/>
          <w:szCs w:val="24"/>
        </w:rPr>
      </w:pPr>
    </w:p>
    <w:p w:rsidR="00D74F56" w:rsidRPr="008E1DEE" w:rsidRDefault="00D74F56" w:rsidP="008E1DEE">
      <w:pPr>
        <w:spacing w:after="0"/>
        <w:jc w:val="both"/>
        <w:rPr>
          <w:sz w:val="24"/>
          <w:szCs w:val="24"/>
        </w:rPr>
      </w:pPr>
    </w:p>
    <w:p w:rsidR="00073395" w:rsidRPr="00073395" w:rsidRDefault="00073395" w:rsidP="00D8677B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073395">
        <w:rPr>
          <w:b/>
          <w:sz w:val="24"/>
          <w:szCs w:val="24"/>
        </w:rPr>
        <w:t>Závěrečná ustanovení</w:t>
      </w:r>
    </w:p>
    <w:p w:rsidR="00073395" w:rsidRPr="00C64060" w:rsidRDefault="00073395" w:rsidP="00F44581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64060">
        <w:rPr>
          <w:sz w:val="24"/>
          <w:szCs w:val="24"/>
        </w:rPr>
        <w:t>Jako kontaktní místo</w:t>
      </w:r>
      <w:r w:rsidR="00277D14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poskytovatele se pro účely této smlouvy stanovuje:</w:t>
      </w:r>
      <w:r w:rsidR="00C94E3D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 xml:space="preserve"> </w:t>
      </w:r>
      <w:r w:rsidRPr="00C64060">
        <w:rPr>
          <w:bCs/>
          <w:sz w:val="24"/>
          <w:szCs w:val="24"/>
        </w:rPr>
        <w:t>Mikroregion Frýdlantsko,</w:t>
      </w:r>
      <w:r w:rsidR="00D8677B" w:rsidRPr="00C64060">
        <w:rPr>
          <w:bCs/>
          <w:sz w:val="24"/>
          <w:szCs w:val="24"/>
        </w:rPr>
        <w:t xml:space="preserve"> </w:t>
      </w:r>
      <w:r w:rsidR="00A72F21" w:rsidRPr="00C64060">
        <w:rPr>
          <w:bCs/>
          <w:sz w:val="24"/>
          <w:szCs w:val="24"/>
        </w:rPr>
        <w:t>(</w:t>
      </w:r>
      <w:r w:rsidRPr="00C64060">
        <w:rPr>
          <w:sz w:val="24"/>
          <w:szCs w:val="24"/>
        </w:rPr>
        <w:t>Hana</w:t>
      </w:r>
      <w:r w:rsidR="00D8677B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Němcová</w:t>
      </w:r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 xml:space="preserve"> tel. 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>482 464</w:t>
      </w:r>
      <w:r w:rsidR="00D8677B" w:rsidRPr="00C64060">
        <w:rPr>
          <w:sz w:val="24"/>
          <w:szCs w:val="24"/>
        </w:rPr>
        <w:t> </w:t>
      </w:r>
      <w:r w:rsidR="00A72F21" w:rsidRPr="00C64060">
        <w:rPr>
          <w:sz w:val="24"/>
          <w:szCs w:val="24"/>
        </w:rPr>
        <w:t>050,</w:t>
      </w:r>
      <w:r w:rsidR="00C64060" w:rsidRPr="00C64060">
        <w:rPr>
          <w:sz w:val="24"/>
          <w:szCs w:val="24"/>
        </w:rPr>
        <w:t xml:space="preserve"> </w:t>
      </w:r>
      <w:hyperlink r:id="rId7" w:history="1">
        <w:r w:rsidR="00A72F21" w:rsidRPr="00C64060">
          <w:rPr>
            <w:rStyle w:val="Hypertextovodkaz"/>
            <w:sz w:val="24"/>
            <w:szCs w:val="24"/>
          </w:rPr>
          <w:t>hana.nemcova@mu-frydlant.cz</w:t>
        </w:r>
      </w:hyperlink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Jitka Rožková,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tel.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482 464 053,</w:t>
      </w:r>
      <w:r w:rsidR="00C64060">
        <w:rPr>
          <w:sz w:val="24"/>
          <w:szCs w:val="24"/>
        </w:rPr>
        <w:t xml:space="preserve"> j</w:t>
      </w:r>
      <w:r w:rsidR="00A72F21" w:rsidRPr="00C64060">
        <w:rPr>
          <w:sz w:val="24"/>
          <w:szCs w:val="24"/>
        </w:rPr>
        <w:t xml:space="preserve">itka.rozkova@mu-frydlant.cz) </w:t>
      </w:r>
      <w:proofErr w:type="spellStart"/>
      <w:proofErr w:type="gramStart"/>
      <w:r w:rsidR="00A72F21" w:rsidRPr="00C64060">
        <w:rPr>
          <w:sz w:val="24"/>
          <w:szCs w:val="24"/>
        </w:rPr>
        <w:t>N</w:t>
      </w:r>
      <w:r w:rsidRPr="00C64060">
        <w:rPr>
          <w:sz w:val="24"/>
          <w:szCs w:val="24"/>
        </w:rPr>
        <w:t>á</w:t>
      </w:r>
      <w:r w:rsidR="00C64060">
        <w:rPr>
          <w:sz w:val="24"/>
          <w:szCs w:val="24"/>
        </w:rPr>
        <w:t>m.T.</w:t>
      </w:r>
      <w:r w:rsidRPr="00C64060">
        <w:rPr>
          <w:sz w:val="24"/>
          <w:szCs w:val="24"/>
        </w:rPr>
        <w:t>G.Masaryka</w:t>
      </w:r>
      <w:proofErr w:type="spellEnd"/>
      <w:proofErr w:type="gramEnd"/>
      <w:r w:rsidRPr="00C64060">
        <w:rPr>
          <w:sz w:val="24"/>
          <w:szCs w:val="24"/>
        </w:rPr>
        <w:t xml:space="preserve"> 37, 463 13 Frýdlant, </w:t>
      </w:r>
    </w:p>
    <w:p w:rsidR="001F332F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snapToGrid w:val="0"/>
          <w:sz w:val="24"/>
          <w:szCs w:val="24"/>
        </w:rPr>
        <w:t>Poskytnutá dotace je veřejnou finanční podporou ve smyslu zákona č. 320/2001 Sb. finanční kontrole, ve znění pozdějších předpisů.</w:t>
      </w:r>
    </w:p>
    <w:p w:rsidR="001F332F" w:rsidRPr="006322A5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b/>
          <w:snapToGrid w:val="0"/>
          <w:sz w:val="24"/>
          <w:szCs w:val="24"/>
        </w:rPr>
        <w:t xml:space="preserve">Finanční prostředky májí charakter podpory malého rozsahu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 xml:space="preserve"> dle nařízení Evropské komise ES č. 1407/2013 ze dne 18. 12. 2013 o použití článku 107 a 108 Smlouvy o fungování Evropské unie na podporu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>, zveřejněného v Ústředním věstníku EU L352/1 dne 24. 12.2013.</w:t>
      </w:r>
    </w:p>
    <w:p w:rsidR="00073395" w:rsidRPr="001F332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1F332F">
        <w:rPr>
          <w:snapToGrid w:val="0"/>
          <w:sz w:val="24"/>
          <w:szCs w:val="24"/>
        </w:rPr>
        <w:t>Smlouva může být měněna či doplňována pouze písemnými, vzestupně číslovanými</w:t>
      </w:r>
    </w:p>
    <w:p w:rsidR="00073395" w:rsidRPr="001F332F" w:rsidRDefault="00E927A7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D</w:t>
      </w:r>
      <w:r w:rsidR="00073395" w:rsidRPr="001F332F">
        <w:rPr>
          <w:snapToGrid w:val="0"/>
          <w:sz w:val="24"/>
          <w:szCs w:val="24"/>
        </w:rPr>
        <w:t>odatky podepsanými oprávněnými zástupci obou smluvních stran.   Dodatek se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neuzavírá v případě změny názvu příjemce, statutárního zástupce, sídla či bankovního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účtu kterékoli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ze smluvních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stran. V takovém případě postačí písemné oznámení o změně, které v případě změny bankovního účtu</w:t>
      </w:r>
      <w:r w:rsidR="001F332F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příjemce musí být doloženo kopií smlouvy o zřízení účtu.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 xml:space="preserve"> </w:t>
      </w:r>
      <w:r w:rsidR="001F332F" w:rsidRPr="006322A5">
        <w:rPr>
          <w:snapToGrid w:val="0"/>
          <w:sz w:val="24"/>
          <w:szCs w:val="24"/>
        </w:rPr>
        <w:t>Právní vztahy plynoucí z této smlouvy se výhradně řídí právními normami českého právního řádu</w:t>
      </w:r>
    </w:p>
    <w:p w:rsidR="00073395" w:rsidRPr="00487C8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487C8F">
        <w:rPr>
          <w:snapToGrid w:val="0"/>
          <w:sz w:val="24"/>
          <w:szCs w:val="24"/>
        </w:rPr>
        <w:t>Smlouva</w:t>
      </w:r>
      <w:r w:rsidR="00C94E3D" w:rsidRP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je vyhotovena ve třech stejnopisech, z nichž poskytovatel obdrží dvě</w:t>
      </w:r>
      <w:r w:rsid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vyhotovení a příjemce jedno vyhotovení.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>Smluvní strany svými podpisy stvrzují, že smlouva byla sjednána na základě jejich pravé a svobodné vůle, nikoli v tísni za nápadně nevýhodných podmínek.</w:t>
      </w:r>
    </w:p>
    <w:p w:rsidR="009B5316" w:rsidRDefault="009B5316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87C8F">
        <w:rPr>
          <w:sz w:val="24"/>
          <w:szCs w:val="24"/>
        </w:rPr>
        <w:t>Tato smlouva nabývá účinnosti dnem podpisu obou smluvních stran. V případě, že bude zveřejněna poskytovatelem v registru smluv, nabývá však účinnosti nejdříve tímto dnem, a to i v případě, že bude v registru smluv zveřejněna protistranou nebo třetí osobou před tímto dnem.</w:t>
      </w:r>
    </w:p>
    <w:p w:rsidR="00D16DB6" w:rsidRDefault="00E927A7" w:rsidP="00C67C87">
      <w:pPr>
        <w:pStyle w:val="Odstavecseseznamem"/>
        <w:numPr>
          <w:ilvl w:val="1"/>
          <w:numId w:val="4"/>
        </w:numPr>
        <w:spacing w:after="0"/>
        <w:ind w:left="360"/>
        <w:jc w:val="both"/>
        <w:rPr>
          <w:sz w:val="24"/>
          <w:szCs w:val="24"/>
        </w:rPr>
      </w:pPr>
      <w:r w:rsidRPr="00066349">
        <w:rPr>
          <w:sz w:val="24"/>
          <w:szCs w:val="24"/>
        </w:rPr>
        <w:t xml:space="preserve">      </w:t>
      </w:r>
      <w:r w:rsidR="00C67C87" w:rsidRPr="00066349">
        <w:rPr>
          <w:sz w:val="24"/>
          <w:szCs w:val="24"/>
        </w:rPr>
        <w:t>Poskytnutí</w:t>
      </w:r>
      <w:r w:rsidR="00C64060" w:rsidRPr="00066349">
        <w:rPr>
          <w:sz w:val="24"/>
          <w:szCs w:val="24"/>
        </w:rPr>
        <w:t xml:space="preserve"> d</w:t>
      </w:r>
      <w:r w:rsidR="00C67C87" w:rsidRPr="00066349">
        <w:rPr>
          <w:sz w:val="24"/>
          <w:szCs w:val="24"/>
        </w:rPr>
        <w:t>otace</w:t>
      </w:r>
      <w:r w:rsidR="00C64060" w:rsidRPr="00066349">
        <w:rPr>
          <w:sz w:val="24"/>
          <w:szCs w:val="24"/>
        </w:rPr>
        <w:t xml:space="preserve"> </w:t>
      </w:r>
      <w:r w:rsidR="00066349" w:rsidRPr="00066349">
        <w:rPr>
          <w:sz w:val="24"/>
          <w:szCs w:val="24"/>
        </w:rPr>
        <w:t xml:space="preserve">a uzavření smlouvy </w:t>
      </w:r>
      <w:r w:rsidR="00FB0841" w:rsidRPr="00066349">
        <w:rPr>
          <w:sz w:val="24"/>
          <w:szCs w:val="24"/>
        </w:rPr>
        <w:t xml:space="preserve">bylo schváleno usnesením </w:t>
      </w:r>
      <w:r w:rsidR="00D16DB6">
        <w:rPr>
          <w:sz w:val="24"/>
          <w:szCs w:val="24"/>
        </w:rPr>
        <w:t>č. 72/2021</w:t>
      </w:r>
      <w:r w:rsidR="00FB0841" w:rsidRPr="00066349">
        <w:rPr>
          <w:sz w:val="24"/>
          <w:szCs w:val="24"/>
        </w:rPr>
        <w:t xml:space="preserve"> </w:t>
      </w:r>
    </w:p>
    <w:p w:rsidR="00C67C87" w:rsidRPr="00066349" w:rsidRDefault="00FB0841" w:rsidP="00D16DB6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66349">
        <w:rPr>
          <w:sz w:val="24"/>
          <w:szCs w:val="24"/>
        </w:rPr>
        <w:t xml:space="preserve">ze </w:t>
      </w:r>
      <w:r w:rsidR="00D16DB6">
        <w:rPr>
          <w:sz w:val="24"/>
          <w:szCs w:val="24"/>
        </w:rPr>
        <w:t>14. 12. 2021</w:t>
      </w:r>
    </w:p>
    <w:p w:rsidR="00487C8F" w:rsidRPr="00487C8F" w:rsidRDefault="00487C8F" w:rsidP="00487C8F">
      <w:pPr>
        <w:pStyle w:val="Odstavecseseznamem"/>
        <w:spacing w:after="0"/>
        <w:jc w:val="both"/>
        <w:rPr>
          <w:sz w:val="24"/>
          <w:szCs w:val="24"/>
        </w:rPr>
      </w:pPr>
    </w:p>
    <w:p w:rsidR="009B5316" w:rsidRPr="00EC0CC3" w:rsidRDefault="009B5316" w:rsidP="009B5316">
      <w:pPr>
        <w:rPr>
          <w:rFonts w:eastAsia="Times New Roman"/>
          <w:sz w:val="24"/>
          <w:szCs w:val="24"/>
        </w:rPr>
      </w:pPr>
    </w:p>
    <w:p w:rsidR="009B5316" w:rsidRPr="00EC0CC3" w:rsidRDefault="009B5316" w:rsidP="009B5316">
      <w:pPr>
        <w:rPr>
          <w:sz w:val="24"/>
          <w:szCs w:val="24"/>
        </w:rPr>
      </w:pPr>
    </w:p>
    <w:p w:rsidR="005B7887" w:rsidRDefault="009B5316" w:rsidP="009B5316">
      <w:pPr>
        <w:rPr>
          <w:sz w:val="24"/>
          <w:szCs w:val="24"/>
        </w:rPr>
      </w:pPr>
      <w:proofErr w:type="gramStart"/>
      <w:r w:rsidRPr="00EC0CC3">
        <w:rPr>
          <w:sz w:val="24"/>
          <w:szCs w:val="24"/>
        </w:rPr>
        <w:t>Dne :</w:t>
      </w:r>
      <w:proofErr w:type="gramEnd"/>
      <w:r w:rsidRPr="00EC0CC3">
        <w:rPr>
          <w:sz w:val="24"/>
          <w:szCs w:val="24"/>
        </w:rPr>
        <w:t xml:space="preserve">                                                                       </w:t>
      </w:r>
    </w:p>
    <w:p w:rsidR="009B5316" w:rsidRDefault="009B5316" w:rsidP="009B5316">
      <w:pPr>
        <w:rPr>
          <w:sz w:val="24"/>
          <w:szCs w:val="24"/>
        </w:rPr>
      </w:pPr>
      <w:r w:rsidRPr="00EC0CC3">
        <w:rPr>
          <w:sz w:val="24"/>
          <w:szCs w:val="24"/>
        </w:rPr>
        <w:t xml:space="preserve">  ……………………………………………</w:t>
      </w:r>
      <w:r w:rsidR="005B7887">
        <w:rPr>
          <w:sz w:val="24"/>
          <w:szCs w:val="24"/>
        </w:rPr>
        <w:t xml:space="preserve">            …………………………………………….</w:t>
      </w:r>
    </w:p>
    <w:p w:rsidR="005B7887" w:rsidRDefault="005B7887" w:rsidP="005B788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7C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Za poskytovatele  </w:t>
      </w:r>
      <w:r w:rsidR="00E927A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Za příjemce</w:t>
      </w:r>
    </w:p>
    <w:p w:rsidR="005B7887" w:rsidRDefault="00C67C87" w:rsidP="009B53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27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5308E4">
        <w:rPr>
          <w:sz w:val="24"/>
          <w:szCs w:val="24"/>
        </w:rPr>
        <w:t>Vladimír Stříbrný</w:t>
      </w:r>
      <w:r w:rsidR="005B7887" w:rsidRPr="000D0775">
        <w:rPr>
          <w:sz w:val="24"/>
          <w:szCs w:val="24"/>
        </w:rPr>
        <w:t xml:space="preserve"> </w:t>
      </w:r>
      <w:r w:rsidR="005B7887">
        <w:rPr>
          <w:sz w:val="24"/>
          <w:szCs w:val="24"/>
        </w:rPr>
        <w:t xml:space="preserve">                                   </w:t>
      </w:r>
      <w:r w:rsidR="00E927A7">
        <w:rPr>
          <w:sz w:val="24"/>
          <w:szCs w:val="24"/>
        </w:rPr>
        <w:t xml:space="preserve">    </w:t>
      </w:r>
      <w:r w:rsidR="005B7887">
        <w:rPr>
          <w:sz w:val="24"/>
          <w:szCs w:val="24"/>
        </w:rPr>
        <w:t xml:space="preserve">       Mgr. Bc. Vladimír Brebta</w:t>
      </w:r>
      <w:r w:rsidR="009B5316" w:rsidRPr="00EC0CC3">
        <w:rPr>
          <w:sz w:val="24"/>
          <w:szCs w:val="24"/>
        </w:rPr>
        <w:t xml:space="preserve">                                          </w:t>
      </w:r>
    </w:p>
    <w:p w:rsidR="005B7887" w:rsidRDefault="005B7887" w:rsidP="009B5316">
      <w:pPr>
        <w:rPr>
          <w:sz w:val="24"/>
          <w:szCs w:val="24"/>
        </w:rPr>
      </w:pPr>
    </w:p>
    <w:p w:rsidR="005B7887" w:rsidRDefault="005B7887" w:rsidP="007C4DAE">
      <w:pPr>
        <w:rPr>
          <w:sz w:val="24"/>
          <w:szCs w:val="24"/>
        </w:rPr>
      </w:pPr>
    </w:p>
    <w:p w:rsidR="005B7887" w:rsidRPr="007C4DAE" w:rsidRDefault="005B7887" w:rsidP="007C4DAE">
      <w:pPr>
        <w:rPr>
          <w:sz w:val="24"/>
          <w:szCs w:val="24"/>
        </w:rPr>
      </w:pPr>
    </w:p>
    <w:sectPr w:rsidR="005B7887" w:rsidRPr="007C4DAE" w:rsidSect="005F6BE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25" w:rsidRDefault="00C81C25" w:rsidP="005F6BE0">
      <w:pPr>
        <w:spacing w:after="0" w:line="240" w:lineRule="auto"/>
      </w:pPr>
      <w:r>
        <w:separator/>
      </w:r>
    </w:p>
  </w:endnote>
  <w:endnote w:type="continuationSeparator" w:id="0">
    <w:p w:rsidR="00C81C25" w:rsidRDefault="00C81C25" w:rsidP="005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75219"/>
      <w:docPartObj>
        <w:docPartGallery w:val="Page Numbers (Bottom of Page)"/>
        <w:docPartUnique/>
      </w:docPartObj>
    </w:sdtPr>
    <w:sdtEndPr/>
    <w:sdtContent>
      <w:p w:rsidR="000A489E" w:rsidRDefault="000A489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E4">
          <w:rPr>
            <w:noProof/>
          </w:rPr>
          <w:t>6</w:t>
        </w:r>
        <w:r>
          <w:fldChar w:fldCharType="end"/>
        </w:r>
      </w:p>
    </w:sdtContent>
  </w:sdt>
  <w:p w:rsidR="000A489E" w:rsidRDefault="000A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25" w:rsidRDefault="00C81C25" w:rsidP="005F6BE0">
      <w:pPr>
        <w:spacing w:after="0" w:line="240" w:lineRule="auto"/>
      </w:pPr>
      <w:r>
        <w:separator/>
      </w:r>
    </w:p>
  </w:footnote>
  <w:footnote w:type="continuationSeparator" w:id="0">
    <w:p w:rsidR="00C81C25" w:rsidRDefault="00C81C25" w:rsidP="005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1087"/>
      <w:tblW w:w="10440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460"/>
      <w:gridCol w:w="1980"/>
    </w:tblGrid>
    <w:tr w:rsidR="005F6BE0" w:rsidTr="003E1AD1">
      <w:trPr>
        <w:trHeight w:val="665"/>
      </w:trPr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eastAsia="Times New Roman" w:hAnsi="Bitstream Vera Sans" w:cs="Arial"/>
              <w:caps/>
              <w:sz w:val="20"/>
              <w:szCs w:val="20"/>
            </w:rPr>
          </w:pP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caps/>
              <w:sz w:val="20"/>
              <w:szCs w:val="20"/>
            </w:rPr>
            <w:t>Dobrovolný svazek obcí Mikroregion Frýdlantsko</w:t>
          </w:r>
        </w:p>
      </w:tc>
      <w:tc>
        <w:tcPr>
          <w:tcW w:w="198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Default="005F6BE0" w:rsidP="005F6BE0">
          <w:pPr>
            <w:tabs>
              <w:tab w:val="left" w:pos="252"/>
            </w:tabs>
            <w:rPr>
              <w:rFonts w:ascii="Bitstream Vera Sans" w:hAnsi="Bitstream Vera Sans" w:cs="Arial"/>
              <w:caps/>
              <w:sz w:val="16"/>
              <w:szCs w:val="16"/>
            </w:rPr>
          </w:pPr>
          <w:r>
            <w:rPr>
              <w:rFonts w:ascii="Arial Narrow" w:hAnsi="Arial Narrow" w:cs="Arial"/>
              <w:noProof/>
              <w:lang w:eastAsia="cs-CZ"/>
            </w:rPr>
            <w:drawing>
              <wp:inline distT="0" distB="0" distL="0" distR="0" wp14:anchorId="1C4341B1" wp14:editId="5B3BEA2E">
                <wp:extent cx="1057275" cy="971550"/>
                <wp:effectExtent l="0" t="0" r="9525" b="0"/>
                <wp:docPr id="1" name="Obrázek 1" descr="logo_Frydlantsko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Frydlantsko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6BE0" w:rsidTr="003E1AD1">
      <w:trPr>
        <w:trHeight w:val="1110"/>
      </w:trPr>
      <w:tc>
        <w:tcPr>
          <w:tcW w:w="84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Mikroregion Frýdlantsko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IČ: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>70946213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Sídlo: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nám. </w:t>
          </w:r>
          <w:proofErr w:type="spellStart"/>
          <w:r w:rsidRPr="001E0CD4">
            <w:rPr>
              <w:rFonts w:ascii="Bitstream Vera Sans" w:hAnsi="Bitstream Vera Sans" w:cs="Arial"/>
              <w:sz w:val="20"/>
              <w:szCs w:val="20"/>
            </w:rPr>
            <w:t>T.G.Masaryka</w:t>
          </w:r>
          <w:proofErr w:type="spellEnd"/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 37, 464 </w:t>
          </w:r>
          <w:proofErr w:type="gramStart"/>
          <w:r w:rsidRPr="001E0CD4">
            <w:rPr>
              <w:rFonts w:ascii="Bitstream Vera Sans" w:hAnsi="Bitstream Vera Sans" w:cs="Arial"/>
              <w:sz w:val="20"/>
              <w:szCs w:val="20"/>
            </w:rPr>
            <w:t>01  Frýdlant</w:t>
          </w:r>
          <w:proofErr w:type="gramEnd"/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www.frydlantsko.cz</w:t>
          </w:r>
        </w:p>
      </w:tc>
      <w:tc>
        <w:tcPr>
          <w:tcW w:w="1980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F6BE0" w:rsidRDefault="005F6BE0" w:rsidP="005F6BE0">
          <w:pPr>
            <w:rPr>
              <w:rFonts w:ascii="Bitstream Vera Sans" w:eastAsia="Times New Roman" w:hAnsi="Bitstream Vera Sans" w:cs="Arial"/>
              <w:caps/>
              <w:sz w:val="16"/>
              <w:szCs w:val="16"/>
            </w:rPr>
          </w:pPr>
        </w:p>
      </w:tc>
    </w:tr>
  </w:tbl>
  <w:p w:rsidR="005F6BE0" w:rsidRDefault="005F6BE0" w:rsidP="005F6BE0">
    <w:pPr>
      <w:pStyle w:val="Zhlav"/>
      <w:rPr>
        <w:rFonts w:eastAsia="Times New Roman"/>
        <w:sz w:val="20"/>
        <w:szCs w:val="20"/>
      </w:rPr>
    </w:pPr>
    <w:r>
      <w:tab/>
    </w:r>
    <w:r>
      <w:tab/>
    </w:r>
  </w:p>
  <w:p w:rsidR="005F6BE0" w:rsidRDefault="005F6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EEF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07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86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588"/>
    <w:multiLevelType w:val="multilevel"/>
    <w:tmpl w:val="1E785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EF00B2"/>
    <w:multiLevelType w:val="hybridMultilevel"/>
    <w:tmpl w:val="AEBE5040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0269"/>
    <w:multiLevelType w:val="hybridMultilevel"/>
    <w:tmpl w:val="30BE6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4B80"/>
    <w:multiLevelType w:val="hybridMultilevel"/>
    <w:tmpl w:val="52C0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66AC"/>
    <w:multiLevelType w:val="hybridMultilevel"/>
    <w:tmpl w:val="384E66C4"/>
    <w:lvl w:ilvl="0" w:tplc="3B9EA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2BF6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F80E58"/>
    <w:multiLevelType w:val="hybridMultilevel"/>
    <w:tmpl w:val="CDFCD258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01B8"/>
    <w:multiLevelType w:val="multilevel"/>
    <w:tmpl w:val="5BE24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8E65C0"/>
    <w:multiLevelType w:val="multilevel"/>
    <w:tmpl w:val="A79A6D4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9A3F66"/>
    <w:multiLevelType w:val="multilevel"/>
    <w:tmpl w:val="FFE20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28"/>
    <w:rsid w:val="00066349"/>
    <w:rsid w:val="00073395"/>
    <w:rsid w:val="000A489E"/>
    <w:rsid w:val="00153CD3"/>
    <w:rsid w:val="00180255"/>
    <w:rsid w:val="001F332F"/>
    <w:rsid w:val="00277D14"/>
    <w:rsid w:val="003121AC"/>
    <w:rsid w:val="003409E2"/>
    <w:rsid w:val="00380A28"/>
    <w:rsid w:val="0040266D"/>
    <w:rsid w:val="00404F9A"/>
    <w:rsid w:val="00487C8F"/>
    <w:rsid w:val="004E6CB1"/>
    <w:rsid w:val="00525371"/>
    <w:rsid w:val="005308E4"/>
    <w:rsid w:val="00537647"/>
    <w:rsid w:val="005B7887"/>
    <w:rsid w:val="005C5BCC"/>
    <w:rsid w:val="005E414A"/>
    <w:rsid w:val="005F6BE0"/>
    <w:rsid w:val="005F7557"/>
    <w:rsid w:val="00643D81"/>
    <w:rsid w:val="006A221D"/>
    <w:rsid w:val="006F2A85"/>
    <w:rsid w:val="007A26CB"/>
    <w:rsid w:val="007C4DAE"/>
    <w:rsid w:val="007D4D51"/>
    <w:rsid w:val="008479BF"/>
    <w:rsid w:val="008D7E92"/>
    <w:rsid w:val="008E1DEE"/>
    <w:rsid w:val="008F2C6F"/>
    <w:rsid w:val="009037A5"/>
    <w:rsid w:val="00981A39"/>
    <w:rsid w:val="009B5316"/>
    <w:rsid w:val="00A017DD"/>
    <w:rsid w:val="00A72F21"/>
    <w:rsid w:val="00AE0D1B"/>
    <w:rsid w:val="00AF4A19"/>
    <w:rsid w:val="00B47ADD"/>
    <w:rsid w:val="00B53CD5"/>
    <w:rsid w:val="00BF5ED8"/>
    <w:rsid w:val="00C45A12"/>
    <w:rsid w:val="00C64060"/>
    <w:rsid w:val="00C67C87"/>
    <w:rsid w:val="00C81C25"/>
    <w:rsid w:val="00C94E3D"/>
    <w:rsid w:val="00D16DB6"/>
    <w:rsid w:val="00D74F56"/>
    <w:rsid w:val="00D8677B"/>
    <w:rsid w:val="00E1273F"/>
    <w:rsid w:val="00E2646A"/>
    <w:rsid w:val="00E312E0"/>
    <w:rsid w:val="00E830B2"/>
    <w:rsid w:val="00E927A7"/>
    <w:rsid w:val="00EB13C7"/>
    <w:rsid w:val="00ED189E"/>
    <w:rsid w:val="00F8234E"/>
    <w:rsid w:val="00FA2855"/>
    <w:rsid w:val="00FB0841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2C3"/>
  <w15:docId w15:val="{87003705-14E0-48FE-839C-7B541DC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A2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Nadpis1">
    <w:name w:val="heading 1"/>
    <w:basedOn w:val="Normln"/>
    <w:next w:val="Normln"/>
    <w:link w:val="Nadpis1Char"/>
    <w:qFormat/>
    <w:rsid w:val="009B531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B531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28"/>
    <w:pPr>
      <w:ind w:left="720"/>
      <w:contextualSpacing/>
    </w:pPr>
  </w:style>
  <w:style w:type="paragraph" w:styleId="Zkladntext">
    <w:name w:val="Body Text"/>
    <w:basedOn w:val="Normln"/>
    <w:link w:val="ZkladntextChar"/>
    <w:rsid w:val="00380A28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0A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733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B531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531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1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BE0"/>
    <w:rPr>
      <w:rFonts w:ascii="Times New Roman" w:eastAsia="Calibri" w:hAnsi="Times New Roman" w:cs="Times New Roman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BE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a.nemcova@mu-frydl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Němcová</dc:creator>
  <cp:keywords/>
  <dc:description/>
  <cp:lastModifiedBy>Admin</cp:lastModifiedBy>
  <cp:revision>18</cp:revision>
  <cp:lastPrinted>2021-02-08T13:47:00Z</cp:lastPrinted>
  <dcterms:created xsi:type="dcterms:W3CDTF">2017-04-10T08:03:00Z</dcterms:created>
  <dcterms:modified xsi:type="dcterms:W3CDTF">2022-01-12T08:00:00Z</dcterms:modified>
</cp:coreProperties>
</file>